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124" w:rsidRDefault="0078623C" w:rsidP="001D4124">
      <w:pPr>
        <w:rPr>
          <w:lang w:val="en-US"/>
        </w:rPr>
      </w:pPr>
      <w:bookmarkStart w:id="0" w:name="_Toc315208575"/>
      <w:bookmarkStart w:id="1" w:name="_Toc319444287"/>
      <w:bookmarkStart w:id="2" w:name="_Toc315202137"/>
      <w:r>
        <w:rPr>
          <w:noProof/>
          <w:lang w:eastAsia="fr-FR"/>
        </w:rPr>
        <w:drawing>
          <wp:anchor distT="0" distB="0" distL="114300" distR="114300" simplePos="0" relativeHeight="251667456" behindDoc="0" locked="0" layoutInCell="1" allowOverlap="1">
            <wp:simplePos x="0" y="0"/>
            <wp:positionH relativeFrom="column">
              <wp:posOffset>2080895</wp:posOffset>
            </wp:positionH>
            <wp:positionV relativeFrom="paragraph">
              <wp:posOffset>289560</wp:posOffset>
            </wp:positionV>
            <wp:extent cx="1689100" cy="1181100"/>
            <wp:effectExtent l="19050" t="0" r="6350" b="0"/>
            <wp:wrapSquare wrapText="left"/>
            <wp:docPr id="11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 cstate="print"/>
                    <a:srcRect/>
                    <a:stretch>
                      <a:fillRect/>
                    </a:stretch>
                  </pic:blipFill>
                  <pic:spPr bwMode="auto">
                    <a:xfrm>
                      <a:off x="0" y="0"/>
                      <a:ext cx="1689100" cy="1181100"/>
                    </a:xfrm>
                    <a:prstGeom prst="rect">
                      <a:avLst/>
                    </a:prstGeom>
                    <a:noFill/>
                    <a:ln w="9525">
                      <a:noFill/>
                      <a:miter lim="800000"/>
                      <a:headEnd/>
                      <a:tailEnd/>
                    </a:ln>
                  </pic:spPr>
                </pic:pic>
              </a:graphicData>
            </a:graphic>
          </wp:anchor>
        </w:drawing>
      </w:r>
      <w:r w:rsidR="00896BCF">
        <w:rPr>
          <w:noProof/>
          <w:lang w:eastAsia="fr-FR"/>
        </w:rPr>
        <w:pict>
          <v:rect id="_x0000_s1110" style="position:absolute;margin-left:-16.45pt;margin-top:4.35pt;width:186.75pt;height:138.95pt;z-index:251664384;mso-position-horizontal-relative:text;mso-position-vertical-relative:text" strokecolor="white">
            <v:textbox style="mso-next-textbox:#_x0000_s1110">
              <w:txbxContent>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sz w:val="20"/>
                      <w:szCs w:val="20"/>
                    </w:rPr>
                    <w:t>REPUBLIQUE DU CAMEROUN</w:t>
                  </w:r>
                </w:p>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sz w:val="20"/>
                      <w:szCs w:val="20"/>
                    </w:rPr>
                    <w:t>Paix–Travail–Patrie</w:t>
                  </w:r>
                </w:p>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sz w:val="20"/>
                      <w:szCs w:val="20"/>
                    </w:rPr>
                    <w:t>*********</w:t>
                  </w:r>
                </w:p>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caps/>
                      <w:sz w:val="20"/>
                      <w:szCs w:val="20"/>
                    </w:rPr>
                    <w:t>Région</w:t>
                  </w:r>
                  <w:r w:rsidRPr="008C4B78">
                    <w:rPr>
                      <w:rFonts w:ascii="Arial" w:hAnsi="Arial" w:cs="Arial"/>
                      <w:b/>
                      <w:sz w:val="20"/>
                      <w:szCs w:val="20"/>
                    </w:rPr>
                    <w:t xml:space="preserve"> </w:t>
                  </w:r>
                  <w:r>
                    <w:rPr>
                      <w:rFonts w:ascii="Arial" w:hAnsi="Arial" w:cs="Arial"/>
                      <w:b/>
                      <w:sz w:val="20"/>
                      <w:szCs w:val="20"/>
                    </w:rPr>
                    <w:t>DE L’OUEST</w:t>
                  </w:r>
                </w:p>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sz w:val="20"/>
                      <w:szCs w:val="20"/>
                    </w:rPr>
                    <w:t>**********</w:t>
                  </w:r>
                </w:p>
                <w:p w:rsidR="00945C02" w:rsidRPr="008C4B78" w:rsidRDefault="00945C02" w:rsidP="002F6D12">
                  <w:pPr>
                    <w:pStyle w:val="Corpsdetexte"/>
                    <w:jc w:val="center"/>
                    <w:rPr>
                      <w:b/>
                    </w:rPr>
                  </w:pPr>
                  <w:r>
                    <w:rPr>
                      <w:b/>
                    </w:rPr>
                    <w:t>DEPARTEMENT DU MENOUA</w:t>
                  </w:r>
                </w:p>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sz w:val="20"/>
                      <w:szCs w:val="20"/>
                    </w:rPr>
                    <w:t>**********</w:t>
                  </w:r>
                </w:p>
                <w:p w:rsidR="00945C02" w:rsidRPr="008C4B78" w:rsidRDefault="00945C02" w:rsidP="002F6D12">
                  <w:pPr>
                    <w:spacing w:after="0" w:line="240" w:lineRule="auto"/>
                    <w:jc w:val="center"/>
                    <w:rPr>
                      <w:rFonts w:ascii="Arial" w:hAnsi="Arial" w:cs="Arial"/>
                      <w:b/>
                      <w:sz w:val="20"/>
                      <w:szCs w:val="20"/>
                    </w:rPr>
                  </w:pPr>
                  <w:r>
                    <w:rPr>
                      <w:rFonts w:ascii="Arial" w:hAnsi="Arial" w:cs="Arial"/>
                      <w:b/>
                      <w:sz w:val="20"/>
                      <w:szCs w:val="20"/>
                    </w:rPr>
                    <w:t>COMMUNE DE SANTCHOU</w:t>
                  </w:r>
                </w:p>
                <w:p w:rsidR="00945C02" w:rsidRPr="008C4B78" w:rsidRDefault="00945C02" w:rsidP="002F6D12">
                  <w:pPr>
                    <w:spacing w:after="0" w:line="240" w:lineRule="auto"/>
                    <w:jc w:val="center"/>
                    <w:rPr>
                      <w:rFonts w:ascii="Arial" w:hAnsi="Arial" w:cs="Arial"/>
                      <w:b/>
                      <w:sz w:val="20"/>
                      <w:szCs w:val="20"/>
                    </w:rPr>
                  </w:pPr>
                  <w:r w:rsidRPr="008C4B78">
                    <w:rPr>
                      <w:rFonts w:ascii="Arial" w:hAnsi="Arial" w:cs="Arial"/>
                      <w:b/>
                      <w:sz w:val="20"/>
                      <w:szCs w:val="20"/>
                    </w:rPr>
                    <w:t>***********</w:t>
                  </w:r>
                </w:p>
                <w:p w:rsidR="00945C02" w:rsidRPr="008C4B78" w:rsidRDefault="00945C02" w:rsidP="002F6D12">
                  <w:pPr>
                    <w:spacing w:after="0" w:line="240" w:lineRule="auto"/>
                    <w:jc w:val="center"/>
                    <w:rPr>
                      <w:rFonts w:ascii="Arial" w:hAnsi="Arial" w:cs="Arial"/>
                      <w:b/>
                      <w:caps/>
                      <w:sz w:val="20"/>
                      <w:szCs w:val="20"/>
                    </w:rPr>
                  </w:pPr>
                  <w:r>
                    <w:rPr>
                      <w:rFonts w:ascii="Arial" w:hAnsi="Arial" w:cs="Arial"/>
                      <w:b/>
                      <w:caps/>
                      <w:sz w:val="20"/>
                      <w:szCs w:val="20"/>
                    </w:rPr>
                    <w:t>BP : 42 SANTCHOU</w:t>
                  </w:r>
                </w:p>
                <w:p w:rsidR="00945C02" w:rsidRPr="009D43E3" w:rsidRDefault="00945C02" w:rsidP="002F6D12">
                  <w:pPr>
                    <w:spacing w:after="0" w:line="240" w:lineRule="auto"/>
                    <w:jc w:val="center"/>
                    <w:rPr>
                      <w:rFonts w:ascii="Arial" w:hAnsi="Arial" w:cs="Arial"/>
                      <w:b/>
                      <w:caps/>
                      <w:sz w:val="20"/>
                      <w:szCs w:val="20"/>
                    </w:rPr>
                  </w:pPr>
                  <w:r w:rsidRPr="008C4B78">
                    <w:rPr>
                      <w:rFonts w:ascii="Arial" w:hAnsi="Arial" w:cs="Arial"/>
                      <w:b/>
                      <w:caps/>
                      <w:sz w:val="20"/>
                      <w:szCs w:val="20"/>
                    </w:rPr>
                    <w:t>***********</w:t>
                  </w:r>
                </w:p>
                <w:p w:rsidR="00945C02" w:rsidRPr="00442F5B" w:rsidRDefault="00945C02" w:rsidP="002F6D12">
                  <w:pPr>
                    <w:jc w:val="center"/>
                    <w:rPr>
                      <w:b/>
                      <w:caps/>
                      <w:sz w:val="20"/>
                      <w:szCs w:val="20"/>
                    </w:rPr>
                  </w:pPr>
                </w:p>
                <w:p w:rsidR="00945C02" w:rsidRDefault="00945C02" w:rsidP="002F6D12">
                  <w:pPr>
                    <w:jc w:val="center"/>
                    <w:rPr>
                      <w:b/>
                      <w:sz w:val="18"/>
                      <w:lang w:val="nl-NL"/>
                    </w:rPr>
                  </w:pPr>
                </w:p>
                <w:p w:rsidR="00945C02" w:rsidRDefault="00945C02" w:rsidP="002F6D12">
                  <w:pPr>
                    <w:jc w:val="center"/>
                    <w:rPr>
                      <w:b/>
                      <w:sz w:val="18"/>
                      <w:lang w:val="nl-NL"/>
                    </w:rPr>
                  </w:pPr>
                </w:p>
              </w:txbxContent>
            </v:textbox>
          </v:rect>
        </w:pict>
      </w:r>
      <w:r w:rsidR="00896BCF">
        <w:rPr>
          <w:noProof/>
          <w:lang w:eastAsia="fr-FR"/>
        </w:rPr>
        <w:pict>
          <v:rect id="_x0000_s1111" style="position:absolute;margin-left:290.2pt;margin-top:4.35pt;width:179.9pt;height:138.95pt;z-index:251665408;mso-position-horizontal-relative:text;mso-position-vertical-relative:text" strokecolor="white">
            <v:textbox style="mso-next-textbox:#_x0000_s1111">
              <w:txbxContent>
                <w:p w:rsidR="00945C02" w:rsidRPr="008C4B78" w:rsidRDefault="00945C02" w:rsidP="002F6D12">
                  <w:pPr>
                    <w:spacing w:after="0" w:line="240" w:lineRule="auto"/>
                    <w:jc w:val="center"/>
                    <w:rPr>
                      <w:rFonts w:ascii="Arial" w:hAnsi="Arial" w:cs="Arial"/>
                      <w:b/>
                      <w:sz w:val="20"/>
                      <w:szCs w:val="20"/>
                      <w:lang w:val="en-GB"/>
                    </w:rPr>
                  </w:pPr>
                  <w:r w:rsidRPr="008C4B78">
                    <w:rPr>
                      <w:rFonts w:ascii="Arial" w:hAnsi="Arial" w:cs="Arial"/>
                      <w:b/>
                      <w:sz w:val="20"/>
                      <w:szCs w:val="20"/>
                      <w:lang w:val="en-GB"/>
                    </w:rPr>
                    <w:t>REPUBLIC OF CAMEROON</w:t>
                  </w:r>
                </w:p>
                <w:p w:rsidR="00945C02" w:rsidRPr="008C4B78" w:rsidRDefault="00945C02" w:rsidP="002F6D12">
                  <w:pPr>
                    <w:spacing w:after="0" w:line="240" w:lineRule="auto"/>
                    <w:jc w:val="center"/>
                    <w:rPr>
                      <w:rFonts w:ascii="Arial" w:hAnsi="Arial" w:cs="Arial"/>
                      <w:b/>
                      <w:sz w:val="20"/>
                      <w:szCs w:val="20"/>
                      <w:lang w:val="en-GB"/>
                    </w:rPr>
                  </w:pPr>
                  <w:r w:rsidRPr="008C4B78">
                    <w:rPr>
                      <w:rFonts w:ascii="Arial" w:hAnsi="Arial" w:cs="Arial"/>
                      <w:b/>
                      <w:sz w:val="20"/>
                      <w:szCs w:val="20"/>
                      <w:lang w:val="en-GB"/>
                    </w:rPr>
                    <w:t>Peace–Work–fatherland</w:t>
                  </w:r>
                </w:p>
                <w:p w:rsidR="00945C02" w:rsidRDefault="00945C02" w:rsidP="002F6D12">
                  <w:pPr>
                    <w:spacing w:after="0" w:line="240" w:lineRule="auto"/>
                    <w:jc w:val="center"/>
                    <w:rPr>
                      <w:rFonts w:ascii="Arial" w:hAnsi="Arial" w:cs="Arial"/>
                      <w:b/>
                      <w:sz w:val="20"/>
                      <w:szCs w:val="20"/>
                      <w:lang w:val="en-GB"/>
                    </w:rPr>
                  </w:pPr>
                  <w:r w:rsidRPr="008C4B78">
                    <w:rPr>
                      <w:rFonts w:ascii="Arial" w:hAnsi="Arial" w:cs="Arial"/>
                      <w:b/>
                      <w:sz w:val="20"/>
                      <w:szCs w:val="20"/>
                      <w:lang w:val="en-GB"/>
                    </w:rPr>
                    <w:t xml:space="preserve">********* </w:t>
                  </w:r>
                </w:p>
                <w:p w:rsidR="00945C02" w:rsidRPr="008C4B78" w:rsidRDefault="00945C02" w:rsidP="002F6D12">
                  <w:pPr>
                    <w:spacing w:after="0" w:line="240" w:lineRule="auto"/>
                    <w:jc w:val="center"/>
                    <w:rPr>
                      <w:rFonts w:ascii="Arial" w:hAnsi="Arial" w:cs="Arial"/>
                      <w:b/>
                      <w:caps/>
                      <w:sz w:val="20"/>
                      <w:szCs w:val="20"/>
                      <w:lang w:val="en-GB"/>
                    </w:rPr>
                  </w:pPr>
                  <w:r>
                    <w:rPr>
                      <w:rFonts w:ascii="Arial" w:hAnsi="Arial" w:cs="Arial"/>
                      <w:b/>
                      <w:caps/>
                      <w:sz w:val="20"/>
                      <w:szCs w:val="20"/>
                      <w:lang w:val="en-GB"/>
                    </w:rPr>
                    <w:t>WEST</w:t>
                  </w:r>
                  <w:r w:rsidRPr="008C4B78">
                    <w:rPr>
                      <w:rFonts w:ascii="Arial" w:hAnsi="Arial" w:cs="Arial"/>
                      <w:b/>
                      <w:caps/>
                      <w:sz w:val="20"/>
                      <w:szCs w:val="20"/>
                      <w:lang w:val="en-GB"/>
                    </w:rPr>
                    <w:t xml:space="preserve"> region</w:t>
                  </w:r>
                </w:p>
                <w:p w:rsidR="00945C02" w:rsidRPr="008C4B78" w:rsidRDefault="00945C02" w:rsidP="002F6D12">
                  <w:pPr>
                    <w:spacing w:after="0" w:line="240" w:lineRule="auto"/>
                    <w:jc w:val="center"/>
                    <w:rPr>
                      <w:rFonts w:ascii="Arial" w:hAnsi="Arial" w:cs="Arial"/>
                      <w:b/>
                      <w:sz w:val="20"/>
                      <w:szCs w:val="20"/>
                      <w:lang w:val="en-GB"/>
                    </w:rPr>
                  </w:pPr>
                  <w:r w:rsidRPr="008C4B78">
                    <w:rPr>
                      <w:rFonts w:ascii="Arial" w:hAnsi="Arial" w:cs="Arial"/>
                      <w:b/>
                      <w:sz w:val="20"/>
                      <w:szCs w:val="20"/>
                      <w:lang w:val="en-GB"/>
                    </w:rPr>
                    <w:t>*******</w:t>
                  </w:r>
                </w:p>
                <w:p w:rsidR="00945C02" w:rsidRPr="008C4B78" w:rsidRDefault="00945C02" w:rsidP="002F6D12">
                  <w:pPr>
                    <w:spacing w:after="0" w:line="240" w:lineRule="auto"/>
                    <w:jc w:val="center"/>
                    <w:rPr>
                      <w:rFonts w:ascii="Arial" w:hAnsi="Arial" w:cs="Arial"/>
                      <w:b/>
                      <w:sz w:val="20"/>
                      <w:szCs w:val="20"/>
                      <w:lang w:val="en-GB"/>
                    </w:rPr>
                  </w:pPr>
                  <w:r>
                    <w:rPr>
                      <w:rFonts w:ascii="Arial" w:hAnsi="Arial" w:cs="Arial"/>
                      <w:b/>
                      <w:sz w:val="20"/>
                      <w:szCs w:val="20"/>
                      <w:lang w:val="en-GB"/>
                    </w:rPr>
                    <w:t>MENOUA</w:t>
                  </w:r>
                  <w:r w:rsidRPr="008C4B78">
                    <w:rPr>
                      <w:rFonts w:ascii="Arial" w:hAnsi="Arial" w:cs="Arial"/>
                      <w:b/>
                      <w:sz w:val="20"/>
                      <w:szCs w:val="20"/>
                      <w:lang w:val="en-GB"/>
                    </w:rPr>
                    <w:t xml:space="preserve"> DIVISION</w:t>
                  </w:r>
                </w:p>
                <w:p w:rsidR="00945C02" w:rsidRPr="008C4B78" w:rsidRDefault="00945C02" w:rsidP="002F6D12">
                  <w:pPr>
                    <w:spacing w:after="0" w:line="240" w:lineRule="auto"/>
                    <w:jc w:val="center"/>
                    <w:rPr>
                      <w:rFonts w:ascii="Arial" w:hAnsi="Arial" w:cs="Arial"/>
                      <w:sz w:val="20"/>
                      <w:szCs w:val="20"/>
                      <w:lang w:val="en-GB"/>
                    </w:rPr>
                  </w:pPr>
                  <w:r w:rsidRPr="008C4B78">
                    <w:rPr>
                      <w:rFonts w:ascii="Arial" w:hAnsi="Arial" w:cs="Arial"/>
                      <w:sz w:val="20"/>
                      <w:szCs w:val="20"/>
                      <w:lang w:val="en-GB"/>
                    </w:rPr>
                    <w:t>********</w:t>
                  </w:r>
                </w:p>
                <w:p w:rsidR="00945C02" w:rsidRPr="008C4B78" w:rsidRDefault="00945C02" w:rsidP="002F6D12">
                  <w:pPr>
                    <w:spacing w:after="0" w:line="240" w:lineRule="auto"/>
                    <w:jc w:val="center"/>
                    <w:rPr>
                      <w:rFonts w:ascii="Arial" w:hAnsi="Arial" w:cs="Arial"/>
                      <w:b/>
                      <w:caps/>
                      <w:sz w:val="20"/>
                      <w:szCs w:val="20"/>
                      <w:lang w:val="en-GB"/>
                    </w:rPr>
                  </w:pPr>
                  <w:r>
                    <w:rPr>
                      <w:rFonts w:ascii="Arial" w:hAnsi="Arial" w:cs="Arial"/>
                      <w:b/>
                      <w:caps/>
                      <w:sz w:val="20"/>
                      <w:szCs w:val="20"/>
                      <w:lang w:val="en-GB"/>
                    </w:rPr>
                    <w:t>SANTCHOU</w:t>
                  </w:r>
                  <w:r w:rsidRPr="008C4B78">
                    <w:rPr>
                      <w:rFonts w:ascii="Arial" w:hAnsi="Arial" w:cs="Arial"/>
                      <w:b/>
                      <w:caps/>
                      <w:sz w:val="20"/>
                      <w:szCs w:val="20"/>
                      <w:lang w:val="en-GB"/>
                    </w:rPr>
                    <w:t xml:space="preserve"> Council </w:t>
                  </w:r>
                </w:p>
                <w:p w:rsidR="00945C02" w:rsidRPr="008C4B78" w:rsidRDefault="00945C02" w:rsidP="002F6D12">
                  <w:pPr>
                    <w:spacing w:after="0" w:line="240" w:lineRule="auto"/>
                    <w:jc w:val="center"/>
                    <w:rPr>
                      <w:rFonts w:ascii="Arial" w:hAnsi="Arial" w:cs="Arial"/>
                      <w:b/>
                      <w:caps/>
                      <w:sz w:val="20"/>
                      <w:szCs w:val="20"/>
                      <w:lang w:val="en-US"/>
                    </w:rPr>
                  </w:pPr>
                  <w:r w:rsidRPr="008C4B78">
                    <w:rPr>
                      <w:rFonts w:ascii="Arial" w:hAnsi="Arial" w:cs="Arial"/>
                      <w:b/>
                      <w:caps/>
                      <w:sz w:val="20"/>
                      <w:szCs w:val="20"/>
                      <w:lang w:val="en-US"/>
                    </w:rPr>
                    <w:t>********</w:t>
                  </w:r>
                </w:p>
                <w:p w:rsidR="00945C02" w:rsidRPr="008C4B78" w:rsidRDefault="00945C02" w:rsidP="002F6D12">
                  <w:pPr>
                    <w:spacing w:after="0" w:line="240" w:lineRule="auto"/>
                    <w:jc w:val="center"/>
                    <w:rPr>
                      <w:rFonts w:ascii="Arial" w:hAnsi="Arial" w:cs="Arial"/>
                      <w:b/>
                      <w:caps/>
                      <w:sz w:val="20"/>
                      <w:szCs w:val="20"/>
                      <w:lang w:val="en-US"/>
                    </w:rPr>
                  </w:pPr>
                  <w:r>
                    <w:rPr>
                      <w:rFonts w:ascii="Arial" w:hAnsi="Arial" w:cs="Arial"/>
                      <w:b/>
                      <w:caps/>
                      <w:sz w:val="20"/>
                      <w:szCs w:val="20"/>
                      <w:lang w:val="en-US"/>
                    </w:rPr>
                    <w:t>P.O.BOX: 42 SANTCHOU</w:t>
                  </w:r>
                </w:p>
                <w:p w:rsidR="00945C02" w:rsidRPr="008C4B78" w:rsidRDefault="00945C02" w:rsidP="002F6D12">
                  <w:pPr>
                    <w:spacing w:after="0" w:line="240" w:lineRule="auto"/>
                    <w:jc w:val="center"/>
                    <w:rPr>
                      <w:rFonts w:ascii="Arial" w:hAnsi="Arial" w:cs="Arial"/>
                      <w:b/>
                      <w:caps/>
                      <w:sz w:val="20"/>
                      <w:szCs w:val="20"/>
                      <w:lang w:val="en-US"/>
                    </w:rPr>
                  </w:pPr>
                  <w:r w:rsidRPr="008C4B78">
                    <w:rPr>
                      <w:rFonts w:ascii="Arial" w:hAnsi="Arial" w:cs="Arial"/>
                      <w:b/>
                      <w:caps/>
                      <w:sz w:val="20"/>
                      <w:szCs w:val="20"/>
                      <w:lang w:val="en-US"/>
                    </w:rPr>
                    <w:t xml:space="preserve"> ********</w:t>
                  </w:r>
                </w:p>
              </w:txbxContent>
            </v:textbox>
          </v:rect>
        </w:pict>
      </w:r>
    </w:p>
    <w:p w:rsidR="001D4124" w:rsidRDefault="001D4124" w:rsidP="001D4124">
      <w:pPr>
        <w:rPr>
          <w:lang w:val="en-US"/>
        </w:rPr>
      </w:pPr>
    </w:p>
    <w:p w:rsidR="001D4124" w:rsidRPr="00842A16" w:rsidRDefault="001D4124" w:rsidP="001D4124">
      <w:pPr>
        <w:rPr>
          <w:lang w:val="en-US"/>
        </w:rPr>
      </w:pPr>
    </w:p>
    <w:p w:rsidR="001D4124" w:rsidRPr="00842A16" w:rsidRDefault="001D4124" w:rsidP="001D4124">
      <w:pPr>
        <w:rPr>
          <w:lang w:val="en-US"/>
        </w:rPr>
      </w:pPr>
    </w:p>
    <w:p w:rsidR="001D4124" w:rsidRDefault="001D4124" w:rsidP="001D4124">
      <w:pPr>
        <w:spacing w:after="0" w:line="240" w:lineRule="auto"/>
        <w:ind w:firstLine="708"/>
        <w:jc w:val="center"/>
        <w:rPr>
          <w:rFonts w:ascii="Arial" w:hAnsi="Arial" w:cs="Arial"/>
          <w:b/>
          <w:i/>
          <w:sz w:val="24"/>
          <w:szCs w:val="24"/>
        </w:rPr>
      </w:pPr>
    </w:p>
    <w:p w:rsidR="001D4124" w:rsidRDefault="001D4124" w:rsidP="001D4124">
      <w:pPr>
        <w:spacing w:after="0" w:line="240" w:lineRule="auto"/>
        <w:ind w:firstLine="708"/>
        <w:jc w:val="center"/>
        <w:rPr>
          <w:rFonts w:ascii="Arial" w:hAnsi="Arial" w:cs="Arial"/>
          <w:b/>
          <w:i/>
          <w:sz w:val="24"/>
          <w:szCs w:val="24"/>
        </w:rPr>
      </w:pPr>
    </w:p>
    <w:p w:rsidR="001D4124" w:rsidRDefault="001D4124" w:rsidP="001D4124">
      <w:pPr>
        <w:spacing w:after="0" w:line="240" w:lineRule="auto"/>
        <w:ind w:firstLine="708"/>
        <w:jc w:val="center"/>
        <w:rPr>
          <w:rFonts w:ascii="Arial" w:hAnsi="Arial" w:cs="Arial"/>
          <w:b/>
          <w:i/>
          <w:sz w:val="24"/>
          <w:szCs w:val="24"/>
        </w:rPr>
      </w:pPr>
    </w:p>
    <w:p w:rsidR="001D4124" w:rsidRDefault="00896BCF" w:rsidP="00893187">
      <w:pPr>
        <w:tabs>
          <w:tab w:val="left" w:pos="2685"/>
        </w:tabs>
      </w:pPr>
      <w:r>
        <w:rPr>
          <w:noProof/>
          <w:lang w:eastAsia="fr-FR"/>
        </w:rPr>
        <w:pict>
          <v:shapetype id="_x0000_t32" coordsize="21600,21600" o:spt="32" o:oned="t" path="m,l21600,21600e" filled="f">
            <v:path arrowok="t" fillok="f" o:connecttype="none"/>
            <o:lock v:ext="edit" shapetype="t"/>
          </v:shapetype>
          <v:shape id="_x0000_s1121" type="#_x0000_t32" style="position:absolute;margin-left:-32.55pt;margin-top:18pt;width:522.7pt;height:0;z-index:251680768" o:connectortype="straight" strokeweight="6pt">
            <v:stroke dashstyle="1 1" startarrow="diamond" endarrow="diamond"/>
          </v:shape>
        </w:pict>
      </w:r>
      <w:r>
        <w:rPr>
          <w:noProof/>
          <w:lang w:eastAsia="fr-FR"/>
        </w:rPr>
        <w:pict>
          <v:group id="_x0000_s1033" style="position:absolute;margin-left:190.8pt;margin-top:23.3pt;width:116.4pt;height:49.05pt;z-index:251657216" coordorigin="4310,2280" coordsize="3975,1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4530;top:2280;width:2610;height:1865">
              <v:imagedata r:id="rId9" o:title="P1010006" croptop="21432f" cropbottom="31442f" cropleft="14262f" cropright="20087f" chromakey="#aeaeae" gain="142470f"/>
            </v:shape>
            <v:rect id="_x0000_s1035" style="position:absolute;left:4310;top:3866;width:1335;height:368;rotation:1078089fd" strokecolor="white"/>
            <v:rect id="_x0000_s1036" style="position:absolute;left:6950;top:3367;width:1335;height:368;rotation:1078089fd" strokecolor="white"/>
            <v:rect id="_x0000_s1037" style="position:absolute;left:6635;top:2452;width:1335;height:368;rotation:2883533fd" strokecolor="white"/>
          </v:group>
        </w:pict>
      </w:r>
    </w:p>
    <w:p w:rsidR="00893187" w:rsidRDefault="00893187" w:rsidP="001D4124">
      <w:pPr>
        <w:jc w:val="center"/>
        <w:rPr>
          <w:rFonts w:ascii="Arial" w:hAnsi="Arial" w:cs="Arial"/>
          <w:i/>
        </w:rPr>
      </w:pPr>
    </w:p>
    <w:p w:rsidR="001D4124" w:rsidRPr="00855EE2" w:rsidRDefault="001D4124" w:rsidP="001D4124"/>
    <w:p w:rsidR="001D4124" w:rsidRDefault="00896BCF" w:rsidP="001D4124">
      <w:r>
        <w:rPr>
          <w:noProof/>
          <w:lang w:eastAsia="fr-FR"/>
        </w:rPr>
        <w:pict>
          <v:rect id="_x0000_s1106" style="position:absolute;margin-left:4.7pt;margin-top:10.95pt;width:465.4pt;height:28.1pt;z-index:251661312" strokecolor="white">
            <v:textbox style="mso-next-textbox:#_x0000_s1106">
              <w:txbxContent>
                <w:p w:rsidR="00945C02" w:rsidRPr="00A20090" w:rsidRDefault="00945C02" w:rsidP="00F95A5D">
                  <w:pPr>
                    <w:spacing w:after="0" w:line="240" w:lineRule="auto"/>
                    <w:jc w:val="center"/>
                    <w:rPr>
                      <w:rFonts w:ascii="Arial" w:hAnsi="Arial" w:cs="Arial"/>
                      <w:b/>
                      <w:i/>
                    </w:rPr>
                  </w:pPr>
                  <w:r w:rsidRPr="00A20090">
                    <w:rPr>
                      <w:rFonts w:ascii="Arial" w:hAnsi="Arial" w:cs="Arial"/>
                      <w:b/>
                      <w:i/>
                    </w:rPr>
                    <w:t>ACTUALISATION DU PLAN DE DEVELOPPEMENT</w:t>
                  </w:r>
                  <w:r>
                    <w:rPr>
                      <w:rFonts w:ascii="Arial" w:hAnsi="Arial" w:cs="Arial"/>
                      <w:b/>
                      <w:i/>
                    </w:rPr>
                    <w:t xml:space="preserve"> COMMUNAL </w:t>
                  </w:r>
                  <w:r w:rsidRPr="00A20090">
                    <w:rPr>
                      <w:rFonts w:ascii="Arial" w:hAnsi="Arial" w:cs="Arial"/>
                      <w:b/>
                      <w:i/>
                    </w:rPr>
                    <w:t xml:space="preserve">DE  </w:t>
                  </w:r>
                  <w:r>
                    <w:rPr>
                      <w:rFonts w:ascii="Arial" w:hAnsi="Arial" w:cs="Arial"/>
                      <w:b/>
                      <w:i/>
                    </w:rPr>
                    <w:t>SANTCHOU</w:t>
                  </w:r>
                </w:p>
                <w:p w:rsidR="00945C02" w:rsidRPr="00B833F5" w:rsidRDefault="00945C02" w:rsidP="0035220E">
                  <w:pPr>
                    <w:spacing w:after="0" w:line="240" w:lineRule="auto"/>
                    <w:jc w:val="center"/>
                    <w:rPr>
                      <w:rFonts w:ascii="Arial" w:hAnsi="Arial" w:cs="Arial"/>
                      <w:b/>
                      <w:caps/>
                    </w:rPr>
                  </w:pPr>
                </w:p>
              </w:txbxContent>
            </v:textbox>
          </v:rect>
        </w:pict>
      </w:r>
    </w:p>
    <w:p w:rsidR="00F95A5D" w:rsidRDefault="00F95A5D" w:rsidP="001D4124"/>
    <w:p w:rsidR="00F95A5D" w:rsidRDefault="00896BCF" w:rsidP="00F95A5D">
      <w:pPr>
        <w:spacing w:after="0"/>
        <w:jc w:val="center"/>
        <w:rPr>
          <w:rFonts w:ascii="Arial" w:hAnsi="Arial" w:cs="Arial"/>
          <w:b/>
          <w:color w:val="000000"/>
          <w:sz w:val="44"/>
          <w:szCs w:val="44"/>
        </w:rPr>
      </w:pPr>
      <w:r>
        <w:rPr>
          <w:rFonts w:ascii="Arial" w:hAnsi="Arial" w:cs="Arial"/>
          <w:b/>
          <w:noProof/>
          <w:color w:val="000000"/>
          <w:sz w:val="44"/>
          <w:szCs w:val="44"/>
          <w:lang w:eastAsia="fr-FR"/>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13" type="#_x0000_t84" style="position:absolute;left:0;text-align:left;margin-left:15.7pt;margin-top:14.5pt;width:414.45pt;height:91.25pt;z-index:-251648000"/>
        </w:pict>
      </w:r>
    </w:p>
    <w:p w:rsidR="000333DB" w:rsidRDefault="000333DB" w:rsidP="00F95A5D">
      <w:pPr>
        <w:spacing w:after="0"/>
        <w:jc w:val="center"/>
        <w:rPr>
          <w:rFonts w:ascii="Arial" w:hAnsi="Arial" w:cs="Arial"/>
          <w:b/>
          <w:color w:val="000000"/>
          <w:sz w:val="44"/>
          <w:szCs w:val="44"/>
        </w:rPr>
      </w:pPr>
      <w:r>
        <w:rPr>
          <w:rFonts w:ascii="Arial" w:hAnsi="Arial" w:cs="Arial"/>
          <w:b/>
          <w:color w:val="000000"/>
          <w:sz w:val="44"/>
          <w:szCs w:val="44"/>
        </w:rPr>
        <w:t>PLAN COMMUNAL DE</w:t>
      </w:r>
    </w:p>
    <w:p w:rsidR="00471DE7" w:rsidRPr="00F95A5D" w:rsidRDefault="000333DB" w:rsidP="00F95A5D">
      <w:pPr>
        <w:spacing w:after="0"/>
        <w:jc w:val="center"/>
        <w:rPr>
          <w:rFonts w:ascii="Arial" w:hAnsi="Arial" w:cs="Arial"/>
          <w:b/>
          <w:color w:val="000000"/>
          <w:sz w:val="44"/>
          <w:szCs w:val="44"/>
        </w:rPr>
      </w:pPr>
      <w:r>
        <w:rPr>
          <w:rFonts w:ascii="Arial" w:hAnsi="Arial" w:cs="Arial"/>
          <w:b/>
          <w:color w:val="000000"/>
          <w:sz w:val="44"/>
          <w:szCs w:val="44"/>
        </w:rPr>
        <w:t xml:space="preserve">DEVELOPPEMENT DE </w:t>
      </w:r>
      <w:r w:rsidR="002F6D12">
        <w:rPr>
          <w:rFonts w:ascii="Arial" w:hAnsi="Arial" w:cs="Arial"/>
          <w:b/>
          <w:color w:val="000000"/>
          <w:sz w:val="44"/>
          <w:szCs w:val="44"/>
        </w:rPr>
        <w:t>SANTCHOU</w:t>
      </w:r>
    </w:p>
    <w:p w:rsidR="002F6D12" w:rsidRDefault="002F6D12" w:rsidP="0014369A"/>
    <w:p w:rsidR="002F6D12" w:rsidRDefault="00F95A5D" w:rsidP="0014369A">
      <w:r>
        <w:t xml:space="preserve">            </w:t>
      </w:r>
    </w:p>
    <w:p w:rsidR="002F6D12" w:rsidRDefault="00896BCF" w:rsidP="00F95A5D">
      <w:pPr>
        <w:jc w:val="center"/>
      </w:pPr>
      <w:r>
        <w:rPr>
          <w:noProof/>
          <w:lang w:eastAsia="fr-FR"/>
        </w:rPr>
        <w:pict>
          <v:shapetype id="_x0000_t202" coordsize="21600,21600" o:spt="202" path="m,l,21600r21600,l21600,xe">
            <v:stroke joinstyle="miter"/>
            <v:path gradientshapeok="t" o:connecttype="rect"/>
          </v:shapetype>
          <v:shape id="_x0000_s1114" type="#_x0000_t202" style="position:absolute;left:0;text-align:left;margin-left:15.7pt;margin-top:-5.1pt;width:434.95pt;height:227.9pt;z-index:251669504;mso-wrap-style:none" strokecolor="#9bbb59" strokeweight="5pt">
            <v:stroke linestyle="thickThin"/>
            <v:shadow color="#868686"/>
            <v:textbox style="mso-next-textbox:#_x0000_s1114">
              <w:txbxContent>
                <w:p w:rsidR="00945C02" w:rsidRDefault="00945C02" w:rsidP="00F95A5D">
                  <w:pPr>
                    <w:spacing w:after="0" w:line="240" w:lineRule="auto"/>
                    <w:jc w:val="center"/>
                  </w:pPr>
                  <w:r>
                    <w:rPr>
                      <w:noProof/>
                      <w:lang w:eastAsia="fr-FR"/>
                    </w:rPr>
                    <w:drawing>
                      <wp:inline distT="0" distB="0" distL="0" distR="0">
                        <wp:extent cx="5252720" cy="2785745"/>
                        <wp:effectExtent l="19050" t="0" r="5080" b="0"/>
                        <wp:docPr id="4" name="Image 12" descr="SAM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AM_2007"/>
                                <pic:cNvPicPr>
                                  <a:picLocks noChangeAspect="1" noChangeArrowheads="1"/>
                                </pic:cNvPicPr>
                              </pic:nvPicPr>
                              <pic:blipFill>
                                <a:blip r:embed="rId10"/>
                                <a:srcRect/>
                                <a:stretch>
                                  <a:fillRect/>
                                </a:stretch>
                              </pic:blipFill>
                              <pic:spPr bwMode="auto">
                                <a:xfrm>
                                  <a:off x="0" y="0"/>
                                  <a:ext cx="5252720" cy="2785745"/>
                                </a:xfrm>
                                <a:prstGeom prst="rect">
                                  <a:avLst/>
                                </a:prstGeom>
                                <a:noFill/>
                                <a:ln w="9525">
                                  <a:noFill/>
                                  <a:miter lim="800000"/>
                                  <a:headEnd/>
                                  <a:tailEnd/>
                                </a:ln>
                              </pic:spPr>
                            </pic:pic>
                          </a:graphicData>
                        </a:graphic>
                      </wp:inline>
                    </w:drawing>
                  </w:r>
                </w:p>
              </w:txbxContent>
            </v:textbox>
          </v:shape>
        </w:pict>
      </w:r>
      <w:r w:rsidR="00F95A5D">
        <w:rPr>
          <w:noProof/>
          <w:lang w:eastAsia="fr-FR"/>
        </w:rPr>
        <w:drawing>
          <wp:inline distT="0" distB="0" distL="0" distR="0">
            <wp:extent cx="5249619" cy="2328531"/>
            <wp:effectExtent l="19050" t="0" r="8181" b="0"/>
            <wp:docPr id="3" name="Image 12" descr="SAM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AM_2007"/>
                    <pic:cNvPicPr>
                      <a:picLocks noChangeAspect="1" noChangeArrowheads="1"/>
                    </pic:cNvPicPr>
                  </pic:nvPicPr>
                  <pic:blipFill>
                    <a:blip r:embed="rId11" cstate="print"/>
                    <a:srcRect t="16412"/>
                    <a:stretch>
                      <a:fillRect/>
                    </a:stretch>
                  </pic:blipFill>
                  <pic:spPr bwMode="auto">
                    <a:xfrm>
                      <a:off x="0" y="0"/>
                      <a:ext cx="5249619" cy="2328531"/>
                    </a:xfrm>
                    <a:prstGeom prst="rect">
                      <a:avLst/>
                    </a:prstGeom>
                    <a:noFill/>
                    <a:ln w="9525">
                      <a:noFill/>
                      <a:miter lim="800000"/>
                      <a:headEnd/>
                      <a:tailEnd/>
                    </a:ln>
                  </pic:spPr>
                </pic:pic>
              </a:graphicData>
            </a:graphic>
          </wp:inline>
        </w:drawing>
      </w:r>
    </w:p>
    <w:p w:rsidR="002F6D12" w:rsidRDefault="002F6D12" w:rsidP="0014369A"/>
    <w:p w:rsidR="002F6D12" w:rsidRDefault="002F6D12" w:rsidP="0014369A"/>
    <w:p w:rsidR="0035220E" w:rsidRPr="007A5826" w:rsidRDefault="0035220E" w:rsidP="0035220E">
      <w:pPr>
        <w:pStyle w:val="Titre"/>
        <w:jc w:val="center"/>
        <w:rPr>
          <w:rFonts w:cs="Calibri"/>
          <w:b/>
          <w:bCs/>
          <w:color w:val="auto"/>
        </w:rPr>
      </w:pPr>
      <w:r w:rsidRPr="007A5826">
        <w:rPr>
          <w:rFonts w:cs="Calibri"/>
          <w:b/>
          <w:color w:val="auto"/>
        </w:rPr>
        <w:t>Accompagné par l’OAL:</w:t>
      </w:r>
      <w:r w:rsidR="001578E5">
        <w:rPr>
          <w:rFonts w:cs="Calibri"/>
          <w:b/>
          <w:color w:val="auto"/>
        </w:rPr>
        <w:t xml:space="preserve"> </w:t>
      </w:r>
      <w:r w:rsidRPr="007A5826">
        <w:rPr>
          <w:rFonts w:cs="Calibri"/>
          <w:b/>
          <w:color w:val="auto"/>
        </w:rPr>
        <w:t>GROUPEMENT D’APPUI POUR LE</w:t>
      </w:r>
      <w:r w:rsidR="00EF016E">
        <w:rPr>
          <w:rFonts w:cs="Calibri"/>
          <w:b/>
          <w:color w:val="auto"/>
        </w:rPr>
        <w:t xml:space="preserve"> </w:t>
      </w:r>
      <w:r w:rsidRPr="007A5826">
        <w:rPr>
          <w:rFonts w:cs="Calibri"/>
          <w:b/>
          <w:color w:val="auto"/>
        </w:rPr>
        <w:t xml:space="preserve">DEVELOPPEMENT DURABLE </w:t>
      </w:r>
      <w:r w:rsidRPr="007A5826">
        <w:rPr>
          <w:rFonts w:cs="Calibri"/>
          <w:b/>
          <w:bCs/>
          <w:color w:val="auto"/>
        </w:rPr>
        <w:t>(GADD)</w:t>
      </w:r>
      <w:bookmarkStart w:id="3" w:name="_Toc355611367"/>
      <w:bookmarkStart w:id="4" w:name="_Toc360458519"/>
      <w:bookmarkStart w:id="5" w:name="_Toc360465908"/>
      <w:bookmarkStart w:id="6" w:name="_Toc360485543"/>
    </w:p>
    <w:p w:rsidR="0078623C" w:rsidRPr="00DD57F4" w:rsidRDefault="0035220E" w:rsidP="001D4124">
      <w:pPr>
        <w:rPr>
          <w:lang w:val="en-US"/>
        </w:rPr>
      </w:pPr>
      <w:r w:rsidRPr="007A5826">
        <w:rPr>
          <w:b/>
          <w:sz w:val="18"/>
          <w:szCs w:val="18"/>
          <w:lang w:val="en-GB"/>
        </w:rPr>
        <w:t>B.P. 46 Dschang Cameroun</w:t>
      </w:r>
      <w:r w:rsidRPr="007A5826">
        <w:rPr>
          <w:b/>
          <w:sz w:val="18"/>
          <w:szCs w:val="18"/>
          <w:lang w:val="en-GB"/>
        </w:rPr>
        <w:tab/>
      </w:r>
      <w:r w:rsidRPr="007A5826">
        <w:rPr>
          <w:b/>
          <w:sz w:val="18"/>
          <w:szCs w:val="18"/>
          <w:lang w:val="en-GB"/>
        </w:rPr>
        <w:tab/>
      </w:r>
      <w:r w:rsidRPr="00773A7D">
        <w:rPr>
          <w:b/>
          <w:sz w:val="18"/>
          <w:szCs w:val="18"/>
          <w:lang w:val="en-US"/>
        </w:rPr>
        <w:t>Tél</w:t>
      </w:r>
      <w:r w:rsidRPr="007A5826">
        <w:rPr>
          <w:b/>
          <w:sz w:val="18"/>
          <w:szCs w:val="18"/>
          <w:lang w:val="en-GB"/>
        </w:rPr>
        <w:t xml:space="preserve">: </w:t>
      </w:r>
      <w:r w:rsidR="00555067">
        <w:rPr>
          <w:b/>
          <w:sz w:val="18"/>
          <w:szCs w:val="18"/>
          <w:lang w:val="en-GB"/>
        </w:rPr>
        <w:t>6</w:t>
      </w:r>
      <w:r w:rsidRPr="007A5826">
        <w:rPr>
          <w:b/>
          <w:sz w:val="18"/>
          <w:szCs w:val="18"/>
          <w:lang w:val="en-GB"/>
        </w:rPr>
        <w:t xml:space="preserve">75 46 18 15 / </w:t>
      </w:r>
      <w:r w:rsidR="00555067">
        <w:rPr>
          <w:b/>
          <w:sz w:val="18"/>
          <w:szCs w:val="18"/>
          <w:lang w:val="en-GB"/>
        </w:rPr>
        <w:t>6</w:t>
      </w:r>
      <w:r w:rsidRPr="007A5826">
        <w:rPr>
          <w:b/>
          <w:sz w:val="18"/>
          <w:szCs w:val="18"/>
          <w:lang w:val="en-GB"/>
        </w:rPr>
        <w:t>99 68 71 02</w:t>
      </w:r>
      <w:r w:rsidRPr="007A5826">
        <w:rPr>
          <w:b/>
          <w:sz w:val="18"/>
          <w:szCs w:val="18"/>
          <w:lang w:val="en-GB"/>
        </w:rPr>
        <w:tab/>
      </w:r>
      <w:r w:rsidRPr="007A5826">
        <w:rPr>
          <w:b/>
          <w:sz w:val="18"/>
          <w:szCs w:val="18"/>
          <w:lang w:val="en-GB"/>
        </w:rPr>
        <w:tab/>
        <w:t xml:space="preserve">E-mail: </w:t>
      </w:r>
      <w:hyperlink r:id="rId12" w:history="1">
        <w:r w:rsidRPr="007A5826">
          <w:rPr>
            <w:rStyle w:val="Lienhypertexte"/>
            <w:b/>
            <w:sz w:val="18"/>
            <w:szCs w:val="18"/>
            <w:lang w:val="en-GB"/>
          </w:rPr>
          <w:t>gadd_ong@yahoo.fr</w:t>
        </w:r>
        <w:bookmarkEnd w:id="3"/>
        <w:bookmarkEnd w:id="4"/>
        <w:bookmarkEnd w:id="5"/>
        <w:bookmarkEnd w:id="6"/>
      </w:hyperlink>
    </w:p>
    <w:p w:rsidR="001D4124" w:rsidRPr="00B833F5" w:rsidRDefault="00896BCF" w:rsidP="001D4124">
      <w:pPr>
        <w:rPr>
          <w:lang w:val="en-US"/>
        </w:rPr>
      </w:pPr>
      <w:r>
        <w:rPr>
          <w:noProof/>
          <w:lang w:eastAsia="fr-FR"/>
        </w:rPr>
        <w:pict>
          <v:rect id="_x0000_s1047" style="position:absolute;margin-left:170.3pt;margin-top:1.7pt;width:111.45pt;height:30.95pt;z-index:251658240" strokecolor="white">
            <v:textbox style="mso-next-textbox:#_x0000_s1047">
              <w:txbxContent>
                <w:p w:rsidR="00945C02" w:rsidRPr="00C9448D" w:rsidRDefault="00945C02" w:rsidP="001D4124">
                  <w:pPr>
                    <w:spacing w:after="0" w:line="240" w:lineRule="auto"/>
                    <w:jc w:val="center"/>
                    <w:rPr>
                      <w:rFonts w:ascii="Arial" w:hAnsi="Arial" w:cs="Arial"/>
                      <w:b/>
                      <w:caps/>
                      <w:lang w:val="en-US"/>
                    </w:rPr>
                  </w:pPr>
                  <w:r>
                    <w:rPr>
                      <w:rFonts w:ascii="Arial" w:hAnsi="Arial" w:cs="Arial"/>
                      <w:b/>
                      <w:caps/>
                      <w:lang w:val="en-US"/>
                    </w:rPr>
                    <w:t>MAI 2015</w:t>
                  </w:r>
                </w:p>
              </w:txbxContent>
            </v:textbox>
          </v:rect>
        </w:pict>
      </w:r>
    </w:p>
    <w:p w:rsidR="001D4124" w:rsidRPr="00B833F5" w:rsidRDefault="001D4124" w:rsidP="001D4124">
      <w:pPr>
        <w:rPr>
          <w:lang w:val="en-US"/>
        </w:rPr>
      </w:pPr>
    </w:p>
    <w:p w:rsidR="001D4124" w:rsidRPr="00B833F5" w:rsidRDefault="001D4124" w:rsidP="001D4124">
      <w:pPr>
        <w:rPr>
          <w:lang w:val="en-US"/>
        </w:rPr>
        <w:sectPr w:rsidR="001D4124" w:rsidRPr="00B833F5" w:rsidSect="00A623E0">
          <w:pgSz w:w="11906" w:h="16838"/>
          <w:pgMar w:top="1134" w:right="1134" w:bottom="851" w:left="1418" w:header="708" w:footer="708" w:gutter="0"/>
          <w:pgBorders w:display="firstPage" w:offsetFrom="page">
            <w:top w:val="checkedBarColor" w:sz="10" w:space="15" w:color="auto"/>
            <w:left w:val="checkedBarColor" w:sz="10" w:space="24" w:color="auto"/>
            <w:bottom w:val="checkedBarColor" w:sz="10" w:space="15" w:color="auto"/>
            <w:right w:val="checkedBarColor" w:sz="10" w:space="24" w:color="auto"/>
          </w:pgBorders>
          <w:cols w:space="708"/>
          <w:docGrid w:linePitch="360"/>
        </w:sectPr>
      </w:pPr>
    </w:p>
    <w:bookmarkEnd w:id="0"/>
    <w:bookmarkEnd w:id="1"/>
    <w:p w:rsidR="009C7D70" w:rsidRPr="00B83FC5" w:rsidRDefault="00203976" w:rsidP="00834281">
      <w:pPr>
        <w:tabs>
          <w:tab w:val="left" w:pos="3016"/>
        </w:tabs>
        <w:spacing w:after="0"/>
        <w:jc w:val="center"/>
        <w:rPr>
          <w:noProof/>
        </w:rPr>
      </w:pPr>
      <w:r w:rsidRPr="00834281">
        <w:rPr>
          <w:rFonts w:ascii="Arial" w:hAnsi="Arial" w:cs="Arial"/>
          <w:b/>
        </w:rPr>
        <w:lastRenderedPageBreak/>
        <w:t>TABLE DES MATIERES</w:t>
      </w:r>
      <w:r w:rsidR="00896BCF" w:rsidRPr="00896BCF">
        <w:rPr>
          <w:rFonts w:ascii="Arial" w:hAnsi="Arial" w:cs="Arial"/>
          <w:b/>
        </w:rPr>
        <w:fldChar w:fldCharType="begin"/>
      </w:r>
      <w:r w:rsidR="001D4124" w:rsidRPr="00834281">
        <w:rPr>
          <w:rFonts w:ascii="Arial" w:hAnsi="Arial" w:cs="Arial"/>
          <w:b/>
        </w:rPr>
        <w:instrText xml:space="preserve"> TOC \o "1-6" \h \z \u </w:instrText>
      </w:r>
      <w:r w:rsidR="00896BCF" w:rsidRPr="00896BCF">
        <w:rPr>
          <w:rFonts w:ascii="Arial" w:hAnsi="Arial" w:cs="Arial"/>
          <w:b/>
        </w:rPr>
        <w:fldChar w:fldCharType="separate"/>
      </w:r>
    </w:p>
    <w:p w:rsidR="009C7D70" w:rsidRPr="00B83FC5" w:rsidRDefault="00896BCF" w:rsidP="00B83FC5">
      <w:pPr>
        <w:pStyle w:val="TM1"/>
        <w:rPr>
          <w:rFonts w:asciiTheme="minorHAnsi" w:eastAsiaTheme="minorEastAsia" w:hAnsiTheme="minorHAnsi" w:cstheme="minorBidi"/>
          <w:lang w:eastAsia="fr-FR"/>
        </w:rPr>
      </w:pPr>
      <w:hyperlink w:anchor="_Toc412707333" w:history="1">
        <w:r w:rsidR="009C7D70" w:rsidRPr="00B83FC5">
          <w:rPr>
            <w:rStyle w:val="Lienhypertexte"/>
          </w:rPr>
          <w:t>RESUME</w:t>
        </w:r>
        <w:r w:rsidR="009C7D70" w:rsidRPr="00B83FC5">
          <w:rPr>
            <w:webHidden/>
          </w:rPr>
          <w:tab/>
        </w:r>
        <w:r w:rsidRPr="00B83FC5">
          <w:rPr>
            <w:webHidden/>
          </w:rPr>
          <w:fldChar w:fldCharType="begin"/>
        </w:r>
        <w:r w:rsidR="009C7D70" w:rsidRPr="00B83FC5">
          <w:rPr>
            <w:webHidden/>
          </w:rPr>
          <w:instrText xml:space="preserve"> PAGEREF _Toc412707333 \h </w:instrText>
        </w:r>
        <w:r w:rsidRPr="00B83FC5">
          <w:rPr>
            <w:webHidden/>
          </w:rPr>
        </w:r>
        <w:r w:rsidRPr="00B83FC5">
          <w:rPr>
            <w:webHidden/>
          </w:rPr>
          <w:fldChar w:fldCharType="separate"/>
        </w:r>
        <w:r w:rsidR="003B6ED2">
          <w:rPr>
            <w:webHidden/>
          </w:rPr>
          <w:t>iii</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47" w:history="1">
        <w:r w:rsidR="009C7D70" w:rsidRPr="00B83FC5">
          <w:rPr>
            <w:rStyle w:val="Lienhypertexte"/>
          </w:rPr>
          <w:t>LISTE DES ABREVIATIONS</w:t>
        </w:r>
        <w:r w:rsidR="009C7D70" w:rsidRPr="00B83FC5">
          <w:rPr>
            <w:webHidden/>
          </w:rPr>
          <w:tab/>
        </w:r>
        <w:r w:rsidRPr="00B83FC5">
          <w:rPr>
            <w:webHidden/>
          </w:rPr>
          <w:fldChar w:fldCharType="begin"/>
        </w:r>
        <w:r w:rsidR="009C7D70" w:rsidRPr="00B83FC5">
          <w:rPr>
            <w:webHidden/>
          </w:rPr>
          <w:instrText xml:space="preserve"> PAGEREF _Toc412707347 \h </w:instrText>
        </w:r>
        <w:r w:rsidRPr="00B83FC5">
          <w:rPr>
            <w:webHidden/>
          </w:rPr>
        </w:r>
        <w:r w:rsidRPr="00B83FC5">
          <w:rPr>
            <w:webHidden/>
          </w:rPr>
          <w:fldChar w:fldCharType="separate"/>
        </w:r>
        <w:r w:rsidR="003B6ED2">
          <w:rPr>
            <w:webHidden/>
          </w:rPr>
          <w:t>v</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48" w:history="1">
        <w:r w:rsidR="009C7D70" w:rsidRPr="00B83FC5">
          <w:rPr>
            <w:rStyle w:val="Lienhypertexte"/>
          </w:rPr>
          <w:t>LISTE DES TABLEAUX</w:t>
        </w:r>
        <w:r w:rsidR="009C7D70" w:rsidRPr="00B83FC5">
          <w:rPr>
            <w:webHidden/>
          </w:rPr>
          <w:tab/>
        </w:r>
        <w:r w:rsidRPr="00B83FC5">
          <w:rPr>
            <w:webHidden/>
          </w:rPr>
          <w:fldChar w:fldCharType="begin"/>
        </w:r>
        <w:r w:rsidR="009C7D70" w:rsidRPr="00B83FC5">
          <w:rPr>
            <w:webHidden/>
          </w:rPr>
          <w:instrText xml:space="preserve"> PAGEREF _Toc412707348 \h </w:instrText>
        </w:r>
        <w:r w:rsidRPr="00B83FC5">
          <w:rPr>
            <w:webHidden/>
          </w:rPr>
        </w:r>
        <w:r w:rsidRPr="00B83FC5">
          <w:rPr>
            <w:webHidden/>
          </w:rPr>
          <w:fldChar w:fldCharType="separate"/>
        </w:r>
        <w:r w:rsidR="003B6ED2">
          <w:rPr>
            <w:webHidden/>
          </w:rPr>
          <w:t>viii</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49" w:history="1">
        <w:r w:rsidR="009C7D70" w:rsidRPr="00B83FC5">
          <w:rPr>
            <w:rStyle w:val="Lienhypertexte"/>
          </w:rPr>
          <w:t>LISTE DES CARTES</w:t>
        </w:r>
        <w:r w:rsidR="009C7D70" w:rsidRPr="00B83FC5">
          <w:rPr>
            <w:webHidden/>
          </w:rPr>
          <w:tab/>
        </w:r>
        <w:r w:rsidRPr="00B83FC5">
          <w:rPr>
            <w:webHidden/>
          </w:rPr>
          <w:fldChar w:fldCharType="begin"/>
        </w:r>
        <w:r w:rsidR="009C7D70" w:rsidRPr="00B83FC5">
          <w:rPr>
            <w:webHidden/>
          </w:rPr>
          <w:instrText xml:space="preserve"> PAGEREF _Toc412707349 \h </w:instrText>
        </w:r>
        <w:r w:rsidRPr="00B83FC5">
          <w:rPr>
            <w:webHidden/>
          </w:rPr>
        </w:r>
        <w:r w:rsidRPr="00B83FC5">
          <w:rPr>
            <w:webHidden/>
          </w:rPr>
          <w:fldChar w:fldCharType="separate"/>
        </w:r>
        <w:r w:rsidR="003B6ED2">
          <w:rPr>
            <w:webHidden/>
          </w:rPr>
          <w:t>viii</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50" w:history="1">
        <w:r w:rsidR="009C7D70" w:rsidRPr="00B83FC5">
          <w:rPr>
            <w:rStyle w:val="Lienhypertexte"/>
          </w:rPr>
          <w:t>LISTE DES PHOTOS</w:t>
        </w:r>
        <w:r w:rsidR="009C7D70" w:rsidRPr="00B83FC5">
          <w:rPr>
            <w:webHidden/>
          </w:rPr>
          <w:tab/>
        </w:r>
        <w:r w:rsidRPr="00B83FC5">
          <w:rPr>
            <w:webHidden/>
          </w:rPr>
          <w:fldChar w:fldCharType="begin"/>
        </w:r>
        <w:r w:rsidR="009C7D70" w:rsidRPr="00B83FC5">
          <w:rPr>
            <w:webHidden/>
          </w:rPr>
          <w:instrText xml:space="preserve"> PAGEREF _Toc412707350 \h </w:instrText>
        </w:r>
        <w:r w:rsidRPr="00B83FC5">
          <w:rPr>
            <w:webHidden/>
          </w:rPr>
        </w:r>
        <w:r w:rsidRPr="00B83FC5">
          <w:rPr>
            <w:webHidden/>
          </w:rPr>
          <w:fldChar w:fldCharType="separate"/>
        </w:r>
        <w:r w:rsidR="003B6ED2">
          <w:rPr>
            <w:webHidden/>
          </w:rPr>
          <w:t>viii</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51" w:history="1">
        <w:r w:rsidR="009C7D70" w:rsidRPr="00B83FC5">
          <w:rPr>
            <w:rStyle w:val="Lienhypertexte"/>
          </w:rPr>
          <w:t>LISTE DES ANNEXES</w:t>
        </w:r>
        <w:r w:rsidR="009C7D70" w:rsidRPr="00B83FC5">
          <w:rPr>
            <w:webHidden/>
          </w:rPr>
          <w:tab/>
        </w:r>
        <w:r w:rsidRPr="00B83FC5">
          <w:rPr>
            <w:webHidden/>
          </w:rPr>
          <w:fldChar w:fldCharType="begin"/>
        </w:r>
        <w:r w:rsidR="009C7D70" w:rsidRPr="00B83FC5">
          <w:rPr>
            <w:webHidden/>
          </w:rPr>
          <w:instrText xml:space="preserve"> PAGEREF _Toc412707351 \h </w:instrText>
        </w:r>
        <w:r w:rsidRPr="00B83FC5">
          <w:rPr>
            <w:webHidden/>
          </w:rPr>
        </w:r>
        <w:r w:rsidRPr="00B83FC5">
          <w:rPr>
            <w:webHidden/>
          </w:rPr>
          <w:fldChar w:fldCharType="separate"/>
        </w:r>
        <w:r w:rsidR="003B6ED2">
          <w:rPr>
            <w:webHidden/>
          </w:rPr>
          <w:t>viii</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52" w:history="1">
        <w:r w:rsidR="009C7D70" w:rsidRPr="00B83FC5">
          <w:rPr>
            <w:rStyle w:val="Lienhypertexte"/>
          </w:rPr>
          <w:t>INTRODUCTION</w:t>
        </w:r>
        <w:r w:rsidR="009C7D70" w:rsidRPr="00B83FC5">
          <w:rPr>
            <w:webHidden/>
          </w:rPr>
          <w:tab/>
        </w:r>
        <w:r w:rsidRPr="00B83FC5">
          <w:rPr>
            <w:webHidden/>
          </w:rPr>
          <w:fldChar w:fldCharType="begin"/>
        </w:r>
        <w:r w:rsidR="009C7D70" w:rsidRPr="00B83FC5">
          <w:rPr>
            <w:webHidden/>
          </w:rPr>
          <w:instrText xml:space="preserve"> PAGEREF _Toc412707352 \h </w:instrText>
        </w:r>
        <w:r w:rsidRPr="00B83FC5">
          <w:rPr>
            <w:webHidden/>
          </w:rPr>
        </w:r>
        <w:r w:rsidRPr="00B83FC5">
          <w:rPr>
            <w:webHidden/>
          </w:rPr>
          <w:fldChar w:fldCharType="separate"/>
        </w:r>
        <w:r w:rsidR="003B6ED2">
          <w:rPr>
            <w:webHidden/>
          </w:rPr>
          <w:t>1</w:t>
        </w:r>
        <w:r w:rsidRPr="00B83FC5">
          <w:rPr>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53" w:history="1">
        <w:r w:rsidR="009C7D70" w:rsidRPr="00B83FC5">
          <w:rPr>
            <w:rStyle w:val="Lienhypertexte"/>
            <w:b w:val="0"/>
          </w:rPr>
          <w:t>1.</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Contexte et justification</w:t>
        </w:r>
        <w:r w:rsidR="009C7D70" w:rsidRPr="00B83FC5">
          <w:rPr>
            <w:b w:val="0"/>
            <w:webHidden/>
          </w:rPr>
          <w:tab/>
        </w:r>
        <w:r w:rsidRPr="00B83FC5">
          <w:rPr>
            <w:b w:val="0"/>
            <w:webHidden/>
          </w:rPr>
          <w:fldChar w:fldCharType="begin"/>
        </w:r>
        <w:r w:rsidR="009C7D70" w:rsidRPr="00B83FC5">
          <w:rPr>
            <w:b w:val="0"/>
            <w:webHidden/>
          </w:rPr>
          <w:instrText xml:space="preserve"> PAGEREF _Toc412707353 \h </w:instrText>
        </w:r>
        <w:r w:rsidRPr="00B83FC5">
          <w:rPr>
            <w:b w:val="0"/>
            <w:webHidden/>
          </w:rPr>
        </w:r>
        <w:r w:rsidRPr="00B83FC5">
          <w:rPr>
            <w:b w:val="0"/>
            <w:webHidden/>
          </w:rPr>
          <w:fldChar w:fldCharType="separate"/>
        </w:r>
        <w:r w:rsidR="003B6ED2">
          <w:rPr>
            <w:b w:val="0"/>
            <w:webHidden/>
          </w:rPr>
          <w:t>1</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54" w:history="1">
        <w:r w:rsidR="009C7D70" w:rsidRPr="00B83FC5">
          <w:rPr>
            <w:rStyle w:val="Lienhypertexte"/>
            <w:b w:val="0"/>
          </w:rPr>
          <w:t>2.</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Objectifs du PCD</w:t>
        </w:r>
        <w:r w:rsidR="009C7D70" w:rsidRPr="00B83FC5">
          <w:rPr>
            <w:b w:val="0"/>
            <w:webHidden/>
          </w:rPr>
          <w:tab/>
        </w:r>
        <w:r w:rsidRPr="00B83FC5">
          <w:rPr>
            <w:b w:val="0"/>
            <w:webHidden/>
          </w:rPr>
          <w:fldChar w:fldCharType="begin"/>
        </w:r>
        <w:r w:rsidR="009C7D70" w:rsidRPr="00B83FC5">
          <w:rPr>
            <w:b w:val="0"/>
            <w:webHidden/>
          </w:rPr>
          <w:instrText xml:space="preserve"> PAGEREF _Toc412707354 \h </w:instrText>
        </w:r>
        <w:r w:rsidRPr="00B83FC5">
          <w:rPr>
            <w:b w:val="0"/>
            <w:webHidden/>
          </w:rPr>
        </w:r>
        <w:r w:rsidRPr="00B83FC5">
          <w:rPr>
            <w:b w:val="0"/>
            <w:webHidden/>
          </w:rPr>
          <w:fldChar w:fldCharType="separate"/>
        </w:r>
        <w:r w:rsidR="003B6ED2">
          <w:rPr>
            <w:b w:val="0"/>
            <w:webHidden/>
          </w:rPr>
          <w:t>1</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57" w:history="1">
        <w:r w:rsidR="009C7D70" w:rsidRPr="00B83FC5">
          <w:rPr>
            <w:rStyle w:val="Lienhypertexte"/>
            <w:b w:val="0"/>
          </w:rPr>
          <w:t>3.</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Structure du document</w:t>
        </w:r>
        <w:r w:rsidR="009C7D70" w:rsidRPr="00B83FC5">
          <w:rPr>
            <w:b w:val="0"/>
            <w:webHidden/>
          </w:rPr>
          <w:tab/>
        </w:r>
        <w:r w:rsidRPr="00B83FC5">
          <w:rPr>
            <w:b w:val="0"/>
            <w:webHidden/>
          </w:rPr>
          <w:fldChar w:fldCharType="begin"/>
        </w:r>
        <w:r w:rsidR="009C7D70" w:rsidRPr="00B83FC5">
          <w:rPr>
            <w:b w:val="0"/>
            <w:webHidden/>
          </w:rPr>
          <w:instrText xml:space="preserve"> PAGEREF _Toc412707357 \h </w:instrText>
        </w:r>
        <w:r w:rsidRPr="00B83FC5">
          <w:rPr>
            <w:b w:val="0"/>
            <w:webHidden/>
          </w:rPr>
        </w:r>
        <w:r w:rsidRPr="00B83FC5">
          <w:rPr>
            <w:b w:val="0"/>
            <w:webHidden/>
          </w:rPr>
          <w:fldChar w:fldCharType="separate"/>
        </w:r>
        <w:r w:rsidR="003B6ED2">
          <w:rPr>
            <w:b w:val="0"/>
            <w:webHidden/>
          </w:rPr>
          <w:t>2</w:t>
        </w:r>
        <w:r w:rsidRPr="00B83FC5">
          <w:rPr>
            <w:b w:val="0"/>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58" w:history="1">
        <w:r w:rsidR="009C7D70" w:rsidRPr="00B83FC5">
          <w:rPr>
            <w:rStyle w:val="Lienhypertexte"/>
          </w:rPr>
          <w:t>1.</w:t>
        </w:r>
        <w:r w:rsidR="009C7D70" w:rsidRPr="00B83FC5">
          <w:rPr>
            <w:rFonts w:asciiTheme="minorHAnsi" w:eastAsiaTheme="minorEastAsia" w:hAnsiTheme="minorHAnsi" w:cstheme="minorBidi"/>
            <w:lang w:eastAsia="fr-FR"/>
          </w:rPr>
          <w:tab/>
        </w:r>
        <w:r w:rsidR="009C7D70" w:rsidRPr="00B83FC5">
          <w:rPr>
            <w:rStyle w:val="Lienhypertexte"/>
          </w:rPr>
          <w:t>METHODOLOGIE</w:t>
        </w:r>
        <w:r w:rsidR="009C7D70" w:rsidRPr="00B83FC5">
          <w:rPr>
            <w:webHidden/>
          </w:rPr>
          <w:tab/>
        </w:r>
        <w:r w:rsidRPr="00B83FC5">
          <w:rPr>
            <w:webHidden/>
          </w:rPr>
          <w:fldChar w:fldCharType="begin"/>
        </w:r>
        <w:r w:rsidR="009C7D70" w:rsidRPr="00B83FC5">
          <w:rPr>
            <w:webHidden/>
          </w:rPr>
          <w:instrText xml:space="preserve"> PAGEREF _Toc412707358 \h </w:instrText>
        </w:r>
        <w:r w:rsidRPr="00B83FC5">
          <w:rPr>
            <w:webHidden/>
          </w:rPr>
        </w:r>
        <w:r w:rsidRPr="00B83FC5">
          <w:rPr>
            <w:webHidden/>
          </w:rPr>
          <w:fldChar w:fldCharType="separate"/>
        </w:r>
        <w:r w:rsidR="003B6ED2">
          <w:rPr>
            <w:webHidden/>
          </w:rPr>
          <w:t>3</w:t>
        </w:r>
        <w:r w:rsidRPr="00B83FC5">
          <w:rPr>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59" w:history="1">
        <w:r w:rsidR="009C7D70" w:rsidRPr="00B83FC5">
          <w:rPr>
            <w:rStyle w:val="Lienhypertexte"/>
            <w:b w:val="0"/>
          </w:rPr>
          <w:t>1.1.</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Préparation de l’ensemble du processus</w:t>
        </w:r>
        <w:r w:rsidR="009C7D70" w:rsidRPr="00B83FC5">
          <w:rPr>
            <w:b w:val="0"/>
            <w:webHidden/>
          </w:rPr>
          <w:tab/>
        </w:r>
        <w:r w:rsidRPr="00B83FC5">
          <w:rPr>
            <w:b w:val="0"/>
            <w:webHidden/>
          </w:rPr>
          <w:fldChar w:fldCharType="begin"/>
        </w:r>
        <w:r w:rsidR="009C7D70" w:rsidRPr="00B83FC5">
          <w:rPr>
            <w:b w:val="0"/>
            <w:webHidden/>
          </w:rPr>
          <w:instrText xml:space="preserve"> PAGEREF _Toc412707359 \h </w:instrText>
        </w:r>
        <w:r w:rsidRPr="00B83FC5">
          <w:rPr>
            <w:b w:val="0"/>
            <w:webHidden/>
          </w:rPr>
        </w:r>
        <w:r w:rsidRPr="00B83FC5">
          <w:rPr>
            <w:b w:val="0"/>
            <w:webHidden/>
          </w:rPr>
          <w:fldChar w:fldCharType="separate"/>
        </w:r>
        <w:r w:rsidR="003B6ED2">
          <w:rPr>
            <w:b w:val="0"/>
            <w:webHidden/>
          </w:rPr>
          <w:t>3</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60" w:history="1">
        <w:r w:rsidR="009C7D70" w:rsidRPr="00B83FC5">
          <w:rPr>
            <w:rStyle w:val="Lienhypertexte"/>
            <w:b w:val="0"/>
          </w:rPr>
          <w:t>1.2.</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Collecte des informations et traitement</w:t>
        </w:r>
        <w:r w:rsidR="009C7D70" w:rsidRPr="00B83FC5">
          <w:rPr>
            <w:b w:val="0"/>
            <w:webHidden/>
          </w:rPr>
          <w:tab/>
        </w:r>
        <w:r w:rsidRPr="00B83FC5">
          <w:rPr>
            <w:b w:val="0"/>
            <w:webHidden/>
          </w:rPr>
          <w:fldChar w:fldCharType="begin"/>
        </w:r>
        <w:r w:rsidR="009C7D70" w:rsidRPr="00B83FC5">
          <w:rPr>
            <w:b w:val="0"/>
            <w:webHidden/>
          </w:rPr>
          <w:instrText xml:space="preserve"> PAGEREF _Toc412707360 \h </w:instrText>
        </w:r>
        <w:r w:rsidRPr="00B83FC5">
          <w:rPr>
            <w:b w:val="0"/>
            <w:webHidden/>
          </w:rPr>
        </w:r>
        <w:r w:rsidRPr="00B83FC5">
          <w:rPr>
            <w:b w:val="0"/>
            <w:webHidden/>
          </w:rPr>
          <w:fldChar w:fldCharType="separate"/>
        </w:r>
        <w:r w:rsidR="003B6ED2">
          <w:rPr>
            <w:b w:val="0"/>
            <w:webHidden/>
          </w:rPr>
          <w:t>5</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64" w:history="1">
        <w:r w:rsidR="009C7D70" w:rsidRPr="00B83FC5">
          <w:rPr>
            <w:rStyle w:val="Lienhypertexte"/>
            <w:b w:val="0"/>
          </w:rPr>
          <w:t>1.3.</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Consolidation des données du diagnostic et cartographie</w:t>
        </w:r>
        <w:r w:rsidR="009C7D70" w:rsidRPr="00B83FC5">
          <w:rPr>
            <w:b w:val="0"/>
            <w:webHidden/>
          </w:rPr>
          <w:tab/>
        </w:r>
        <w:r w:rsidRPr="00B83FC5">
          <w:rPr>
            <w:b w:val="0"/>
            <w:webHidden/>
          </w:rPr>
          <w:fldChar w:fldCharType="begin"/>
        </w:r>
        <w:r w:rsidR="009C7D70" w:rsidRPr="00B83FC5">
          <w:rPr>
            <w:b w:val="0"/>
            <w:webHidden/>
          </w:rPr>
          <w:instrText xml:space="preserve"> PAGEREF _Toc412707364 \h </w:instrText>
        </w:r>
        <w:r w:rsidRPr="00B83FC5">
          <w:rPr>
            <w:b w:val="0"/>
            <w:webHidden/>
          </w:rPr>
        </w:r>
        <w:r w:rsidRPr="00B83FC5">
          <w:rPr>
            <w:b w:val="0"/>
            <w:webHidden/>
          </w:rPr>
          <w:fldChar w:fldCharType="separate"/>
        </w:r>
        <w:r w:rsidR="003B6ED2">
          <w:rPr>
            <w:b w:val="0"/>
            <w:webHidden/>
          </w:rPr>
          <w:t>9</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67" w:history="1">
        <w:r w:rsidR="009C7D70" w:rsidRPr="00B83FC5">
          <w:rPr>
            <w:rStyle w:val="Lienhypertexte"/>
            <w:b w:val="0"/>
          </w:rPr>
          <w:t>1.4.</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Atelier de planification, de mobilisation des ressources et de programmation</w:t>
        </w:r>
        <w:r w:rsidR="009C7D70" w:rsidRPr="00B83FC5">
          <w:rPr>
            <w:b w:val="0"/>
            <w:webHidden/>
          </w:rPr>
          <w:tab/>
        </w:r>
        <w:r w:rsidRPr="00B83FC5">
          <w:rPr>
            <w:b w:val="0"/>
            <w:webHidden/>
          </w:rPr>
          <w:fldChar w:fldCharType="begin"/>
        </w:r>
        <w:r w:rsidR="009C7D70" w:rsidRPr="00B83FC5">
          <w:rPr>
            <w:b w:val="0"/>
            <w:webHidden/>
          </w:rPr>
          <w:instrText xml:space="preserve"> PAGEREF _Toc412707367 \h </w:instrText>
        </w:r>
        <w:r w:rsidRPr="00B83FC5">
          <w:rPr>
            <w:b w:val="0"/>
            <w:webHidden/>
          </w:rPr>
        </w:r>
        <w:r w:rsidRPr="00B83FC5">
          <w:rPr>
            <w:b w:val="0"/>
            <w:webHidden/>
          </w:rPr>
          <w:fldChar w:fldCharType="separate"/>
        </w:r>
        <w:r w:rsidR="003B6ED2">
          <w:rPr>
            <w:b w:val="0"/>
            <w:webHidden/>
          </w:rPr>
          <w:t>10</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68" w:history="1">
        <w:r w:rsidR="009C7D70" w:rsidRPr="00B83FC5">
          <w:rPr>
            <w:rStyle w:val="Lienhypertexte"/>
            <w:b w:val="0"/>
          </w:rPr>
          <w:t>1.5.</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Mise en place du mécanisme de suivi évaluation</w:t>
        </w:r>
        <w:r w:rsidR="009C7D70" w:rsidRPr="00B83FC5">
          <w:rPr>
            <w:b w:val="0"/>
            <w:webHidden/>
          </w:rPr>
          <w:tab/>
        </w:r>
        <w:r w:rsidRPr="00B83FC5">
          <w:rPr>
            <w:b w:val="0"/>
            <w:webHidden/>
          </w:rPr>
          <w:fldChar w:fldCharType="begin"/>
        </w:r>
        <w:r w:rsidR="009C7D70" w:rsidRPr="00B83FC5">
          <w:rPr>
            <w:b w:val="0"/>
            <w:webHidden/>
          </w:rPr>
          <w:instrText xml:space="preserve"> PAGEREF _Toc412707368 \h </w:instrText>
        </w:r>
        <w:r w:rsidRPr="00B83FC5">
          <w:rPr>
            <w:b w:val="0"/>
            <w:webHidden/>
          </w:rPr>
        </w:r>
        <w:r w:rsidRPr="00B83FC5">
          <w:rPr>
            <w:b w:val="0"/>
            <w:webHidden/>
          </w:rPr>
          <w:fldChar w:fldCharType="separate"/>
        </w:r>
        <w:r w:rsidR="003B6ED2">
          <w:rPr>
            <w:b w:val="0"/>
            <w:webHidden/>
          </w:rPr>
          <w:t>11</w:t>
        </w:r>
        <w:r w:rsidRPr="00B83FC5">
          <w:rPr>
            <w:b w:val="0"/>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371" w:history="1">
        <w:r w:rsidR="009C7D70" w:rsidRPr="00B83FC5">
          <w:rPr>
            <w:rStyle w:val="Lienhypertexte"/>
          </w:rPr>
          <w:t>2.</w:t>
        </w:r>
        <w:r w:rsidR="009C7D70" w:rsidRPr="00B83FC5">
          <w:rPr>
            <w:rFonts w:asciiTheme="minorHAnsi" w:eastAsiaTheme="minorEastAsia" w:hAnsiTheme="minorHAnsi" w:cstheme="minorBidi"/>
            <w:lang w:eastAsia="fr-FR"/>
          </w:rPr>
          <w:tab/>
        </w:r>
        <w:r w:rsidR="009C7D70" w:rsidRPr="00B83FC5">
          <w:rPr>
            <w:rStyle w:val="Lienhypertexte"/>
          </w:rPr>
          <w:t>PRESENTATION SOMMAIRE DE LA COMMUNE</w:t>
        </w:r>
        <w:r w:rsidR="009C7D70" w:rsidRPr="00B83FC5">
          <w:rPr>
            <w:webHidden/>
          </w:rPr>
          <w:tab/>
        </w:r>
        <w:r w:rsidRPr="00B83FC5">
          <w:rPr>
            <w:webHidden/>
          </w:rPr>
          <w:fldChar w:fldCharType="begin"/>
        </w:r>
        <w:r w:rsidR="009C7D70" w:rsidRPr="00B83FC5">
          <w:rPr>
            <w:webHidden/>
          </w:rPr>
          <w:instrText xml:space="preserve"> PAGEREF _Toc412707371 \h </w:instrText>
        </w:r>
        <w:r w:rsidRPr="00B83FC5">
          <w:rPr>
            <w:webHidden/>
          </w:rPr>
        </w:r>
        <w:r w:rsidRPr="00B83FC5">
          <w:rPr>
            <w:webHidden/>
          </w:rPr>
          <w:fldChar w:fldCharType="separate"/>
        </w:r>
        <w:r w:rsidR="003B6ED2">
          <w:rPr>
            <w:webHidden/>
          </w:rPr>
          <w:t>13</w:t>
        </w:r>
        <w:r w:rsidRPr="00B83FC5">
          <w:rPr>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72" w:history="1">
        <w:r w:rsidR="009C7D70" w:rsidRPr="00B83FC5">
          <w:rPr>
            <w:rStyle w:val="Lienhypertexte"/>
            <w:b w:val="0"/>
          </w:rPr>
          <w:t>2.1.</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Localisation de la Commune</w:t>
        </w:r>
        <w:r w:rsidR="009C7D70" w:rsidRPr="00B83FC5">
          <w:rPr>
            <w:b w:val="0"/>
            <w:webHidden/>
          </w:rPr>
          <w:tab/>
        </w:r>
        <w:r w:rsidRPr="00B83FC5">
          <w:rPr>
            <w:b w:val="0"/>
            <w:webHidden/>
          </w:rPr>
          <w:fldChar w:fldCharType="begin"/>
        </w:r>
        <w:r w:rsidR="009C7D70" w:rsidRPr="00B83FC5">
          <w:rPr>
            <w:b w:val="0"/>
            <w:webHidden/>
          </w:rPr>
          <w:instrText xml:space="preserve"> PAGEREF _Toc412707372 \h </w:instrText>
        </w:r>
        <w:r w:rsidRPr="00B83FC5">
          <w:rPr>
            <w:b w:val="0"/>
            <w:webHidden/>
          </w:rPr>
        </w:r>
        <w:r w:rsidRPr="00B83FC5">
          <w:rPr>
            <w:b w:val="0"/>
            <w:webHidden/>
          </w:rPr>
          <w:fldChar w:fldCharType="separate"/>
        </w:r>
        <w:r w:rsidR="003B6ED2">
          <w:rPr>
            <w:b w:val="0"/>
            <w:webHidden/>
          </w:rPr>
          <w:t>13</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73" w:history="1">
        <w:r w:rsidR="009C7D70" w:rsidRPr="00B83FC5">
          <w:rPr>
            <w:rStyle w:val="Lienhypertexte"/>
            <w:b w:val="0"/>
          </w:rPr>
          <w:t>2.2.</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Milieu biophysique</w:t>
        </w:r>
        <w:r w:rsidR="009C7D70" w:rsidRPr="00B83FC5">
          <w:rPr>
            <w:b w:val="0"/>
            <w:webHidden/>
          </w:rPr>
          <w:tab/>
        </w:r>
        <w:r w:rsidRPr="00B83FC5">
          <w:rPr>
            <w:b w:val="0"/>
            <w:webHidden/>
          </w:rPr>
          <w:fldChar w:fldCharType="begin"/>
        </w:r>
        <w:r w:rsidR="009C7D70" w:rsidRPr="00B83FC5">
          <w:rPr>
            <w:b w:val="0"/>
            <w:webHidden/>
          </w:rPr>
          <w:instrText xml:space="preserve"> PAGEREF _Toc412707373 \h </w:instrText>
        </w:r>
        <w:r w:rsidRPr="00B83FC5">
          <w:rPr>
            <w:b w:val="0"/>
            <w:webHidden/>
          </w:rPr>
        </w:r>
        <w:r w:rsidRPr="00B83FC5">
          <w:rPr>
            <w:b w:val="0"/>
            <w:webHidden/>
          </w:rPr>
          <w:fldChar w:fldCharType="separate"/>
        </w:r>
        <w:r w:rsidR="003B6ED2">
          <w:rPr>
            <w:b w:val="0"/>
            <w:webHidden/>
          </w:rPr>
          <w:t>15</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74" w:history="1">
        <w:r w:rsidR="009C7D70" w:rsidRPr="00B83FC5">
          <w:rPr>
            <w:rStyle w:val="Lienhypertexte"/>
            <w:b w:val="0"/>
          </w:rPr>
          <w:t>2.2.1.</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Climat</w:t>
        </w:r>
        <w:r w:rsidR="009C7D70" w:rsidRPr="00B83FC5">
          <w:rPr>
            <w:b w:val="0"/>
            <w:webHidden/>
          </w:rPr>
          <w:tab/>
        </w:r>
        <w:r w:rsidRPr="00B83FC5">
          <w:rPr>
            <w:b w:val="0"/>
            <w:webHidden/>
          </w:rPr>
          <w:fldChar w:fldCharType="begin"/>
        </w:r>
        <w:r w:rsidR="009C7D70" w:rsidRPr="00B83FC5">
          <w:rPr>
            <w:b w:val="0"/>
            <w:webHidden/>
          </w:rPr>
          <w:instrText xml:space="preserve"> PAGEREF _Toc412707374 \h </w:instrText>
        </w:r>
        <w:r w:rsidRPr="00B83FC5">
          <w:rPr>
            <w:b w:val="0"/>
            <w:webHidden/>
          </w:rPr>
        </w:r>
        <w:r w:rsidRPr="00B83FC5">
          <w:rPr>
            <w:b w:val="0"/>
            <w:webHidden/>
          </w:rPr>
          <w:fldChar w:fldCharType="separate"/>
        </w:r>
        <w:r w:rsidR="003B6ED2">
          <w:rPr>
            <w:b w:val="0"/>
            <w:webHidden/>
          </w:rPr>
          <w:t>15</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75" w:history="1">
        <w:r w:rsidR="009C7D70" w:rsidRPr="00B83FC5">
          <w:rPr>
            <w:rStyle w:val="Lienhypertexte"/>
            <w:b w:val="0"/>
          </w:rPr>
          <w:t>2.2.2.</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Sols</w:t>
        </w:r>
        <w:r w:rsidR="009C7D70" w:rsidRPr="00B83FC5">
          <w:rPr>
            <w:b w:val="0"/>
            <w:webHidden/>
          </w:rPr>
          <w:tab/>
        </w:r>
        <w:r w:rsidRPr="00B83FC5">
          <w:rPr>
            <w:b w:val="0"/>
            <w:webHidden/>
          </w:rPr>
          <w:fldChar w:fldCharType="begin"/>
        </w:r>
        <w:r w:rsidR="009C7D70" w:rsidRPr="00B83FC5">
          <w:rPr>
            <w:b w:val="0"/>
            <w:webHidden/>
          </w:rPr>
          <w:instrText xml:space="preserve"> PAGEREF _Toc412707375 \h </w:instrText>
        </w:r>
        <w:r w:rsidRPr="00B83FC5">
          <w:rPr>
            <w:b w:val="0"/>
            <w:webHidden/>
          </w:rPr>
        </w:r>
        <w:r w:rsidRPr="00B83FC5">
          <w:rPr>
            <w:b w:val="0"/>
            <w:webHidden/>
          </w:rPr>
          <w:fldChar w:fldCharType="separate"/>
        </w:r>
        <w:r w:rsidR="003B6ED2">
          <w:rPr>
            <w:b w:val="0"/>
            <w:webHidden/>
          </w:rPr>
          <w:t>15</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77" w:history="1">
        <w:r w:rsidR="009C7D70" w:rsidRPr="00B83FC5">
          <w:rPr>
            <w:rStyle w:val="Lienhypertexte"/>
            <w:b w:val="0"/>
          </w:rPr>
          <w:t>2.2.3.</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Relief</w:t>
        </w:r>
        <w:r w:rsidR="009C7D70" w:rsidRPr="00B83FC5">
          <w:rPr>
            <w:b w:val="0"/>
            <w:webHidden/>
          </w:rPr>
          <w:tab/>
        </w:r>
        <w:r w:rsidRPr="00B83FC5">
          <w:rPr>
            <w:b w:val="0"/>
            <w:webHidden/>
          </w:rPr>
          <w:fldChar w:fldCharType="begin"/>
        </w:r>
        <w:r w:rsidR="009C7D70" w:rsidRPr="00B83FC5">
          <w:rPr>
            <w:b w:val="0"/>
            <w:webHidden/>
          </w:rPr>
          <w:instrText xml:space="preserve"> PAGEREF _Toc412707377 \h </w:instrText>
        </w:r>
        <w:r w:rsidRPr="00B83FC5">
          <w:rPr>
            <w:b w:val="0"/>
            <w:webHidden/>
          </w:rPr>
        </w:r>
        <w:r w:rsidRPr="00B83FC5">
          <w:rPr>
            <w:b w:val="0"/>
            <w:webHidden/>
          </w:rPr>
          <w:fldChar w:fldCharType="separate"/>
        </w:r>
        <w:r w:rsidR="003B6ED2">
          <w:rPr>
            <w:b w:val="0"/>
            <w:webHidden/>
          </w:rPr>
          <w:t>15</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78" w:history="1">
        <w:r w:rsidR="009C7D70" w:rsidRPr="00B83FC5">
          <w:rPr>
            <w:rStyle w:val="Lienhypertexte"/>
            <w:b w:val="0"/>
          </w:rPr>
          <w:t>2.2.4.</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Hydrographie</w:t>
        </w:r>
        <w:r w:rsidR="009C7D70" w:rsidRPr="00B83FC5">
          <w:rPr>
            <w:b w:val="0"/>
            <w:webHidden/>
          </w:rPr>
          <w:tab/>
        </w:r>
        <w:r w:rsidRPr="00B83FC5">
          <w:rPr>
            <w:b w:val="0"/>
            <w:webHidden/>
          </w:rPr>
          <w:fldChar w:fldCharType="begin"/>
        </w:r>
        <w:r w:rsidR="009C7D70" w:rsidRPr="00B83FC5">
          <w:rPr>
            <w:b w:val="0"/>
            <w:webHidden/>
          </w:rPr>
          <w:instrText xml:space="preserve"> PAGEREF _Toc412707378 \h </w:instrText>
        </w:r>
        <w:r w:rsidRPr="00B83FC5">
          <w:rPr>
            <w:b w:val="0"/>
            <w:webHidden/>
          </w:rPr>
        </w:r>
        <w:r w:rsidRPr="00B83FC5">
          <w:rPr>
            <w:b w:val="0"/>
            <w:webHidden/>
          </w:rPr>
          <w:fldChar w:fldCharType="separate"/>
        </w:r>
        <w:r w:rsidR="003B6ED2">
          <w:rPr>
            <w:b w:val="0"/>
            <w:webHidden/>
          </w:rPr>
          <w:t>15</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79" w:history="1">
        <w:r w:rsidR="009C7D70" w:rsidRPr="00B83FC5">
          <w:rPr>
            <w:rStyle w:val="Lienhypertexte"/>
            <w:b w:val="0"/>
          </w:rPr>
          <w:t>2.2.5.</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Flore et végétation</w:t>
        </w:r>
        <w:r w:rsidR="009C7D70" w:rsidRPr="00B83FC5">
          <w:rPr>
            <w:b w:val="0"/>
            <w:webHidden/>
          </w:rPr>
          <w:tab/>
        </w:r>
        <w:r w:rsidRPr="00B83FC5">
          <w:rPr>
            <w:b w:val="0"/>
            <w:webHidden/>
          </w:rPr>
          <w:fldChar w:fldCharType="begin"/>
        </w:r>
        <w:r w:rsidR="009C7D70" w:rsidRPr="00B83FC5">
          <w:rPr>
            <w:b w:val="0"/>
            <w:webHidden/>
          </w:rPr>
          <w:instrText xml:space="preserve"> PAGEREF _Toc412707379 \h </w:instrText>
        </w:r>
        <w:r w:rsidRPr="00B83FC5">
          <w:rPr>
            <w:b w:val="0"/>
            <w:webHidden/>
          </w:rPr>
        </w:r>
        <w:r w:rsidRPr="00B83FC5">
          <w:rPr>
            <w:b w:val="0"/>
            <w:webHidden/>
          </w:rPr>
          <w:fldChar w:fldCharType="separate"/>
        </w:r>
        <w:r w:rsidR="003B6ED2">
          <w:rPr>
            <w:b w:val="0"/>
            <w:webHidden/>
          </w:rPr>
          <w:t>16</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81" w:history="1">
        <w:r w:rsidR="009C7D70" w:rsidRPr="00B83FC5">
          <w:rPr>
            <w:rStyle w:val="Lienhypertexte"/>
            <w:b w:val="0"/>
          </w:rPr>
          <w:t>2.2.6.</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Faune</w:t>
        </w:r>
        <w:r w:rsidR="009C7D70" w:rsidRPr="00B83FC5">
          <w:rPr>
            <w:b w:val="0"/>
            <w:webHidden/>
          </w:rPr>
          <w:tab/>
        </w:r>
        <w:r w:rsidRPr="00B83FC5">
          <w:rPr>
            <w:b w:val="0"/>
            <w:webHidden/>
          </w:rPr>
          <w:fldChar w:fldCharType="begin"/>
        </w:r>
        <w:r w:rsidR="009C7D70" w:rsidRPr="00B83FC5">
          <w:rPr>
            <w:b w:val="0"/>
            <w:webHidden/>
          </w:rPr>
          <w:instrText xml:space="preserve"> PAGEREF _Toc412707381 \h </w:instrText>
        </w:r>
        <w:r w:rsidRPr="00B83FC5">
          <w:rPr>
            <w:b w:val="0"/>
            <w:webHidden/>
          </w:rPr>
        </w:r>
        <w:r w:rsidRPr="00B83FC5">
          <w:rPr>
            <w:b w:val="0"/>
            <w:webHidden/>
          </w:rPr>
          <w:fldChar w:fldCharType="separate"/>
        </w:r>
        <w:r w:rsidR="003B6ED2">
          <w:rPr>
            <w:b w:val="0"/>
            <w:webHidden/>
          </w:rPr>
          <w:t>16</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83" w:history="1">
        <w:r w:rsidR="009C7D70" w:rsidRPr="00B83FC5">
          <w:rPr>
            <w:rStyle w:val="Lienhypertexte"/>
            <w:b w:val="0"/>
          </w:rPr>
          <w:t>2.2.7.</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Les ressources minières</w:t>
        </w:r>
        <w:r w:rsidR="009C7D70" w:rsidRPr="00B83FC5">
          <w:rPr>
            <w:b w:val="0"/>
            <w:webHidden/>
          </w:rPr>
          <w:tab/>
        </w:r>
        <w:r w:rsidRPr="00B83FC5">
          <w:rPr>
            <w:b w:val="0"/>
            <w:webHidden/>
          </w:rPr>
          <w:fldChar w:fldCharType="begin"/>
        </w:r>
        <w:r w:rsidR="009C7D70" w:rsidRPr="00B83FC5">
          <w:rPr>
            <w:b w:val="0"/>
            <w:webHidden/>
          </w:rPr>
          <w:instrText xml:space="preserve"> PAGEREF _Toc412707383 \h </w:instrText>
        </w:r>
        <w:r w:rsidRPr="00B83FC5">
          <w:rPr>
            <w:b w:val="0"/>
            <w:webHidden/>
          </w:rPr>
        </w:r>
        <w:r w:rsidRPr="00B83FC5">
          <w:rPr>
            <w:b w:val="0"/>
            <w:webHidden/>
          </w:rPr>
          <w:fldChar w:fldCharType="separate"/>
        </w:r>
        <w:r w:rsidR="003B6ED2">
          <w:rPr>
            <w:b w:val="0"/>
            <w:webHidden/>
          </w:rPr>
          <w:t>16</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84" w:history="1">
        <w:r w:rsidR="009C7D70" w:rsidRPr="00B83FC5">
          <w:rPr>
            <w:rStyle w:val="Lienhypertexte"/>
            <w:b w:val="0"/>
          </w:rPr>
          <w:t>2.2.8.</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Aires protégées</w:t>
        </w:r>
        <w:r w:rsidR="009C7D70" w:rsidRPr="00B83FC5">
          <w:rPr>
            <w:b w:val="0"/>
            <w:webHidden/>
          </w:rPr>
          <w:tab/>
        </w:r>
        <w:r w:rsidRPr="00B83FC5">
          <w:rPr>
            <w:b w:val="0"/>
            <w:webHidden/>
          </w:rPr>
          <w:fldChar w:fldCharType="begin"/>
        </w:r>
        <w:r w:rsidR="009C7D70" w:rsidRPr="00B83FC5">
          <w:rPr>
            <w:b w:val="0"/>
            <w:webHidden/>
          </w:rPr>
          <w:instrText xml:space="preserve"> PAGEREF _Toc412707384 \h </w:instrText>
        </w:r>
        <w:r w:rsidRPr="00B83FC5">
          <w:rPr>
            <w:b w:val="0"/>
            <w:webHidden/>
          </w:rPr>
        </w:r>
        <w:r w:rsidRPr="00B83FC5">
          <w:rPr>
            <w:b w:val="0"/>
            <w:webHidden/>
          </w:rPr>
          <w:fldChar w:fldCharType="separate"/>
        </w:r>
        <w:r w:rsidR="003B6ED2">
          <w:rPr>
            <w:b w:val="0"/>
            <w:webHidden/>
          </w:rPr>
          <w:t>16</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85" w:history="1">
        <w:r w:rsidR="009C7D70" w:rsidRPr="00B83FC5">
          <w:rPr>
            <w:rStyle w:val="Lienhypertexte"/>
            <w:b w:val="0"/>
          </w:rPr>
          <w:t>2.2.9.</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Zones sensibles</w:t>
        </w:r>
        <w:r w:rsidR="009C7D70" w:rsidRPr="00B83FC5">
          <w:rPr>
            <w:b w:val="0"/>
            <w:webHidden/>
          </w:rPr>
          <w:tab/>
        </w:r>
        <w:r w:rsidRPr="00B83FC5">
          <w:rPr>
            <w:b w:val="0"/>
            <w:webHidden/>
          </w:rPr>
          <w:fldChar w:fldCharType="begin"/>
        </w:r>
        <w:r w:rsidR="009C7D70" w:rsidRPr="00B83FC5">
          <w:rPr>
            <w:b w:val="0"/>
            <w:webHidden/>
          </w:rPr>
          <w:instrText xml:space="preserve"> PAGEREF _Toc412707385 \h </w:instrText>
        </w:r>
        <w:r w:rsidRPr="00B83FC5">
          <w:rPr>
            <w:b w:val="0"/>
            <w:webHidden/>
          </w:rPr>
        </w:r>
        <w:r w:rsidRPr="00B83FC5">
          <w:rPr>
            <w:b w:val="0"/>
            <w:webHidden/>
          </w:rPr>
          <w:fldChar w:fldCharType="separate"/>
        </w:r>
        <w:r w:rsidR="003B6ED2">
          <w:rPr>
            <w:b w:val="0"/>
            <w:webHidden/>
          </w:rPr>
          <w:t>17</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86" w:history="1">
        <w:r w:rsidR="009C7D70" w:rsidRPr="00B83FC5">
          <w:rPr>
            <w:rStyle w:val="Lienhypertexte"/>
            <w:b w:val="0"/>
          </w:rPr>
          <w:t>2.3.</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Milieu humain</w:t>
        </w:r>
        <w:r w:rsidR="009C7D70" w:rsidRPr="00B83FC5">
          <w:rPr>
            <w:b w:val="0"/>
            <w:webHidden/>
          </w:rPr>
          <w:tab/>
        </w:r>
        <w:r w:rsidRPr="00B83FC5">
          <w:rPr>
            <w:b w:val="0"/>
            <w:webHidden/>
          </w:rPr>
          <w:fldChar w:fldCharType="begin"/>
        </w:r>
        <w:r w:rsidR="009C7D70" w:rsidRPr="00B83FC5">
          <w:rPr>
            <w:b w:val="0"/>
            <w:webHidden/>
          </w:rPr>
          <w:instrText xml:space="preserve"> PAGEREF _Toc412707386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87" w:history="1">
        <w:r w:rsidR="009C7D70" w:rsidRPr="00B83FC5">
          <w:rPr>
            <w:rStyle w:val="Lienhypertexte"/>
            <w:b w:val="0"/>
          </w:rPr>
          <w:t>2.3.1.</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Repères historiques de la commune</w:t>
        </w:r>
        <w:r w:rsidR="009C7D70" w:rsidRPr="00B83FC5">
          <w:rPr>
            <w:b w:val="0"/>
            <w:webHidden/>
          </w:rPr>
          <w:tab/>
        </w:r>
        <w:r w:rsidRPr="00B83FC5">
          <w:rPr>
            <w:b w:val="0"/>
            <w:webHidden/>
          </w:rPr>
          <w:fldChar w:fldCharType="begin"/>
        </w:r>
        <w:r w:rsidR="009C7D70" w:rsidRPr="00B83FC5">
          <w:rPr>
            <w:b w:val="0"/>
            <w:webHidden/>
          </w:rPr>
          <w:instrText xml:space="preserve"> PAGEREF _Toc412707387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89" w:history="1">
        <w:r w:rsidR="009C7D70" w:rsidRPr="00B83FC5">
          <w:rPr>
            <w:rStyle w:val="Lienhypertexte"/>
            <w:b w:val="0"/>
          </w:rPr>
          <w:t>2.3.2.</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Taille et structure de la population</w:t>
        </w:r>
        <w:r w:rsidR="009C7D70" w:rsidRPr="00B83FC5">
          <w:rPr>
            <w:b w:val="0"/>
            <w:webHidden/>
          </w:rPr>
          <w:tab/>
        </w:r>
        <w:r w:rsidRPr="00B83FC5">
          <w:rPr>
            <w:b w:val="0"/>
            <w:webHidden/>
          </w:rPr>
          <w:fldChar w:fldCharType="begin"/>
        </w:r>
        <w:r w:rsidR="009C7D70" w:rsidRPr="00B83FC5">
          <w:rPr>
            <w:b w:val="0"/>
            <w:webHidden/>
          </w:rPr>
          <w:instrText xml:space="preserve"> PAGEREF _Toc412707389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90" w:history="1">
        <w:r w:rsidR="009C7D70" w:rsidRPr="00B83FC5">
          <w:rPr>
            <w:rStyle w:val="Lienhypertexte"/>
            <w:b w:val="0"/>
          </w:rPr>
          <w:t>2.3.3.</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Groupes ethniques</w:t>
        </w:r>
        <w:r w:rsidR="009C7D70" w:rsidRPr="00B83FC5">
          <w:rPr>
            <w:b w:val="0"/>
            <w:webHidden/>
          </w:rPr>
          <w:tab/>
        </w:r>
        <w:r w:rsidRPr="00B83FC5">
          <w:rPr>
            <w:b w:val="0"/>
            <w:webHidden/>
          </w:rPr>
          <w:fldChar w:fldCharType="begin"/>
        </w:r>
        <w:r w:rsidR="009C7D70" w:rsidRPr="00B83FC5">
          <w:rPr>
            <w:b w:val="0"/>
            <w:webHidden/>
          </w:rPr>
          <w:instrText xml:space="preserve"> PAGEREF _Toc412707390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92" w:history="1">
        <w:r w:rsidR="009C7D70" w:rsidRPr="00B83FC5">
          <w:rPr>
            <w:rStyle w:val="Lienhypertexte"/>
            <w:b w:val="0"/>
          </w:rPr>
          <w:t>2.3.4.</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Religion</w:t>
        </w:r>
        <w:r w:rsidR="009C7D70" w:rsidRPr="00B83FC5">
          <w:rPr>
            <w:b w:val="0"/>
            <w:webHidden/>
          </w:rPr>
          <w:tab/>
        </w:r>
        <w:r w:rsidRPr="00B83FC5">
          <w:rPr>
            <w:b w:val="0"/>
            <w:webHidden/>
          </w:rPr>
          <w:fldChar w:fldCharType="begin"/>
        </w:r>
        <w:r w:rsidR="009C7D70" w:rsidRPr="00B83FC5">
          <w:rPr>
            <w:b w:val="0"/>
            <w:webHidden/>
          </w:rPr>
          <w:instrText xml:space="preserve"> PAGEREF _Toc412707392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393" w:history="1">
        <w:r w:rsidR="009C7D70" w:rsidRPr="00B83FC5">
          <w:rPr>
            <w:rStyle w:val="Lienhypertexte"/>
            <w:b w:val="0"/>
          </w:rPr>
          <w:t>2.3.5.</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Principales activités économiques</w:t>
        </w:r>
        <w:r w:rsidR="009C7D70" w:rsidRPr="00B83FC5">
          <w:rPr>
            <w:b w:val="0"/>
            <w:webHidden/>
          </w:rPr>
          <w:tab/>
        </w:r>
        <w:r w:rsidRPr="00B83FC5">
          <w:rPr>
            <w:b w:val="0"/>
            <w:webHidden/>
          </w:rPr>
          <w:fldChar w:fldCharType="begin"/>
        </w:r>
        <w:r w:rsidR="009C7D70" w:rsidRPr="00B83FC5">
          <w:rPr>
            <w:b w:val="0"/>
            <w:webHidden/>
          </w:rPr>
          <w:instrText xml:space="preserve"> PAGEREF _Toc412707393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394" w:history="1">
        <w:r w:rsidR="009C7D70" w:rsidRPr="00B83FC5">
          <w:rPr>
            <w:rStyle w:val="Lienhypertexte"/>
            <w:b w:val="0"/>
          </w:rPr>
          <w:t>2.4.</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Principales infrastructures par secteur</w:t>
        </w:r>
        <w:r w:rsidR="009C7D70" w:rsidRPr="00B83FC5">
          <w:rPr>
            <w:b w:val="0"/>
            <w:webHidden/>
          </w:rPr>
          <w:tab/>
        </w:r>
        <w:r w:rsidRPr="00B83FC5">
          <w:rPr>
            <w:b w:val="0"/>
            <w:webHidden/>
          </w:rPr>
          <w:fldChar w:fldCharType="begin"/>
        </w:r>
        <w:r w:rsidR="009C7D70" w:rsidRPr="00B83FC5">
          <w:rPr>
            <w:b w:val="0"/>
            <w:webHidden/>
          </w:rPr>
          <w:instrText xml:space="preserve"> PAGEREF _Toc412707394 \h </w:instrText>
        </w:r>
        <w:r w:rsidRPr="00B83FC5">
          <w:rPr>
            <w:b w:val="0"/>
            <w:webHidden/>
          </w:rPr>
        </w:r>
        <w:r w:rsidRPr="00B83FC5">
          <w:rPr>
            <w:b w:val="0"/>
            <w:webHidden/>
          </w:rPr>
          <w:fldChar w:fldCharType="separate"/>
        </w:r>
        <w:r w:rsidR="003B6ED2">
          <w:rPr>
            <w:b w:val="0"/>
            <w:webHidden/>
          </w:rPr>
          <w:t>18</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674" w:history="1">
        <w:r w:rsidR="009C7D70" w:rsidRPr="00B83FC5">
          <w:rPr>
            <w:rStyle w:val="Lienhypertexte"/>
            <w:b w:val="0"/>
          </w:rPr>
          <w:t>2.5.</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Principales potentialités et ressources de la commune</w:t>
        </w:r>
        <w:r w:rsidR="009C7D70" w:rsidRPr="00B83FC5">
          <w:rPr>
            <w:b w:val="0"/>
            <w:webHidden/>
          </w:rPr>
          <w:tab/>
        </w:r>
        <w:r w:rsidRPr="00B83FC5">
          <w:rPr>
            <w:b w:val="0"/>
            <w:webHidden/>
          </w:rPr>
          <w:fldChar w:fldCharType="begin"/>
        </w:r>
        <w:r w:rsidR="009C7D70" w:rsidRPr="00B83FC5">
          <w:rPr>
            <w:b w:val="0"/>
            <w:webHidden/>
          </w:rPr>
          <w:instrText xml:space="preserve"> PAGEREF _Toc412707674 \h </w:instrText>
        </w:r>
        <w:r w:rsidRPr="00B83FC5">
          <w:rPr>
            <w:b w:val="0"/>
            <w:webHidden/>
          </w:rPr>
        </w:r>
        <w:r w:rsidRPr="00B83FC5">
          <w:rPr>
            <w:b w:val="0"/>
            <w:webHidden/>
          </w:rPr>
          <w:fldChar w:fldCharType="separate"/>
        </w:r>
        <w:r w:rsidR="003B6ED2">
          <w:rPr>
            <w:b w:val="0"/>
            <w:webHidden/>
          </w:rPr>
          <w:t>28</w:t>
        </w:r>
        <w:r w:rsidRPr="00B83FC5">
          <w:rPr>
            <w:b w:val="0"/>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675" w:history="1">
        <w:r w:rsidR="009C7D70" w:rsidRPr="00B83FC5">
          <w:rPr>
            <w:rStyle w:val="Lienhypertexte"/>
          </w:rPr>
          <w:t>3.</w:t>
        </w:r>
        <w:r w:rsidR="009C7D70" w:rsidRPr="00B83FC5">
          <w:rPr>
            <w:rFonts w:asciiTheme="minorHAnsi" w:eastAsiaTheme="minorEastAsia" w:hAnsiTheme="minorHAnsi" w:cstheme="minorBidi"/>
            <w:lang w:eastAsia="fr-FR"/>
          </w:rPr>
          <w:tab/>
        </w:r>
        <w:r w:rsidR="009C7D70" w:rsidRPr="00B83FC5">
          <w:rPr>
            <w:rStyle w:val="Lienhypertexte"/>
          </w:rPr>
          <w:t>SYNTHESE DES RESULTATS DU DIAGNOSTIC</w:t>
        </w:r>
        <w:r w:rsidR="009C7D70" w:rsidRPr="00B83FC5">
          <w:rPr>
            <w:webHidden/>
          </w:rPr>
          <w:tab/>
        </w:r>
        <w:r w:rsidRPr="00B83FC5">
          <w:rPr>
            <w:webHidden/>
          </w:rPr>
          <w:fldChar w:fldCharType="begin"/>
        </w:r>
        <w:r w:rsidR="009C7D70" w:rsidRPr="00B83FC5">
          <w:rPr>
            <w:webHidden/>
          </w:rPr>
          <w:instrText xml:space="preserve"> PAGEREF _Toc412707675 \h </w:instrText>
        </w:r>
        <w:r w:rsidRPr="00B83FC5">
          <w:rPr>
            <w:webHidden/>
          </w:rPr>
        </w:r>
        <w:r w:rsidRPr="00B83FC5">
          <w:rPr>
            <w:webHidden/>
          </w:rPr>
          <w:fldChar w:fldCharType="separate"/>
        </w:r>
        <w:r w:rsidR="003B6ED2">
          <w:rPr>
            <w:webHidden/>
          </w:rPr>
          <w:t>29</w:t>
        </w:r>
        <w:r w:rsidRPr="00B83FC5">
          <w:rPr>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676" w:history="1">
        <w:r w:rsidR="009C7D70" w:rsidRPr="00B83FC5">
          <w:rPr>
            <w:rStyle w:val="Lienhypertexte"/>
            <w:b w:val="0"/>
          </w:rPr>
          <w:t>3.1.</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Synthèse du DIC</w:t>
        </w:r>
        <w:r w:rsidR="009C7D70" w:rsidRPr="00B83FC5">
          <w:rPr>
            <w:b w:val="0"/>
            <w:webHidden/>
          </w:rPr>
          <w:tab/>
        </w:r>
        <w:r w:rsidRPr="00B83FC5">
          <w:rPr>
            <w:b w:val="0"/>
            <w:webHidden/>
          </w:rPr>
          <w:fldChar w:fldCharType="begin"/>
        </w:r>
        <w:r w:rsidR="009C7D70" w:rsidRPr="00B83FC5">
          <w:rPr>
            <w:b w:val="0"/>
            <w:webHidden/>
          </w:rPr>
          <w:instrText xml:space="preserve"> PAGEREF _Toc412707676 \h </w:instrText>
        </w:r>
        <w:r w:rsidRPr="00B83FC5">
          <w:rPr>
            <w:b w:val="0"/>
            <w:webHidden/>
          </w:rPr>
        </w:r>
        <w:r w:rsidRPr="00B83FC5">
          <w:rPr>
            <w:b w:val="0"/>
            <w:webHidden/>
          </w:rPr>
          <w:fldChar w:fldCharType="separate"/>
        </w:r>
        <w:r w:rsidR="003B6ED2">
          <w:rPr>
            <w:b w:val="0"/>
            <w:webHidden/>
          </w:rPr>
          <w:t>29</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677" w:history="1">
        <w:r w:rsidR="009C7D70" w:rsidRPr="00B83FC5">
          <w:rPr>
            <w:rStyle w:val="Lienhypertexte"/>
            <w:b w:val="0"/>
          </w:rPr>
          <w:t>3.1.1.</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Gestion des ressources humaines</w:t>
        </w:r>
        <w:r w:rsidR="009C7D70" w:rsidRPr="00B83FC5">
          <w:rPr>
            <w:b w:val="0"/>
            <w:webHidden/>
          </w:rPr>
          <w:tab/>
        </w:r>
        <w:r w:rsidRPr="00B83FC5">
          <w:rPr>
            <w:b w:val="0"/>
            <w:webHidden/>
          </w:rPr>
          <w:fldChar w:fldCharType="begin"/>
        </w:r>
        <w:r w:rsidR="009C7D70" w:rsidRPr="00B83FC5">
          <w:rPr>
            <w:b w:val="0"/>
            <w:webHidden/>
          </w:rPr>
          <w:instrText xml:space="preserve"> PAGEREF _Toc412707677 \h </w:instrText>
        </w:r>
        <w:r w:rsidRPr="00B83FC5">
          <w:rPr>
            <w:b w:val="0"/>
            <w:webHidden/>
          </w:rPr>
        </w:r>
        <w:r w:rsidRPr="00B83FC5">
          <w:rPr>
            <w:b w:val="0"/>
            <w:webHidden/>
          </w:rPr>
          <w:fldChar w:fldCharType="separate"/>
        </w:r>
        <w:r w:rsidR="003B6ED2">
          <w:rPr>
            <w:b w:val="0"/>
            <w:webHidden/>
          </w:rPr>
          <w:t>29</w:t>
        </w:r>
        <w:r w:rsidRPr="00B83FC5">
          <w:rPr>
            <w:b w:val="0"/>
            <w:webHidden/>
          </w:rPr>
          <w:fldChar w:fldCharType="end"/>
        </w:r>
      </w:hyperlink>
    </w:p>
    <w:p w:rsidR="009C7D70" w:rsidRPr="00B83FC5" w:rsidRDefault="00896BCF" w:rsidP="00B83FC5">
      <w:pPr>
        <w:pStyle w:val="TM3"/>
        <w:rPr>
          <w:rFonts w:asciiTheme="minorHAnsi" w:eastAsiaTheme="minorEastAsia" w:hAnsiTheme="minorHAnsi" w:cstheme="minorBidi"/>
          <w:b w:val="0"/>
          <w:sz w:val="22"/>
          <w:szCs w:val="22"/>
          <w:lang w:eastAsia="fr-FR"/>
        </w:rPr>
      </w:pPr>
      <w:hyperlink w:anchor="_Toc412707678" w:history="1">
        <w:r w:rsidR="009C7D70" w:rsidRPr="00B83FC5">
          <w:rPr>
            <w:rStyle w:val="Lienhypertexte"/>
            <w:b w:val="0"/>
          </w:rPr>
          <w:t>3.1.2.</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rPr>
          <w:t>Gestion des ressources financières</w:t>
        </w:r>
        <w:r w:rsidR="009C7D70" w:rsidRPr="00B83FC5">
          <w:rPr>
            <w:b w:val="0"/>
            <w:webHidden/>
          </w:rPr>
          <w:tab/>
        </w:r>
        <w:r w:rsidRPr="00B83FC5">
          <w:rPr>
            <w:b w:val="0"/>
            <w:webHidden/>
          </w:rPr>
          <w:fldChar w:fldCharType="begin"/>
        </w:r>
        <w:r w:rsidR="009C7D70" w:rsidRPr="00B83FC5">
          <w:rPr>
            <w:b w:val="0"/>
            <w:webHidden/>
          </w:rPr>
          <w:instrText xml:space="preserve"> PAGEREF _Toc412707678 \h </w:instrText>
        </w:r>
        <w:r w:rsidRPr="00B83FC5">
          <w:rPr>
            <w:b w:val="0"/>
            <w:webHidden/>
          </w:rPr>
        </w:r>
        <w:r w:rsidRPr="00B83FC5">
          <w:rPr>
            <w:b w:val="0"/>
            <w:webHidden/>
          </w:rPr>
          <w:fldChar w:fldCharType="separate"/>
        </w:r>
        <w:r w:rsidR="003B6ED2">
          <w:rPr>
            <w:b w:val="0"/>
            <w:webHidden/>
          </w:rPr>
          <w:t>31</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680" w:history="1">
        <w:r w:rsidR="009C7D70" w:rsidRPr="00B83FC5">
          <w:rPr>
            <w:rStyle w:val="Lienhypertexte"/>
            <w:b w:val="0"/>
            <w:bCs/>
          </w:rPr>
          <w:t>3.1.3.</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bCs/>
          </w:rPr>
          <w:t>Gestion du patrimoine communal</w:t>
        </w:r>
        <w:r w:rsidR="009C7D70" w:rsidRPr="00B83FC5">
          <w:rPr>
            <w:b w:val="0"/>
            <w:webHidden/>
          </w:rPr>
          <w:tab/>
        </w:r>
        <w:r w:rsidRPr="00B83FC5">
          <w:rPr>
            <w:b w:val="0"/>
            <w:webHidden/>
          </w:rPr>
          <w:fldChar w:fldCharType="begin"/>
        </w:r>
        <w:r w:rsidR="009C7D70" w:rsidRPr="00B83FC5">
          <w:rPr>
            <w:b w:val="0"/>
            <w:webHidden/>
          </w:rPr>
          <w:instrText xml:space="preserve"> PAGEREF _Toc412707680 \h </w:instrText>
        </w:r>
        <w:r w:rsidRPr="00B83FC5">
          <w:rPr>
            <w:b w:val="0"/>
            <w:webHidden/>
          </w:rPr>
        </w:r>
        <w:r w:rsidRPr="00B83FC5">
          <w:rPr>
            <w:b w:val="0"/>
            <w:webHidden/>
          </w:rPr>
          <w:fldChar w:fldCharType="separate"/>
        </w:r>
        <w:r w:rsidR="003B6ED2">
          <w:rPr>
            <w:b w:val="0"/>
            <w:webHidden/>
          </w:rPr>
          <w:t>33</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682" w:history="1">
        <w:r w:rsidR="009C7D70" w:rsidRPr="00B83FC5">
          <w:rPr>
            <w:rStyle w:val="Lienhypertexte"/>
            <w:b w:val="0"/>
            <w:bCs/>
          </w:rPr>
          <w:t>3.1.4.</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bCs/>
          </w:rPr>
          <w:t>Gestion des relations</w:t>
        </w:r>
        <w:r w:rsidR="009C7D70" w:rsidRPr="00B83FC5">
          <w:rPr>
            <w:b w:val="0"/>
            <w:webHidden/>
          </w:rPr>
          <w:tab/>
        </w:r>
        <w:r w:rsidRPr="00B83FC5">
          <w:rPr>
            <w:b w:val="0"/>
            <w:webHidden/>
          </w:rPr>
          <w:fldChar w:fldCharType="begin"/>
        </w:r>
        <w:r w:rsidR="009C7D70" w:rsidRPr="00B83FC5">
          <w:rPr>
            <w:b w:val="0"/>
            <w:webHidden/>
          </w:rPr>
          <w:instrText xml:space="preserve"> PAGEREF _Toc412707682 \h </w:instrText>
        </w:r>
        <w:r w:rsidRPr="00B83FC5">
          <w:rPr>
            <w:b w:val="0"/>
            <w:webHidden/>
          </w:rPr>
        </w:r>
        <w:r w:rsidRPr="00B83FC5">
          <w:rPr>
            <w:b w:val="0"/>
            <w:webHidden/>
          </w:rPr>
          <w:fldChar w:fldCharType="separate"/>
        </w:r>
        <w:r w:rsidR="003B6ED2">
          <w:rPr>
            <w:b w:val="0"/>
            <w:webHidden/>
          </w:rPr>
          <w:t>34</w:t>
        </w:r>
        <w:r w:rsidRPr="00B83FC5">
          <w:rPr>
            <w:b w:val="0"/>
            <w:webHidden/>
          </w:rPr>
          <w:fldChar w:fldCharType="end"/>
        </w:r>
      </w:hyperlink>
    </w:p>
    <w:p w:rsidR="009C7D70" w:rsidRPr="00B83FC5" w:rsidRDefault="00896BCF" w:rsidP="00834281">
      <w:pPr>
        <w:pStyle w:val="TM3"/>
        <w:rPr>
          <w:rFonts w:asciiTheme="minorHAnsi" w:eastAsiaTheme="minorEastAsia" w:hAnsiTheme="minorHAnsi" w:cstheme="minorBidi"/>
          <w:b w:val="0"/>
          <w:sz w:val="22"/>
          <w:szCs w:val="22"/>
          <w:lang w:eastAsia="fr-FR"/>
        </w:rPr>
      </w:pPr>
      <w:hyperlink w:anchor="_Toc412707683" w:history="1">
        <w:r w:rsidR="009C7D70" w:rsidRPr="00B83FC5">
          <w:rPr>
            <w:rStyle w:val="Lienhypertexte"/>
            <w:b w:val="0"/>
            <w:bCs/>
          </w:rPr>
          <w:t>3.1.5.</w:t>
        </w:r>
        <w:r w:rsidR="009C7D70" w:rsidRPr="00B83FC5">
          <w:rPr>
            <w:rFonts w:asciiTheme="minorHAnsi" w:eastAsiaTheme="minorEastAsia" w:hAnsiTheme="minorHAnsi" w:cstheme="minorBidi"/>
            <w:b w:val="0"/>
            <w:sz w:val="22"/>
            <w:szCs w:val="22"/>
            <w:lang w:eastAsia="fr-FR"/>
          </w:rPr>
          <w:tab/>
        </w:r>
        <w:r w:rsidR="009C7D70" w:rsidRPr="00B83FC5">
          <w:rPr>
            <w:rStyle w:val="Lienhypertexte"/>
            <w:b w:val="0"/>
            <w:bCs/>
          </w:rPr>
          <w:t>Axes de renforcement de la commune</w:t>
        </w:r>
        <w:r w:rsidR="009C7D70" w:rsidRPr="00B83FC5">
          <w:rPr>
            <w:b w:val="0"/>
            <w:webHidden/>
          </w:rPr>
          <w:tab/>
        </w:r>
        <w:r w:rsidRPr="00B83FC5">
          <w:rPr>
            <w:b w:val="0"/>
            <w:webHidden/>
          </w:rPr>
          <w:fldChar w:fldCharType="begin"/>
        </w:r>
        <w:r w:rsidR="009C7D70" w:rsidRPr="00B83FC5">
          <w:rPr>
            <w:b w:val="0"/>
            <w:webHidden/>
          </w:rPr>
          <w:instrText xml:space="preserve"> PAGEREF _Toc412707683 \h </w:instrText>
        </w:r>
        <w:r w:rsidRPr="00B83FC5">
          <w:rPr>
            <w:b w:val="0"/>
            <w:webHidden/>
          </w:rPr>
        </w:r>
        <w:r w:rsidRPr="00B83FC5">
          <w:rPr>
            <w:b w:val="0"/>
            <w:webHidden/>
          </w:rPr>
          <w:fldChar w:fldCharType="separate"/>
        </w:r>
        <w:r w:rsidR="003B6ED2">
          <w:rPr>
            <w:b w:val="0"/>
            <w:webHidden/>
          </w:rPr>
          <w:t>36</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684" w:history="1">
        <w:r w:rsidR="009C7D70" w:rsidRPr="00B83FC5">
          <w:rPr>
            <w:rStyle w:val="Lienhypertexte"/>
            <w:b w:val="0"/>
          </w:rPr>
          <w:t>3.2.</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Principaux problèmes et besoins identifiés et consolidés par secteur</w:t>
        </w:r>
        <w:r w:rsidR="009C7D70" w:rsidRPr="00B83FC5">
          <w:rPr>
            <w:b w:val="0"/>
            <w:webHidden/>
          </w:rPr>
          <w:tab/>
        </w:r>
        <w:r w:rsidRPr="00B83FC5">
          <w:rPr>
            <w:b w:val="0"/>
            <w:webHidden/>
          </w:rPr>
          <w:fldChar w:fldCharType="begin"/>
        </w:r>
        <w:r w:rsidR="009C7D70" w:rsidRPr="00B83FC5">
          <w:rPr>
            <w:b w:val="0"/>
            <w:webHidden/>
          </w:rPr>
          <w:instrText xml:space="preserve"> PAGEREF _Toc412707684 \h </w:instrText>
        </w:r>
        <w:r w:rsidRPr="00B83FC5">
          <w:rPr>
            <w:b w:val="0"/>
            <w:webHidden/>
          </w:rPr>
        </w:r>
        <w:r w:rsidRPr="00B83FC5">
          <w:rPr>
            <w:b w:val="0"/>
            <w:webHidden/>
          </w:rPr>
          <w:fldChar w:fldCharType="separate"/>
        </w:r>
        <w:r w:rsidR="003B6ED2">
          <w:rPr>
            <w:b w:val="0"/>
            <w:webHidden/>
          </w:rPr>
          <w:t>38</w:t>
        </w:r>
        <w:r w:rsidRPr="00B83FC5">
          <w:rPr>
            <w:b w:val="0"/>
            <w:webHidden/>
          </w:rPr>
          <w:fldChar w:fldCharType="end"/>
        </w:r>
      </w:hyperlink>
    </w:p>
    <w:p w:rsidR="009C7D70" w:rsidRPr="00B83FC5" w:rsidRDefault="00896BCF" w:rsidP="00834281">
      <w:pPr>
        <w:pStyle w:val="TM2"/>
        <w:spacing w:line="276" w:lineRule="auto"/>
        <w:rPr>
          <w:rFonts w:asciiTheme="minorHAnsi" w:eastAsiaTheme="minorEastAsia" w:hAnsiTheme="minorHAnsi" w:cstheme="minorBidi"/>
          <w:b w:val="0"/>
          <w:bCs w:val="0"/>
          <w:sz w:val="22"/>
          <w:szCs w:val="22"/>
          <w:lang w:eastAsia="fr-FR"/>
        </w:rPr>
      </w:pPr>
      <w:hyperlink w:anchor="_Toc412707739" w:history="1">
        <w:r w:rsidR="009C7D70" w:rsidRPr="00B83FC5">
          <w:rPr>
            <w:rStyle w:val="Lienhypertexte"/>
            <w:b w:val="0"/>
          </w:rPr>
          <w:t>3.3.</w:t>
        </w:r>
        <w:r w:rsidR="009C7D70" w:rsidRPr="00B83FC5">
          <w:rPr>
            <w:rFonts w:asciiTheme="minorHAnsi" w:eastAsiaTheme="minorEastAsia" w:hAnsiTheme="minorHAnsi" w:cstheme="minorBidi"/>
            <w:b w:val="0"/>
            <w:bCs w:val="0"/>
            <w:sz w:val="22"/>
            <w:szCs w:val="22"/>
            <w:lang w:eastAsia="fr-FR"/>
          </w:rPr>
          <w:tab/>
        </w:r>
        <w:r w:rsidR="009C7D70" w:rsidRPr="00B83FC5">
          <w:rPr>
            <w:rStyle w:val="Lienhypertexte"/>
            <w:b w:val="0"/>
          </w:rPr>
          <w:t>Fiche des rojets prioritaires par village</w:t>
        </w:r>
        <w:r w:rsidR="009C7D70" w:rsidRPr="00B83FC5">
          <w:rPr>
            <w:b w:val="0"/>
            <w:webHidden/>
          </w:rPr>
          <w:tab/>
        </w:r>
        <w:r w:rsidRPr="00B83FC5">
          <w:rPr>
            <w:b w:val="0"/>
            <w:webHidden/>
          </w:rPr>
          <w:fldChar w:fldCharType="begin"/>
        </w:r>
        <w:r w:rsidR="009C7D70" w:rsidRPr="00B83FC5">
          <w:rPr>
            <w:b w:val="0"/>
            <w:webHidden/>
          </w:rPr>
          <w:instrText xml:space="preserve"> PAGEREF _Toc412707739 \h </w:instrText>
        </w:r>
        <w:r w:rsidRPr="00B83FC5">
          <w:rPr>
            <w:b w:val="0"/>
            <w:webHidden/>
          </w:rPr>
        </w:r>
        <w:r w:rsidRPr="00B83FC5">
          <w:rPr>
            <w:b w:val="0"/>
            <w:webHidden/>
          </w:rPr>
          <w:fldChar w:fldCharType="separate"/>
        </w:r>
        <w:r w:rsidR="003B6ED2">
          <w:rPr>
            <w:b w:val="0"/>
            <w:webHidden/>
          </w:rPr>
          <w:t>95</w:t>
        </w:r>
        <w:r w:rsidRPr="00B83FC5">
          <w:rPr>
            <w:b w:val="0"/>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740" w:history="1">
        <w:r w:rsidR="009C7D70" w:rsidRPr="00B83FC5">
          <w:rPr>
            <w:rStyle w:val="Lienhypertexte"/>
          </w:rPr>
          <w:t>4.</w:t>
        </w:r>
        <w:r w:rsidR="009C7D70" w:rsidRPr="00B83FC5">
          <w:rPr>
            <w:rFonts w:asciiTheme="minorHAnsi" w:eastAsiaTheme="minorEastAsia" w:hAnsiTheme="minorHAnsi" w:cstheme="minorBidi"/>
            <w:lang w:eastAsia="fr-FR"/>
          </w:rPr>
          <w:tab/>
        </w:r>
        <w:r w:rsidR="009C7D70" w:rsidRPr="00B83FC5">
          <w:rPr>
            <w:rStyle w:val="Lienhypertexte"/>
          </w:rPr>
          <w:t>PLANIFICATION STRATEGIQUE</w:t>
        </w:r>
        <w:r w:rsidR="009C7D70" w:rsidRPr="00B83FC5">
          <w:rPr>
            <w:webHidden/>
          </w:rPr>
          <w:tab/>
        </w:r>
        <w:r w:rsidRPr="00B83FC5">
          <w:rPr>
            <w:webHidden/>
          </w:rPr>
          <w:fldChar w:fldCharType="begin"/>
        </w:r>
        <w:r w:rsidR="009C7D70" w:rsidRPr="00B83FC5">
          <w:rPr>
            <w:webHidden/>
          </w:rPr>
          <w:instrText xml:space="preserve"> PAGEREF _Toc412707740 \h </w:instrText>
        </w:r>
        <w:r w:rsidRPr="00B83FC5">
          <w:rPr>
            <w:webHidden/>
          </w:rPr>
        </w:r>
        <w:r w:rsidRPr="00B83FC5">
          <w:rPr>
            <w:webHidden/>
          </w:rPr>
          <w:fldChar w:fldCharType="separate"/>
        </w:r>
        <w:r w:rsidR="003B6ED2">
          <w:rPr>
            <w:webHidden/>
          </w:rPr>
          <w:t>116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741" w:history="1">
        <w:r w:rsidR="009C7D70" w:rsidRPr="00B83FC5">
          <w:rPr>
            <w:rStyle w:val="Lienhypertexte"/>
            <w:b w:val="0"/>
          </w:rPr>
          <w:t>4.1.</w:t>
        </w:r>
        <w:r w:rsidR="009C7D70" w:rsidRPr="00B83FC5">
          <w:rPr>
            <w:rFonts w:asciiTheme="minorHAnsi" w:eastAsiaTheme="minorEastAsia" w:hAnsiTheme="minorHAnsi" w:cstheme="minorBidi"/>
            <w:lang w:eastAsia="fr-FR"/>
          </w:rPr>
          <w:tab/>
        </w:r>
        <w:r w:rsidR="00834281" w:rsidRPr="00B83FC5">
          <w:rPr>
            <w:rStyle w:val="Lienhypertexte"/>
            <w:b w:val="0"/>
            <w:caps w:val="0"/>
          </w:rPr>
          <w:t>vision  et objectifs du</w:t>
        </w:r>
        <w:r w:rsidR="009C7D70" w:rsidRPr="00B83FC5">
          <w:rPr>
            <w:rStyle w:val="Lienhypertexte"/>
            <w:b w:val="0"/>
          </w:rPr>
          <w:t xml:space="preserve"> PCD</w:t>
        </w:r>
        <w:r w:rsidR="009C7D70" w:rsidRPr="00B83FC5">
          <w:rPr>
            <w:webHidden/>
          </w:rPr>
          <w:tab/>
        </w:r>
        <w:r w:rsidRPr="00B83FC5">
          <w:rPr>
            <w:webHidden/>
          </w:rPr>
          <w:fldChar w:fldCharType="begin"/>
        </w:r>
        <w:r w:rsidR="009C7D70" w:rsidRPr="00B83FC5">
          <w:rPr>
            <w:webHidden/>
          </w:rPr>
          <w:instrText xml:space="preserve"> PAGEREF _Toc412707741 \h </w:instrText>
        </w:r>
        <w:r w:rsidRPr="00B83FC5">
          <w:rPr>
            <w:webHidden/>
          </w:rPr>
        </w:r>
        <w:r w:rsidRPr="00B83FC5">
          <w:rPr>
            <w:webHidden/>
          </w:rPr>
          <w:fldChar w:fldCharType="separate"/>
        </w:r>
        <w:r w:rsidR="003B6ED2">
          <w:rPr>
            <w:webHidden/>
          </w:rPr>
          <w:t>116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742" w:history="1">
        <w:r w:rsidR="009C7D70" w:rsidRPr="00B83FC5">
          <w:rPr>
            <w:rStyle w:val="Lienhypertexte"/>
            <w:b w:val="0"/>
          </w:rPr>
          <w:t>4.1.1.</w:t>
        </w:r>
        <w:r w:rsidR="009C7D70" w:rsidRPr="00B83FC5">
          <w:rPr>
            <w:rFonts w:asciiTheme="minorHAnsi" w:eastAsiaTheme="minorEastAsia" w:hAnsiTheme="minorHAnsi" w:cstheme="minorBidi"/>
            <w:lang w:eastAsia="fr-FR"/>
          </w:rPr>
          <w:tab/>
        </w:r>
        <w:r w:rsidR="00834281" w:rsidRPr="00B83FC5">
          <w:rPr>
            <w:rStyle w:val="Lienhypertexte"/>
            <w:b w:val="0"/>
            <w:caps w:val="0"/>
          </w:rPr>
          <w:t>vision</w:t>
        </w:r>
        <w:r w:rsidR="009C7D70" w:rsidRPr="00B83FC5">
          <w:rPr>
            <w:webHidden/>
          </w:rPr>
          <w:tab/>
        </w:r>
        <w:r w:rsidRPr="00B83FC5">
          <w:rPr>
            <w:webHidden/>
          </w:rPr>
          <w:fldChar w:fldCharType="begin"/>
        </w:r>
        <w:r w:rsidR="009C7D70" w:rsidRPr="00B83FC5">
          <w:rPr>
            <w:webHidden/>
          </w:rPr>
          <w:instrText xml:space="preserve"> PAGEREF _Toc412707742 \h </w:instrText>
        </w:r>
        <w:r w:rsidRPr="00B83FC5">
          <w:rPr>
            <w:webHidden/>
          </w:rPr>
        </w:r>
        <w:r w:rsidRPr="00B83FC5">
          <w:rPr>
            <w:webHidden/>
          </w:rPr>
          <w:fldChar w:fldCharType="separate"/>
        </w:r>
        <w:r w:rsidR="003B6ED2">
          <w:rPr>
            <w:webHidden/>
          </w:rPr>
          <w:t>116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744" w:history="1">
        <w:r w:rsidR="009C7D70" w:rsidRPr="00B83FC5">
          <w:rPr>
            <w:rStyle w:val="Lienhypertexte"/>
            <w:b w:val="0"/>
          </w:rPr>
          <w:t>4.1.2.</w:t>
        </w:r>
        <w:r w:rsidR="009C7D70" w:rsidRPr="00B83FC5">
          <w:rPr>
            <w:rFonts w:asciiTheme="minorHAnsi" w:eastAsiaTheme="minorEastAsia" w:hAnsiTheme="minorHAnsi" w:cstheme="minorBidi"/>
            <w:lang w:eastAsia="fr-FR"/>
          </w:rPr>
          <w:tab/>
        </w:r>
        <w:r w:rsidR="00834281" w:rsidRPr="00B83FC5">
          <w:rPr>
            <w:rStyle w:val="Lienhypertexte"/>
            <w:b w:val="0"/>
            <w:caps w:val="0"/>
          </w:rPr>
          <w:t>Objectifs d</w:t>
        </w:r>
        <w:r w:rsidR="009C7D70" w:rsidRPr="00B83FC5">
          <w:rPr>
            <w:rStyle w:val="Lienhypertexte"/>
            <w:b w:val="0"/>
          </w:rPr>
          <w:t>u PCD</w:t>
        </w:r>
        <w:r w:rsidR="009C7D70" w:rsidRPr="00B83FC5">
          <w:rPr>
            <w:webHidden/>
          </w:rPr>
          <w:tab/>
        </w:r>
        <w:r w:rsidRPr="00B83FC5">
          <w:rPr>
            <w:webHidden/>
          </w:rPr>
          <w:fldChar w:fldCharType="begin"/>
        </w:r>
        <w:r w:rsidR="009C7D70" w:rsidRPr="00B83FC5">
          <w:rPr>
            <w:webHidden/>
          </w:rPr>
          <w:instrText xml:space="preserve"> PAGEREF _Toc412707744 \h </w:instrText>
        </w:r>
        <w:r w:rsidRPr="00B83FC5">
          <w:rPr>
            <w:webHidden/>
          </w:rPr>
        </w:r>
        <w:r w:rsidRPr="00B83FC5">
          <w:rPr>
            <w:webHidden/>
          </w:rPr>
          <w:fldChar w:fldCharType="separate"/>
        </w:r>
        <w:r w:rsidR="003B6ED2">
          <w:rPr>
            <w:webHidden/>
          </w:rPr>
          <w:t>116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745" w:history="1">
        <w:r w:rsidR="009C7D70" w:rsidRPr="00B83FC5">
          <w:rPr>
            <w:rStyle w:val="Lienhypertexte"/>
            <w:b w:val="0"/>
          </w:rPr>
          <w:t>4.2.</w:t>
        </w:r>
        <w:r w:rsidR="009C7D70" w:rsidRPr="00B83FC5">
          <w:rPr>
            <w:rFonts w:asciiTheme="minorHAnsi" w:eastAsiaTheme="minorEastAsia" w:hAnsiTheme="minorHAnsi" w:cstheme="minorBidi"/>
            <w:lang w:eastAsia="fr-FR"/>
          </w:rPr>
          <w:tab/>
        </w:r>
        <w:r w:rsidR="00834281" w:rsidRPr="00B83FC5">
          <w:rPr>
            <w:rStyle w:val="Lienhypertexte"/>
            <w:b w:val="0"/>
            <w:caps w:val="0"/>
          </w:rPr>
          <w:t>cadre logique par secteur</w:t>
        </w:r>
        <w:r w:rsidR="009C7D70" w:rsidRPr="00B83FC5">
          <w:rPr>
            <w:webHidden/>
          </w:rPr>
          <w:tab/>
        </w:r>
        <w:r w:rsidRPr="00B83FC5">
          <w:rPr>
            <w:webHidden/>
          </w:rPr>
          <w:fldChar w:fldCharType="begin"/>
        </w:r>
        <w:r w:rsidR="009C7D70" w:rsidRPr="00B83FC5">
          <w:rPr>
            <w:webHidden/>
          </w:rPr>
          <w:instrText xml:space="preserve"> PAGEREF _Toc412707745 \h </w:instrText>
        </w:r>
        <w:r w:rsidRPr="00B83FC5">
          <w:rPr>
            <w:webHidden/>
          </w:rPr>
        </w:r>
        <w:r w:rsidRPr="00B83FC5">
          <w:rPr>
            <w:webHidden/>
          </w:rPr>
          <w:fldChar w:fldCharType="separate"/>
        </w:r>
        <w:r w:rsidR="003B6ED2">
          <w:rPr>
            <w:webHidden/>
          </w:rPr>
          <w:t>117</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798" w:history="1">
        <w:r w:rsidR="009C7D70" w:rsidRPr="00B83FC5">
          <w:rPr>
            <w:rStyle w:val="Lienhypertexte"/>
            <w:b w:val="0"/>
          </w:rPr>
          <w:t>4.3.</w:t>
        </w:r>
        <w:r w:rsidR="009C7D70" w:rsidRPr="00B83FC5">
          <w:rPr>
            <w:rFonts w:asciiTheme="minorHAnsi" w:eastAsiaTheme="minorEastAsia" w:hAnsiTheme="minorHAnsi" w:cstheme="minorBidi"/>
            <w:lang w:eastAsia="fr-FR"/>
          </w:rPr>
          <w:tab/>
        </w:r>
        <w:r w:rsidR="009C7D70" w:rsidRPr="00B83FC5">
          <w:rPr>
            <w:rStyle w:val="Lienhypertexte"/>
            <w:b w:val="0"/>
          </w:rPr>
          <w:t>C</w:t>
        </w:r>
        <w:r w:rsidR="00834281" w:rsidRPr="00B83FC5">
          <w:rPr>
            <w:rStyle w:val="Lienhypertexte"/>
            <w:b w:val="0"/>
            <w:caps w:val="0"/>
          </w:rPr>
          <w:t>oût estimatif du</w:t>
        </w:r>
        <w:r w:rsidR="009C7D70" w:rsidRPr="00B83FC5">
          <w:rPr>
            <w:rStyle w:val="Lienhypertexte"/>
            <w:b w:val="0"/>
          </w:rPr>
          <w:t xml:space="preserve"> PCD</w:t>
        </w:r>
        <w:r w:rsidR="009C7D70" w:rsidRPr="00B83FC5">
          <w:rPr>
            <w:webHidden/>
          </w:rPr>
          <w:tab/>
        </w:r>
        <w:r w:rsidRPr="00B83FC5">
          <w:rPr>
            <w:webHidden/>
          </w:rPr>
          <w:fldChar w:fldCharType="begin"/>
        </w:r>
        <w:r w:rsidR="009C7D70" w:rsidRPr="00B83FC5">
          <w:rPr>
            <w:webHidden/>
          </w:rPr>
          <w:instrText xml:space="preserve"> PAGEREF _Toc412707798 \h </w:instrText>
        </w:r>
        <w:r w:rsidRPr="00B83FC5">
          <w:rPr>
            <w:webHidden/>
          </w:rPr>
        </w:r>
        <w:r w:rsidRPr="00B83FC5">
          <w:rPr>
            <w:webHidden/>
          </w:rPr>
          <w:fldChar w:fldCharType="separate"/>
        </w:r>
        <w:r w:rsidR="003B6ED2">
          <w:rPr>
            <w:webHidden/>
          </w:rPr>
          <w:t>285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00" w:history="1">
        <w:r w:rsidR="009C7D70" w:rsidRPr="00B83FC5">
          <w:rPr>
            <w:rStyle w:val="Lienhypertexte"/>
            <w:b w:val="0"/>
          </w:rPr>
          <w:t>4.4.</w:t>
        </w:r>
        <w:r w:rsidR="009C7D70" w:rsidRPr="00B83FC5">
          <w:rPr>
            <w:rFonts w:asciiTheme="minorHAnsi" w:eastAsiaTheme="minorEastAsia" w:hAnsiTheme="minorHAnsi" w:cstheme="minorBidi"/>
            <w:lang w:eastAsia="fr-FR"/>
          </w:rPr>
          <w:tab/>
        </w:r>
        <w:r w:rsidR="009C7D70" w:rsidRPr="00B83FC5">
          <w:rPr>
            <w:rStyle w:val="Lienhypertexte"/>
            <w:b w:val="0"/>
          </w:rPr>
          <w:t>D</w:t>
        </w:r>
        <w:r w:rsidR="00834281" w:rsidRPr="00B83FC5">
          <w:rPr>
            <w:rStyle w:val="Lienhypertexte"/>
            <w:b w:val="0"/>
            <w:caps w:val="0"/>
          </w:rPr>
          <w:t>éveloppement de l’économie locale</w:t>
        </w:r>
        <w:r w:rsidR="009C7D70" w:rsidRPr="00B83FC5">
          <w:rPr>
            <w:webHidden/>
          </w:rPr>
          <w:tab/>
        </w:r>
        <w:r w:rsidRPr="00B83FC5">
          <w:rPr>
            <w:webHidden/>
          </w:rPr>
          <w:fldChar w:fldCharType="begin"/>
        </w:r>
        <w:r w:rsidR="009C7D70" w:rsidRPr="00B83FC5">
          <w:rPr>
            <w:webHidden/>
          </w:rPr>
          <w:instrText xml:space="preserve"> PAGEREF _Toc412707800 \h </w:instrText>
        </w:r>
        <w:r w:rsidRPr="00B83FC5">
          <w:rPr>
            <w:webHidden/>
          </w:rPr>
        </w:r>
        <w:r w:rsidRPr="00B83FC5">
          <w:rPr>
            <w:webHidden/>
          </w:rPr>
          <w:fldChar w:fldCharType="separate"/>
        </w:r>
        <w:r w:rsidR="003B6ED2">
          <w:rPr>
            <w:webHidden/>
          </w:rPr>
          <w:t>286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09" w:history="1">
        <w:r w:rsidR="00834281" w:rsidRPr="00B83FC5">
          <w:rPr>
            <w:rStyle w:val="Lienhypertexte"/>
            <w:b w:val="0"/>
            <w:caps w:val="0"/>
          </w:rPr>
          <w:t>4.5.</w:t>
        </w:r>
        <w:r w:rsidR="00834281" w:rsidRPr="00B83FC5">
          <w:rPr>
            <w:rFonts w:asciiTheme="minorHAnsi" w:eastAsiaTheme="minorEastAsia" w:hAnsiTheme="minorHAnsi" w:cstheme="minorBidi"/>
            <w:lang w:eastAsia="fr-FR"/>
          </w:rPr>
          <w:tab/>
        </w:r>
        <w:r w:rsidR="00834281" w:rsidRPr="00B83FC5">
          <w:rPr>
            <w:rStyle w:val="Lienhypertexte"/>
            <w:b w:val="0"/>
            <w:caps w:val="0"/>
          </w:rPr>
          <w:t>Récapitulatif de la prise en compte de la petite enfance</w:t>
        </w:r>
        <w:r w:rsidR="00834281" w:rsidRPr="00B83FC5">
          <w:rPr>
            <w:webHidden/>
          </w:rPr>
          <w:tab/>
        </w:r>
        <w:r w:rsidRPr="00B83FC5">
          <w:rPr>
            <w:webHidden/>
          </w:rPr>
          <w:fldChar w:fldCharType="begin"/>
        </w:r>
        <w:r w:rsidR="009C7D70" w:rsidRPr="00B83FC5">
          <w:rPr>
            <w:webHidden/>
          </w:rPr>
          <w:instrText xml:space="preserve"> PAGEREF _Toc412707809 \h </w:instrText>
        </w:r>
        <w:r w:rsidRPr="00B83FC5">
          <w:rPr>
            <w:webHidden/>
          </w:rPr>
        </w:r>
        <w:r w:rsidRPr="00B83FC5">
          <w:rPr>
            <w:webHidden/>
          </w:rPr>
          <w:fldChar w:fldCharType="separate"/>
        </w:r>
        <w:r w:rsidR="003B6ED2">
          <w:rPr>
            <w:webHidden/>
          </w:rPr>
          <w:t>291</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0" w:history="1">
        <w:r w:rsidR="00834281" w:rsidRPr="00B83FC5">
          <w:rPr>
            <w:rStyle w:val="Lienhypertexte"/>
            <w:b w:val="0"/>
            <w:caps w:val="0"/>
          </w:rPr>
          <w:t>4.6.</w:t>
        </w:r>
        <w:r w:rsidR="00834281" w:rsidRPr="00B83FC5">
          <w:rPr>
            <w:rFonts w:asciiTheme="minorHAnsi" w:eastAsiaTheme="minorEastAsia" w:hAnsiTheme="minorHAnsi" w:cstheme="minorBidi"/>
            <w:lang w:eastAsia="fr-FR"/>
          </w:rPr>
          <w:tab/>
        </w:r>
        <w:r w:rsidR="00834281" w:rsidRPr="00B83FC5">
          <w:rPr>
            <w:rStyle w:val="Lienhypertexte"/>
            <w:b w:val="0"/>
            <w:caps w:val="0"/>
          </w:rPr>
          <w:t>Récapitulatif de la prise en compte des changements climatiques</w:t>
        </w:r>
        <w:r w:rsidR="00834281" w:rsidRPr="00B83FC5">
          <w:rPr>
            <w:webHidden/>
          </w:rPr>
          <w:tab/>
        </w:r>
        <w:r w:rsidRPr="00B83FC5">
          <w:rPr>
            <w:webHidden/>
          </w:rPr>
          <w:fldChar w:fldCharType="begin"/>
        </w:r>
        <w:r w:rsidR="009C7D70" w:rsidRPr="00B83FC5">
          <w:rPr>
            <w:webHidden/>
          </w:rPr>
          <w:instrText xml:space="preserve"> PAGEREF _Toc412707810 \h </w:instrText>
        </w:r>
        <w:r w:rsidRPr="00B83FC5">
          <w:rPr>
            <w:webHidden/>
          </w:rPr>
        </w:r>
        <w:r w:rsidRPr="00B83FC5">
          <w:rPr>
            <w:webHidden/>
          </w:rPr>
          <w:fldChar w:fldCharType="separate"/>
        </w:r>
        <w:r w:rsidR="003B6ED2">
          <w:rPr>
            <w:webHidden/>
          </w:rPr>
          <w:t>295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2" w:history="1">
        <w:r w:rsidR="009C7D70" w:rsidRPr="00B83FC5">
          <w:rPr>
            <w:rStyle w:val="Lienhypertexte"/>
            <w:b w:val="0"/>
          </w:rPr>
          <w:t>4.7.</w:t>
        </w:r>
        <w:r w:rsidR="009C7D70" w:rsidRPr="00B83FC5">
          <w:rPr>
            <w:rFonts w:asciiTheme="minorHAnsi" w:eastAsiaTheme="minorEastAsia" w:hAnsiTheme="minorHAnsi" w:cstheme="minorBidi"/>
            <w:lang w:eastAsia="fr-FR"/>
          </w:rPr>
          <w:tab/>
        </w:r>
        <w:r w:rsidR="00BF17F3" w:rsidRPr="00B83FC5">
          <w:rPr>
            <w:rStyle w:val="Lienhypertexte"/>
            <w:b w:val="0"/>
            <w:caps w:val="0"/>
          </w:rPr>
          <w:t>Esquisse du plan d’utilisation et de gestion des terres de l’espace communal</w:t>
        </w:r>
        <w:r w:rsidR="009C7D70" w:rsidRPr="00B83FC5">
          <w:rPr>
            <w:webHidden/>
          </w:rPr>
          <w:tab/>
        </w:r>
        <w:r w:rsidRPr="00B83FC5">
          <w:rPr>
            <w:webHidden/>
          </w:rPr>
          <w:fldChar w:fldCharType="begin"/>
        </w:r>
        <w:r w:rsidR="009C7D70" w:rsidRPr="00B83FC5">
          <w:rPr>
            <w:webHidden/>
          </w:rPr>
          <w:instrText xml:space="preserve"> PAGEREF _Toc412707812 \h </w:instrText>
        </w:r>
        <w:r w:rsidRPr="00B83FC5">
          <w:rPr>
            <w:webHidden/>
          </w:rPr>
        </w:r>
        <w:r w:rsidRPr="00B83FC5">
          <w:rPr>
            <w:webHidden/>
          </w:rPr>
          <w:fldChar w:fldCharType="separate"/>
        </w:r>
        <w:r w:rsidR="003B6ED2">
          <w:rPr>
            <w:webHidden/>
          </w:rPr>
          <w:t>298</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3" w:history="1">
        <w:r w:rsidR="009C7D70" w:rsidRPr="00B83FC5">
          <w:rPr>
            <w:rStyle w:val="Lienhypertexte"/>
          </w:rPr>
          <w:t>5.</w:t>
        </w:r>
        <w:r w:rsidR="009C7D70" w:rsidRPr="00B83FC5">
          <w:rPr>
            <w:rFonts w:asciiTheme="minorHAnsi" w:eastAsiaTheme="minorEastAsia" w:hAnsiTheme="minorHAnsi" w:cstheme="minorBidi"/>
            <w:lang w:eastAsia="fr-FR"/>
          </w:rPr>
          <w:tab/>
        </w:r>
        <w:r w:rsidR="009C7D70" w:rsidRPr="00B83FC5">
          <w:rPr>
            <w:rStyle w:val="Lienhypertexte"/>
          </w:rPr>
          <w:t>PROGRAMMATION</w:t>
        </w:r>
        <w:r w:rsidR="009C7D70" w:rsidRPr="00B83FC5">
          <w:rPr>
            <w:webHidden/>
          </w:rPr>
          <w:tab/>
        </w:r>
        <w:r w:rsidRPr="00B83FC5">
          <w:rPr>
            <w:webHidden/>
          </w:rPr>
          <w:fldChar w:fldCharType="begin"/>
        </w:r>
        <w:r w:rsidR="009C7D70" w:rsidRPr="00B83FC5">
          <w:rPr>
            <w:webHidden/>
          </w:rPr>
          <w:instrText xml:space="preserve"> PAGEREF _Toc412707813 \h </w:instrText>
        </w:r>
        <w:r w:rsidRPr="00B83FC5">
          <w:rPr>
            <w:webHidden/>
          </w:rPr>
        </w:r>
        <w:r w:rsidRPr="00B83FC5">
          <w:rPr>
            <w:webHidden/>
          </w:rPr>
          <w:fldChar w:fldCharType="separate"/>
        </w:r>
        <w:r w:rsidR="003B6ED2">
          <w:rPr>
            <w:webHidden/>
          </w:rPr>
          <w:t>302</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4" w:history="1">
        <w:r w:rsidR="009C7D70" w:rsidRPr="00B83FC5">
          <w:rPr>
            <w:rStyle w:val="Lienhypertexte"/>
            <w:b w:val="0"/>
          </w:rPr>
          <w:t>5.1.</w:t>
        </w:r>
        <w:r w:rsidR="009C7D70" w:rsidRPr="00B83FC5">
          <w:rPr>
            <w:rFonts w:asciiTheme="minorHAnsi" w:eastAsiaTheme="minorEastAsia" w:hAnsiTheme="minorHAnsi" w:cstheme="minorBidi"/>
            <w:lang w:eastAsia="fr-FR"/>
          </w:rPr>
          <w:tab/>
        </w:r>
        <w:r w:rsidR="00BF17F3" w:rsidRPr="00B83FC5">
          <w:rPr>
            <w:rStyle w:val="Lienhypertexte"/>
            <w:b w:val="0"/>
            <w:caps w:val="0"/>
          </w:rPr>
          <w:t>Cadre de depenses a moyen terme</w:t>
        </w:r>
        <w:r w:rsidR="009C7D70" w:rsidRPr="00B83FC5">
          <w:rPr>
            <w:rStyle w:val="Lienhypertexte"/>
            <w:b w:val="0"/>
          </w:rPr>
          <w:t xml:space="preserve"> (CDMT) </w:t>
        </w:r>
        <w:r w:rsidR="00BF17F3" w:rsidRPr="00B83FC5">
          <w:rPr>
            <w:rStyle w:val="Lienhypertexte"/>
            <w:b w:val="0"/>
            <w:caps w:val="0"/>
          </w:rPr>
          <w:t>des projets prioritaires</w:t>
        </w:r>
        <w:r w:rsidR="009C7D70" w:rsidRPr="00B83FC5">
          <w:rPr>
            <w:webHidden/>
          </w:rPr>
          <w:tab/>
        </w:r>
        <w:r w:rsidRPr="00B83FC5">
          <w:rPr>
            <w:webHidden/>
          </w:rPr>
          <w:fldChar w:fldCharType="begin"/>
        </w:r>
        <w:r w:rsidR="009C7D70" w:rsidRPr="00B83FC5">
          <w:rPr>
            <w:webHidden/>
          </w:rPr>
          <w:instrText xml:space="preserve"> PAGEREF _Toc412707814 \h </w:instrText>
        </w:r>
        <w:r w:rsidRPr="00B83FC5">
          <w:rPr>
            <w:webHidden/>
          </w:rPr>
        </w:r>
        <w:r w:rsidRPr="00B83FC5">
          <w:rPr>
            <w:webHidden/>
          </w:rPr>
          <w:fldChar w:fldCharType="separate"/>
        </w:r>
        <w:r w:rsidR="003B6ED2">
          <w:rPr>
            <w:webHidden/>
          </w:rPr>
          <w:t>302</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5" w:history="1">
        <w:r w:rsidR="00BF17F3" w:rsidRPr="00B83FC5">
          <w:rPr>
            <w:rStyle w:val="Lienhypertexte"/>
            <w:b w:val="0"/>
            <w:caps w:val="0"/>
          </w:rPr>
          <w:t>5.2.</w:t>
        </w:r>
        <w:r w:rsidR="00BF17F3" w:rsidRPr="00B83FC5">
          <w:rPr>
            <w:rFonts w:asciiTheme="minorHAnsi" w:eastAsiaTheme="minorEastAsia" w:hAnsiTheme="minorHAnsi" w:cstheme="minorBidi"/>
            <w:lang w:eastAsia="fr-FR"/>
          </w:rPr>
          <w:tab/>
        </w:r>
        <w:r w:rsidR="00BF17F3" w:rsidRPr="00B83FC5">
          <w:rPr>
            <w:rStyle w:val="Lienhypertexte"/>
            <w:b w:val="0"/>
            <w:caps w:val="0"/>
          </w:rPr>
          <w:t>Cadre sommaire de gestion environnemental du cdmt et du PIA</w:t>
        </w:r>
        <w:r w:rsidR="00BF17F3" w:rsidRPr="00B83FC5">
          <w:rPr>
            <w:webHidden/>
          </w:rPr>
          <w:tab/>
        </w:r>
        <w:r w:rsidRPr="00B83FC5">
          <w:rPr>
            <w:webHidden/>
          </w:rPr>
          <w:fldChar w:fldCharType="begin"/>
        </w:r>
        <w:r w:rsidR="009C7D70" w:rsidRPr="00B83FC5">
          <w:rPr>
            <w:webHidden/>
          </w:rPr>
          <w:instrText xml:space="preserve"> PAGEREF _Toc412707815 \h </w:instrText>
        </w:r>
        <w:r w:rsidRPr="00B83FC5">
          <w:rPr>
            <w:webHidden/>
          </w:rPr>
        </w:r>
        <w:r w:rsidRPr="00B83FC5">
          <w:rPr>
            <w:webHidden/>
          </w:rPr>
          <w:fldChar w:fldCharType="separate"/>
        </w:r>
        <w:r w:rsidR="003B6ED2">
          <w:rPr>
            <w:webHidden/>
          </w:rPr>
          <w:t>310</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6" w:history="1">
        <w:r w:rsidR="009C7D70" w:rsidRPr="00B83FC5">
          <w:rPr>
            <w:rStyle w:val="Lienhypertexte"/>
            <w:b w:val="0"/>
          </w:rPr>
          <w:t>5.2.1.</w:t>
        </w:r>
        <w:r w:rsidR="009C7D70" w:rsidRPr="00B83FC5">
          <w:rPr>
            <w:rFonts w:asciiTheme="minorHAnsi" w:eastAsiaTheme="minorEastAsia" w:hAnsiTheme="minorHAnsi" w:cstheme="minorBidi"/>
            <w:lang w:eastAsia="fr-FR"/>
          </w:rPr>
          <w:tab/>
        </w:r>
        <w:r w:rsidR="009C7D70" w:rsidRPr="00B83FC5">
          <w:rPr>
            <w:rStyle w:val="Lienhypertexte"/>
            <w:b w:val="0"/>
          </w:rPr>
          <w:t>P</w:t>
        </w:r>
        <w:r w:rsidR="00BF17F3" w:rsidRPr="00B83FC5">
          <w:rPr>
            <w:rStyle w:val="Lienhypertexte"/>
            <w:b w:val="0"/>
            <w:caps w:val="0"/>
          </w:rPr>
          <w:t>rincipaux impacts socio-environnementaux potentiels</w:t>
        </w:r>
        <w:r w:rsidR="009C7D70" w:rsidRPr="00B83FC5">
          <w:rPr>
            <w:webHidden/>
          </w:rPr>
          <w:tab/>
        </w:r>
        <w:r w:rsidRPr="00B83FC5">
          <w:rPr>
            <w:webHidden/>
          </w:rPr>
          <w:fldChar w:fldCharType="begin"/>
        </w:r>
        <w:r w:rsidR="009C7D70" w:rsidRPr="00B83FC5">
          <w:rPr>
            <w:webHidden/>
          </w:rPr>
          <w:instrText xml:space="preserve"> PAGEREF _Toc412707816 \h </w:instrText>
        </w:r>
        <w:r w:rsidRPr="00B83FC5">
          <w:rPr>
            <w:webHidden/>
          </w:rPr>
        </w:r>
        <w:r w:rsidRPr="00B83FC5">
          <w:rPr>
            <w:webHidden/>
          </w:rPr>
          <w:fldChar w:fldCharType="separate"/>
        </w:r>
        <w:r w:rsidR="003B6ED2">
          <w:rPr>
            <w:webHidden/>
          </w:rPr>
          <w:t>310</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7" w:history="1">
        <w:r w:rsidR="009C7D70" w:rsidRPr="00B83FC5">
          <w:rPr>
            <w:rStyle w:val="Lienhypertexte"/>
            <w:b w:val="0"/>
          </w:rPr>
          <w:t>5.2.2.</w:t>
        </w:r>
        <w:r w:rsidR="009C7D70" w:rsidRPr="00B83FC5">
          <w:rPr>
            <w:rFonts w:asciiTheme="minorHAnsi" w:eastAsiaTheme="minorEastAsia" w:hAnsiTheme="minorHAnsi" w:cstheme="minorBidi"/>
            <w:lang w:eastAsia="fr-FR"/>
          </w:rPr>
          <w:tab/>
        </w:r>
        <w:r w:rsidR="009C7D70" w:rsidRPr="00B83FC5">
          <w:rPr>
            <w:rStyle w:val="Lienhypertexte"/>
            <w:b w:val="0"/>
          </w:rPr>
          <w:t>P</w:t>
        </w:r>
        <w:r w:rsidR="00BF17F3" w:rsidRPr="00B83FC5">
          <w:rPr>
            <w:rStyle w:val="Lienhypertexte"/>
            <w:b w:val="0"/>
            <w:caps w:val="0"/>
          </w:rPr>
          <w:t>lan sommaire de gestion environnementale et sociale</w:t>
        </w:r>
        <w:r w:rsidR="009C7D70" w:rsidRPr="00B83FC5">
          <w:rPr>
            <w:webHidden/>
          </w:rPr>
          <w:tab/>
        </w:r>
        <w:r w:rsidRPr="00B83FC5">
          <w:rPr>
            <w:webHidden/>
          </w:rPr>
          <w:fldChar w:fldCharType="begin"/>
        </w:r>
        <w:r w:rsidR="009C7D70" w:rsidRPr="00B83FC5">
          <w:rPr>
            <w:webHidden/>
          </w:rPr>
          <w:instrText xml:space="preserve"> PAGEREF _Toc412707817 \h </w:instrText>
        </w:r>
        <w:r w:rsidRPr="00B83FC5">
          <w:rPr>
            <w:webHidden/>
          </w:rPr>
        </w:r>
        <w:r w:rsidRPr="00B83FC5">
          <w:rPr>
            <w:webHidden/>
          </w:rPr>
          <w:fldChar w:fldCharType="separate"/>
        </w:r>
        <w:r w:rsidR="003B6ED2">
          <w:rPr>
            <w:webHidden/>
          </w:rPr>
          <w:t>325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8" w:history="1">
        <w:r w:rsidR="009C7D70" w:rsidRPr="00B83FC5">
          <w:rPr>
            <w:rStyle w:val="Lienhypertexte"/>
            <w:b w:val="0"/>
          </w:rPr>
          <w:t>5.3.</w:t>
        </w:r>
        <w:r w:rsidR="009C7D70" w:rsidRPr="00B83FC5">
          <w:rPr>
            <w:rFonts w:asciiTheme="minorHAnsi" w:eastAsiaTheme="minorEastAsia" w:hAnsiTheme="minorHAnsi" w:cstheme="minorBidi"/>
            <w:lang w:eastAsia="fr-FR"/>
          </w:rPr>
          <w:tab/>
        </w:r>
        <w:r w:rsidR="009C7D70" w:rsidRPr="00B83FC5">
          <w:rPr>
            <w:rStyle w:val="Lienhypertexte"/>
            <w:b w:val="0"/>
          </w:rPr>
          <w:t>P</w:t>
        </w:r>
        <w:r w:rsidR="00BF17F3" w:rsidRPr="00B83FC5">
          <w:rPr>
            <w:rStyle w:val="Lienhypertexte"/>
            <w:b w:val="0"/>
            <w:caps w:val="0"/>
          </w:rPr>
          <w:t xml:space="preserve">lan d’investissement annuel </w:t>
        </w:r>
        <w:r w:rsidR="009C7D70" w:rsidRPr="00B83FC5">
          <w:rPr>
            <w:rStyle w:val="Lienhypertexte"/>
            <w:b w:val="0"/>
          </w:rPr>
          <w:t>(PIA)</w:t>
        </w:r>
        <w:r w:rsidR="009C7D70" w:rsidRPr="00B83FC5">
          <w:rPr>
            <w:webHidden/>
          </w:rPr>
          <w:tab/>
        </w:r>
        <w:r w:rsidRPr="00B83FC5">
          <w:rPr>
            <w:webHidden/>
          </w:rPr>
          <w:fldChar w:fldCharType="begin"/>
        </w:r>
        <w:r w:rsidR="009C7D70" w:rsidRPr="00B83FC5">
          <w:rPr>
            <w:webHidden/>
          </w:rPr>
          <w:instrText xml:space="preserve"> PAGEREF _Toc412707818 \h </w:instrText>
        </w:r>
        <w:r w:rsidRPr="00B83FC5">
          <w:rPr>
            <w:webHidden/>
          </w:rPr>
        </w:r>
        <w:r w:rsidRPr="00B83FC5">
          <w:rPr>
            <w:webHidden/>
          </w:rPr>
          <w:fldChar w:fldCharType="separate"/>
        </w:r>
        <w:r w:rsidR="003B6ED2">
          <w:rPr>
            <w:webHidden/>
          </w:rPr>
          <w:t>334</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19" w:history="1">
        <w:r w:rsidR="009C7D70" w:rsidRPr="00B83FC5">
          <w:rPr>
            <w:rStyle w:val="Lienhypertexte"/>
            <w:b w:val="0"/>
          </w:rPr>
          <w:t>5.3.1.</w:t>
        </w:r>
        <w:r w:rsidR="009C7D70" w:rsidRPr="00B83FC5">
          <w:rPr>
            <w:rFonts w:asciiTheme="minorHAnsi" w:eastAsiaTheme="minorEastAsia" w:hAnsiTheme="minorHAnsi" w:cstheme="minorBidi"/>
            <w:lang w:eastAsia="fr-FR"/>
          </w:rPr>
          <w:tab/>
        </w:r>
        <w:r w:rsidR="009C7D70" w:rsidRPr="00B83FC5">
          <w:rPr>
            <w:rStyle w:val="Lienhypertexte"/>
            <w:b w:val="0"/>
          </w:rPr>
          <w:t>R</w:t>
        </w:r>
        <w:r w:rsidR="00BF17F3" w:rsidRPr="00B83FC5">
          <w:rPr>
            <w:rStyle w:val="Lienhypertexte"/>
            <w:b w:val="0"/>
            <w:caps w:val="0"/>
          </w:rPr>
          <w:t>essources mobilisables et echéances</w:t>
        </w:r>
        <w:r w:rsidR="009C7D70" w:rsidRPr="00B83FC5">
          <w:rPr>
            <w:webHidden/>
          </w:rPr>
          <w:tab/>
        </w:r>
        <w:r w:rsidRPr="00B83FC5">
          <w:rPr>
            <w:webHidden/>
          </w:rPr>
          <w:fldChar w:fldCharType="begin"/>
        </w:r>
        <w:r w:rsidR="009C7D70" w:rsidRPr="00B83FC5">
          <w:rPr>
            <w:webHidden/>
          </w:rPr>
          <w:instrText xml:space="preserve"> PAGEREF _Toc412707819 \h </w:instrText>
        </w:r>
        <w:r w:rsidRPr="00B83FC5">
          <w:rPr>
            <w:webHidden/>
          </w:rPr>
        </w:r>
        <w:r w:rsidRPr="00B83FC5">
          <w:rPr>
            <w:webHidden/>
          </w:rPr>
          <w:fldChar w:fldCharType="separate"/>
        </w:r>
        <w:r w:rsidR="003B6ED2">
          <w:rPr>
            <w:webHidden/>
          </w:rPr>
          <w:t>334</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1" w:history="1">
        <w:r w:rsidR="009C7D70" w:rsidRPr="00B83FC5">
          <w:rPr>
            <w:rStyle w:val="Lienhypertexte"/>
            <w:b w:val="0"/>
          </w:rPr>
          <w:t>5.3.2.</w:t>
        </w:r>
        <w:r w:rsidR="009C7D70" w:rsidRPr="00B83FC5">
          <w:rPr>
            <w:rFonts w:asciiTheme="minorHAnsi" w:eastAsiaTheme="minorEastAsia" w:hAnsiTheme="minorHAnsi" w:cstheme="minorBidi"/>
            <w:lang w:eastAsia="fr-FR"/>
          </w:rPr>
          <w:tab/>
        </w:r>
        <w:r w:rsidR="009C7D70" w:rsidRPr="00B83FC5">
          <w:rPr>
            <w:rStyle w:val="Lienhypertexte"/>
            <w:b w:val="0"/>
          </w:rPr>
          <w:t>P</w:t>
        </w:r>
        <w:r w:rsidR="00BF17F3" w:rsidRPr="00B83FC5">
          <w:rPr>
            <w:rStyle w:val="Lienhypertexte"/>
            <w:b w:val="0"/>
            <w:caps w:val="0"/>
          </w:rPr>
          <w:t>rogrammation annuelle des projets prioritaires</w:t>
        </w:r>
        <w:r w:rsidR="009C7D70" w:rsidRPr="00B83FC5">
          <w:rPr>
            <w:webHidden/>
          </w:rPr>
          <w:tab/>
        </w:r>
        <w:r w:rsidRPr="00B83FC5">
          <w:rPr>
            <w:webHidden/>
          </w:rPr>
          <w:fldChar w:fldCharType="begin"/>
        </w:r>
        <w:r w:rsidR="009C7D70" w:rsidRPr="00B83FC5">
          <w:rPr>
            <w:webHidden/>
          </w:rPr>
          <w:instrText xml:space="preserve"> PAGEREF _Toc412707821 \h </w:instrText>
        </w:r>
        <w:r w:rsidRPr="00B83FC5">
          <w:rPr>
            <w:webHidden/>
          </w:rPr>
        </w:r>
        <w:r w:rsidRPr="00B83FC5">
          <w:rPr>
            <w:webHidden/>
          </w:rPr>
          <w:fldChar w:fldCharType="separate"/>
        </w:r>
        <w:r w:rsidR="003B6ED2">
          <w:rPr>
            <w:webHidden/>
          </w:rPr>
          <w:t>335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2" w:history="1">
        <w:r w:rsidR="009C7D70" w:rsidRPr="00B83FC5">
          <w:rPr>
            <w:rStyle w:val="Lienhypertexte"/>
            <w:b w:val="0"/>
          </w:rPr>
          <w:t>5.3.3.</w:t>
        </w:r>
        <w:r w:rsidR="009C7D70" w:rsidRPr="00B83FC5">
          <w:rPr>
            <w:rFonts w:asciiTheme="minorHAnsi" w:eastAsiaTheme="minorEastAsia" w:hAnsiTheme="minorHAnsi" w:cstheme="minorBidi"/>
            <w:lang w:eastAsia="fr-FR"/>
          </w:rPr>
          <w:tab/>
        </w:r>
        <w:r w:rsidR="009C7D70" w:rsidRPr="00B83FC5">
          <w:rPr>
            <w:rStyle w:val="Lienhypertexte"/>
            <w:b w:val="0"/>
          </w:rPr>
          <w:t>P</w:t>
        </w:r>
        <w:r w:rsidR="00BF17F3" w:rsidRPr="00B83FC5">
          <w:rPr>
            <w:rStyle w:val="Lienhypertexte"/>
            <w:b w:val="0"/>
            <w:caps w:val="0"/>
          </w:rPr>
          <w:t>lan operationnel en faveur des populations vulnérables</w:t>
        </w:r>
        <w:r w:rsidR="009C7D70" w:rsidRPr="00B83FC5">
          <w:rPr>
            <w:webHidden/>
          </w:rPr>
          <w:tab/>
        </w:r>
        <w:r w:rsidRPr="00B83FC5">
          <w:rPr>
            <w:webHidden/>
          </w:rPr>
          <w:fldChar w:fldCharType="begin"/>
        </w:r>
        <w:r w:rsidR="009C7D70" w:rsidRPr="00B83FC5">
          <w:rPr>
            <w:webHidden/>
          </w:rPr>
          <w:instrText xml:space="preserve"> PAGEREF _Toc412707822 \h </w:instrText>
        </w:r>
        <w:r w:rsidRPr="00B83FC5">
          <w:rPr>
            <w:webHidden/>
          </w:rPr>
        </w:r>
        <w:r w:rsidRPr="00B83FC5">
          <w:rPr>
            <w:webHidden/>
          </w:rPr>
          <w:fldChar w:fldCharType="separate"/>
        </w:r>
        <w:r w:rsidR="003B6ED2">
          <w:rPr>
            <w:webHidden/>
          </w:rPr>
          <w:t>348</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3" w:history="1">
        <w:r w:rsidR="009C7D70" w:rsidRPr="00B83FC5">
          <w:rPr>
            <w:rStyle w:val="Lienhypertexte"/>
            <w:b w:val="0"/>
          </w:rPr>
          <w:t>5.4.</w:t>
        </w:r>
        <w:r w:rsidR="009C7D70" w:rsidRPr="00B83FC5">
          <w:rPr>
            <w:rFonts w:asciiTheme="minorHAnsi" w:eastAsiaTheme="minorEastAsia" w:hAnsiTheme="minorHAnsi" w:cstheme="minorBidi"/>
            <w:lang w:eastAsia="fr-FR"/>
          </w:rPr>
          <w:tab/>
        </w:r>
        <w:r w:rsidR="009C7D70" w:rsidRPr="00B83FC5">
          <w:rPr>
            <w:rStyle w:val="Lienhypertexte"/>
            <w:b w:val="0"/>
          </w:rPr>
          <w:t>P</w:t>
        </w:r>
        <w:r w:rsidR="00BF17F3" w:rsidRPr="00B83FC5">
          <w:rPr>
            <w:rStyle w:val="Lienhypertexte"/>
            <w:b w:val="0"/>
            <w:caps w:val="0"/>
          </w:rPr>
          <w:t>lan de passation des marches du</w:t>
        </w:r>
        <w:r w:rsidR="009C7D70" w:rsidRPr="00B83FC5">
          <w:rPr>
            <w:rStyle w:val="Lienhypertexte"/>
            <w:b w:val="0"/>
          </w:rPr>
          <w:t xml:space="preserve"> PIA</w:t>
        </w:r>
        <w:r w:rsidR="009C7D70" w:rsidRPr="00B83FC5">
          <w:rPr>
            <w:webHidden/>
          </w:rPr>
          <w:tab/>
        </w:r>
        <w:r w:rsidRPr="00B83FC5">
          <w:rPr>
            <w:webHidden/>
          </w:rPr>
          <w:fldChar w:fldCharType="begin"/>
        </w:r>
        <w:r w:rsidR="009C7D70" w:rsidRPr="00B83FC5">
          <w:rPr>
            <w:webHidden/>
          </w:rPr>
          <w:instrText xml:space="preserve"> PAGEREF _Toc412707823 \h </w:instrText>
        </w:r>
        <w:r w:rsidRPr="00B83FC5">
          <w:rPr>
            <w:webHidden/>
          </w:rPr>
        </w:r>
        <w:r w:rsidRPr="00B83FC5">
          <w:rPr>
            <w:webHidden/>
          </w:rPr>
          <w:fldChar w:fldCharType="separate"/>
        </w:r>
        <w:r w:rsidR="003B6ED2">
          <w:rPr>
            <w:webHidden/>
          </w:rPr>
          <w:t>350</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5" w:history="1">
        <w:r w:rsidR="009C7D70" w:rsidRPr="00B83FC5">
          <w:rPr>
            <w:rStyle w:val="Lienhypertexte"/>
          </w:rPr>
          <w:t>6.</w:t>
        </w:r>
        <w:r w:rsidR="009C7D70" w:rsidRPr="00B83FC5">
          <w:rPr>
            <w:rFonts w:asciiTheme="minorHAnsi" w:eastAsiaTheme="minorEastAsia" w:hAnsiTheme="minorHAnsi" w:cstheme="minorBidi"/>
            <w:lang w:eastAsia="fr-FR"/>
          </w:rPr>
          <w:tab/>
        </w:r>
        <w:r w:rsidR="00BF17F3" w:rsidRPr="00B83FC5">
          <w:rPr>
            <w:rStyle w:val="Lienhypertexte"/>
            <w:caps w:val="0"/>
          </w:rPr>
          <w:t>MECANISME DE SUIVI-EVALUATION</w:t>
        </w:r>
        <w:r w:rsidR="009C7D70" w:rsidRPr="00B83FC5">
          <w:rPr>
            <w:webHidden/>
          </w:rPr>
          <w:tab/>
        </w:r>
        <w:r w:rsidRPr="00B83FC5">
          <w:rPr>
            <w:webHidden/>
          </w:rPr>
          <w:fldChar w:fldCharType="begin"/>
        </w:r>
        <w:r w:rsidR="009C7D70" w:rsidRPr="00B83FC5">
          <w:rPr>
            <w:webHidden/>
          </w:rPr>
          <w:instrText xml:space="preserve"> PAGEREF _Toc412707825 \h </w:instrText>
        </w:r>
        <w:r w:rsidRPr="00B83FC5">
          <w:rPr>
            <w:webHidden/>
          </w:rPr>
        </w:r>
        <w:r w:rsidRPr="00B83FC5">
          <w:rPr>
            <w:webHidden/>
          </w:rPr>
          <w:fldChar w:fldCharType="separate"/>
        </w:r>
        <w:r w:rsidR="003B6ED2">
          <w:rPr>
            <w:webHidden/>
          </w:rPr>
          <w:t>365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6" w:history="1">
        <w:r w:rsidR="00BF17F3" w:rsidRPr="00B83FC5">
          <w:rPr>
            <w:rStyle w:val="Lienhypertexte"/>
            <w:b w:val="0"/>
            <w:caps w:val="0"/>
          </w:rPr>
          <w:t>6.1.</w:t>
        </w:r>
        <w:r w:rsidR="00BF17F3" w:rsidRPr="00B83FC5">
          <w:rPr>
            <w:rFonts w:asciiTheme="minorHAnsi" w:eastAsiaTheme="minorEastAsia" w:hAnsiTheme="minorHAnsi" w:cstheme="minorBidi"/>
            <w:lang w:eastAsia="fr-FR"/>
          </w:rPr>
          <w:tab/>
        </w:r>
        <w:r w:rsidR="00BF17F3" w:rsidRPr="00B83FC5">
          <w:rPr>
            <w:rStyle w:val="Lienhypertexte"/>
            <w:b w:val="0"/>
            <w:caps w:val="0"/>
          </w:rPr>
          <w:t>Composition et attributions du comite  de suivi-evaluation du PCD</w:t>
        </w:r>
        <w:r w:rsidR="00BF17F3" w:rsidRPr="00B83FC5">
          <w:rPr>
            <w:webHidden/>
          </w:rPr>
          <w:tab/>
        </w:r>
        <w:r w:rsidRPr="00B83FC5">
          <w:rPr>
            <w:webHidden/>
          </w:rPr>
          <w:fldChar w:fldCharType="begin"/>
        </w:r>
        <w:r w:rsidR="009C7D70" w:rsidRPr="00B83FC5">
          <w:rPr>
            <w:webHidden/>
          </w:rPr>
          <w:instrText xml:space="preserve"> PAGEREF _Toc412707826 \h </w:instrText>
        </w:r>
        <w:r w:rsidRPr="00B83FC5">
          <w:rPr>
            <w:webHidden/>
          </w:rPr>
        </w:r>
        <w:r w:rsidRPr="00B83FC5">
          <w:rPr>
            <w:webHidden/>
          </w:rPr>
          <w:fldChar w:fldCharType="separate"/>
        </w:r>
        <w:r w:rsidR="003B6ED2">
          <w:rPr>
            <w:webHidden/>
          </w:rPr>
          <w:t>365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7" w:history="1">
        <w:r w:rsidR="009C7D70" w:rsidRPr="00B83FC5">
          <w:rPr>
            <w:rStyle w:val="Lienhypertexte"/>
            <w:b w:val="0"/>
          </w:rPr>
          <w:t>6.1.1.</w:t>
        </w:r>
        <w:r w:rsidR="009C7D70" w:rsidRPr="00B83FC5">
          <w:rPr>
            <w:rFonts w:asciiTheme="minorHAnsi" w:eastAsiaTheme="minorEastAsia" w:hAnsiTheme="minorHAnsi" w:cstheme="minorBidi"/>
            <w:lang w:eastAsia="fr-FR"/>
          </w:rPr>
          <w:tab/>
        </w:r>
        <w:r w:rsidR="009C7D70" w:rsidRPr="00B83FC5">
          <w:rPr>
            <w:rStyle w:val="Lienhypertexte"/>
            <w:b w:val="0"/>
          </w:rPr>
          <w:t>C</w:t>
        </w:r>
        <w:r w:rsidR="00BF17F3" w:rsidRPr="00B83FC5">
          <w:rPr>
            <w:rStyle w:val="Lienhypertexte"/>
            <w:b w:val="0"/>
            <w:caps w:val="0"/>
          </w:rPr>
          <w:t>omposition du comite de suivi évaluation</w:t>
        </w:r>
        <w:r w:rsidR="009C7D70" w:rsidRPr="00B83FC5">
          <w:rPr>
            <w:webHidden/>
          </w:rPr>
          <w:tab/>
        </w:r>
        <w:r w:rsidRPr="00B83FC5">
          <w:rPr>
            <w:webHidden/>
          </w:rPr>
          <w:fldChar w:fldCharType="begin"/>
        </w:r>
        <w:r w:rsidR="009C7D70" w:rsidRPr="00B83FC5">
          <w:rPr>
            <w:webHidden/>
          </w:rPr>
          <w:instrText xml:space="preserve"> PAGEREF _Toc412707827 \h </w:instrText>
        </w:r>
        <w:r w:rsidRPr="00B83FC5">
          <w:rPr>
            <w:webHidden/>
          </w:rPr>
        </w:r>
        <w:r w:rsidRPr="00B83FC5">
          <w:rPr>
            <w:webHidden/>
          </w:rPr>
          <w:fldChar w:fldCharType="separate"/>
        </w:r>
        <w:r w:rsidR="003B6ED2">
          <w:rPr>
            <w:webHidden/>
          </w:rPr>
          <w:t>365</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8" w:history="1">
        <w:r w:rsidR="009C7D70" w:rsidRPr="00B83FC5">
          <w:rPr>
            <w:rStyle w:val="Lienhypertexte"/>
            <w:b w:val="0"/>
          </w:rPr>
          <w:t>6.1.2.</w:t>
        </w:r>
        <w:r w:rsidR="009C7D70" w:rsidRPr="00B83FC5">
          <w:rPr>
            <w:rFonts w:asciiTheme="minorHAnsi" w:eastAsiaTheme="minorEastAsia" w:hAnsiTheme="minorHAnsi" w:cstheme="minorBidi"/>
            <w:lang w:eastAsia="fr-FR"/>
          </w:rPr>
          <w:tab/>
        </w:r>
        <w:r w:rsidR="009C7D70" w:rsidRPr="00B83FC5">
          <w:rPr>
            <w:rStyle w:val="Lienhypertexte"/>
            <w:b w:val="0"/>
          </w:rPr>
          <w:t>A</w:t>
        </w:r>
        <w:r w:rsidR="00BF17F3" w:rsidRPr="00B83FC5">
          <w:rPr>
            <w:rStyle w:val="Lienhypertexte"/>
            <w:b w:val="0"/>
            <w:caps w:val="0"/>
          </w:rPr>
          <w:t>ttribution du comite de suivi-évaluation</w:t>
        </w:r>
        <w:r w:rsidR="009C7D70" w:rsidRPr="00B83FC5">
          <w:rPr>
            <w:webHidden/>
          </w:rPr>
          <w:tab/>
        </w:r>
        <w:r w:rsidRPr="00B83FC5">
          <w:rPr>
            <w:webHidden/>
          </w:rPr>
          <w:fldChar w:fldCharType="begin"/>
        </w:r>
        <w:r w:rsidR="009C7D70" w:rsidRPr="00B83FC5">
          <w:rPr>
            <w:webHidden/>
          </w:rPr>
          <w:instrText xml:space="preserve"> PAGEREF _Toc412707828 \h </w:instrText>
        </w:r>
        <w:r w:rsidRPr="00B83FC5">
          <w:rPr>
            <w:webHidden/>
          </w:rPr>
        </w:r>
        <w:r w:rsidRPr="00B83FC5">
          <w:rPr>
            <w:webHidden/>
          </w:rPr>
          <w:fldChar w:fldCharType="separate"/>
        </w:r>
        <w:r w:rsidR="003B6ED2">
          <w:rPr>
            <w:webHidden/>
          </w:rPr>
          <w:t>366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29" w:history="1">
        <w:r w:rsidR="009C7D70" w:rsidRPr="00B83FC5">
          <w:rPr>
            <w:rStyle w:val="Lienhypertexte"/>
            <w:b w:val="0"/>
          </w:rPr>
          <w:t>6.2.</w:t>
        </w:r>
        <w:r w:rsidR="009C7D70" w:rsidRPr="00B83FC5">
          <w:rPr>
            <w:rFonts w:asciiTheme="minorHAnsi" w:eastAsiaTheme="minorEastAsia" w:hAnsiTheme="minorHAnsi" w:cstheme="minorBidi"/>
            <w:lang w:eastAsia="fr-FR"/>
          </w:rPr>
          <w:tab/>
        </w:r>
        <w:r w:rsidR="009C7D70" w:rsidRPr="00B83FC5">
          <w:rPr>
            <w:rStyle w:val="Lienhypertexte"/>
            <w:b w:val="0"/>
          </w:rPr>
          <w:t>I</w:t>
        </w:r>
        <w:r w:rsidR="00BF17F3" w:rsidRPr="00B83FC5">
          <w:rPr>
            <w:rStyle w:val="Lienhypertexte"/>
            <w:b w:val="0"/>
            <w:caps w:val="0"/>
          </w:rPr>
          <w:t>ndicateurs de suivi et evaluation (par rapport au</w:t>
        </w:r>
        <w:r w:rsidR="009C7D70" w:rsidRPr="00B83FC5">
          <w:rPr>
            <w:rStyle w:val="Lienhypertexte"/>
            <w:b w:val="0"/>
          </w:rPr>
          <w:t xml:space="preserve"> PIA)</w:t>
        </w:r>
        <w:r w:rsidR="009C7D70" w:rsidRPr="00B83FC5">
          <w:rPr>
            <w:webHidden/>
          </w:rPr>
          <w:tab/>
        </w:r>
        <w:r w:rsidRPr="00B83FC5">
          <w:rPr>
            <w:webHidden/>
          </w:rPr>
          <w:fldChar w:fldCharType="begin"/>
        </w:r>
        <w:r w:rsidR="009C7D70" w:rsidRPr="00B83FC5">
          <w:rPr>
            <w:webHidden/>
          </w:rPr>
          <w:instrText xml:space="preserve"> PAGEREF _Toc412707829 \h </w:instrText>
        </w:r>
        <w:r w:rsidRPr="00B83FC5">
          <w:rPr>
            <w:webHidden/>
          </w:rPr>
        </w:r>
        <w:r w:rsidRPr="00B83FC5">
          <w:rPr>
            <w:webHidden/>
          </w:rPr>
          <w:fldChar w:fldCharType="separate"/>
        </w:r>
        <w:r w:rsidR="003B6ED2">
          <w:rPr>
            <w:webHidden/>
          </w:rPr>
          <w:t>366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30" w:history="1">
        <w:r w:rsidR="009C7D70" w:rsidRPr="00B83FC5">
          <w:rPr>
            <w:rStyle w:val="Lienhypertexte"/>
            <w:b w:val="0"/>
          </w:rPr>
          <w:t>6.3.</w:t>
        </w:r>
        <w:r w:rsidR="009C7D70" w:rsidRPr="00B83FC5">
          <w:rPr>
            <w:rFonts w:asciiTheme="minorHAnsi" w:eastAsiaTheme="minorEastAsia" w:hAnsiTheme="minorHAnsi" w:cstheme="minorBidi"/>
            <w:lang w:eastAsia="fr-FR"/>
          </w:rPr>
          <w:tab/>
        </w:r>
        <w:r w:rsidR="009C7D70" w:rsidRPr="00B83FC5">
          <w:rPr>
            <w:rStyle w:val="Lienhypertexte"/>
            <w:b w:val="0"/>
          </w:rPr>
          <w:t>D</w:t>
        </w:r>
        <w:r w:rsidR="00BF17F3" w:rsidRPr="00B83FC5">
          <w:rPr>
            <w:rStyle w:val="Lienhypertexte"/>
            <w:b w:val="0"/>
            <w:caps w:val="0"/>
          </w:rPr>
          <w:t>ispositif, outils et frequence du reporting</w:t>
        </w:r>
        <w:r w:rsidR="009C7D70" w:rsidRPr="00B83FC5">
          <w:rPr>
            <w:webHidden/>
          </w:rPr>
          <w:tab/>
        </w:r>
        <w:r w:rsidRPr="00B83FC5">
          <w:rPr>
            <w:webHidden/>
          </w:rPr>
          <w:fldChar w:fldCharType="begin"/>
        </w:r>
        <w:r w:rsidR="009C7D70" w:rsidRPr="00B83FC5">
          <w:rPr>
            <w:webHidden/>
          </w:rPr>
          <w:instrText xml:space="preserve"> PAGEREF _Toc412707830 \h </w:instrText>
        </w:r>
        <w:r w:rsidRPr="00B83FC5">
          <w:rPr>
            <w:webHidden/>
          </w:rPr>
        </w:r>
        <w:r w:rsidRPr="00B83FC5">
          <w:rPr>
            <w:webHidden/>
          </w:rPr>
          <w:fldChar w:fldCharType="separate"/>
        </w:r>
        <w:r w:rsidR="003B6ED2">
          <w:rPr>
            <w:webHidden/>
          </w:rPr>
          <w:t>366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31" w:history="1">
        <w:r w:rsidR="009C7D70" w:rsidRPr="00B83FC5">
          <w:rPr>
            <w:rStyle w:val="Lienhypertexte"/>
            <w:b w:val="0"/>
          </w:rPr>
          <w:t>6.3.1.</w:t>
        </w:r>
        <w:r w:rsidR="009C7D70" w:rsidRPr="00B83FC5">
          <w:rPr>
            <w:rFonts w:asciiTheme="minorHAnsi" w:eastAsiaTheme="minorEastAsia" w:hAnsiTheme="minorHAnsi" w:cstheme="minorBidi"/>
            <w:lang w:eastAsia="fr-FR"/>
          </w:rPr>
          <w:tab/>
        </w:r>
        <w:r w:rsidR="009C7D70" w:rsidRPr="00B83FC5">
          <w:rPr>
            <w:rStyle w:val="Lienhypertexte"/>
            <w:b w:val="0"/>
          </w:rPr>
          <w:t>D</w:t>
        </w:r>
        <w:r w:rsidR="00BF17F3" w:rsidRPr="00B83FC5">
          <w:rPr>
            <w:rStyle w:val="Lienhypertexte"/>
            <w:b w:val="0"/>
            <w:caps w:val="0"/>
          </w:rPr>
          <w:t>ispositif et outils de suivi</w:t>
        </w:r>
        <w:r w:rsidR="009C7D70" w:rsidRPr="00B83FC5">
          <w:rPr>
            <w:webHidden/>
          </w:rPr>
          <w:tab/>
        </w:r>
        <w:r w:rsidRPr="00B83FC5">
          <w:rPr>
            <w:webHidden/>
          </w:rPr>
          <w:fldChar w:fldCharType="begin"/>
        </w:r>
        <w:r w:rsidR="009C7D70" w:rsidRPr="00B83FC5">
          <w:rPr>
            <w:webHidden/>
          </w:rPr>
          <w:instrText xml:space="preserve"> PAGEREF _Toc412707831 \h </w:instrText>
        </w:r>
        <w:r w:rsidRPr="00B83FC5">
          <w:rPr>
            <w:webHidden/>
          </w:rPr>
        </w:r>
        <w:r w:rsidRPr="00B83FC5">
          <w:rPr>
            <w:webHidden/>
          </w:rPr>
          <w:fldChar w:fldCharType="separate"/>
        </w:r>
        <w:r w:rsidR="003B6ED2">
          <w:rPr>
            <w:webHidden/>
          </w:rPr>
          <w:t>366</w:t>
        </w:r>
        <w:r w:rsidRPr="00B83FC5">
          <w:rPr>
            <w:webHidden/>
          </w:rPr>
          <w:fldChar w:fldCharType="end"/>
        </w:r>
      </w:hyperlink>
    </w:p>
    <w:p w:rsidR="009C7D70" w:rsidRPr="00B83FC5" w:rsidRDefault="00896BCF" w:rsidP="00B83FC5">
      <w:pPr>
        <w:pStyle w:val="TM1"/>
        <w:rPr>
          <w:rFonts w:asciiTheme="minorHAnsi" w:eastAsiaTheme="minorEastAsia" w:hAnsiTheme="minorHAnsi" w:cstheme="minorBidi"/>
          <w:lang w:eastAsia="fr-FR"/>
        </w:rPr>
      </w:pPr>
      <w:hyperlink w:anchor="_Toc412707832" w:history="1">
        <w:r w:rsidR="009C7D70" w:rsidRPr="00B83FC5">
          <w:rPr>
            <w:rStyle w:val="Lienhypertexte"/>
            <w:b w:val="0"/>
          </w:rPr>
          <w:t>6.3.2.</w:t>
        </w:r>
        <w:r w:rsidR="009C7D70" w:rsidRPr="00B83FC5">
          <w:rPr>
            <w:rFonts w:asciiTheme="minorHAnsi" w:eastAsiaTheme="minorEastAsia" w:hAnsiTheme="minorHAnsi" w:cstheme="minorBidi"/>
            <w:lang w:eastAsia="fr-FR"/>
          </w:rPr>
          <w:tab/>
        </w:r>
        <w:r w:rsidR="009C7D70" w:rsidRPr="00B83FC5">
          <w:rPr>
            <w:rStyle w:val="Lienhypertexte"/>
            <w:b w:val="0"/>
          </w:rPr>
          <w:t>F</w:t>
        </w:r>
        <w:r w:rsidR="00BF17F3" w:rsidRPr="00B83FC5">
          <w:rPr>
            <w:rStyle w:val="Lienhypertexte"/>
            <w:b w:val="0"/>
            <w:caps w:val="0"/>
          </w:rPr>
          <w:t>réquence de suivi</w:t>
        </w:r>
        <w:r w:rsidR="009C7D70" w:rsidRPr="00B83FC5">
          <w:rPr>
            <w:webHidden/>
          </w:rPr>
          <w:tab/>
        </w:r>
        <w:r w:rsidRPr="00B83FC5">
          <w:rPr>
            <w:webHidden/>
          </w:rPr>
          <w:fldChar w:fldCharType="begin"/>
        </w:r>
        <w:r w:rsidR="009C7D70" w:rsidRPr="00B83FC5">
          <w:rPr>
            <w:webHidden/>
          </w:rPr>
          <w:instrText xml:space="preserve"> PAGEREF _Toc412707832 \h </w:instrText>
        </w:r>
        <w:r w:rsidRPr="00B83FC5">
          <w:rPr>
            <w:webHidden/>
          </w:rPr>
        </w:r>
        <w:r w:rsidRPr="00B83FC5">
          <w:rPr>
            <w:webHidden/>
          </w:rPr>
          <w:fldChar w:fldCharType="separate"/>
        </w:r>
        <w:r w:rsidR="003B6ED2">
          <w:rPr>
            <w:webHidden/>
          </w:rPr>
          <w:t>367</w:t>
        </w:r>
        <w:r w:rsidRPr="00B83FC5">
          <w:rPr>
            <w:webHidden/>
          </w:rPr>
          <w:fldChar w:fldCharType="end"/>
        </w:r>
      </w:hyperlink>
    </w:p>
    <w:p w:rsidR="009C7D70" w:rsidRDefault="00896BCF" w:rsidP="00B83FC5">
      <w:pPr>
        <w:pStyle w:val="TM1"/>
        <w:rPr>
          <w:rFonts w:asciiTheme="minorHAnsi" w:eastAsiaTheme="minorEastAsia" w:hAnsiTheme="minorHAnsi" w:cstheme="minorBidi"/>
          <w:lang w:eastAsia="fr-FR"/>
        </w:rPr>
      </w:pPr>
      <w:hyperlink w:anchor="_Toc412707833" w:history="1">
        <w:r w:rsidR="009C7D70" w:rsidRPr="00B83FC5">
          <w:rPr>
            <w:rStyle w:val="Lienhypertexte"/>
            <w:b w:val="0"/>
          </w:rPr>
          <w:t>6.4.</w:t>
        </w:r>
        <w:r w:rsidR="009C7D70" w:rsidRPr="00B83FC5">
          <w:rPr>
            <w:rFonts w:asciiTheme="minorHAnsi" w:eastAsiaTheme="minorEastAsia" w:hAnsiTheme="minorHAnsi" w:cstheme="minorBidi"/>
            <w:lang w:eastAsia="fr-FR"/>
          </w:rPr>
          <w:tab/>
        </w:r>
        <w:r w:rsidR="009C7D70" w:rsidRPr="00B83FC5">
          <w:rPr>
            <w:rStyle w:val="Lienhypertexte"/>
            <w:b w:val="0"/>
          </w:rPr>
          <w:t>M</w:t>
        </w:r>
        <w:r w:rsidR="00287CC9" w:rsidRPr="00B83FC5">
          <w:rPr>
            <w:rStyle w:val="Lienhypertexte"/>
            <w:b w:val="0"/>
            <w:caps w:val="0"/>
          </w:rPr>
          <w:t>écanisme de préparation du PIA et de revision du</w:t>
        </w:r>
        <w:r w:rsidR="009C7D70" w:rsidRPr="00B83FC5">
          <w:rPr>
            <w:rStyle w:val="Lienhypertexte"/>
            <w:b w:val="0"/>
          </w:rPr>
          <w:t xml:space="preserve"> PCD</w:t>
        </w:r>
        <w:r w:rsidR="009C7D70" w:rsidRPr="00B83FC5">
          <w:rPr>
            <w:webHidden/>
          </w:rPr>
          <w:tab/>
        </w:r>
        <w:r w:rsidRPr="00B83FC5">
          <w:rPr>
            <w:webHidden/>
          </w:rPr>
          <w:fldChar w:fldCharType="begin"/>
        </w:r>
        <w:r w:rsidR="009C7D70" w:rsidRPr="00B83FC5">
          <w:rPr>
            <w:webHidden/>
          </w:rPr>
          <w:instrText xml:space="preserve"> PAGEREF _Toc412707833 \h </w:instrText>
        </w:r>
        <w:r w:rsidRPr="00B83FC5">
          <w:rPr>
            <w:webHidden/>
          </w:rPr>
        </w:r>
        <w:r w:rsidRPr="00B83FC5">
          <w:rPr>
            <w:webHidden/>
          </w:rPr>
          <w:fldChar w:fldCharType="separate"/>
        </w:r>
        <w:r w:rsidR="003B6ED2">
          <w:rPr>
            <w:webHidden/>
          </w:rPr>
          <w:t>367</w:t>
        </w:r>
        <w:r w:rsidRPr="00B83FC5">
          <w:rPr>
            <w:webHidden/>
          </w:rPr>
          <w:fldChar w:fldCharType="end"/>
        </w:r>
      </w:hyperlink>
    </w:p>
    <w:p w:rsidR="009C7D70" w:rsidRDefault="00896BCF" w:rsidP="00B83FC5">
      <w:pPr>
        <w:pStyle w:val="TM1"/>
        <w:rPr>
          <w:rFonts w:asciiTheme="minorHAnsi" w:eastAsiaTheme="minorEastAsia" w:hAnsiTheme="minorHAnsi" w:cstheme="minorBidi"/>
          <w:lang w:eastAsia="fr-FR"/>
        </w:rPr>
      </w:pPr>
      <w:hyperlink w:anchor="_Toc412707835" w:history="1">
        <w:r w:rsidR="009C7D70" w:rsidRPr="009462C9">
          <w:rPr>
            <w:rStyle w:val="Lienhypertexte"/>
          </w:rPr>
          <w:t>7.</w:t>
        </w:r>
        <w:r w:rsidR="009C7D70">
          <w:rPr>
            <w:rFonts w:asciiTheme="minorHAnsi" w:eastAsiaTheme="minorEastAsia" w:hAnsiTheme="minorHAnsi" w:cstheme="minorBidi"/>
            <w:lang w:eastAsia="fr-FR"/>
          </w:rPr>
          <w:tab/>
        </w:r>
        <w:r w:rsidR="009C7D70" w:rsidRPr="009462C9">
          <w:rPr>
            <w:rStyle w:val="Lienhypertexte"/>
          </w:rPr>
          <w:t>PLAN DE COMMUNICATION SUR LA MISE EN ŒUVRE DU PCD</w:t>
        </w:r>
        <w:r w:rsidR="009C7D70">
          <w:rPr>
            <w:webHidden/>
          </w:rPr>
          <w:tab/>
        </w:r>
        <w:r>
          <w:rPr>
            <w:webHidden/>
          </w:rPr>
          <w:fldChar w:fldCharType="begin"/>
        </w:r>
        <w:r w:rsidR="009C7D70">
          <w:rPr>
            <w:webHidden/>
          </w:rPr>
          <w:instrText xml:space="preserve"> PAGEREF _Toc412707835 \h </w:instrText>
        </w:r>
        <w:r>
          <w:rPr>
            <w:webHidden/>
          </w:rPr>
        </w:r>
        <w:r>
          <w:rPr>
            <w:webHidden/>
          </w:rPr>
          <w:fldChar w:fldCharType="separate"/>
        </w:r>
        <w:r w:rsidR="003B6ED2">
          <w:rPr>
            <w:webHidden/>
          </w:rPr>
          <w:t>368</w:t>
        </w:r>
        <w:r>
          <w:rPr>
            <w:webHidden/>
          </w:rPr>
          <w:fldChar w:fldCharType="end"/>
        </w:r>
      </w:hyperlink>
    </w:p>
    <w:p w:rsidR="009C7D70" w:rsidRDefault="00896BCF" w:rsidP="00B83FC5">
      <w:pPr>
        <w:pStyle w:val="TM1"/>
        <w:rPr>
          <w:rFonts w:asciiTheme="minorHAnsi" w:eastAsiaTheme="minorEastAsia" w:hAnsiTheme="minorHAnsi" w:cstheme="minorBidi"/>
          <w:lang w:eastAsia="fr-FR"/>
        </w:rPr>
      </w:pPr>
      <w:hyperlink w:anchor="_Toc412707836" w:history="1">
        <w:r w:rsidR="009C7D70" w:rsidRPr="009462C9">
          <w:rPr>
            <w:rStyle w:val="Lienhypertexte"/>
          </w:rPr>
          <w:t>8.</w:t>
        </w:r>
        <w:r w:rsidR="009C7D70">
          <w:rPr>
            <w:rFonts w:asciiTheme="minorHAnsi" w:eastAsiaTheme="minorEastAsia" w:hAnsiTheme="minorHAnsi" w:cstheme="minorBidi"/>
            <w:lang w:eastAsia="fr-FR"/>
          </w:rPr>
          <w:tab/>
        </w:r>
        <w:r w:rsidR="009C7D70" w:rsidRPr="009462C9">
          <w:rPr>
            <w:rStyle w:val="Lienhypertexte"/>
          </w:rPr>
          <w:t>CONCLUSION</w:t>
        </w:r>
        <w:r w:rsidR="009C7D70">
          <w:rPr>
            <w:webHidden/>
          </w:rPr>
          <w:tab/>
        </w:r>
        <w:r>
          <w:rPr>
            <w:webHidden/>
          </w:rPr>
          <w:fldChar w:fldCharType="begin"/>
        </w:r>
        <w:r w:rsidR="009C7D70">
          <w:rPr>
            <w:webHidden/>
          </w:rPr>
          <w:instrText xml:space="preserve"> PAGEREF _Toc412707836 \h </w:instrText>
        </w:r>
        <w:r>
          <w:rPr>
            <w:webHidden/>
          </w:rPr>
        </w:r>
        <w:r>
          <w:rPr>
            <w:webHidden/>
          </w:rPr>
          <w:fldChar w:fldCharType="separate"/>
        </w:r>
        <w:r w:rsidR="003B6ED2">
          <w:rPr>
            <w:webHidden/>
          </w:rPr>
          <w:t>373</w:t>
        </w:r>
        <w:r>
          <w:rPr>
            <w:webHidden/>
          </w:rPr>
          <w:fldChar w:fldCharType="end"/>
        </w:r>
      </w:hyperlink>
    </w:p>
    <w:p w:rsidR="009C7D70" w:rsidRDefault="00896BCF" w:rsidP="00B83FC5">
      <w:pPr>
        <w:pStyle w:val="TM1"/>
        <w:rPr>
          <w:rFonts w:asciiTheme="minorHAnsi" w:eastAsiaTheme="minorEastAsia" w:hAnsiTheme="minorHAnsi" w:cstheme="minorBidi"/>
          <w:lang w:eastAsia="fr-FR"/>
        </w:rPr>
      </w:pPr>
      <w:hyperlink w:anchor="_Toc412707837" w:history="1">
        <w:r w:rsidR="009C7D70" w:rsidRPr="009462C9">
          <w:rPr>
            <w:rStyle w:val="Lienhypertexte"/>
          </w:rPr>
          <w:t>BIBLIOGRAPHIE</w:t>
        </w:r>
        <w:r w:rsidR="009C7D70">
          <w:rPr>
            <w:webHidden/>
          </w:rPr>
          <w:tab/>
        </w:r>
        <w:r>
          <w:rPr>
            <w:webHidden/>
          </w:rPr>
          <w:fldChar w:fldCharType="begin"/>
        </w:r>
        <w:r w:rsidR="009C7D70">
          <w:rPr>
            <w:webHidden/>
          </w:rPr>
          <w:instrText xml:space="preserve"> PAGEREF _Toc412707837 \h </w:instrText>
        </w:r>
        <w:r>
          <w:rPr>
            <w:webHidden/>
          </w:rPr>
        </w:r>
        <w:r>
          <w:rPr>
            <w:webHidden/>
          </w:rPr>
          <w:fldChar w:fldCharType="separate"/>
        </w:r>
        <w:r w:rsidR="003B6ED2">
          <w:rPr>
            <w:webHidden/>
          </w:rPr>
          <w:t>374</w:t>
        </w:r>
        <w:r>
          <w:rPr>
            <w:webHidden/>
          </w:rPr>
          <w:fldChar w:fldCharType="end"/>
        </w:r>
      </w:hyperlink>
    </w:p>
    <w:p w:rsidR="009C7D70" w:rsidRDefault="00896BCF" w:rsidP="00B83FC5">
      <w:pPr>
        <w:pStyle w:val="TM1"/>
        <w:rPr>
          <w:rFonts w:asciiTheme="minorHAnsi" w:eastAsiaTheme="minorEastAsia" w:hAnsiTheme="minorHAnsi" w:cstheme="minorBidi"/>
          <w:lang w:eastAsia="fr-FR"/>
        </w:rPr>
      </w:pPr>
      <w:hyperlink w:anchor="_Toc412707838" w:history="1">
        <w:r w:rsidR="009C7D70" w:rsidRPr="009462C9">
          <w:rPr>
            <w:rStyle w:val="Lienhypertexte"/>
          </w:rPr>
          <w:t>ANNEXE</w:t>
        </w:r>
        <w:r w:rsidR="009C7D70">
          <w:rPr>
            <w:webHidden/>
          </w:rPr>
          <w:tab/>
        </w:r>
        <w:r>
          <w:rPr>
            <w:webHidden/>
          </w:rPr>
          <w:fldChar w:fldCharType="begin"/>
        </w:r>
        <w:r w:rsidR="009C7D70">
          <w:rPr>
            <w:webHidden/>
          </w:rPr>
          <w:instrText xml:space="preserve"> PAGEREF _Toc412707838 \h </w:instrText>
        </w:r>
        <w:r>
          <w:rPr>
            <w:webHidden/>
          </w:rPr>
        </w:r>
        <w:r>
          <w:rPr>
            <w:webHidden/>
          </w:rPr>
          <w:fldChar w:fldCharType="separate"/>
        </w:r>
        <w:r w:rsidR="003B6ED2">
          <w:rPr>
            <w:webHidden/>
          </w:rPr>
          <w:t>375</w:t>
        </w:r>
        <w:r>
          <w:rPr>
            <w:webHidden/>
          </w:rPr>
          <w:fldChar w:fldCharType="end"/>
        </w:r>
      </w:hyperlink>
    </w:p>
    <w:p w:rsidR="001D4124" w:rsidRPr="0068753D" w:rsidRDefault="00896BCF" w:rsidP="00834281">
      <w:pPr>
        <w:pStyle w:val="En-ttedetabledesmatires"/>
        <w:spacing w:before="0"/>
        <w:outlineLvl w:val="0"/>
        <w:rPr>
          <w:rFonts w:ascii="Arial" w:hAnsi="Arial" w:cs="Arial"/>
          <w:sz w:val="22"/>
          <w:szCs w:val="22"/>
        </w:rPr>
      </w:pPr>
      <w:r w:rsidRPr="00A61A04">
        <w:rPr>
          <w:rFonts w:ascii="Arial" w:hAnsi="Arial" w:cs="Arial"/>
          <w:b w:val="0"/>
          <w:sz w:val="22"/>
          <w:szCs w:val="22"/>
        </w:rPr>
        <w:fldChar w:fldCharType="end"/>
      </w:r>
      <w:bookmarkEnd w:id="2"/>
    </w:p>
    <w:p w:rsidR="001D4124" w:rsidRDefault="001D4124" w:rsidP="0068753D">
      <w:pPr>
        <w:spacing w:after="0" w:line="360" w:lineRule="auto"/>
        <w:rPr>
          <w:rFonts w:ascii="Arial" w:hAnsi="Arial" w:cs="Arial"/>
        </w:rPr>
      </w:pPr>
    </w:p>
    <w:p w:rsidR="000D4E7A" w:rsidRDefault="000D4E7A" w:rsidP="0068753D">
      <w:pPr>
        <w:spacing w:after="0" w:line="360" w:lineRule="auto"/>
        <w:rPr>
          <w:rFonts w:ascii="Arial" w:hAnsi="Arial" w:cs="Arial"/>
        </w:rPr>
      </w:pPr>
    </w:p>
    <w:p w:rsidR="000D4E7A" w:rsidRDefault="000D4E7A"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4860B7" w:rsidRDefault="004860B7" w:rsidP="0068753D">
      <w:pPr>
        <w:spacing w:after="0" w:line="360" w:lineRule="auto"/>
        <w:rPr>
          <w:rFonts w:ascii="Arial" w:hAnsi="Arial" w:cs="Arial"/>
        </w:rPr>
      </w:pPr>
    </w:p>
    <w:p w:rsidR="00EC3303" w:rsidRDefault="00EC3303" w:rsidP="0068753D">
      <w:pPr>
        <w:spacing w:after="0" w:line="360" w:lineRule="auto"/>
        <w:rPr>
          <w:rFonts w:ascii="Arial" w:hAnsi="Arial" w:cs="Arial"/>
        </w:rPr>
      </w:pPr>
    </w:p>
    <w:p w:rsidR="000D4E7A" w:rsidRPr="00BE4BEA" w:rsidRDefault="000D4E7A" w:rsidP="0068753D">
      <w:pPr>
        <w:spacing w:after="0" w:line="360" w:lineRule="auto"/>
        <w:rPr>
          <w:rFonts w:ascii="Arial" w:hAnsi="Arial" w:cs="Arial"/>
        </w:rPr>
      </w:pPr>
    </w:p>
    <w:p w:rsidR="00F60C30" w:rsidRDefault="00F60C30" w:rsidP="00F60C30">
      <w:pPr>
        <w:pStyle w:val="En-ttedetabledesmatires"/>
        <w:spacing w:before="0" w:line="360" w:lineRule="auto"/>
        <w:jc w:val="center"/>
        <w:outlineLvl w:val="0"/>
        <w:rPr>
          <w:rFonts w:ascii="Arial" w:hAnsi="Arial" w:cs="Arial"/>
          <w:color w:val="auto"/>
          <w:sz w:val="22"/>
          <w:szCs w:val="22"/>
        </w:rPr>
      </w:pPr>
      <w:bookmarkStart w:id="7" w:name="_Toc412707333"/>
      <w:r w:rsidRPr="00D00F50">
        <w:rPr>
          <w:rFonts w:ascii="Arial" w:hAnsi="Arial" w:cs="Arial"/>
          <w:color w:val="auto"/>
          <w:sz w:val="22"/>
          <w:szCs w:val="22"/>
        </w:rPr>
        <w:t>RESUME</w:t>
      </w:r>
      <w:bookmarkEnd w:id="7"/>
    </w:p>
    <w:p w:rsidR="0097509E" w:rsidRPr="00926675" w:rsidRDefault="0097509E" w:rsidP="0097509E">
      <w:pPr>
        <w:spacing w:after="0"/>
        <w:ind w:firstLine="708"/>
        <w:jc w:val="both"/>
        <w:rPr>
          <w:rFonts w:ascii="Arial" w:hAnsi="Arial" w:cs="Arial"/>
        </w:rPr>
      </w:pPr>
      <w:r w:rsidRPr="00926675">
        <w:rPr>
          <w:rStyle w:val="msid18961"/>
          <w:rFonts w:ascii="Arial" w:hAnsi="Arial"/>
          <w:bCs/>
          <w:color w:val="000000"/>
        </w:rPr>
        <w:t>Depuis deux décennies, le gouvernement camerounais a initié le processus de décentralisation qui vise à responsabiliser les communautés à la base par le transfert des ressources techniques et financières vers ces dernières. Pour accompagner les communautés à la base dans ce processus, le gouvernement avec l’appui de ses partenaires a mis en place plusieurs programmes parmi lesquels le Programme National de Développement Participatif (PNDP).</w:t>
      </w:r>
      <w:r w:rsidRPr="00926675">
        <w:rPr>
          <w:rFonts w:ascii="Arial" w:hAnsi="Arial" w:cs="Arial"/>
        </w:rPr>
        <w:t xml:space="preserve"> Dans le cadre de la mise en œuvre du PNDP, la Commune de Santchou comme plusieurs autres communes a bénéficié il y a quelques années d’un Plan de Développement Communal (PDC) qu’elle met en œuvre de manière progressive. Du fait de l’évolution du contexte notamment de la mise en œuvre du Document de Stratégie pour la Croissance et l’Emploi (DSCE), une révision du dit document s’est avérée nécessaire. En raison de cette nécessité, la commune de Santchou de concert avec le PNDP a sollicité l’accompagnement de l’Organisme d’Appui Local GADD, en vue de l’actualisation de son Plan de Développement Communal (PDC). </w:t>
      </w:r>
    </w:p>
    <w:p w:rsidR="0097509E" w:rsidRPr="00926675" w:rsidRDefault="0097509E" w:rsidP="0097509E">
      <w:pPr>
        <w:spacing w:after="0"/>
        <w:ind w:firstLine="708"/>
        <w:jc w:val="both"/>
        <w:rPr>
          <w:rFonts w:ascii="Arial" w:hAnsi="Arial" w:cs="Arial"/>
        </w:rPr>
      </w:pPr>
      <w:r w:rsidRPr="00926675">
        <w:rPr>
          <w:rFonts w:ascii="Arial" w:hAnsi="Arial" w:cs="Arial"/>
        </w:rPr>
        <w:t xml:space="preserve">L’objectif de cette mission était de permettre à la Commune de disposer d’un outi actualisé d’impulsion, d’orientation, et de soutien aux actions concertées de développement économique, social, culturel et sportif de son territoire. </w:t>
      </w:r>
    </w:p>
    <w:p w:rsidR="0097509E" w:rsidRPr="00926675" w:rsidRDefault="0097509E" w:rsidP="0097509E">
      <w:pPr>
        <w:spacing w:after="0"/>
        <w:ind w:firstLine="708"/>
        <w:jc w:val="both"/>
        <w:rPr>
          <w:rFonts w:ascii="Arial" w:hAnsi="Arial" w:cs="Arial"/>
        </w:rPr>
      </w:pPr>
      <w:r w:rsidRPr="00926675">
        <w:rPr>
          <w:rFonts w:ascii="Arial" w:hAnsi="Arial" w:cs="Arial"/>
        </w:rPr>
        <w:t>L’approche méthodologique utilisée dans le cadre de cette activité s’est organisée autour de cinq phases successives allant de la préparation du processus à la mise en place du mécanisme de suivi-évaluation participatif, en passant par la collecte des informations, la consolidation des données des diagnostics et la tenue de l’atelier de planification, mobilisation des ressources et de programmation. Cette méthodologie a été mise en œuvre avec la participation effective de toutes les parties prenantes, à travers des observations directes, des travaux de groupes, des séances plénières et  des interviews semi-structurées.</w:t>
      </w:r>
    </w:p>
    <w:p w:rsidR="0097509E" w:rsidRPr="00926675" w:rsidRDefault="0097509E" w:rsidP="0097509E">
      <w:pPr>
        <w:jc w:val="both"/>
      </w:pPr>
      <w:r w:rsidRPr="00926675">
        <w:rPr>
          <w:rFonts w:ascii="Arial" w:hAnsi="Arial" w:cs="Arial"/>
        </w:rPr>
        <w:t>Il ressort des diagnostics participatifs réalisés au niveau de l’institution communale, de l’espace urbain communal et dans les villages que la Commune de Santchou regorge de grandes potentialités notamment minières, hydrographique, floristiques, fauniques et touristiques. Seulement, elle reste sous équipée en infrastructures socio-économiques. Les problèmes que rencontre la Commune sont de divers ordres dont les plus saillants sont :</w:t>
      </w:r>
    </w:p>
    <w:p w:rsidR="0097509E" w:rsidRPr="00926675" w:rsidRDefault="0097509E" w:rsidP="0097509E">
      <w:pPr>
        <w:pStyle w:val="Paragraphedeliste"/>
        <w:numPr>
          <w:ilvl w:val="0"/>
          <w:numId w:val="7"/>
        </w:numPr>
        <w:spacing w:after="0"/>
        <w:ind w:left="714" w:hanging="357"/>
        <w:jc w:val="both"/>
        <w:rPr>
          <w:rFonts w:ascii="Arial" w:hAnsi="Arial" w:cs="Arial"/>
          <w:sz w:val="22"/>
          <w:szCs w:val="22"/>
        </w:rPr>
      </w:pPr>
      <w:r w:rsidRPr="00926675">
        <w:rPr>
          <w:rFonts w:ascii="Arial" w:hAnsi="Arial" w:cs="Arial"/>
          <w:color w:val="000000"/>
          <w:sz w:val="22"/>
          <w:szCs w:val="22"/>
        </w:rPr>
        <w:t>La faible capacité d’intervention technique et financière de la Commune en tant qu’institution ;</w:t>
      </w:r>
    </w:p>
    <w:p w:rsidR="0097509E" w:rsidRPr="00926675" w:rsidRDefault="0097509E" w:rsidP="0097509E">
      <w:pPr>
        <w:pStyle w:val="Paragraphedeliste"/>
        <w:numPr>
          <w:ilvl w:val="0"/>
          <w:numId w:val="7"/>
        </w:numPr>
        <w:spacing w:after="0"/>
        <w:ind w:left="714" w:hanging="357"/>
        <w:jc w:val="both"/>
        <w:rPr>
          <w:rFonts w:ascii="Arial" w:hAnsi="Arial" w:cs="Arial"/>
          <w:sz w:val="22"/>
          <w:szCs w:val="22"/>
        </w:rPr>
      </w:pPr>
      <w:r w:rsidRPr="00926675">
        <w:rPr>
          <w:rFonts w:ascii="Arial" w:hAnsi="Arial" w:cs="Arial"/>
          <w:sz w:val="22"/>
          <w:szCs w:val="22"/>
        </w:rPr>
        <w:t xml:space="preserve">La </w:t>
      </w:r>
      <w:r w:rsidRPr="00926675">
        <w:rPr>
          <w:rFonts w:ascii="Arial" w:hAnsi="Arial" w:cs="Arial"/>
          <w:sz w:val="22"/>
          <w:szCs w:val="22"/>
          <w:lang w:val="fr-CM"/>
        </w:rPr>
        <w:t xml:space="preserve">difficulté à développer une activité agricole et d’élevage rentable et durable ; </w:t>
      </w:r>
    </w:p>
    <w:p w:rsidR="0097509E" w:rsidRPr="00926675" w:rsidRDefault="0097509E" w:rsidP="0097509E">
      <w:pPr>
        <w:pStyle w:val="Paragraphedeliste"/>
        <w:numPr>
          <w:ilvl w:val="0"/>
          <w:numId w:val="7"/>
        </w:numPr>
        <w:spacing w:after="0"/>
        <w:ind w:left="714" w:hanging="357"/>
        <w:jc w:val="both"/>
        <w:rPr>
          <w:rFonts w:ascii="Arial" w:hAnsi="Arial" w:cs="Arial"/>
          <w:sz w:val="22"/>
          <w:szCs w:val="22"/>
        </w:rPr>
      </w:pPr>
      <w:r w:rsidRPr="00926675">
        <w:rPr>
          <w:rFonts w:ascii="Arial" w:hAnsi="Arial" w:cs="Arial"/>
          <w:sz w:val="22"/>
          <w:szCs w:val="22"/>
        </w:rPr>
        <w:t>La difficulté d’accès aux services sociaux de base (éducation, santé etc.) ;</w:t>
      </w:r>
    </w:p>
    <w:p w:rsidR="0097509E" w:rsidRPr="00926675" w:rsidRDefault="0097509E" w:rsidP="0097509E">
      <w:pPr>
        <w:pStyle w:val="Paragraphedeliste"/>
        <w:numPr>
          <w:ilvl w:val="0"/>
          <w:numId w:val="7"/>
        </w:numPr>
        <w:spacing w:after="0"/>
        <w:ind w:left="714" w:hanging="357"/>
        <w:jc w:val="both"/>
        <w:rPr>
          <w:rFonts w:ascii="Arial" w:hAnsi="Arial" w:cs="Arial"/>
          <w:sz w:val="22"/>
          <w:szCs w:val="22"/>
        </w:rPr>
      </w:pPr>
      <w:r w:rsidRPr="00926675">
        <w:rPr>
          <w:rFonts w:ascii="Arial" w:hAnsi="Arial" w:cs="Arial"/>
          <w:sz w:val="22"/>
          <w:szCs w:val="22"/>
        </w:rPr>
        <w:t>Le mauvais  état du réseau viaire ;</w:t>
      </w:r>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8" w:name="_Toc412707334"/>
      <w:r w:rsidRPr="00926675">
        <w:rPr>
          <w:rFonts w:ascii="Arial" w:hAnsi="Arial" w:cs="Arial"/>
          <w:sz w:val="22"/>
          <w:szCs w:val="22"/>
          <w:lang w:val="fr-CA"/>
        </w:rPr>
        <w:t xml:space="preserve">L’accès difficile des familles au bien être, à l’harmonie et le faible épanouissement de la femme et </w:t>
      </w:r>
      <w:r w:rsidRPr="00926675">
        <w:rPr>
          <w:rFonts w:ascii="Arial" w:hAnsi="Arial" w:cs="Arial"/>
          <w:sz w:val="22"/>
          <w:szCs w:val="22"/>
        </w:rPr>
        <w:t>des personnes vulnérables ;</w:t>
      </w:r>
      <w:bookmarkEnd w:id="8"/>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9" w:name="_Toc412707335"/>
      <w:r w:rsidRPr="00926675">
        <w:rPr>
          <w:rFonts w:ascii="Arial" w:hAnsi="Arial" w:cs="Arial"/>
          <w:sz w:val="22"/>
          <w:szCs w:val="22"/>
        </w:rPr>
        <w:t>La d</w:t>
      </w:r>
      <w:r w:rsidRPr="00926675">
        <w:rPr>
          <w:rFonts w:ascii="Arial" w:hAnsi="Arial" w:cs="Arial"/>
          <w:sz w:val="22"/>
          <w:szCs w:val="22"/>
          <w:lang w:val="fr-CA"/>
        </w:rPr>
        <w:t>ifficulté d’accès à une formation professionnelle de qualité pour un emploi décent;</w:t>
      </w:r>
      <w:bookmarkEnd w:id="9"/>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0" w:name="_Toc412707336"/>
      <w:r w:rsidRPr="00926675">
        <w:rPr>
          <w:rFonts w:ascii="Arial" w:hAnsi="Arial" w:cs="Arial"/>
          <w:sz w:val="22"/>
          <w:szCs w:val="22"/>
        </w:rPr>
        <w:t>Difficulté d’accès à la sécurité sociale des travailleurs ;</w:t>
      </w:r>
      <w:bookmarkEnd w:id="10"/>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1" w:name="_Toc412707337"/>
      <w:r w:rsidRPr="00926675">
        <w:rPr>
          <w:rFonts w:ascii="Arial" w:hAnsi="Arial" w:cs="Arial"/>
          <w:sz w:val="22"/>
          <w:szCs w:val="22"/>
        </w:rPr>
        <w:t xml:space="preserve">La mauvaise </w:t>
      </w:r>
      <w:r w:rsidRPr="00926675">
        <w:rPr>
          <w:rFonts w:ascii="Arial" w:hAnsi="Arial" w:cs="Arial"/>
          <w:sz w:val="22"/>
          <w:szCs w:val="22"/>
          <w:lang w:val="fr-CA"/>
        </w:rPr>
        <w:t>gestion du patrimoine forestier et faunique;</w:t>
      </w:r>
      <w:bookmarkEnd w:id="11"/>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2" w:name="_Toc412707338"/>
      <w:r w:rsidRPr="00926675">
        <w:rPr>
          <w:rFonts w:ascii="Arial" w:hAnsi="Arial" w:cs="Arial"/>
          <w:sz w:val="22"/>
          <w:szCs w:val="22"/>
          <w:lang w:val="fr-CA"/>
        </w:rPr>
        <w:t>La difficulté de gestion de l’environnement et de protection durable de la nature;</w:t>
      </w:r>
      <w:bookmarkEnd w:id="12"/>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3" w:name="_Toc412707339"/>
      <w:r w:rsidRPr="00926675">
        <w:rPr>
          <w:rFonts w:ascii="Arial" w:hAnsi="Arial" w:cs="Arial"/>
          <w:sz w:val="22"/>
          <w:szCs w:val="22"/>
          <w:lang w:val="fr-CA"/>
        </w:rPr>
        <w:t>La difficulté de gestion de l’urbanisme, à développer l’habitat décent et durable;</w:t>
      </w:r>
      <w:bookmarkEnd w:id="13"/>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4" w:name="_Toc412707340"/>
      <w:r w:rsidRPr="00926675">
        <w:rPr>
          <w:rFonts w:ascii="Arial" w:hAnsi="Arial" w:cs="Arial"/>
          <w:sz w:val="22"/>
          <w:szCs w:val="22"/>
          <w:lang w:val="fr-CA"/>
        </w:rPr>
        <w:t>L’accès difficile à la propriété foncière et aux résultats de la recherche;</w:t>
      </w:r>
      <w:bookmarkEnd w:id="14"/>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5" w:name="_Toc412707341"/>
      <w:r w:rsidRPr="00926675">
        <w:rPr>
          <w:rFonts w:ascii="Arial" w:hAnsi="Arial" w:cs="Arial"/>
          <w:sz w:val="22"/>
          <w:szCs w:val="22"/>
        </w:rPr>
        <w:t>La difficulté d’encadrement de la jeunesse ;</w:t>
      </w:r>
      <w:bookmarkEnd w:id="15"/>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6" w:name="_Toc412707342"/>
      <w:r w:rsidRPr="00926675">
        <w:rPr>
          <w:rFonts w:ascii="Arial" w:hAnsi="Arial" w:cs="Arial"/>
          <w:sz w:val="22"/>
          <w:szCs w:val="22"/>
        </w:rPr>
        <w:t>La difficulté</w:t>
      </w:r>
      <w:r w:rsidRPr="00926675">
        <w:rPr>
          <w:rFonts w:ascii="Arial" w:hAnsi="Arial" w:cs="Arial"/>
          <w:sz w:val="22"/>
          <w:szCs w:val="22"/>
          <w:lang w:val="fr-CA"/>
        </w:rPr>
        <w:t xml:space="preserve"> à développer les PME/PMI, l’économie sociale et l’artisanat;</w:t>
      </w:r>
      <w:bookmarkEnd w:id="16"/>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7" w:name="_Toc412707343"/>
      <w:r w:rsidRPr="00926675">
        <w:rPr>
          <w:rFonts w:ascii="Arial" w:hAnsi="Arial" w:cs="Arial"/>
          <w:sz w:val="22"/>
          <w:szCs w:val="22"/>
        </w:rPr>
        <w:t>La difficulté d’exploiter durablement les ressources minières et à développer les industries ;</w:t>
      </w:r>
      <w:bookmarkEnd w:id="17"/>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8" w:name="_Toc412707344"/>
      <w:r w:rsidRPr="00926675">
        <w:rPr>
          <w:rFonts w:ascii="Arial" w:hAnsi="Arial" w:cs="Arial"/>
          <w:sz w:val="22"/>
          <w:szCs w:val="22"/>
        </w:rPr>
        <w:t>La difficulté</w:t>
      </w:r>
      <w:r w:rsidRPr="00926675">
        <w:rPr>
          <w:rFonts w:ascii="Arial" w:hAnsi="Arial" w:cs="Arial"/>
          <w:sz w:val="22"/>
          <w:szCs w:val="22"/>
          <w:lang w:val="fr-CA"/>
        </w:rPr>
        <w:t xml:space="preserve"> à développer l’activité de transport;</w:t>
      </w:r>
      <w:bookmarkEnd w:id="18"/>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19" w:name="_Toc412707345"/>
      <w:r w:rsidRPr="00926675">
        <w:rPr>
          <w:rFonts w:ascii="Arial" w:hAnsi="Arial" w:cs="Arial"/>
          <w:sz w:val="22"/>
          <w:szCs w:val="22"/>
        </w:rPr>
        <w:t xml:space="preserve">L’accès ardu aux services des postes et télécommunication et à une </w:t>
      </w:r>
      <w:r w:rsidRPr="00926675">
        <w:rPr>
          <w:rFonts w:ascii="Arial" w:hAnsi="Arial" w:cs="Arial"/>
          <w:sz w:val="22"/>
          <w:szCs w:val="22"/>
          <w:lang w:val="fr-CA"/>
        </w:rPr>
        <w:t>communication optimale;</w:t>
      </w:r>
      <w:bookmarkEnd w:id="19"/>
    </w:p>
    <w:p w:rsidR="0097509E" w:rsidRPr="00926675" w:rsidRDefault="0097509E" w:rsidP="0097509E">
      <w:pPr>
        <w:pStyle w:val="Paragraphedeliste"/>
        <w:numPr>
          <w:ilvl w:val="0"/>
          <w:numId w:val="7"/>
        </w:numPr>
        <w:spacing w:after="0"/>
        <w:jc w:val="both"/>
        <w:outlineLvl w:val="0"/>
        <w:rPr>
          <w:rFonts w:ascii="Arial" w:hAnsi="Arial" w:cs="Arial"/>
          <w:sz w:val="22"/>
          <w:szCs w:val="22"/>
        </w:rPr>
      </w:pPr>
      <w:bookmarkStart w:id="20" w:name="_Toc412707346"/>
      <w:r w:rsidRPr="00926675">
        <w:rPr>
          <w:rFonts w:ascii="Arial" w:hAnsi="Arial" w:cs="Arial"/>
          <w:sz w:val="22"/>
          <w:szCs w:val="22"/>
        </w:rPr>
        <w:t>La difficulté</w:t>
      </w:r>
      <w:r w:rsidRPr="00926675">
        <w:rPr>
          <w:rFonts w:ascii="Arial" w:hAnsi="Arial" w:cs="Arial"/>
          <w:color w:val="000000"/>
          <w:sz w:val="22"/>
          <w:szCs w:val="22"/>
        </w:rPr>
        <w:t xml:space="preserve"> d’accès aux services de l’administration territoriale, de la décentralisation et de maintien de l’ordre ;</w:t>
      </w:r>
      <w:bookmarkEnd w:id="20"/>
    </w:p>
    <w:p w:rsidR="0097509E" w:rsidRPr="00926675" w:rsidRDefault="0097509E" w:rsidP="0097509E">
      <w:pPr>
        <w:pStyle w:val="Paragraphedeliste"/>
        <w:numPr>
          <w:ilvl w:val="0"/>
          <w:numId w:val="7"/>
        </w:numPr>
        <w:spacing w:after="0"/>
        <w:ind w:left="714" w:hanging="357"/>
        <w:jc w:val="both"/>
        <w:rPr>
          <w:rFonts w:ascii="Arial" w:hAnsi="Arial" w:cs="Arial"/>
          <w:sz w:val="22"/>
          <w:szCs w:val="22"/>
        </w:rPr>
      </w:pPr>
      <w:r w:rsidRPr="00926675">
        <w:rPr>
          <w:rFonts w:ascii="Arial" w:hAnsi="Arial" w:cs="Arial"/>
          <w:sz w:val="22"/>
          <w:szCs w:val="22"/>
        </w:rPr>
        <w:t>Le développement pénible des activités sportives, touristiques, culturelles et commerciales.</w:t>
      </w:r>
    </w:p>
    <w:p w:rsidR="0097509E" w:rsidRPr="008B3DB4" w:rsidRDefault="0097509E" w:rsidP="0097509E">
      <w:pPr>
        <w:pStyle w:val="Paragraphedeliste"/>
        <w:spacing w:after="0"/>
        <w:ind w:left="0" w:firstLine="708"/>
        <w:jc w:val="both"/>
        <w:rPr>
          <w:rFonts w:ascii="Arial" w:hAnsi="Arial" w:cs="Arial"/>
          <w:sz w:val="22"/>
          <w:szCs w:val="22"/>
        </w:rPr>
      </w:pPr>
      <w:r w:rsidRPr="008B3DB4">
        <w:rPr>
          <w:rFonts w:ascii="Arial" w:hAnsi="Arial" w:cs="Arial"/>
          <w:sz w:val="22"/>
          <w:szCs w:val="22"/>
        </w:rPr>
        <w:t xml:space="preserve">L’analyse de ces problèmes a permis d’identifier leurs causes, de formuler les objectifs de développement à terme et de déterminer les actions que la Commune peut mener pour les résoudre. L’atelier de planification a abouti à un Plan Communal de Développement qui compte des projets dans l’ensemble des secteurs de développement concernés pour un montant estimatif total de </w:t>
      </w:r>
      <w:r w:rsidR="005E3B9B">
        <w:rPr>
          <w:rFonts w:ascii="Arial" w:hAnsi="Arial" w:cs="Arial"/>
          <w:color w:val="000000"/>
        </w:rPr>
        <w:t>142 0</w:t>
      </w:r>
      <w:r w:rsidR="00AA64AE" w:rsidRPr="008B3DB4">
        <w:rPr>
          <w:rFonts w:ascii="Arial" w:hAnsi="Arial" w:cs="Arial"/>
          <w:color w:val="000000"/>
        </w:rPr>
        <w:t>09 561 429</w:t>
      </w:r>
      <w:r w:rsidRPr="008B3DB4">
        <w:rPr>
          <w:rFonts w:ascii="Arial" w:hAnsi="Arial" w:cs="Arial"/>
          <w:sz w:val="22"/>
          <w:szCs w:val="22"/>
        </w:rPr>
        <w:t xml:space="preserve"> FCFA. Pour l’année 2015, une enveloppe de </w:t>
      </w:r>
      <w:r w:rsidR="008B3DB4" w:rsidRPr="008B3DB4">
        <w:rPr>
          <w:rFonts w:ascii="Arial" w:hAnsi="Arial" w:cs="Arial"/>
          <w:sz w:val="22"/>
          <w:szCs w:val="22"/>
        </w:rPr>
        <w:t xml:space="preserve">471 004 000 </w:t>
      </w:r>
      <w:r w:rsidRPr="008B3DB4">
        <w:rPr>
          <w:rFonts w:ascii="Arial" w:hAnsi="Arial" w:cs="Arial"/>
          <w:sz w:val="22"/>
          <w:szCs w:val="22"/>
        </w:rPr>
        <w:t>Fcfa a été mobilisée pour le financement des projets. Cette enveloppe est répartie entre 04 bailleurs dont la Commune (60 900 000 FCFA), la subvent</w:t>
      </w:r>
      <w:r w:rsidR="008B3DB4" w:rsidRPr="008B3DB4">
        <w:rPr>
          <w:rFonts w:ascii="Arial" w:hAnsi="Arial" w:cs="Arial"/>
          <w:sz w:val="22"/>
          <w:szCs w:val="22"/>
        </w:rPr>
        <w:t>ion du PNDP (3 900 000</w:t>
      </w:r>
      <w:r w:rsidRPr="008B3DB4">
        <w:rPr>
          <w:rFonts w:ascii="Arial" w:hAnsi="Arial" w:cs="Arial"/>
          <w:sz w:val="22"/>
          <w:szCs w:val="22"/>
        </w:rPr>
        <w:t xml:space="preserve"> FCFA), le BIP (361 204 000 FCFA) et le FEICOM (45 000 000 FCFA). Elle a permis d’aboutir à  un Plan d’Investissement Annuel comptant </w:t>
      </w:r>
      <w:r w:rsidR="008B3DB4" w:rsidRPr="008B3DB4">
        <w:rPr>
          <w:rFonts w:ascii="Arial" w:hAnsi="Arial" w:cs="Arial"/>
          <w:sz w:val="22"/>
          <w:szCs w:val="22"/>
        </w:rPr>
        <w:t>46</w:t>
      </w:r>
      <w:r w:rsidRPr="008B3DB4">
        <w:rPr>
          <w:rFonts w:ascii="Arial" w:hAnsi="Arial" w:cs="Arial"/>
          <w:sz w:val="22"/>
          <w:szCs w:val="22"/>
        </w:rPr>
        <w:t xml:space="preserve"> projets.</w:t>
      </w:r>
    </w:p>
    <w:p w:rsidR="0097509E" w:rsidRPr="00926675" w:rsidRDefault="00E108C9" w:rsidP="0097509E">
      <w:pPr>
        <w:pStyle w:val="Paragraphedeliste"/>
        <w:spacing w:after="0"/>
        <w:ind w:left="0" w:firstLine="708"/>
        <w:jc w:val="both"/>
        <w:rPr>
          <w:rFonts w:ascii="Arial" w:hAnsi="Arial" w:cs="Arial"/>
          <w:sz w:val="22"/>
          <w:szCs w:val="22"/>
        </w:rPr>
      </w:pPr>
      <w:r w:rsidRPr="008B3DB4">
        <w:rPr>
          <w:rFonts w:ascii="Arial" w:hAnsi="Arial" w:cs="Arial"/>
          <w:sz w:val="22"/>
          <w:szCs w:val="22"/>
        </w:rPr>
        <w:t>Pour ce qui est des années 2016</w:t>
      </w:r>
      <w:r w:rsidR="0097509E" w:rsidRPr="008B3DB4">
        <w:rPr>
          <w:rFonts w:ascii="Arial" w:hAnsi="Arial" w:cs="Arial"/>
          <w:sz w:val="22"/>
          <w:szCs w:val="22"/>
        </w:rPr>
        <w:t>, 201</w:t>
      </w:r>
      <w:r w:rsidRPr="008B3DB4">
        <w:rPr>
          <w:rFonts w:ascii="Arial" w:hAnsi="Arial" w:cs="Arial"/>
          <w:sz w:val="22"/>
          <w:szCs w:val="22"/>
        </w:rPr>
        <w:t>7</w:t>
      </w:r>
      <w:r w:rsidR="0097509E" w:rsidRPr="008B3DB4">
        <w:rPr>
          <w:rFonts w:ascii="Arial" w:hAnsi="Arial" w:cs="Arial"/>
          <w:sz w:val="22"/>
          <w:szCs w:val="22"/>
        </w:rPr>
        <w:t xml:space="preserve"> et 201</w:t>
      </w:r>
      <w:r w:rsidRPr="008B3DB4">
        <w:rPr>
          <w:rFonts w:ascii="Arial" w:hAnsi="Arial" w:cs="Arial"/>
          <w:sz w:val="22"/>
          <w:szCs w:val="22"/>
        </w:rPr>
        <w:t>8</w:t>
      </w:r>
      <w:r w:rsidR="0097509E" w:rsidRPr="008B3DB4">
        <w:rPr>
          <w:rFonts w:ascii="Arial" w:hAnsi="Arial" w:cs="Arial"/>
          <w:sz w:val="22"/>
          <w:szCs w:val="22"/>
        </w:rPr>
        <w:t>, l’atelier de planification a permis d’obtenir un cadre de dépenses à moyen</w:t>
      </w:r>
      <w:r w:rsidR="0097509E" w:rsidRPr="00926675">
        <w:rPr>
          <w:rFonts w:ascii="Arial" w:hAnsi="Arial" w:cs="Arial"/>
          <w:sz w:val="22"/>
          <w:szCs w:val="22"/>
        </w:rPr>
        <w:t xml:space="preserve"> terme comptant 81 projets pour un montant total de </w:t>
      </w:r>
      <w:r>
        <w:rPr>
          <w:rFonts w:ascii="Arial" w:hAnsi="Arial" w:cs="Arial"/>
          <w:color w:val="000000"/>
          <w:sz w:val="22"/>
          <w:szCs w:val="22"/>
        </w:rPr>
        <w:t>1 967 237 000</w:t>
      </w:r>
      <w:r w:rsidR="0097509E" w:rsidRPr="00926675">
        <w:rPr>
          <w:rFonts w:ascii="Arial" w:hAnsi="Arial" w:cs="Arial"/>
          <w:color w:val="000000"/>
          <w:sz w:val="22"/>
          <w:szCs w:val="22"/>
        </w:rPr>
        <w:t xml:space="preserve"> </w:t>
      </w:r>
      <w:r w:rsidR="0097509E" w:rsidRPr="00926675">
        <w:rPr>
          <w:rFonts w:ascii="Arial" w:hAnsi="Arial" w:cs="Arial"/>
          <w:sz w:val="22"/>
          <w:szCs w:val="22"/>
        </w:rPr>
        <w:t>FCFA.</w:t>
      </w:r>
      <w:r w:rsidR="00307CF9">
        <w:rPr>
          <w:rFonts w:ascii="Arial" w:hAnsi="Arial" w:cs="Arial"/>
          <w:sz w:val="22"/>
          <w:szCs w:val="22"/>
        </w:rPr>
        <w:t xml:space="preserve"> Soit 679 926 000 FCFA en 2016, 536 228 000FCFA en 2017 et 751 083 000 FCFA en 2018.</w:t>
      </w:r>
      <w:r w:rsidR="0097509E" w:rsidRPr="00926675">
        <w:rPr>
          <w:rFonts w:ascii="Arial" w:hAnsi="Arial" w:cs="Arial"/>
          <w:sz w:val="22"/>
          <w:szCs w:val="22"/>
        </w:rPr>
        <w:t xml:space="preserve"> Ce</w:t>
      </w:r>
      <w:r w:rsidR="00307CF9">
        <w:rPr>
          <w:rFonts w:ascii="Arial" w:hAnsi="Arial" w:cs="Arial"/>
          <w:sz w:val="22"/>
          <w:szCs w:val="22"/>
        </w:rPr>
        <w:t>s</w:t>
      </w:r>
      <w:r w:rsidR="0097509E" w:rsidRPr="00926675">
        <w:rPr>
          <w:rFonts w:ascii="Arial" w:hAnsi="Arial" w:cs="Arial"/>
          <w:sz w:val="22"/>
          <w:szCs w:val="22"/>
        </w:rPr>
        <w:t xml:space="preserve"> montant</w:t>
      </w:r>
      <w:r w:rsidR="00307CF9">
        <w:rPr>
          <w:rFonts w:ascii="Arial" w:hAnsi="Arial" w:cs="Arial"/>
          <w:sz w:val="22"/>
          <w:szCs w:val="22"/>
        </w:rPr>
        <w:t>s</w:t>
      </w:r>
      <w:r w:rsidR="0097509E" w:rsidRPr="00926675">
        <w:rPr>
          <w:rFonts w:ascii="Arial" w:hAnsi="Arial" w:cs="Arial"/>
          <w:sz w:val="22"/>
          <w:szCs w:val="22"/>
        </w:rPr>
        <w:t xml:space="preserve"> ser</w:t>
      </w:r>
      <w:r w:rsidR="00307CF9">
        <w:rPr>
          <w:rFonts w:ascii="Arial" w:hAnsi="Arial" w:cs="Arial"/>
          <w:sz w:val="22"/>
          <w:szCs w:val="22"/>
        </w:rPr>
        <w:t>ont</w:t>
      </w:r>
      <w:r w:rsidR="0097509E" w:rsidRPr="00926675">
        <w:rPr>
          <w:rFonts w:ascii="Arial" w:hAnsi="Arial" w:cs="Arial"/>
          <w:sz w:val="22"/>
          <w:szCs w:val="22"/>
        </w:rPr>
        <w:t xml:space="preserve"> apporté</w:t>
      </w:r>
      <w:r w:rsidR="00307CF9">
        <w:rPr>
          <w:rFonts w:ascii="Arial" w:hAnsi="Arial" w:cs="Arial"/>
          <w:sz w:val="22"/>
          <w:szCs w:val="22"/>
        </w:rPr>
        <w:t>s</w:t>
      </w:r>
      <w:r w:rsidR="0097509E" w:rsidRPr="00926675">
        <w:rPr>
          <w:rFonts w:ascii="Arial" w:hAnsi="Arial" w:cs="Arial"/>
          <w:sz w:val="22"/>
          <w:szCs w:val="22"/>
        </w:rPr>
        <w:t xml:space="preserve"> par la Commune (</w:t>
      </w:r>
      <w:r>
        <w:rPr>
          <w:rFonts w:ascii="Arial" w:hAnsi="Arial" w:cs="Arial"/>
          <w:color w:val="000000"/>
          <w:sz w:val="22"/>
          <w:szCs w:val="22"/>
        </w:rPr>
        <w:t>190</w:t>
      </w:r>
      <w:r w:rsidR="0097509E" w:rsidRPr="00926675">
        <w:rPr>
          <w:rFonts w:ascii="Arial" w:hAnsi="Arial" w:cs="Arial"/>
          <w:color w:val="000000"/>
          <w:sz w:val="22"/>
          <w:szCs w:val="22"/>
        </w:rPr>
        <w:t> 119 000 FCFA)</w:t>
      </w:r>
      <w:r w:rsidR="0097509E" w:rsidRPr="00926675">
        <w:rPr>
          <w:rFonts w:ascii="Arial" w:hAnsi="Arial" w:cs="Arial"/>
          <w:sz w:val="22"/>
          <w:szCs w:val="22"/>
        </w:rPr>
        <w:t xml:space="preserve"> et les partenaires (</w:t>
      </w:r>
      <w:r>
        <w:rPr>
          <w:rFonts w:ascii="Arial" w:hAnsi="Arial" w:cs="Arial"/>
          <w:color w:val="000000"/>
          <w:sz w:val="22"/>
          <w:szCs w:val="22"/>
        </w:rPr>
        <w:t xml:space="preserve">1 777 </w:t>
      </w:r>
      <w:r w:rsidR="0097509E" w:rsidRPr="00926675">
        <w:rPr>
          <w:rFonts w:ascii="Arial" w:hAnsi="Arial" w:cs="Arial"/>
          <w:color w:val="000000"/>
          <w:sz w:val="22"/>
          <w:szCs w:val="22"/>
        </w:rPr>
        <w:t>118 000 FCFA</w:t>
      </w:r>
      <w:r w:rsidR="0097509E" w:rsidRPr="009F2E5D">
        <w:rPr>
          <w:rFonts w:ascii="Arial" w:hAnsi="Arial" w:cs="Arial"/>
          <w:color w:val="000000"/>
          <w:sz w:val="22"/>
          <w:szCs w:val="22"/>
        </w:rPr>
        <w:t>)</w:t>
      </w:r>
      <w:r w:rsidR="0097509E" w:rsidRPr="00926675">
        <w:rPr>
          <w:rFonts w:ascii="Arial" w:hAnsi="Arial" w:cs="Arial"/>
          <w:sz w:val="22"/>
          <w:szCs w:val="22"/>
        </w:rPr>
        <w:t xml:space="preserve"> que sont le FEICOM et l’Etat à travers le BIP et les ressources transférées.</w:t>
      </w:r>
    </w:p>
    <w:p w:rsidR="0097509E" w:rsidRPr="00926675" w:rsidRDefault="0097509E" w:rsidP="0097509E">
      <w:pPr>
        <w:pStyle w:val="Paragraphedeliste"/>
        <w:spacing w:after="0"/>
        <w:ind w:left="0" w:firstLine="708"/>
        <w:jc w:val="both"/>
        <w:rPr>
          <w:rFonts w:ascii="Arial" w:hAnsi="Arial" w:cs="Arial"/>
          <w:sz w:val="22"/>
          <w:szCs w:val="22"/>
        </w:rPr>
      </w:pPr>
      <w:r w:rsidRPr="00926675">
        <w:rPr>
          <w:rFonts w:ascii="Arial" w:hAnsi="Arial" w:cs="Arial"/>
          <w:sz w:val="22"/>
          <w:szCs w:val="22"/>
        </w:rPr>
        <w:t>Dans la perspective de la mise en œuvre de ces projets, un cadre sommaire de gestion environnementale et sociale ainsi qu’un plan opérationnel en faveur des populations vulnérables et un plan de passation des marchés ont été produits.</w:t>
      </w:r>
    </w:p>
    <w:p w:rsidR="0097509E" w:rsidRPr="00926675" w:rsidRDefault="0097509E" w:rsidP="0097509E">
      <w:pPr>
        <w:spacing w:after="0"/>
        <w:jc w:val="both"/>
        <w:rPr>
          <w:rFonts w:ascii="Arial" w:hAnsi="Arial" w:cs="Arial"/>
        </w:rPr>
      </w:pPr>
      <w:r w:rsidRPr="00926675">
        <w:rPr>
          <w:rFonts w:ascii="Arial" w:hAnsi="Arial" w:cs="Arial"/>
        </w:rPr>
        <w:t>Au terme du processus de planification, un Comité de Suivi Evaluation chargé de la mise en œuvre des actions retenues dans le PCD a été mis en place après concertation et en tenant compte du zonage de la Commune. Il compte un président, un rapporteur et 07 membres.</w:t>
      </w:r>
      <w:r w:rsidR="003B6ED2">
        <w:rPr>
          <w:rFonts w:ascii="Arial" w:hAnsi="Arial" w:cs="Arial"/>
        </w:rPr>
        <w:t xml:space="preserve"> </w:t>
      </w:r>
    </w:p>
    <w:p w:rsidR="0097509E" w:rsidRPr="0097509E" w:rsidRDefault="0097509E" w:rsidP="0097509E"/>
    <w:p w:rsidR="001D4124" w:rsidRPr="00BE4BEA" w:rsidRDefault="001D4124" w:rsidP="001D4124">
      <w:pPr>
        <w:spacing w:after="0" w:line="360" w:lineRule="auto"/>
        <w:ind w:firstLine="708"/>
        <w:rPr>
          <w:rFonts w:ascii="Arial" w:hAnsi="Arial" w:cs="Arial"/>
        </w:rPr>
      </w:pPr>
    </w:p>
    <w:p w:rsidR="001D4124" w:rsidRPr="00BE4BEA" w:rsidRDefault="001D4124" w:rsidP="001D4124">
      <w:pPr>
        <w:spacing w:after="0" w:line="360" w:lineRule="auto"/>
        <w:ind w:firstLine="708"/>
        <w:rPr>
          <w:rFonts w:ascii="Arial" w:hAnsi="Arial" w:cs="Arial"/>
        </w:rPr>
      </w:pPr>
    </w:p>
    <w:p w:rsidR="001D4124" w:rsidRPr="00BE4BEA" w:rsidRDefault="001D4124" w:rsidP="001D4124">
      <w:pPr>
        <w:spacing w:after="0" w:line="360" w:lineRule="auto"/>
        <w:rPr>
          <w:rFonts w:ascii="Arial" w:hAnsi="Arial" w:cs="Arial"/>
        </w:rPr>
      </w:pPr>
    </w:p>
    <w:p w:rsidR="001D4124" w:rsidRDefault="001D4124" w:rsidP="001D4124">
      <w:pPr>
        <w:spacing w:after="0" w:line="360" w:lineRule="auto"/>
        <w:ind w:firstLine="708"/>
        <w:rPr>
          <w:rFonts w:ascii="Arial" w:hAnsi="Arial" w:cs="Arial"/>
        </w:rPr>
      </w:pPr>
    </w:p>
    <w:p w:rsidR="001D4124" w:rsidRDefault="001D4124" w:rsidP="001D4124">
      <w:pPr>
        <w:spacing w:after="0" w:line="360" w:lineRule="auto"/>
        <w:ind w:firstLine="708"/>
        <w:rPr>
          <w:rFonts w:ascii="Arial" w:hAnsi="Arial" w:cs="Arial"/>
        </w:rPr>
      </w:pPr>
    </w:p>
    <w:p w:rsidR="001D4124" w:rsidRDefault="001D4124" w:rsidP="001D4124">
      <w:pPr>
        <w:spacing w:after="0" w:line="360" w:lineRule="auto"/>
        <w:ind w:firstLine="708"/>
        <w:rPr>
          <w:rFonts w:ascii="Arial" w:hAnsi="Arial" w:cs="Arial"/>
        </w:rPr>
      </w:pPr>
    </w:p>
    <w:p w:rsidR="001D4124" w:rsidRDefault="001D4124" w:rsidP="001D4124">
      <w:pPr>
        <w:spacing w:after="0" w:line="360" w:lineRule="auto"/>
        <w:ind w:firstLine="708"/>
        <w:rPr>
          <w:rFonts w:ascii="Arial" w:hAnsi="Arial" w:cs="Arial"/>
        </w:rPr>
      </w:pPr>
    </w:p>
    <w:p w:rsidR="001D4124" w:rsidRDefault="001D4124" w:rsidP="001D4124">
      <w:pPr>
        <w:spacing w:after="0" w:line="360" w:lineRule="auto"/>
        <w:ind w:firstLine="708"/>
        <w:rPr>
          <w:rFonts w:ascii="Arial" w:hAnsi="Arial" w:cs="Arial"/>
        </w:rPr>
      </w:pPr>
    </w:p>
    <w:p w:rsidR="001D4124" w:rsidRDefault="001D4124" w:rsidP="001D4124">
      <w:pPr>
        <w:spacing w:after="0" w:line="360" w:lineRule="auto"/>
        <w:rPr>
          <w:rFonts w:ascii="Arial" w:hAnsi="Arial" w:cs="Arial"/>
        </w:rPr>
      </w:pPr>
    </w:p>
    <w:p w:rsidR="001D4124" w:rsidRDefault="001D4124" w:rsidP="001D4124">
      <w:pPr>
        <w:spacing w:after="0" w:line="360" w:lineRule="auto"/>
        <w:rPr>
          <w:rFonts w:ascii="Arial" w:hAnsi="Arial" w:cs="Arial"/>
        </w:rPr>
      </w:pPr>
    </w:p>
    <w:p w:rsidR="00B14314" w:rsidRDefault="00B14314" w:rsidP="001D4124">
      <w:pPr>
        <w:spacing w:after="0" w:line="360" w:lineRule="auto"/>
        <w:rPr>
          <w:rFonts w:ascii="Arial" w:hAnsi="Arial" w:cs="Arial"/>
        </w:rPr>
      </w:pPr>
    </w:p>
    <w:p w:rsidR="001D4124" w:rsidRDefault="001D4124" w:rsidP="001D4124">
      <w:pPr>
        <w:spacing w:after="0" w:line="360" w:lineRule="auto"/>
        <w:rPr>
          <w:rFonts w:ascii="Arial" w:hAnsi="Arial" w:cs="Arial"/>
        </w:rPr>
      </w:pPr>
    </w:p>
    <w:p w:rsidR="001D4124" w:rsidRDefault="001D4124" w:rsidP="001D4124">
      <w:pPr>
        <w:spacing w:after="0" w:line="360" w:lineRule="auto"/>
        <w:rPr>
          <w:rFonts w:ascii="Arial" w:hAnsi="Arial" w:cs="Arial"/>
        </w:rPr>
      </w:pPr>
    </w:p>
    <w:p w:rsidR="005A1197" w:rsidRDefault="005A1197" w:rsidP="001D4124">
      <w:pPr>
        <w:spacing w:after="0" w:line="360" w:lineRule="auto"/>
        <w:rPr>
          <w:rFonts w:ascii="Arial" w:hAnsi="Arial" w:cs="Arial"/>
        </w:rPr>
      </w:pPr>
    </w:p>
    <w:p w:rsidR="005A1197" w:rsidRDefault="005A1197" w:rsidP="001D4124">
      <w:pPr>
        <w:spacing w:after="0" w:line="360" w:lineRule="auto"/>
        <w:rPr>
          <w:rFonts w:ascii="Arial" w:hAnsi="Arial" w:cs="Arial"/>
        </w:rPr>
      </w:pPr>
    </w:p>
    <w:p w:rsidR="005A1197" w:rsidRDefault="005A1197" w:rsidP="001D4124">
      <w:pPr>
        <w:spacing w:after="0" w:line="360" w:lineRule="auto"/>
        <w:rPr>
          <w:rFonts w:ascii="Arial" w:hAnsi="Arial" w:cs="Arial"/>
        </w:rPr>
      </w:pPr>
    </w:p>
    <w:p w:rsidR="005A1197" w:rsidRDefault="005A1197" w:rsidP="001D4124">
      <w:pPr>
        <w:spacing w:after="0" w:line="360" w:lineRule="auto"/>
        <w:rPr>
          <w:rFonts w:ascii="Arial" w:hAnsi="Arial" w:cs="Arial"/>
        </w:rPr>
      </w:pPr>
    </w:p>
    <w:p w:rsidR="004860B7" w:rsidRDefault="004860B7" w:rsidP="001D4124">
      <w:pPr>
        <w:spacing w:after="0" w:line="360" w:lineRule="auto"/>
        <w:rPr>
          <w:rFonts w:ascii="Arial" w:hAnsi="Arial" w:cs="Arial"/>
        </w:rPr>
      </w:pPr>
    </w:p>
    <w:p w:rsidR="004860B7" w:rsidRPr="00BE4BEA" w:rsidRDefault="004860B7" w:rsidP="001D4124">
      <w:pPr>
        <w:spacing w:after="0" w:line="360" w:lineRule="auto"/>
        <w:rPr>
          <w:rFonts w:ascii="Arial" w:hAnsi="Arial" w:cs="Arial"/>
        </w:rPr>
      </w:pPr>
    </w:p>
    <w:p w:rsidR="001D4124" w:rsidRPr="00BE4BEA" w:rsidRDefault="001D4124" w:rsidP="001D4124">
      <w:pPr>
        <w:pStyle w:val="Titre1"/>
        <w:spacing w:line="360" w:lineRule="auto"/>
        <w:jc w:val="center"/>
        <w:rPr>
          <w:rFonts w:ascii="Arial" w:hAnsi="Arial" w:cs="Arial"/>
          <w:bCs w:val="0"/>
          <w:sz w:val="22"/>
          <w:szCs w:val="22"/>
        </w:rPr>
      </w:pPr>
      <w:bookmarkStart w:id="21" w:name="_Toc315203185"/>
      <w:bookmarkStart w:id="22" w:name="_Toc315203703"/>
      <w:bookmarkStart w:id="23" w:name="_Toc315204471"/>
      <w:bookmarkStart w:id="24" w:name="_Toc315205077"/>
      <w:bookmarkStart w:id="25" w:name="_Toc412707347"/>
      <w:r w:rsidRPr="00BE4BEA">
        <w:rPr>
          <w:rFonts w:ascii="Arial" w:hAnsi="Arial" w:cs="Arial"/>
          <w:bCs w:val="0"/>
          <w:sz w:val="22"/>
          <w:szCs w:val="22"/>
        </w:rPr>
        <w:t>LISTE DES ABREVIATIONS</w:t>
      </w:r>
      <w:bookmarkEnd w:id="21"/>
      <w:bookmarkEnd w:id="22"/>
      <w:bookmarkEnd w:id="23"/>
      <w:bookmarkEnd w:id="24"/>
      <w:bookmarkEnd w:id="25"/>
    </w:p>
    <w:tbl>
      <w:tblPr>
        <w:tblW w:w="5000" w:type="pct"/>
        <w:tblLook w:val="04A0"/>
      </w:tblPr>
      <w:tblGrid>
        <w:gridCol w:w="1987"/>
        <w:gridCol w:w="7583"/>
      </w:tblGrid>
      <w:tr w:rsidR="00D1790F" w:rsidRPr="00483C00" w:rsidTr="00D1790F">
        <w:tc>
          <w:tcPr>
            <w:tcW w:w="1038" w:type="pct"/>
          </w:tcPr>
          <w:p w:rsidR="00D1790F" w:rsidRPr="00483C00" w:rsidRDefault="00D1790F" w:rsidP="00D1790F">
            <w:pPr>
              <w:spacing w:after="0" w:line="240" w:lineRule="auto"/>
              <w:rPr>
                <w:rFonts w:ascii="Arial" w:hAnsi="Arial" w:cs="Arial"/>
                <w:b/>
              </w:rPr>
            </w:pPr>
            <w:r w:rsidRPr="00483C00">
              <w:rPr>
                <w:rFonts w:ascii="Arial" w:hAnsi="Arial" w:cs="Arial"/>
                <w:b/>
              </w:rPr>
              <w:t>SIGLE</w:t>
            </w:r>
          </w:p>
        </w:tc>
        <w:tc>
          <w:tcPr>
            <w:tcW w:w="3962" w:type="pct"/>
          </w:tcPr>
          <w:p w:rsidR="00D1790F" w:rsidRPr="00483C00" w:rsidRDefault="00D1790F" w:rsidP="00483C00">
            <w:pPr>
              <w:spacing w:after="0" w:line="240" w:lineRule="auto"/>
              <w:jc w:val="center"/>
              <w:rPr>
                <w:rFonts w:ascii="Arial" w:hAnsi="Arial" w:cs="Arial"/>
                <w:b/>
                <w:bCs/>
                <w:color w:val="000000" w:themeColor="text1"/>
              </w:rPr>
            </w:pPr>
            <w:r w:rsidRPr="00483C00">
              <w:rPr>
                <w:rFonts w:ascii="Arial" w:hAnsi="Arial" w:cs="Arial"/>
                <w:b/>
                <w:bCs/>
                <w:color w:val="000000" w:themeColor="text1"/>
              </w:rPr>
              <w:t>DEFINITIONS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bookmarkStart w:id="26" w:name="_Toc315203186"/>
            <w:bookmarkStart w:id="27" w:name="_Toc315203704"/>
            <w:bookmarkStart w:id="28" w:name="_Toc315204472"/>
            <w:bookmarkStart w:id="29" w:name="_Toc315205078"/>
            <w:r w:rsidRPr="0058651B">
              <w:rPr>
                <w:rFonts w:ascii="Arial" w:hAnsi="Arial" w:cs="Arial"/>
                <w:b/>
              </w:rPr>
              <w:t>ACD</w:t>
            </w:r>
          </w:p>
        </w:tc>
        <w:tc>
          <w:tcPr>
            <w:tcW w:w="3962" w:type="pct"/>
          </w:tcPr>
          <w:p w:rsidR="00D1790F" w:rsidRPr="0046459C" w:rsidRDefault="00D1790F" w:rsidP="00D1790F">
            <w:pPr>
              <w:spacing w:after="0" w:line="240" w:lineRule="auto"/>
              <w:rPr>
                <w:rFonts w:ascii="Arial" w:hAnsi="Arial" w:cs="Arial"/>
                <w:bCs/>
                <w:color w:val="000000" w:themeColor="text1"/>
              </w:rPr>
            </w:pPr>
            <w:r>
              <w:rPr>
                <w:rFonts w:ascii="Arial" w:hAnsi="Arial" w:cs="Arial"/>
                <w:bCs/>
                <w:color w:val="000000" w:themeColor="text1"/>
              </w:rPr>
              <w:t>: Agent Communal de Développement</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ACEFA </w:t>
            </w:r>
          </w:p>
        </w:tc>
        <w:tc>
          <w:tcPr>
            <w:tcW w:w="3962" w:type="pct"/>
          </w:tcPr>
          <w:p w:rsidR="00D1790F" w:rsidRPr="00140AD3" w:rsidRDefault="00D1790F" w:rsidP="00D1790F">
            <w:pPr>
              <w:spacing w:after="0" w:line="240" w:lineRule="auto"/>
              <w:rPr>
                <w:rFonts w:ascii="Arial" w:hAnsi="Arial" w:cs="Arial"/>
                <w:bCs/>
                <w:color w:val="000000" w:themeColor="text1"/>
              </w:rPr>
            </w:pPr>
            <w:r w:rsidRPr="00140AD3">
              <w:rPr>
                <w:rFonts w:ascii="Arial" w:hAnsi="Arial" w:cs="Arial"/>
                <w:bCs/>
                <w:color w:val="000000" w:themeColor="text1"/>
              </w:rPr>
              <w:t xml:space="preserve">: Programme d’Amélioration de la Compétitivité des Exploitations   Familiales Agropastorales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ACVUC </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Association des Communes et Villes Unies du Cameroun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color w:val="000000" w:themeColor="text1"/>
              </w:rPr>
              <w:t>AEP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Adduction en Eau Potable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AGR</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Activité Génératrice de Revenu</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APEE</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Association des parents d’Elèves et Enseignants</w:t>
            </w:r>
          </w:p>
        </w:tc>
      </w:tr>
      <w:tr w:rsidR="00D1790F" w:rsidRPr="00673BE3" w:rsidTr="00D1790F">
        <w:tc>
          <w:tcPr>
            <w:tcW w:w="1038" w:type="pct"/>
          </w:tcPr>
          <w:p w:rsidR="00D1790F" w:rsidRPr="00140AD3" w:rsidRDefault="00D1790F" w:rsidP="00D1790F">
            <w:pPr>
              <w:spacing w:after="0" w:line="240" w:lineRule="auto"/>
              <w:rPr>
                <w:rFonts w:ascii="Arial" w:hAnsi="Arial" w:cs="Arial"/>
                <w:b/>
                <w:color w:val="000000" w:themeColor="text1"/>
              </w:rPr>
            </w:pPr>
            <w:r w:rsidRPr="00140AD3">
              <w:rPr>
                <w:rFonts w:ascii="Arial" w:hAnsi="Arial" w:cs="Arial"/>
                <w:b/>
                <w:color w:val="000000" w:themeColor="text1"/>
              </w:rPr>
              <w:t>BF</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Borne Fontaine</w:t>
            </w:r>
          </w:p>
        </w:tc>
      </w:tr>
      <w:tr w:rsidR="00D1790F" w:rsidRPr="00673BE3" w:rsidTr="00D1790F">
        <w:tc>
          <w:tcPr>
            <w:tcW w:w="1038" w:type="pct"/>
          </w:tcPr>
          <w:p w:rsidR="00D1790F" w:rsidRPr="00140AD3" w:rsidRDefault="00D1790F" w:rsidP="00D1790F">
            <w:pPr>
              <w:spacing w:after="0" w:line="240" w:lineRule="auto"/>
              <w:rPr>
                <w:rFonts w:ascii="Arial" w:hAnsi="Arial" w:cs="Arial"/>
                <w:b/>
                <w:color w:val="000000" w:themeColor="text1"/>
              </w:rPr>
            </w:pPr>
            <w:r w:rsidRPr="00140AD3">
              <w:rPr>
                <w:rFonts w:ascii="Arial" w:hAnsi="Arial" w:cs="Arial"/>
                <w:b/>
                <w:color w:val="000000" w:themeColor="text1"/>
              </w:rPr>
              <w:t>BIP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Budget d’Investissement Public</w:t>
            </w:r>
          </w:p>
        </w:tc>
      </w:tr>
      <w:tr w:rsidR="00D1790F" w:rsidRPr="0046459C" w:rsidTr="00D1790F">
        <w:tc>
          <w:tcPr>
            <w:tcW w:w="1038" w:type="pct"/>
          </w:tcPr>
          <w:p w:rsidR="00D1790F" w:rsidRPr="00140AD3" w:rsidRDefault="00D1790F" w:rsidP="00D1790F">
            <w:pPr>
              <w:spacing w:after="0" w:line="240" w:lineRule="auto"/>
              <w:rPr>
                <w:rFonts w:ascii="Arial" w:hAnsi="Arial" w:cs="Arial"/>
                <w:b/>
                <w:color w:val="000000" w:themeColor="text1"/>
              </w:rPr>
            </w:pPr>
            <w:r w:rsidRPr="00140AD3">
              <w:rPr>
                <w:rFonts w:ascii="Arial" w:hAnsi="Arial" w:cs="Arial"/>
                <w:b/>
                <w:color w:val="000000" w:themeColor="text1"/>
              </w:rPr>
              <w:t>BT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Basse Tension</w:t>
            </w:r>
          </w:p>
        </w:tc>
      </w:tr>
      <w:tr w:rsidR="00D1790F" w:rsidRPr="005C6EFC" w:rsidTr="00D1790F">
        <w:tc>
          <w:tcPr>
            <w:tcW w:w="1038" w:type="pct"/>
          </w:tcPr>
          <w:p w:rsidR="00D1790F" w:rsidRPr="00140AD3" w:rsidRDefault="00D1790F" w:rsidP="00D1790F">
            <w:pPr>
              <w:spacing w:after="0" w:line="240" w:lineRule="auto"/>
              <w:rPr>
                <w:rFonts w:ascii="Arial" w:hAnsi="Arial" w:cs="Arial"/>
                <w:b/>
              </w:rPr>
            </w:pPr>
            <w:r w:rsidRPr="00140AD3">
              <w:rPr>
                <w:rFonts w:ascii="Arial" w:hAnsi="Arial" w:cs="Arial"/>
                <w:b/>
              </w:rPr>
              <w:t>BUCREP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140AD3">
              <w:rPr>
                <w:rFonts w:ascii="Arial" w:hAnsi="Arial" w:cs="Arial"/>
              </w:rPr>
              <w:t xml:space="preserve">Bureau Central des Recensements et des Etudes de Population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CAC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Centimes Additionnels Communaux</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CAMTEL</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140AD3">
              <w:rPr>
                <w:rFonts w:ascii="Arial" w:hAnsi="Arial" w:cs="Arial"/>
                <w:i/>
                <w:color w:val="000000" w:themeColor="text1"/>
              </w:rPr>
              <w:t>Cameroon Télécommunication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CAMPOST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Cameroon Postal Service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CAPLAME</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Coopérative des Planteurs de la Menoua</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Changements climatiques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color w:val="000000" w:themeColor="text1"/>
              </w:rPr>
              <w:t>CCAS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Comité Communal d’attribution des Aides  et des Secours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CDV</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140AD3">
              <w:rPr>
                <w:rFonts w:ascii="Arial" w:hAnsi="Arial" w:cs="Arial"/>
              </w:rPr>
              <w:t>Comité de Développement Villageois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CDMT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Cadre des Dépenses à Moyens Termes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CEAC</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Centre d’Education et d’Action Communautaire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CES</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Collège d’Enseignement secondaire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CETIC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Collège d’Enseignement  Technique, Industriel et Commercial</w:t>
            </w:r>
          </w:p>
        </w:tc>
      </w:tr>
      <w:tr w:rsidR="00D1790F" w:rsidRPr="0046459C" w:rsidTr="00D1790F">
        <w:tc>
          <w:tcPr>
            <w:tcW w:w="1038" w:type="pct"/>
            <w:shd w:val="clear" w:color="auto" w:fill="auto"/>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CFCE</w:t>
            </w:r>
          </w:p>
        </w:tc>
        <w:tc>
          <w:tcPr>
            <w:tcW w:w="3962" w:type="pct"/>
            <w:shd w:val="clear" w:color="auto" w:fill="auto"/>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xml:space="preserve">: Centre de Formalités de Création d’Entreprises </w:t>
            </w:r>
          </w:p>
        </w:tc>
      </w:tr>
      <w:tr w:rsidR="00D1790F" w:rsidRPr="0046459C" w:rsidTr="00D1790F">
        <w:tc>
          <w:tcPr>
            <w:tcW w:w="1038" w:type="pct"/>
            <w:shd w:val="clear" w:color="auto" w:fill="auto"/>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CM</w:t>
            </w:r>
          </w:p>
        </w:tc>
        <w:tc>
          <w:tcPr>
            <w:tcW w:w="3962" w:type="pct"/>
            <w:shd w:val="clear" w:color="auto" w:fill="auto"/>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xml:space="preserve">: Conseiller Municipal </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CMPJ</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Centre Multifonctionnel de Promotion de la jeunesse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CNPS</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Centre National de Prévoyance Sociale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CNJC</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Conseil National de la Jeunesse du Cameroun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color w:val="000000" w:themeColor="text1"/>
              </w:rPr>
              <w:t>CODEFIL</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Comité Départemental des Finances Locales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COGE</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Comité de Gestion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COMES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Conseil Municipal Elargi aux Sectoriels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COOPEFCO</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Coopérative d’épargne et de crédit de Santchou</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COPIL</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Comité de Pilotage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COSA</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Comité de Santé</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CPFF</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Centre de Promotion de la Femme et de la Famille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CRTV</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xml:space="preserve">: </w:t>
            </w:r>
            <w:r w:rsidRPr="00E72F5B">
              <w:rPr>
                <w:rFonts w:ascii="Arial" w:hAnsi="Arial" w:cs="Arial"/>
                <w:i/>
                <w:color w:val="000000" w:themeColor="text1"/>
              </w:rPr>
              <w:t>Cameroon Radio and Télévision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Pr>
                <w:rFonts w:ascii="Arial" w:hAnsi="Arial" w:cs="Arial"/>
                <w:b/>
                <w:bCs/>
                <w:color w:val="000000" w:themeColor="text1"/>
              </w:rPr>
              <w:t>CSI</w:t>
            </w:r>
          </w:p>
        </w:tc>
        <w:tc>
          <w:tcPr>
            <w:tcW w:w="3962" w:type="pct"/>
          </w:tcPr>
          <w:p w:rsidR="00D1790F"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Centre de Santé Intégré</w:t>
            </w:r>
          </w:p>
        </w:tc>
      </w:tr>
      <w:tr w:rsidR="00D1790F" w:rsidRPr="0046459C" w:rsidTr="00D1790F">
        <w:tc>
          <w:tcPr>
            <w:tcW w:w="1038" w:type="pct"/>
          </w:tcPr>
          <w:p w:rsidR="00D1790F" w:rsidRDefault="00D1790F" w:rsidP="00D1790F">
            <w:pPr>
              <w:spacing w:after="0" w:line="240" w:lineRule="auto"/>
              <w:rPr>
                <w:rFonts w:ascii="Arial" w:hAnsi="Arial" w:cs="Arial"/>
                <w:b/>
                <w:bCs/>
                <w:color w:val="000000" w:themeColor="text1"/>
              </w:rPr>
            </w:pPr>
            <w:r>
              <w:rPr>
                <w:rFonts w:ascii="Arial" w:hAnsi="Arial" w:cs="Arial"/>
                <w:b/>
                <w:bCs/>
                <w:color w:val="000000" w:themeColor="text1"/>
              </w:rPr>
              <w:t>CTD</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Collectivités Territoriales Décentralisées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CV</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Curriculum Vitae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CZV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Centre Zootechnique et Vétérinaire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DAADER</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Délégation d’Arrondissement de l’Agriculture et du Développement Rural</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DAEPIA</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Délégation d’Arrondissement de l’Elevage des Pêches et des Industries   Animales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DAJEC</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Délégation d’Arrondissement de la Jeunesse et de l’Education Civique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DAO</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Dossier d’Appel d’Offres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DASEP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d’Arrondissement des Sports et de l’Education Physique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color w:val="000000" w:themeColor="text1"/>
                <w:lang w:val="fr-CM"/>
              </w:rPr>
              <w:t>DDADER</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l’Agriculture et du Développement Rural</w:t>
            </w:r>
          </w:p>
        </w:tc>
      </w:tr>
      <w:tr w:rsidR="00D1790F" w:rsidRPr="0046459C" w:rsidTr="00D1790F">
        <w:tc>
          <w:tcPr>
            <w:tcW w:w="1038" w:type="pct"/>
          </w:tcPr>
          <w:p w:rsidR="00D1790F" w:rsidRPr="00140AD3" w:rsidRDefault="00D1790F" w:rsidP="00D1790F">
            <w:pPr>
              <w:spacing w:after="0" w:line="240" w:lineRule="auto"/>
              <w:rPr>
                <w:rFonts w:ascii="Arial" w:hAnsi="Arial" w:cs="Arial"/>
                <w:b/>
                <w:color w:val="000000" w:themeColor="text1"/>
                <w:lang w:val="fr-CM"/>
              </w:rPr>
            </w:pPr>
            <w:r w:rsidRPr="00140AD3">
              <w:rPr>
                <w:rFonts w:ascii="Arial" w:hAnsi="Arial" w:cs="Arial"/>
                <w:b/>
                <w:color w:val="000000" w:themeColor="text1"/>
                <w:lang w:val="fr-CM"/>
              </w:rPr>
              <w:t>DDAS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des Affaires Sociales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DDCOM</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la Communication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DDDCAF</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Délégation Départemental</w:t>
            </w:r>
            <w:r>
              <w:rPr>
                <w:rFonts w:ascii="Arial" w:hAnsi="Arial" w:cs="Arial"/>
                <w:color w:val="000000" w:themeColor="text1"/>
              </w:rPr>
              <w:t>e</w:t>
            </w:r>
            <w:r w:rsidRPr="0046459C">
              <w:rPr>
                <w:rFonts w:ascii="Arial" w:hAnsi="Arial" w:cs="Arial"/>
                <w:color w:val="000000" w:themeColor="text1"/>
              </w:rPr>
              <w:t xml:space="preserve"> des Domaines, du Cadastre et des Affaires Foncières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DDEE</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l’Eau et de l’Energie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DDEFOP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l’Emploi et de la Formation Professionnelle</w:t>
            </w:r>
          </w:p>
        </w:tc>
      </w:tr>
      <w:tr w:rsidR="00D1790F" w:rsidRPr="0046459C" w:rsidTr="00D1790F">
        <w:tc>
          <w:tcPr>
            <w:tcW w:w="1038" w:type="pct"/>
          </w:tcPr>
          <w:p w:rsidR="00D1790F" w:rsidRPr="00AE30BD" w:rsidRDefault="00D1790F" w:rsidP="00D1790F">
            <w:pPr>
              <w:spacing w:after="0" w:line="240" w:lineRule="auto"/>
              <w:rPr>
                <w:rFonts w:ascii="Arial" w:hAnsi="Arial" w:cs="Arial"/>
                <w:b/>
                <w:bCs/>
                <w:color w:val="000000" w:themeColor="text1"/>
              </w:rPr>
            </w:pPr>
            <w:r w:rsidRPr="00AE30BD">
              <w:rPr>
                <w:rFonts w:ascii="Arial" w:hAnsi="Arial" w:cs="Arial"/>
                <w:b/>
                <w:bCs/>
                <w:color w:val="000000" w:themeColor="text1"/>
              </w:rPr>
              <w:t>DDEPDED</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l’Environnement, de la Protection de la Nature et du Développement Durable</w:t>
            </w:r>
          </w:p>
        </w:tc>
      </w:tr>
      <w:tr w:rsidR="00D1790F" w:rsidRPr="0046459C" w:rsidTr="00D1790F">
        <w:tc>
          <w:tcPr>
            <w:tcW w:w="1038" w:type="pct"/>
          </w:tcPr>
          <w:p w:rsidR="00D1790F" w:rsidRPr="00AE30BD" w:rsidRDefault="00D1790F" w:rsidP="00D1790F">
            <w:pPr>
              <w:spacing w:after="0" w:line="240" w:lineRule="auto"/>
              <w:rPr>
                <w:rFonts w:ascii="Arial" w:hAnsi="Arial" w:cs="Arial"/>
                <w:b/>
                <w:bCs/>
                <w:color w:val="000000" w:themeColor="text1"/>
              </w:rPr>
            </w:pPr>
            <w:r w:rsidRPr="00AE30BD">
              <w:rPr>
                <w:rFonts w:ascii="Arial" w:hAnsi="Arial" w:cs="Arial"/>
                <w:b/>
                <w:bCs/>
                <w:color w:val="000000" w:themeColor="text1"/>
              </w:rPr>
              <w:t>DDESEC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Délégation Départementale de l’Enseignement Secondaire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DDFOF</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des Forêts et de la Faune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DDHDU</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l’Habitat et du Développement urbain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DDJEC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la Jeunesse et de l’Education Civique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iCs/>
              </w:rPr>
              <w:t>DDMAP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des Marchés Publics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DDMIDT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des Mines, de l’Industrie et du Développement Technologique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color w:val="000000" w:themeColor="text1"/>
                <w:lang w:val="fr-CM"/>
              </w:rPr>
              <w:t>DDPROFF</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 la Promotion de la Femme et de la Famille</w:t>
            </w:r>
          </w:p>
        </w:tc>
      </w:tr>
      <w:tr w:rsidR="00D1790F" w:rsidRPr="0046459C" w:rsidTr="00D1790F">
        <w:tc>
          <w:tcPr>
            <w:tcW w:w="1038" w:type="pct"/>
          </w:tcPr>
          <w:p w:rsidR="00D1790F" w:rsidRPr="00140AD3" w:rsidRDefault="00D1790F" w:rsidP="00D1790F">
            <w:pPr>
              <w:spacing w:after="0" w:line="240" w:lineRule="auto"/>
              <w:rPr>
                <w:rFonts w:ascii="Arial" w:hAnsi="Arial" w:cs="Arial"/>
                <w:b/>
                <w:color w:val="000000" w:themeColor="text1"/>
                <w:lang w:val="fr-CM"/>
              </w:rPr>
            </w:pPr>
            <w:r w:rsidRPr="00140AD3">
              <w:rPr>
                <w:rFonts w:ascii="Arial" w:hAnsi="Arial" w:cs="Arial"/>
                <w:b/>
                <w:color w:val="000000" w:themeColor="text1"/>
                <w:lang w:val="fr-CM"/>
              </w:rPr>
              <w:t>DDPMEESA</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des Petites et Moyennes Entreprises, de l’Economie Sociale et Artisanale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DDTOURL</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Délégation Départementale du Tourisme et des Loisirs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DDTP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Départementale des Travaux Publics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DDTRANS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Délégation Départementale des Transport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DEUC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Diagnostic de l’Espace Urbain Communal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DIC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Diagnostic de l’Institution Communale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DPNV</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Diagnostic Participatif Niveau Village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DRCULT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Régionale des Arts et de la Culture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DRPOSTEL</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Délégation Régionale des Postes et de Télécommunication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DSCE</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Document de Stratégie pour la Croissance et l’Emploi</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EEC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Eglise Evangélique du Cameroun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ELECAM</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Election Cameroon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EM</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Ecole Maternelle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EMF</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Etablissement de Micro Finance</w:t>
            </w:r>
          </w:p>
        </w:tc>
      </w:tr>
      <w:tr w:rsidR="00D1790F" w:rsidRPr="0046459C" w:rsidTr="00D1790F">
        <w:tc>
          <w:tcPr>
            <w:tcW w:w="1038" w:type="pct"/>
          </w:tcPr>
          <w:p w:rsidR="00D1790F" w:rsidRPr="00472528" w:rsidRDefault="00D1790F" w:rsidP="00D1790F">
            <w:pPr>
              <w:spacing w:after="0" w:line="240" w:lineRule="auto"/>
              <w:rPr>
                <w:rFonts w:ascii="Arial" w:hAnsi="Arial" w:cs="Arial"/>
                <w:b/>
                <w:bCs/>
                <w:color w:val="000000" w:themeColor="text1"/>
              </w:rPr>
            </w:pPr>
            <w:r w:rsidRPr="00472528">
              <w:rPr>
                <w:rFonts w:ascii="Arial" w:hAnsi="Arial" w:cs="Arial"/>
                <w:b/>
                <w:bCs/>
                <w:color w:val="000000" w:themeColor="text1"/>
              </w:rPr>
              <w:t>ENEO</w:t>
            </w:r>
          </w:p>
        </w:tc>
        <w:tc>
          <w:tcPr>
            <w:tcW w:w="3962" w:type="pct"/>
          </w:tcPr>
          <w:p w:rsidR="00D1790F" w:rsidRPr="0046459C" w:rsidRDefault="00D1790F" w:rsidP="00D1790F">
            <w:pPr>
              <w:tabs>
                <w:tab w:val="left" w:pos="2193"/>
              </w:tabs>
              <w:spacing w:after="0" w:line="240" w:lineRule="auto"/>
              <w:rPr>
                <w:rFonts w:ascii="Arial" w:hAnsi="Arial" w:cs="Arial"/>
                <w:color w:val="000000" w:themeColor="text1"/>
              </w:rPr>
            </w:pPr>
            <w:r w:rsidRPr="00472528">
              <w:rPr>
                <w:rFonts w:ascii="Arial" w:hAnsi="Arial" w:cs="Arial"/>
                <w:color w:val="000000" w:themeColor="text1"/>
              </w:rPr>
              <w:t xml:space="preserve">: </w:t>
            </w:r>
            <w:r w:rsidRPr="00472528">
              <w:rPr>
                <w:rFonts w:ascii="Arial" w:hAnsi="Arial" w:cs="Arial"/>
                <w:i/>
                <w:color w:val="000000" w:themeColor="text1"/>
              </w:rPr>
              <w:t>Energy Of Cameroon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EP</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Ecole Primaire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EPB</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Ecole Primaire Bilingue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EPS</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Education Physique et Sportive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FEICOM</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Fonds spécial d’Equipement Inter communal</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FGIC</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Fédération des Groupes d’Initiatives Communes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FNE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Fonds National de l’Emploi</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color w:val="000000" w:themeColor="text1"/>
              </w:rPr>
              <w:t>FOCCONS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140AD3">
              <w:rPr>
                <w:rFonts w:ascii="Arial" w:hAnsi="Arial" w:cs="Arial"/>
                <w:color w:val="000000"/>
              </w:rPr>
              <w:t>Fondation Camerounaise pour la Coopération Nord Sud</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FOSA</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Formation Sanitaire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FUGIC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Fédération des Unions des Groupes d’Initiatives Communes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GADD </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Groupement d’Appui pour le Développement Durable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GIC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Groupe d’Initiative Commune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GPS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140AD3">
              <w:rPr>
                <w:rFonts w:ascii="Arial" w:hAnsi="Arial" w:cs="Arial"/>
                <w:i/>
                <w:color w:val="000000" w:themeColor="text1"/>
              </w:rPr>
              <w:t>Global Positionning system</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GTZ </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140AD3">
              <w:rPr>
                <w:rFonts w:ascii="Arial" w:hAnsi="Arial" w:cs="Arial"/>
                <w:i/>
                <w:color w:val="000000" w:themeColor="text1"/>
              </w:rPr>
              <w:t>Technishe</w:t>
            </w:r>
            <w:r>
              <w:rPr>
                <w:rFonts w:ascii="Arial" w:hAnsi="Arial" w:cs="Arial"/>
                <w:i/>
                <w:color w:val="000000" w:themeColor="text1"/>
              </w:rPr>
              <w:t xml:space="preserve"> </w:t>
            </w:r>
            <w:r w:rsidRPr="00140AD3">
              <w:rPr>
                <w:rFonts w:ascii="Arial" w:hAnsi="Arial" w:cs="Arial"/>
                <w:i/>
                <w:color w:val="000000" w:themeColor="text1"/>
              </w:rPr>
              <w:t>Zussammenarbeit Gmbh</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HIMO</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Haute Intensité de Main d’Œuvre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HT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Haute Tension</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IAEB</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Inspection d’Arrondissement de l’Education de Base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IB</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Infirmier Breveté </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IDE</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Infirmier Diplômé d’Etat</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IH</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Industrie de l’Habillement</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IOV</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Indicateurs Objectivement Vérifiables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IRAD</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Institut de Recherche agronomique pour le Développement</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IST</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Infection Sexuellement Transmissible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MARP</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Méthode Active de Recherche Participative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vertAlign w:val="superscript"/>
              </w:rPr>
            </w:pPr>
            <w:r w:rsidRPr="00140AD3">
              <w:rPr>
                <w:rFonts w:ascii="Arial" w:hAnsi="Arial" w:cs="Arial"/>
                <w:b/>
                <w:bCs/>
                <w:color w:val="000000" w:themeColor="text1"/>
              </w:rPr>
              <w:t>MC</w:t>
            </w:r>
            <w:r w:rsidRPr="00140AD3">
              <w:rPr>
                <w:rFonts w:ascii="Arial" w:hAnsi="Arial" w:cs="Arial"/>
                <w:b/>
                <w:bCs/>
                <w:color w:val="000000" w:themeColor="text1"/>
                <w:vertAlign w:val="superscript"/>
              </w:rPr>
              <w:t>2</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rPr>
              <w:t>: Mutuelle Communautaire de Croissance et de Crédit</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MINADER</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 l’Agriculture et du Développement Rural</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MINAS</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des Affaires Sociales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MINCOMMERCE</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du Commerce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MINEPIA</w:t>
            </w:r>
          </w:p>
        </w:tc>
        <w:tc>
          <w:tcPr>
            <w:tcW w:w="3962" w:type="pct"/>
          </w:tcPr>
          <w:p w:rsidR="00D1790F" w:rsidRPr="00140AD3" w:rsidRDefault="00D1790F" w:rsidP="00D1790F">
            <w:pPr>
              <w:spacing w:after="0" w:line="240" w:lineRule="auto"/>
              <w:rPr>
                <w:rFonts w:ascii="Arial" w:hAnsi="Arial" w:cs="Arial"/>
                <w:color w:val="000000" w:themeColor="text1"/>
              </w:rPr>
            </w:pPr>
            <w:r>
              <w:rPr>
                <w:rFonts w:ascii="Arial" w:hAnsi="Arial" w:cs="Arial"/>
                <w:color w:val="000000" w:themeColor="text1"/>
              </w:rPr>
              <w:t>: Ministère de l’Elevage des Pê</w:t>
            </w:r>
            <w:r w:rsidRPr="00140AD3">
              <w:rPr>
                <w:rFonts w:ascii="Arial" w:hAnsi="Arial" w:cs="Arial"/>
                <w:color w:val="000000" w:themeColor="text1"/>
              </w:rPr>
              <w:t>ches et des Industries Animales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MINFI</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des Finances</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MINFOF</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des Forêts et de la Faune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MINEFOP</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 l’Emploi et de la Formation Professionnelle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MINESEC</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 l’Enseignement secondaire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MINPROFF</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Ministère de Promotion de la Femme et de la Famille</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MIPROMALO</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Mission de Promotion des Matériaux Locaux</w:t>
            </w:r>
          </w:p>
        </w:tc>
      </w:tr>
      <w:tr w:rsidR="00D1790F" w:rsidRPr="0046459C" w:rsidTr="00D1790F">
        <w:tc>
          <w:tcPr>
            <w:tcW w:w="1038" w:type="pct"/>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MT</w:t>
            </w:r>
          </w:p>
        </w:tc>
        <w:tc>
          <w:tcPr>
            <w:tcW w:w="3962" w:type="pct"/>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Moyenne Tension</w:t>
            </w:r>
          </w:p>
        </w:tc>
      </w:tr>
      <w:tr w:rsidR="00D1790F" w:rsidRPr="0046459C" w:rsidTr="00D1790F">
        <w:tc>
          <w:tcPr>
            <w:tcW w:w="1038" w:type="pct"/>
            <w:shd w:val="clear" w:color="auto" w:fill="auto"/>
          </w:tcPr>
          <w:p w:rsidR="00D1790F" w:rsidRPr="00140AD3" w:rsidRDefault="00D1790F" w:rsidP="00D1790F">
            <w:pPr>
              <w:spacing w:after="0" w:line="240" w:lineRule="auto"/>
              <w:rPr>
                <w:rFonts w:ascii="Arial" w:hAnsi="Arial" w:cs="Arial"/>
                <w:b/>
                <w:bCs/>
                <w:color w:val="000000" w:themeColor="text1"/>
              </w:rPr>
            </w:pPr>
            <w:r w:rsidRPr="00140AD3">
              <w:rPr>
                <w:rFonts w:ascii="Arial" w:hAnsi="Arial" w:cs="Arial"/>
                <w:b/>
                <w:bCs/>
                <w:color w:val="000000" w:themeColor="text1"/>
              </w:rPr>
              <w:t>MTN</w:t>
            </w:r>
          </w:p>
        </w:tc>
        <w:tc>
          <w:tcPr>
            <w:tcW w:w="3962" w:type="pct"/>
            <w:shd w:val="clear" w:color="auto" w:fill="auto"/>
          </w:tcPr>
          <w:p w:rsidR="00D1790F" w:rsidRPr="00140AD3" w:rsidRDefault="00D1790F" w:rsidP="00D1790F">
            <w:pPr>
              <w:spacing w:after="0" w:line="240" w:lineRule="auto"/>
              <w:rPr>
                <w:rFonts w:ascii="Arial" w:hAnsi="Arial" w:cs="Arial"/>
                <w:color w:val="000000" w:themeColor="text1"/>
              </w:rPr>
            </w:pPr>
            <w:r w:rsidRPr="00140AD3">
              <w:rPr>
                <w:rFonts w:ascii="Arial" w:hAnsi="Arial" w:cs="Arial"/>
                <w:color w:val="000000" w:themeColor="text1"/>
              </w:rPr>
              <w:t xml:space="preserve">: </w:t>
            </w:r>
            <w:r w:rsidRPr="00E72F5B">
              <w:rPr>
                <w:rFonts w:ascii="Arial" w:hAnsi="Arial" w:cs="Arial"/>
                <w:i/>
                <w:color w:val="000000" w:themeColor="text1"/>
              </w:rPr>
              <w:t>Mobile Telephonique Network</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OAL</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Organisme d’Appui Local</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OEV</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Orphelins et Enfants Vulnérables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ONG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Organisation Non gouvernementale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OP</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Organisation Paysanne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OSC</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Organisation de la Société Civile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PA</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Poste agricole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PACA</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Projet d’Amélioration de la Compétitivité Agricole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PACD/PME</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Programme d’Appui à la Création et au Développement des Petites et Moyennes Entreprises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PADDL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Programme d’Appui à la  Décentralisation et au Développement Local</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PADMIR</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xml:space="preserve">: Programme d’Appui au Développement de la Micro finance Rurale </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color w:val="000000" w:themeColor="text1"/>
              </w:rPr>
              <w:t>PAIJA</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Programme d’Appui à l’Insertion des jeunes Agriculteurs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PAJER-U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Programme d’Appui à la Jeunesse Rurale et Urbaine</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PIA</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Plan d’Investissement Annuelle</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PCD </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Plan Communal de Développement</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PDC</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Plan de Développement Communal</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PEV</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Programme Elargi de Vaccination</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PIAASI</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Projet Intégré d’Appui aux Acteurs du Secteur Informel</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PJCC</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Projet Jeunesse Culture Citoyenneté</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PFNL</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Produit Forestier Non Ligneux</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PME</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Petite et Moyenne Entreprise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Pr>
                <w:rFonts w:ascii="Arial" w:hAnsi="Arial" w:cs="Arial"/>
                <w:b/>
                <w:bCs/>
                <w:color w:val="000000" w:themeColor="text1"/>
              </w:rPr>
              <w:t>PMH</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Pompe à Motricité Humaine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PMI</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Petites et Moyennes Industries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PNDP</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Programme National de Développement Participatif</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PNVRA</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Programme National de Vulgarisation et de Recherche Agricole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POS</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Plan d’Occupation des Sols</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color w:val="000000" w:themeColor="text1"/>
                <w:lang w:val="fr-CM"/>
              </w:rPr>
              <w:t>PPM</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Plan de Passation des Marchés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PSU</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Plan Sommaire d’Urbanisation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PPTE</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Pays Pauvres et Très Endettés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Pr>
                <w:rFonts w:ascii="Arial" w:hAnsi="Arial" w:cs="Arial"/>
                <w:b/>
                <w:bCs/>
                <w:color w:val="000000" w:themeColor="text1"/>
              </w:rPr>
              <w:t>PRO ADP</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Pro logiciel d’Aide au Développement Participatif</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PUGDT</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Plan d’Utilisation et de Gestion Durable des Terres</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RFI</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Radio France Internat</w:t>
            </w:r>
            <w:r>
              <w:rPr>
                <w:rFonts w:ascii="Arial" w:hAnsi="Arial" w:cs="Arial"/>
                <w:color w:val="000000" w:themeColor="text1"/>
              </w:rPr>
              <w:t>ion</w:t>
            </w:r>
            <w:r w:rsidRPr="00D337FC">
              <w:rPr>
                <w:rFonts w:ascii="Arial" w:hAnsi="Arial" w:cs="Arial"/>
                <w:color w:val="000000" w:themeColor="text1"/>
              </w:rPr>
              <w:t>ale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SAR/SM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Section Artisanale et Rurale/Section Ménagère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SDE</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Services Déconcentrés de l’Etat</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SEPO</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Succès Echec Potentialités Obstacles</w:t>
            </w:r>
          </w:p>
        </w:tc>
      </w:tr>
      <w:tr w:rsidR="00D1790F" w:rsidRPr="0046459C" w:rsidTr="00D1790F">
        <w:tc>
          <w:tcPr>
            <w:tcW w:w="1038" w:type="pct"/>
          </w:tcPr>
          <w:p w:rsidR="00D1790F" w:rsidRPr="0058651B" w:rsidRDefault="00D1790F" w:rsidP="00D1790F">
            <w:pPr>
              <w:spacing w:after="0" w:line="240" w:lineRule="auto"/>
              <w:rPr>
                <w:rFonts w:ascii="Arial" w:hAnsi="Arial" w:cs="Arial"/>
                <w:b/>
                <w:color w:val="000000" w:themeColor="text1"/>
              </w:rPr>
            </w:pPr>
            <w:r w:rsidRPr="0058651B">
              <w:rPr>
                <w:rFonts w:ascii="Arial" w:hAnsi="Arial" w:cs="Arial"/>
                <w:b/>
                <w:color w:val="000000" w:themeColor="text1"/>
              </w:rPr>
              <w:t>SG</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Secrétaire Général</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SIDA </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Syndrome Immuno Déficience Acquis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SIG</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Système d’information Géographique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rPr>
              <w:t>SODERIM</w:t>
            </w:r>
          </w:p>
        </w:tc>
        <w:tc>
          <w:tcPr>
            <w:tcW w:w="3962" w:type="pct"/>
          </w:tcPr>
          <w:p w:rsidR="00D1790F" w:rsidRPr="008A0B34" w:rsidRDefault="00D1790F" w:rsidP="00D1790F">
            <w:pPr>
              <w:spacing w:after="0" w:line="240" w:lineRule="auto"/>
              <w:rPr>
                <w:rFonts w:ascii="Arial" w:hAnsi="Arial" w:cs="Arial"/>
                <w:color w:val="000000" w:themeColor="text1"/>
              </w:rPr>
            </w:pPr>
            <w:r w:rsidRPr="008A0B34">
              <w:rPr>
                <w:rFonts w:ascii="Arial" w:hAnsi="Arial" w:cs="Arial"/>
                <w:color w:val="000000" w:themeColor="text1"/>
              </w:rPr>
              <w:t>: Société de Développement Rizicole et Maraichères</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SONEL</w:t>
            </w:r>
          </w:p>
        </w:tc>
        <w:tc>
          <w:tcPr>
            <w:tcW w:w="3962" w:type="pct"/>
          </w:tcPr>
          <w:p w:rsidR="00D1790F" w:rsidRPr="0046459C" w:rsidRDefault="00D1790F" w:rsidP="00D1790F">
            <w:pPr>
              <w:spacing w:after="0" w:line="240" w:lineRule="auto"/>
              <w:rPr>
                <w:rFonts w:ascii="Arial" w:hAnsi="Arial" w:cs="Arial"/>
                <w:color w:val="000000" w:themeColor="text1"/>
              </w:rPr>
            </w:pPr>
            <w:r>
              <w:rPr>
                <w:rFonts w:ascii="Arial" w:hAnsi="Arial" w:cs="Arial"/>
                <w:color w:val="000000" w:themeColor="text1"/>
              </w:rPr>
              <w:t xml:space="preserve">: </w:t>
            </w:r>
            <w:r w:rsidRPr="0046459C">
              <w:rPr>
                <w:rFonts w:ascii="Arial" w:hAnsi="Arial" w:cs="Arial"/>
                <w:color w:val="000000" w:themeColor="text1"/>
              </w:rPr>
              <w:t>Société Nationale d’Electrification</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SYNEDEBOC</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Syndicat National des Exploitants des Débits de Boissons du Cameroun</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TCP</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Telecentre communautaire Polyvalent</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TDR</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xml:space="preserve">: Termes de Référence </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TIC</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Technologie de l’Information et de la Communication</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UCCAO</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Union des Coopératives de Café Cacao de l’Ouest</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UDS</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Université de Dschang</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bCs/>
                <w:color w:val="000000" w:themeColor="text1"/>
              </w:rPr>
              <w:t>UGIC </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Union des Groupes d’Initiative Commune</w:t>
            </w:r>
          </w:p>
        </w:tc>
      </w:tr>
      <w:tr w:rsidR="00D1790F" w:rsidRPr="0046459C" w:rsidTr="00D1790F">
        <w:tc>
          <w:tcPr>
            <w:tcW w:w="1038" w:type="pct"/>
          </w:tcPr>
          <w:p w:rsidR="00D1790F" w:rsidRPr="00D337FC" w:rsidRDefault="00D1790F" w:rsidP="00D1790F">
            <w:pPr>
              <w:spacing w:after="0" w:line="240" w:lineRule="auto"/>
              <w:rPr>
                <w:rFonts w:ascii="Arial" w:hAnsi="Arial" w:cs="Arial"/>
                <w:b/>
                <w:bCs/>
                <w:color w:val="000000" w:themeColor="text1"/>
              </w:rPr>
            </w:pPr>
            <w:r w:rsidRPr="00D337FC">
              <w:rPr>
                <w:rFonts w:ascii="Arial" w:hAnsi="Arial" w:cs="Arial"/>
                <w:b/>
              </w:rPr>
              <w:t>UNICEF</w:t>
            </w:r>
          </w:p>
        </w:tc>
        <w:tc>
          <w:tcPr>
            <w:tcW w:w="3962" w:type="pct"/>
          </w:tcPr>
          <w:p w:rsidR="00D1790F" w:rsidRPr="00D337FC" w:rsidRDefault="00D1790F" w:rsidP="00D1790F">
            <w:pPr>
              <w:spacing w:after="0" w:line="240" w:lineRule="auto"/>
              <w:rPr>
                <w:rFonts w:ascii="Arial" w:hAnsi="Arial" w:cs="Arial"/>
                <w:color w:val="000000" w:themeColor="text1"/>
              </w:rPr>
            </w:pPr>
            <w:r w:rsidRPr="00D337FC">
              <w:rPr>
                <w:rFonts w:ascii="Arial" w:hAnsi="Arial" w:cs="Arial"/>
                <w:color w:val="000000" w:themeColor="text1"/>
              </w:rPr>
              <w:t>: Fonds des Nations Unies pour l’Enfance</w:t>
            </w:r>
          </w:p>
        </w:tc>
      </w:tr>
      <w:tr w:rsidR="00D1790F" w:rsidRPr="0046459C" w:rsidTr="00D1790F">
        <w:tc>
          <w:tcPr>
            <w:tcW w:w="1038" w:type="pct"/>
          </w:tcPr>
          <w:p w:rsidR="00D1790F" w:rsidRPr="0058651B" w:rsidRDefault="00D1790F" w:rsidP="00D1790F">
            <w:pPr>
              <w:spacing w:after="0" w:line="240" w:lineRule="auto"/>
              <w:rPr>
                <w:rFonts w:ascii="Arial" w:hAnsi="Arial" w:cs="Arial"/>
                <w:b/>
                <w:bCs/>
                <w:color w:val="000000" w:themeColor="text1"/>
              </w:rPr>
            </w:pPr>
            <w:r w:rsidRPr="0058651B">
              <w:rPr>
                <w:rFonts w:ascii="Arial" w:hAnsi="Arial" w:cs="Arial"/>
                <w:b/>
                <w:bCs/>
                <w:color w:val="000000" w:themeColor="text1"/>
              </w:rPr>
              <w:t>VIH</w:t>
            </w:r>
          </w:p>
        </w:tc>
        <w:tc>
          <w:tcPr>
            <w:tcW w:w="3962" w:type="pct"/>
          </w:tcPr>
          <w:p w:rsidR="00D1790F" w:rsidRPr="0046459C" w:rsidRDefault="00D1790F" w:rsidP="00D1790F">
            <w:pPr>
              <w:spacing w:after="0" w:line="240" w:lineRule="auto"/>
              <w:rPr>
                <w:rFonts w:ascii="Arial" w:hAnsi="Arial" w:cs="Arial"/>
                <w:color w:val="000000" w:themeColor="text1"/>
              </w:rPr>
            </w:pPr>
            <w:r w:rsidRPr="0046459C">
              <w:rPr>
                <w:rFonts w:ascii="Arial" w:hAnsi="Arial" w:cs="Arial"/>
                <w:color w:val="000000" w:themeColor="text1"/>
              </w:rPr>
              <w:t>: Virus de l’Immunodéficience Humaine</w:t>
            </w:r>
          </w:p>
        </w:tc>
      </w:tr>
    </w:tbl>
    <w:p w:rsidR="001F0B5E" w:rsidRDefault="001F0B5E" w:rsidP="00BB1D57">
      <w:pPr>
        <w:rPr>
          <w:color w:val="000000" w:themeColor="text1"/>
          <w:lang w:eastAsia="fr-FR"/>
        </w:rPr>
      </w:pPr>
    </w:p>
    <w:p w:rsidR="00CF38EA" w:rsidRPr="004860B7" w:rsidRDefault="00CF38EA" w:rsidP="00BB1D57">
      <w:pPr>
        <w:rPr>
          <w:color w:val="000000" w:themeColor="text1"/>
          <w:lang w:eastAsia="fr-FR"/>
        </w:rPr>
      </w:pPr>
    </w:p>
    <w:p w:rsidR="001D4124" w:rsidRPr="004860B7" w:rsidRDefault="001D4124" w:rsidP="001D4124">
      <w:pPr>
        <w:pStyle w:val="Titre1"/>
        <w:spacing w:line="360" w:lineRule="auto"/>
        <w:jc w:val="center"/>
        <w:rPr>
          <w:rFonts w:ascii="Arial" w:hAnsi="Arial" w:cs="Arial"/>
          <w:bCs w:val="0"/>
          <w:color w:val="000000" w:themeColor="text1"/>
          <w:sz w:val="21"/>
          <w:szCs w:val="21"/>
        </w:rPr>
      </w:pPr>
      <w:bookmarkStart w:id="30" w:name="_Toc412707348"/>
      <w:r w:rsidRPr="004860B7">
        <w:rPr>
          <w:rFonts w:ascii="Arial" w:hAnsi="Arial" w:cs="Arial"/>
          <w:bCs w:val="0"/>
          <w:color w:val="000000" w:themeColor="text1"/>
          <w:sz w:val="21"/>
          <w:szCs w:val="21"/>
        </w:rPr>
        <w:t>LISTE DES TABLEAUX</w:t>
      </w:r>
      <w:bookmarkEnd w:id="26"/>
      <w:bookmarkEnd w:id="27"/>
      <w:bookmarkEnd w:id="28"/>
      <w:bookmarkEnd w:id="29"/>
      <w:bookmarkEnd w:id="30"/>
    </w:p>
    <w:tbl>
      <w:tblPr>
        <w:tblStyle w:val="Grilledutableau"/>
        <w:tblW w:w="0" w:type="auto"/>
        <w:tblLook w:val="04A0"/>
      </w:tblPr>
      <w:tblGrid>
        <w:gridCol w:w="440"/>
        <w:gridCol w:w="8032"/>
        <w:gridCol w:w="816"/>
      </w:tblGrid>
      <w:tr w:rsidR="00CF38EA" w:rsidRPr="005D7DFB" w:rsidTr="00417AEA">
        <w:tc>
          <w:tcPr>
            <w:tcW w:w="0" w:type="auto"/>
          </w:tcPr>
          <w:p w:rsidR="00CF38EA" w:rsidRPr="005D7DFB" w:rsidRDefault="00CF38EA" w:rsidP="005D7DFB">
            <w:pPr>
              <w:spacing w:after="0" w:line="240" w:lineRule="auto"/>
              <w:jc w:val="center"/>
              <w:rPr>
                <w:b/>
              </w:rPr>
            </w:pPr>
            <w:r w:rsidRPr="005D7DFB">
              <w:rPr>
                <w:b/>
              </w:rPr>
              <w:t>N°</w:t>
            </w:r>
          </w:p>
        </w:tc>
        <w:tc>
          <w:tcPr>
            <w:tcW w:w="8032" w:type="dxa"/>
          </w:tcPr>
          <w:p w:rsidR="00CF38EA" w:rsidRPr="005D7DFB" w:rsidRDefault="00CF38EA" w:rsidP="005D7DFB">
            <w:pPr>
              <w:spacing w:after="0" w:line="240" w:lineRule="auto"/>
              <w:ind w:right="-57"/>
              <w:jc w:val="center"/>
              <w:rPr>
                <w:rFonts w:ascii="Arial" w:hAnsi="Arial" w:cs="Arial"/>
                <w:b/>
              </w:rPr>
            </w:pPr>
            <w:r w:rsidRPr="005D7DFB">
              <w:rPr>
                <w:rFonts w:ascii="Arial" w:hAnsi="Arial" w:cs="Arial"/>
                <w:b/>
              </w:rPr>
              <w:t>Titre</w:t>
            </w:r>
          </w:p>
        </w:tc>
        <w:tc>
          <w:tcPr>
            <w:tcW w:w="816" w:type="dxa"/>
            <w:vAlign w:val="center"/>
          </w:tcPr>
          <w:p w:rsidR="00CF38EA" w:rsidRPr="005D7DFB" w:rsidRDefault="00CF38EA" w:rsidP="00417AEA">
            <w:pPr>
              <w:spacing w:after="0" w:line="240" w:lineRule="auto"/>
              <w:jc w:val="center"/>
              <w:rPr>
                <w:b/>
              </w:rPr>
            </w:pPr>
            <w:r w:rsidRPr="005D7DFB">
              <w:rPr>
                <w:b/>
              </w:rPr>
              <w:t>Page</w:t>
            </w:r>
          </w:p>
        </w:tc>
      </w:tr>
      <w:tr w:rsidR="009904B4" w:rsidRPr="005D7DFB" w:rsidTr="00417AEA">
        <w:tc>
          <w:tcPr>
            <w:tcW w:w="0" w:type="auto"/>
          </w:tcPr>
          <w:p w:rsidR="009904B4" w:rsidRPr="005D7DFB" w:rsidRDefault="009904B4" w:rsidP="005D7DFB">
            <w:pPr>
              <w:spacing w:after="0" w:line="240" w:lineRule="auto"/>
            </w:pPr>
            <w:r w:rsidRPr="005D7DFB">
              <w:t>1</w:t>
            </w:r>
          </w:p>
        </w:tc>
        <w:tc>
          <w:tcPr>
            <w:tcW w:w="8032" w:type="dxa"/>
          </w:tcPr>
          <w:p w:rsidR="009904B4" w:rsidRPr="005D7DFB" w:rsidRDefault="009904B4" w:rsidP="005D7DFB">
            <w:pPr>
              <w:spacing w:after="0" w:line="240" w:lineRule="auto"/>
              <w:ind w:right="-57"/>
              <w:jc w:val="both"/>
              <w:rPr>
                <w:rFonts w:ascii="Arial" w:hAnsi="Arial" w:cs="Arial"/>
              </w:rPr>
            </w:pPr>
            <w:r w:rsidRPr="005D7DFB">
              <w:rPr>
                <w:rFonts w:ascii="Arial" w:hAnsi="Arial" w:cs="Arial"/>
              </w:rPr>
              <w:t>Préparation du processus</w:t>
            </w:r>
          </w:p>
        </w:tc>
        <w:tc>
          <w:tcPr>
            <w:tcW w:w="816" w:type="dxa"/>
            <w:vAlign w:val="center"/>
          </w:tcPr>
          <w:p w:rsidR="009904B4" w:rsidRPr="005D7DFB" w:rsidRDefault="00417AEA" w:rsidP="00417AEA">
            <w:pPr>
              <w:spacing w:after="0" w:line="240" w:lineRule="auto"/>
              <w:jc w:val="center"/>
            </w:pPr>
            <w:r>
              <w:t>3</w:t>
            </w:r>
          </w:p>
        </w:tc>
      </w:tr>
      <w:tr w:rsidR="009904B4" w:rsidRPr="005D7DFB" w:rsidTr="00417AEA">
        <w:tc>
          <w:tcPr>
            <w:tcW w:w="0" w:type="auto"/>
          </w:tcPr>
          <w:p w:rsidR="009904B4" w:rsidRPr="005D7DFB" w:rsidRDefault="009904B4" w:rsidP="005D7DFB">
            <w:pPr>
              <w:spacing w:after="0" w:line="240" w:lineRule="auto"/>
            </w:pPr>
            <w:r w:rsidRPr="005D7DFB">
              <w:t>2</w:t>
            </w:r>
          </w:p>
        </w:tc>
        <w:tc>
          <w:tcPr>
            <w:tcW w:w="8032" w:type="dxa"/>
          </w:tcPr>
          <w:p w:rsidR="009904B4" w:rsidRPr="005D7DFB" w:rsidRDefault="009904B4" w:rsidP="005D7DFB">
            <w:pPr>
              <w:spacing w:after="0" w:line="240" w:lineRule="auto"/>
            </w:pPr>
            <w:r w:rsidRPr="005D7DFB">
              <w:rPr>
                <w:rFonts w:ascii="Arial" w:hAnsi="Arial" w:cs="Arial"/>
              </w:rPr>
              <w:t xml:space="preserve">Méthodologie de collecte des </w:t>
            </w:r>
            <w:r w:rsidRPr="005D7DFB">
              <w:rPr>
                <w:rFonts w:ascii="Arial" w:hAnsi="Arial" w:cs="Arial"/>
                <w:bCs/>
              </w:rPr>
              <w:t>informations et traitement</w:t>
            </w:r>
          </w:p>
        </w:tc>
        <w:tc>
          <w:tcPr>
            <w:tcW w:w="816" w:type="dxa"/>
            <w:vAlign w:val="center"/>
          </w:tcPr>
          <w:p w:rsidR="009904B4" w:rsidRPr="005D7DFB" w:rsidRDefault="00417AEA" w:rsidP="00417AEA">
            <w:pPr>
              <w:spacing w:after="0" w:line="240" w:lineRule="auto"/>
              <w:jc w:val="center"/>
            </w:pPr>
            <w:r>
              <w:t>5</w:t>
            </w:r>
          </w:p>
        </w:tc>
      </w:tr>
      <w:tr w:rsidR="009904B4" w:rsidRPr="005D7DFB" w:rsidTr="00417AEA">
        <w:tc>
          <w:tcPr>
            <w:tcW w:w="0" w:type="auto"/>
          </w:tcPr>
          <w:p w:rsidR="009904B4" w:rsidRPr="005D7DFB" w:rsidRDefault="009904B4" w:rsidP="005D7DFB">
            <w:pPr>
              <w:spacing w:after="0" w:line="240" w:lineRule="auto"/>
            </w:pPr>
            <w:r w:rsidRPr="005D7DFB">
              <w:t>3</w:t>
            </w:r>
          </w:p>
        </w:tc>
        <w:tc>
          <w:tcPr>
            <w:tcW w:w="8032" w:type="dxa"/>
          </w:tcPr>
          <w:p w:rsidR="009904B4" w:rsidRPr="005D7DFB" w:rsidRDefault="009904B4" w:rsidP="005D7DFB">
            <w:pPr>
              <w:spacing w:after="0" w:line="240" w:lineRule="auto"/>
              <w:rPr>
                <w:rFonts w:ascii="Arial" w:hAnsi="Arial" w:cs="Arial"/>
              </w:rPr>
            </w:pPr>
            <w:r w:rsidRPr="005D7DFB">
              <w:rPr>
                <w:rFonts w:ascii="Arial" w:hAnsi="Arial" w:cs="Arial"/>
              </w:rPr>
              <w:t>Méthodologie utilisée lors de la consolidation des données et cartographie</w:t>
            </w:r>
          </w:p>
        </w:tc>
        <w:tc>
          <w:tcPr>
            <w:tcW w:w="816" w:type="dxa"/>
            <w:vAlign w:val="center"/>
          </w:tcPr>
          <w:p w:rsidR="009904B4" w:rsidRPr="005D7DFB" w:rsidRDefault="00417AEA" w:rsidP="00417AEA">
            <w:pPr>
              <w:spacing w:after="0" w:line="240" w:lineRule="auto"/>
              <w:jc w:val="center"/>
            </w:pPr>
            <w:r>
              <w:t>9</w:t>
            </w:r>
          </w:p>
        </w:tc>
      </w:tr>
      <w:tr w:rsidR="009904B4" w:rsidRPr="005D7DFB" w:rsidTr="00417AEA">
        <w:tc>
          <w:tcPr>
            <w:tcW w:w="0" w:type="auto"/>
          </w:tcPr>
          <w:p w:rsidR="009904B4" w:rsidRPr="005D7DFB" w:rsidRDefault="009904B4" w:rsidP="005D7DFB">
            <w:pPr>
              <w:spacing w:after="0" w:line="240" w:lineRule="auto"/>
            </w:pPr>
            <w:r w:rsidRPr="005D7DFB">
              <w:t>4</w:t>
            </w:r>
          </w:p>
        </w:tc>
        <w:tc>
          <w:tcPr>
            <w:tcW w:w="8032" w:type="dxa"/>
          </w:tcPr>
          <w:p w:rsidR="009904B4" w:rsidRPr="005D7DFB" w:rsidRDefault="009904B4" w:rsidP="005D7DFB">
            <w:pPr>
              <w:spacing w:after="0" w:line="240" w:lineRule="auto"/>
              <w:rPr>
                <w:rFonts w:ascii="Arial" w:hAnsi="Arial" w:cs="Arial"/>
              </w:rPr>
            </w:pPr>
            <w:r w:rsidRPr="005D7DFB">
              <w:rPr>
                <w:rFonts w:ascii="Arial" w:hAnsi="Arial" w:cs="Arial"/>
              </w:rPr>
              <w:t>Méthodologie utilisée lors de l’atelier de planification, de mobilisation des ressources et de programmation</w:t>
            </w:r>
          </w:p>
        </w:tc>
        <w:tc>
          <w:tcPr>
            <w:tcW w:w="816" w:type="dxa"/>
            <w:vAlign w:val="center"/>
          </w:tcPr>
          <w:p w:rsidR="009904B4" w:rsidRPr="005D7DFB" w:rsidRDefault="00417AEA" w:rsidP="00417AEA">
            <w:pPr>
              <w:spacing w:after="0" w:line="240" w:lineRule="auto"/>
              <w:jc w:val="center"/>
            </w:pPr>
            <w:r>
              <w:t>10</w:t>
            </w:r>
          </w:p>
        </w:tc>
      </w:tr>
      <w:tr w:rsidR="009904B4" w:rsidRPr="005D7DFB" w:rsidTr="00417AEA">
        <w:tc>
          <w:tcPr>
            <w:tcW w:w="0" w:type="auto"/>
          </w:tcPr>
          <w:p w:rsidR="009904B4" w:rsidRPr="005D7DFB" w:rsidRDefault="009904B4" w:rsidP="005D7DFB">
            <w:pPr>
              <w:spacing w:after="0" w:line="240" w:lineRule="auto"/>
            </w:pPr>
            <w:r w:rsidRPr="005D7DFB">
              <w:t>5</w:t>
            </w:r>
          </w:p>
        </w:tc>
        <w:tc>
          <w:tcPr>
            <w:tcW w:w="8032" w:type="dxa"/>
          </w:tcPr>
          <w:p w:rsidR="009904B4" w:rsidRPr="005D7DFB" w:rsidRDefault="009904B4" w:rsidP="005D7DFB">
            <w:pPr>
              <w:spacing w:after="0" w:line="240" w:lineRule="auto"/>
              <w:rPr>
                <w:rFonts w:ascii="Arial" w:hAnsi="Arial" w:cs="Arial"/>
              </w:rPr>
            </w:pPr>
            <w:r w:rsidRPr="005D7DFB">
              <w:rPr>
                <w:rFonts w:ascii="Arial" w:hAnsi="Arial" w:cs="Arial"/>
                <w:bCs/>
              </w:rPr>
              <w:t>Méthodologie de mise en place du mécanisme de suivi évaluation du PCD de la Commune de Santchou</w:t>
            </w:r>
          </w:p>
        </w:tc>
        <w:tc>
          <w:tcPr>
            <w:tcW w:w="816" w:type="dxa"/>
            <w:vAlign w:val="center"/>
          </w:tcPr>
          <w:p w:rsidR="009904B4" w:rsidRPr="005D7DFB" w:rsidRDefault="00417AEA" w:rsidP="00417AEA">
            <w:pPr>
              <w:spacing w:after="0" w:line="240" w:lineRule="auto"/>
              <w:jc w:val="center"/>
            </w:pPr>
            <w:r>
              <w:t>11</w:t>
            </w:r>
          </w:p>
        </w:tc>
      </w:tr>
      <w:tr w:rsidR="009904B4" w:rsidRPr="005D7DFB" w:rsidTr="00417AEA">
        <w:tc>
          <w:tcPr>
            <w:tcW w:w="0" w:type="auto"/>
          </w:tcPr>
          <w:p w:rsidR="009904B4" w:rsidRPr="005D7DFB" w:rsidRDefault="009904B4" w:rsidP="005D7DFB">
            <w:pPr>
              <w:spacing w:after="0" w:line="240" w:lineRule="auto"/>
            </w:pPr>
            <w:r w:rsidRPr="005D7DFB">
              <w:t>6</w:t>
            </w:r>
          </w:p>
        </w:tc>
        <w:tc>
          <w:tcPr>
            <w:tcW w:w="8032" w:type="dxa"/>
          </w:tcPr>
          <w:p w:rsidR="009904B4" w:rsidRPr="005D7DFB" w:rsidRDefault="009904B4" w:rsidP="005D7DFB">
            <w:pPr>
              <w:spacing w:after="0" w:line="240" w:lineRule="auto"/>
              <w:jc w:val="both"/>
              <w:rPr>
                <w:rFonts w:ascii="Arial" w:hAnsi="Arial" w:cs="Arial"/>
              </w:rPr>
            </w:pPr>
            <w:r w:rsidRPr="005D7DFB">
              <w:rPr>
                <w:rFonts w:ascii="Arial" w:hAnsi="Arial" w:cs="Arial"/>
              </w:rPr>
              <w:t>Localisation de la commune de Santchou</w:t>
            </w:r>
          </w:p>
        </w:tc>
        <w:tc>
          <w:tcPr>
            <w:tcW w:w="816" w:type="dxa"/>
            <w:vAlign w:val="center"/>
          </w:tcPr>
          <w:p w:rsidR="009904B4" w:rsidRPr="005D7DFB" w:rsidRDefault="00417AEA" w:rsidP="00417AEA">
            <w:pPr>
              <w:spacing w:after="0" w:line="240" w:lineRule="auto"/>
              <w:jc w:val="center"/>
            </w:pPr>
            <w:r>
              <w:t>13</w:t>
            </w:r>
          </w:p>
        </w:tc>
      </w:tr>
      <w:tr w:rsidR="009904B4" w:rsidRPr="005D7DFB" w:rsidTr="00417AEA">
        <w:tc>
          <w:tcPr>
            <w:tcW w:w="0" w:type="auto"/>
          </w:tcPr>
          <w:p w:rsidR="009904B4" w:rsidRPr="005D7DFB" w:rsidRDefault="009904B4" w:rsidP="005D7DFB">
            <w:pPr>
              <w:spacing w:after="0" w:line="240" w:lineRule="auto"/>
            </w:pPr>
            <w:r w:rsidRPr="005D7DFB">
              <w:t>7</w:t>
            </w:r>
          </w:p>
        </w:tc>
        <w:tc>
          <w:tcPr>
            <w:tcW w:w="8032" w:type="dxa"/>
          </w:tcPr>
          <w:p w:rsidR="009904B4" w:rsidRPr="005D7DFB" w:rsidRDefault="009904B4" w:rsidP="005D7DFB">
            <w:pPr>
              <w:spacing w:after="0" w:line="240" w:lineRule="auto"/>
              <w:jc w:val="both"/>
              <w:rPr>
                <w:rFonts w:ascii="Arial" w:hAnsi="Arial" w:cs="Arial"/>
                <w:b/>
              </w:rPr>
            </w:pPr>
            <w:r w:rsidRPr="005D7DFB">
              <w:rPr>
                <w:rFonts w:ascii="Arial" w:hAnsi="Arial" w:cs="Arial"/>
              </w:rPr>
              <w:t>Principales infrastructures par secteur</w:t>
            </w:r>
          </w:p>
        </w:tc>
        <w:tc>
          <w:tcPr>
            <w:tcW w:w="816" w:type="dxa"/>
            <w:vAlign w:val="center"/>
          </w:tcPr>
          <w:p w:rsidR="009904B4" w:rsidRPr="005D7DFB" w:rsidRDefault="00417AEA" w:rsidP="00417AEA">
            <w:pPr>
              <w:spacing w:after="0" w:line="240" w:lineRule="auto"/>
              <w:jc w:val="center"/>
            </w:pPr>
            <w:r>
              <w:t>19</w:t>
            </w:r>
          </w:p>
        </w:tc>
      </w:tr>
      <w:tr w:rsidR="009904B4" w:rsidRPr="005D7DFB" w:rsidTr="00417AEA">
        <w:tc>
          <w:tcPr>
            <w:tcW w:w="0" w:type="auto"/>
          </w:tcPr>
          <w:p w:rsidR="009904B4" w:rsidRPr="005D7DFB" w:rsidRDefault="009904B4" w:rsidP="005D7DFB">
            <w:pPr>
              <w:spacing w:after="0" w:line="240" w:lineRule="auto"/>
            </w:pPr>
            <w:r w:rsidRPr="005D7DFB">
              <w:t>8</w:t>
            </w:r>
          </w:p>
        </w:tc>
        <w:tc>
          <w:tcPr>
            <w:tcW w:w="8032" w:type="dxa"/>
          </w:tcPr>
          <w:p w:rsidR="009904B4" w:rsidRPr="005D7DFB" w:rsidRDefault="009904B4" w:rsidP="005D7DFB">
            <w:pPr>
              <w:spacing w:after="0" w:line="240" w:lineRule="auto"/>
              <w:jc w:val="both"/>
              <w:rPr>
                <w:rFonts w:ascii="Arial" w:hAnsi="Arial" w:cs="Arial"/>
              </w:rPr>
            </w:pPr>
            <w:r w:rsidRPr="005D7DFB">
              <w:rPr>
                <w:rFonts w:ascii="Arial" w:hAnsi="Arial" w:cs="Arial"/>
              </w:rPr>
              <w:t>Gestion des ressources humaines communales</w:t>
            </w:r>
          </w:p>
        </w:tc>
        <w:tc>
          <w:tcPr>
            <w:tcW w:w="816" w:type="dxa"/>
            <w:vAlign w:val="center"/>
          </w:tcPr>
          <w:p w:rsidR="009904B4" w:rsidRPr="005D7DFB" w:rsidRDefault="00417AEA" w:rsidP="00417AEA">
            <w:pPr>
              <w:spacing w:after="0" w:line="240" w:lineRule="auto"/>
              <w:jc w:val="center"/>
            </w:pPr>
            <w:r>
              <w:t>29</w:t>
            </w:r>
          </w:p>
        </w:tc>
      </w:tr>
      <w:tr w:rsidR="009904B4" w:rsidRPr="005D7DFB" w:rsidTr="00417AEA">
        <w:tc>
          <w:tcPr>
            <w:tcW w:w="0" w:type="auto"/>
          </w:tcPr>
          <w:p w:rsidR="009904B4" w:rsidRPr="005D7DFB" w:rsidRDefault="009904B4" w:rsidP="005D7DFB">
            <w:pPr>
              <w:spacing w:after="0" w:line="240" w:lineRule="auto"/>
            </w:pPr>
            <w:r w:rsidRPr="005D7DFB">
              <w:t>9</w:t>
            </w:r>
          </w:p>
        </w:tc>
        <w:tc>
          <w:tcPr>
            <w:tcW w:w="8032" w:type="dxa"/>
          </w:tcPr>
          <w:p w:rsidR="009904B4" w:rsidRPr="005D7DFB" w:rsidRDefault="009904B4" w:rsidP="005D7DFB">
            <w:pPr>
              <w:spacing w:after="0" w:line="240" w:lineRule="auto"/>
              <w:jc w:val="both"/>
              <w:rPr>
                <w:rFonts w:ascii="Arial" w:hAnsi="Arial" w:cs="Arial"/>
              </w:rPr>
            </w:pPr>
            <w:r w:rsidRPr="005D7DFB">
              <w:rPr>
                <w:rFonts w:ascii="Arial" w:hAnsi="Arial" w:cs="Arial"/>
              </w:rPr>
              <w:t>Gestion des ressources financières de la commune</w:t>
            </w:r>
          </w:p>
        </w:tc>
        <w:tc>
          <w:tcPr>
            <w:tcW w:w="816" w:type="dxa"/>
            <w:vAlign w:val="center"/>
          </w:tcPr>
          <w:p w:rsidR="009904B4" w:rsidRPr="005D7DFB" w:rsidRDefault="00417AEA" w:rsidP="00417AEA">
            <w:pPr>
              <w:spacing w:after="0" w:line="240" w:lineRule="auto"/>
              <w:jc w:val="center"/>
            </w:pPr>
            <w:r>
              <w:t>31</w:t>
            </w:r>
          </w:p>
        </w:tc>
      </w:tr>
      <w:tr w:rsidR="009904B4" w:rsidRPr="005D7DFB" w:rsidTr="00417AEA">
        <w:tc>
          <w:tcPr>
            <w:tcW w:w="0" w:type="auto"/>
          </w:tcPr>
          <w:p w:rsidR="009904B4" w:rsidRPr="005D7DFB" w:rsidRDefault="009904B4" w:rsidP="005D7DFB">
            <w:pPr>
              <w:spacing w:after="0" w:line="240" w:lineRule="auto"/>
            </w:pPr>
            <w:r w:rsidRPr="005D7DFB">
              <w:t>10</w:t>
            </w:r>
          </w:p>
        </w:tc>
        <w:tc>
          <w:tcPr>
            <w:tcW w:w="8032" w:type="dxa"/>
          </w:tcPr>
          <w:p w:rsidR="009904B4" w:rsidRPr="005D7DFB" w:rsidRDefault="009904B4" w:rsidP="005D7DFB">
            <w:pPr>
              <w:spacing w:after="0" w:line="240" w:lineRule="auto"/>
              <w:jc w:val="both"/>
              <w:rPr>
                <w:rFonts w:ascii="Arial" w:hAnsi="Arial" w:cs="Arial"/>
              </w:rPr>
            </w:pPr>
            <w:r w:rsidRPr="005D7DFB">
              <w:rPr>
                <w:rFonts w:ascii="Arial" w:hAnsi="Arial" w:cs="Arial"/>
                <w:bCs/>
                <w:color w:val="000000"/>
              </w:rPr>
              <w:t>Gestion du patrimoine communal</w:t>
            </w:r>
          </w:p>
        </w:tc>
        <w:tc>
          <w:tcPr>
            <w:tcW w:w="816" w:type="dxa"/>
            <w:vAlign w:val="center"/>
          </w:tcPr>
          <w:p w:rsidR="009904B4" w:rsidRPr="005D7DFB" w:rsidRDefault="00417AEA" w:rsidP="00417AEA">
            <w:pPr>
              <w:spacing w:after="0" w:line="240" w:lineRule="auto"/>
              <w:jc w:val="center"/>
            </w:pPr>
            <w:r>
              <w:t>33</w:t>
            </w:r>
          </w:p>
        </w:tc>
      </w:tr>
      <w:tr w:rsidR="009904B4" w:rsidRPr="005D7DFB" w:rsidTr="00417AEA">
        <w:tc>
          <w:tcPr>
            <w:tcW w:w="0" w:type="auto"/>
          </w:tcPr>
          <w:p w:rsidR="009904B4" w:rsidRPr="005D7DFB" w:rsidRDefault="009904B4" w:rsidP="005D7DFB">
            <w:pPr>
              <w:spacing w:after="0" w:line="240" w:lineRule="auto"/>
            </w:pPr>
            <w:r w:rsidRPr="005D7DFB">
              <w:t>11</w:t>
            </w:r>
          </w:p>
        </w:tc>
        <w:tc>
          <w:tcPr>
            <w:tcW w:w="8032" w:type="dxa"/>
          </w:tcPr>
          <w:p w:rsidR="009904B4" w:rsidRPr="005D7DFB" w:rsidRDefault="009904B4" w:rsidP="005D7DFB">
            <w:pPr>
              <w:spacing w:after="0" w:line="240" w:lineRule="auto"/>
              <w:jc w:val="both"/>
              <w:rPr>
                <w:rFonts w:ascii="Arial" w:hAnsi="Arial" w:cs="Arial"/>
                <w:bCs/>
                <w:color w:val="000000"/>
              </w:rPr>
            </w:pPr>
            <w:r w:rsidRPr="005D7DFB">
              <w:rPr>
                <w:rFonts w:ascii="Arial" w:hAnsi="Arial" w:cs="Arial"/>
                <w:bCs/>
                <w:color w:val="000000"/>
              </w:rPr>
              <w:t>Gestion des relations dans la Commune de Santchou</w:t>
            </w:r>
          </w:p>
        </w:tc>
        <w:tc>
          <w:tcPr>
            <w:tcW w:w="816" w:type="dxa"/>
            <w:vAlign w:val="center"/>
          </w:tcPr>
          <w:p w:rsidR="009904B4" w:rsidRPr="005D7DFB" w:rsidRDefault="00417AEA" w:rsidP="00417AEA">
            <w:pPr>
              <w:spacing w:after="0" w:line="240" w:lineRule="auto"/>
              <w:jc w:val="center"/>
            </w:pPr>
            <w:r>
              <w:t>34</w:t>
            </w:r>
          </w:p>
        </w:tc>
      </w:tr>
      <w:tr w:rsidR="009904B4" w:rsidRPr="005D7DFB" w:rsidTr="00417AEA">
        <w:tc>
          <w:tcPr>
            <w:tcW w:w="0" w:type="auto"/>
          </w:tcPr>
          <w:p w:rsidR="009904B4" w:rsidRPr="005D7DFB" w:rsidRDefault="009904B4" w:rsidP="005D7DFB">
            <w:pPr>
              <w:spacing w:after="0" w:line="240" w:lineRule="auto"/>
            </w:pPr>
            <w:r w:rsidRPr="005D7DFB">
              <w:t>12</w:t>
            </w:r>
          </w:p>
        </w:tc>
        <w:tc>
          <w:tcPr>
            <w:tcW w:w="8032" w:type="dxa"/>
          </w:tcPr>
          <w:p w:rsidR="009904B4" w:rsidRPr="005D7DFB" w:rsidRDefault="009904B4" w:rsidP="005D7DFB">
            <w:pPr>
              <w:spacing w:after="0" w:line="240" w:lineRule="auto"/>
              <w:jc w:val="both"/>
              <w:rPr>
                <w:rFonts w:ascii="Arial" w:hAnsi="Arial" w:cs="Arial"/>
                <w:bCs/>
                <w:color w:val="000000"/>
              </w:rPr>
            </w:pPr>
            <w:r w:rsidRPr="005D7DFB">
              <w:rPr>
                <w:rFonts w:ascii="Arial" w:hAnsi="Arial" w:cs="Arial"/>
                <w:bCs/>
                <w:color w:val="000000"/>
              </w:rPr>
              <w:t>Axes de renforcement de la commune</w:t>
            </w:r>
          </w:p>
        </w:tc>
        <w:tc>
          <w:tcPr>
            <w:tcW w:w="816" w:type="dxa"/>
            <w:vAlign w:val="center"/>
          </w:tcPr>
          <w:p w:rsidR="009904B4" w:rsidRPr="005D7DFB" w:rsidRDefault="00417AEA" w:rsidP="00417AEA">
            <w:pPr>
              <w:spacing w:after="0" w:line="240" w:lineRule="auto"/>
              <w:jc w:val="center"/>
            </w:pPr>
            <w:r>
              <w:t>36</w:t>
            </w:r>
          </w:p>
        </w:tc>
      </w:tr>
      <w:tr w:rsidR="009904B4" w:rsidRPr="005D7DFB" w:rsidTr="00417AEA">
        <w:tc>
          <w:tcPr>
            <w:tcW w:w="0" w:type="auto"/>
          </w:tcPr>
          <w:p w:rsidR="009904B4" w:rsidRPr="005D7DFB" w:rsidRDefault="009904B4" w:rsidP="005D7DFB">
            <w:pPr>
              <w:spacing w:after="0" w:line="240" w:lineRule="auto"/>
            </w:pPr>
            <w:r w:rsidRPr="005D7DFB">
              <w:t>13</w:t>
            </w:r>
          </w:p>
        </w:tc>
        <w:tc>
          <w:tcPr>
            <w:tcW w:w="8032" w:type="dxa"/>
          </w:tcPr>
          <w:p w:rsidR="009904B4" w:rsidRPr="005D7DFB" w:rsidRDefault="009904B4" w:rsidP="005D7DFB">
            <w:pPr>
              <w:spacing w:after="0" w:line="240" w:lineRule="auto"/>
              <w:jc w:val="both"/>
              <w:rPr>
                <w:rFonts w:ascii="Arial" w:hAnsi="Arial" w:cs="Arial"/>
                <w:bCs/>
                <w:color w:val="000000"/>
              </w:rPr>
            </w:pPr>
            <w:r w:rsidRPr="005D7DFB">
              <w:rPr>
                <w:rFonts w:ascii="Arial" w:hAnsi="Arial" w:cs="Arial"/>
              </w:rPr>
              <w:t>Coût estimatif du PCD</w:t>
            </w:r>
          </w:p>
        </w:tc>
        <w:tc>
          <w:tcPr>
            <w:tcW w:w="816" w:type="dxa"/>
            <w:vAlign w:val="center"/>
          </w:tcPr>
          <w:p w:rsidR="009904B4" w:rsidRPr="005D7DFB" w:rsidRDefault="00417AEA" w:rsidP="00417AEA">
            <w:pPr>
              <w:spacing w:after="0" w:line="240" w:lineRule="auto"/>
              <w:jc w:val="center"/>
            </w:pPr>
            <w:r>
              <w:t>285</w:t>
            </w:r>
          </w:p>
        </w:tc>
      </w:tr>
      <w:tr w:rsidR="009904B4" w:rsidRPr="005D7DFB" w:rsidTr="00417AEA">
        <w:tc>
          <w:tcPr>
            <w:tcW w:w="0" w:type="auto"/>
          </w:tcPr>
          <w:p w:rsidR="009904B4" w:rsidRPr="005D7DFB" w:rsidRDefault="009904B4" w:rsidP="005D7DFB">
            <w:pPr>
              <w:spacing w:after="0" w:line="240" w:lineRule="auto"/>
            </w:pPr>
            <w:r w:rsidRPr="005D7DFB">
              <w:t>14</w:t>
            </w:r>
          </w:p>
        </w:tc>
        <w:tc>
          <w:tcPr>
            <w:tcW w:w="8032" w:type="dxa"/>
          </w:tcPr>
          <w:p w:rsidR="009904B4" w:rsidRPr="005D7DFB" w:rsidRDefault="009904B4" w:rsidP="005D7DFB">
            <w:pPr>
              <w:spacing w:after="0" w:line="240" w:lineRule="auto"/>
              <w:jc w:val="both"/>
              <w:rPr>
                <w:rFonts w:ascii="Arial" w:hAnsi="Arial" w:cs="Arial"/>
              </w:rPr>
            </w:pPr>
            <w:r w:rsidRPr="005D7DFB">
              <w:rPr>
                <w:rFonts w:ascii="Arial" w:hAnsi="Arial" w:cs="Arial"/>
              </w:rPr>
              <w:t>Problèmes liés à la petite enfance</w:t>
            </w:r>
          </w:p>
        </w:tc>
        <w:tc>
          <w:tcPr>
            <w:tcW w:w="816" w:type="dxa"/>
            <w:vAlign w:val="center"/>
          </w:tcPr>
          <w:p w:rsidR="009904B4" w:rsidRPr="005D7DFB" w:rsidRDefault="00417AEA" w:rsidP="00417AEA">
            <w:pPr>
              <w:spacing w:after="0" w:line="240" w:lineRule="auto"/>
              <w:jc w:val="center"/>
            </w:pPr>
            <w:r>
              <w:t>291</w:t>
            </w:r>
          </w:p>
        </w:tc>
      </w:tr>
      <w:tr w:rsidR="009904B4" w:rsidRPr="005D7DFB" w:rsidTr="00417AEA">
        <w:tc>
          <w:tcPr>
            <w:tcW w:w="0" w:type="auto"/>
          </w:tcPr>
          <w:p w:rsidR="009904B4" w:rsidRPr="005D7DFB" w:rsidRDefault="009904B4" w:rsidP="005D7DFB">
            <w:pPr>
              <w:spacing w:after="0" w:line="240" w:lineRule="auto"/>
            </w:pPr>
            <w:r w:rsidRPr="005D7DFB">
              <w:t>15</w:t>
            </w:r>
          </w:p>
        </w:tc>
        <w:tc>
          <w:tcPr>
            <w:tcW w:w="8032" w:type="dxa"/>
          </w:tcPr>
          <w:p w:rsidR="009904B4" w:rsidRPr="005D7DFB" w:rsidRDefault="009904B4" w:rsidP="005D7DFB">
            <w:pPr>
              <w:spacing w:after="0" w:line="240" w:lineRule="auto"/>
              <w:jc w:val="both"/>
              <w:rPr>
                <w:rFonts w:ascii="Arial" w:hAnsi="Arial" w:cs="Arial"/>
              </w:rPr>
            </w:pPr>
            <w:r w:rsidRPr="005D7DFB">
              <w:rPr>
                <w:rFonts w:ascii="Arial" w:hAnsi="Arial" w:cs="Arial"/>
              </w:rPr>
              <w:t>Récapitulatif sur la prise en compte problèmes liés aux changements climatiques</w:t>
            </w:r>
          </w:p>
        </w:tc>
        <w:tc>
          <w:tcPr>
            <w:tcW w:w="816" w:type="dxa"/>
            <w:vAlign w:val="center"/>
          </w:tcPr>
          <w:p w:rsidR="009904B4" w:rsidRPr="005D7DFB" w:rsidRDefault="00417AEA" w:rsidP="00417AEA">
            <w:pPr>
              <w:spacing w:after="0" w:line="240" w:lineRule="auto"/>
              <w:jc w:val="center"/>
            </w:pPr>
            <w:r>
              <w:t>295</w:t>
            </w:r>
          </w:p>
        </w:tc>
      </w:tr>
      <w:tr w:rsidR="00417AEA" w:rsidRPr="005D7DFB" w:rsidTr="00417AEA">
        <w:tc>
          <w:tcPr>
            <w:tcW w:w="0" w:type="auto"/>
          </w:tcPr>
          <w:p w:rsidR="00417AEA" w:rsidRPr="005D7DFB" w:rsidRDefault="00417AEA" w:rsidP="005D7DFB">
            <w:pPr>
              <w:spacing w:after="0" w:line="240" w:lineRule="auto"/>
            </w:pPr>
            <w:r>
              <w:t>16</w:t>
            </w:r>
          </w:p>
        </w:tc>
        <w:tc>
          <w:tcPr>
            <w:tcW w:w="8032" w:type="dxa"/>
          </w:tcPr>
          <w:p w:rsidR="00417AEA" w:rsidRPr="005D7DFB" w:rsidRDefault="00417AEA" w:rsidP="00FC68D6">
            <w:pPr>
              <w:spacing w:after="0" w:line="240" w:lineRule="auto"/>
              <w:jc w:val="both"/>
              <w:rPr>
                <w:rFonts w:ascii="Arial" w:hAnsi="Arial" w:cs="Arial"/>
              </w:rPr>
            </w:pPr>
            <w:r w:rsidRPr="005D7DFB">
              <w:rPr>
                <w:rFonts w:ascii="Arial" w:hAnsi="Arial" w:cs="Arial"/>
              </w:rPr>
              <w:t>Cadre de Dépenses à Moyen terme des projets prioritaires</w:t>
            </w:r>
          </w:p>
        </w:tc>
        <w:tc>
          <w:tcPr>
            <w:tcW w:w="816" w:type="dxa"/>
            <w:vAlign w:val="center"/>
          </w:tcPr>
          <w:p w:rsidR="00417AEA" w:rsidRDefault="00417AEA" w:rsidP="00417AEA">
            <w:pPr>
              <w:spacing w:after="0" w:line="240" w:lineRule="auto"/>
              <w:jc w:val="center"/>
            </w:pPr>
            <w:r>
              <w:t>302</w:t>
            </w:r>
          </w:p>
        </w:tc>
      </w:tr>
      <w:tr w:rsidR="00417AEA" w:rsidRPr="005D7DFB" w:rsidTr="00417AEA">
        <w:tc>
          <w:tcPr>
            <w:tcW w:w="0" w:type="auto"/>
          </w:tcPr>
          <w:p w:rsidR="00417AEA" w:rsidRPr="005D7DFB" w:rsidRDefault="00417AEA" w:rsidP="005D7DFB">
            <w:pPr>
              <w:spacing w:after="0" w:line="240" w:lineRule="auto"/>
            </w:pPr>
            <w:r w:rsidRPr="005D7DFB">
              <w:t>17</w:t>
            </w:r>
          </w:p>
        </w:tc>
        <w:tc>
          <w:tcPr>
            <w:tcW w:w="8032" w:type="dxa"/>
          </w:tcPr>
          <w:p w:rsidR="00417AEA" w:rsidRPr="005D7DFB" w:rsidRDefault="00417AEA" w:rsidP="00FC68D6">
            <w:pPr>
              <w:spacing w:after="0" w:line="240" w:lineRule="auto"/>
              <w:jc w:val="both"/>
              <w:rPr>
                <w:rFonts w:ascii="Arial" w:hAnsi="Arial" w:cs="Arial"/>
              </w:rPr>
            </w:pPr>
            <w:r w:rsidRPr="005D7DFB">
              <w:rPr>
                <w:rFonts w:ascii="Arial" w:hAnsi="Arial" w:cs="Arial"/>
              </w:rPr>
              <w:t>Principaux impacts sociaux des projets infrastructurels du CDMT et du PIA</w:t>
            </w:r>
          </w:p>
        </w:tc>
        <w:tc>
          <w:tcPr>
            <w:tcW w:w="816" w:type="dxa"/>
            <w:vAlign w:val="center"/>
          </w:tcPr>
          <w:p w:rsidR="00417AEA" w:rsidRPr="005D7DFB" w:rsidRDefault="00417AEA" w:rsidP="00417AEA">
            <w:pPr>
              <w:spacing w:after="0" w:line="240" w:lineRule="auto"/>
              <w:jc w:val="center"/>
            </w:pPr>
            <w:r>
              <w:t>310</w:t>
            </w:r>
          </w:p>
        </w:tc>
      </w:tr>
      <w:tr w:rsidR="00417AEA" w:rsidRPr="005D7DFB" w:rsidTr="00417AEA">
        <w:tc>
          <w:tcPr>
            <w:tcW w:w="0" w:type="auto"/>
          </w:tcPr>
          <w:p w:rsidR="00417AEA" w:rsidRPr="005D7DFB" w:rsidRDefault="00417AEA" w:rsidP="005D7DFB">
            <w:pPr>
              <w:spacing w:after="0" w:line="240" w:lineRule="auto"/>
            </w:pPr>
            <w:r w:rsidRPr="005D7DFB">
              <w:t>18</w:t>
            </w:r>
          </w:p>
        </w:tc>
        <w:tc>
          <w:tcPr>
            <w:tcW w:w="8032" w:type="dxa"/>
          </w:tcPr>
          <w:p w:rsidR="00417AEA" w:rsidRPr="005D7DFB" w:rsidRDefault="00417AEA" w:rsidP="00FC68D6">
            <w:pPr>
              <w:spacing w:after="0" w:line="240" w:lineRule="auto"/>
              <w:jc w:val="both"/>
              <w:rPr>
                <w:rFonts w:ascii="Arial" w:hAnsi="Arial" w:cs="Arial"/>
              </w:rPr>
            </w:pPr>
            <w:r w:rsidRPr="005D7DFB">
              <w:rPr>
                <w:rFonts w:ascii="Arial" w:hAnsi="Arial" w:cs="Arial"/>
              </w:rPr>
              <w:t>Principaux impacts environnementaux sur les projets infrastructurels du CDMT et du PIA</w:t>
            </w:r>
          </w:p>
        </w:tc>
        <w:tc>
          <w:tcPr>
            <w:tcW w:w="816" w:type="dxa"/>
            <w:vAlign w:val="center"/>
          </w:tcPr>
          <w:p w:rsidR="00417AEA" w:rsidRPr="005D7DFB" w:rsidRDefault="00417AEA" w:rsidP="00417AEA">
            <w:pPr>
              <w:spacing w:after="0" w:line="240" w:lineRule="auto"/>
              <w:jc w:val="center"/>
            </w:pPr>
            <w:r>
              <w:t>313</w:t>
            </w:r>
          </w:p>
        </w:tc>
      </w:tr>
      <w:tr w:rsidR="00417AEA" w:rsidRPr="005D7DFB" w:rsidTr="00417AEA">
        <w:tc>
          <w:tcPr>
            <w:tcW w:w="0" w:type="auto"/>
          </w:tcPr>
          <w:p w:rsidR="00417AEA" w:rsidRPr="005D7DFB" w:rsidRDefault="00417AEA" w:rsidP="005D7DFB">
            <w:pPr>
              <w:spacing w:after="0" w:line="240" w:lineRule="auto"/>
            </w:pPr>
            <w:r w:rsidRPr="005D7DFB">
              <w:t>19</w:t>
            </w:r>
          </w:p>
        </w:tc>
        <w:tc>
          <w:tcPr>
            <w:tcW w:w="8032" w:type="dxa"/>
          </w:tcPr>
          <w:p w:rsidR="00417AEA" w:rsidRPr="005D7DFB" w:rsidRDefault="00417AEA" w:rsidP="00FC68D6">
            <w:pPr>
              <w:spacing w:after="0" w:line="240" w:lineRule="auto"/>
              <w:jc w:val="both"/>
              <w:rPr>
                <w:rFonts w:ascii="Arial" w:hAnsi="Arial" w:cs="Arial"/>
              </w:rPr>
            </w:pPr>
            <w:r w:rsidRPr="005D7DFB">
              <w:rPr>
                <w:rFonts w:ascii="Arial" w:hAnsi="Arial" w:cs="Arial"/>
              </w:rPr>
              <w:t>Principaux impacts sociaux des projets d’hydraulique du CDMT et du PIA</w:t>
            </w:r>
          </w:p>
        </w:tc>
        <w:tc>
          <w:tcPr>
            <w:tcW w:w="816" w:type="dxa"/>
            <w:vAlign w:val="center"/>
          </w:tcPr>
          <w:p w:rsidR="00417AEA" w:rsidRPr="005D7DFB" w:rsidRDefault="00417AEA" w:rsidP="00417AEA">
            <w:pPr>
              <w:spacing w:after="0" w:line="240" w:lineRule="auto"/>
              <w:jc w:val="center"/>
            </w:pPr>
            <w:r>
              <w:t>316</w:t>
            </w:r>
          </w:p>
        </w:tc>
      </w:tr>
      <w:tr w:rsidR="00417AEA" w:rsidRPr="005D7DFB" w:rsidTr="00417AEA">
        <w:tc>
          <w:tcPr>
            <w:tcW w:w="0" w:type="auto"/>
          </w:tcPr>
          <w:p w:rsidR="00417AEA" w:rsidRPr="005D7DFB" w:rsidRDefault="00417AEA" w:rsidP="005D7DFB">
            <w:pPr>
              <w:spacing w:after="0" w:line="240" w:lineRule="auto"/>
            </w:pPr>
            <w:r w:rsidRPr="005D7DFB">
              <w:t>20</w:t>
            </w:r>
          </w:p>
        </w:tc>
        <w:tc>
          <w:tcPr>
            <w:tcW w:w="8032" w:type="dxa"/>
          </w:tcPr>
          <w:p w:rsidR="00417AEA" w:rsidRPr="005D7DFB" w:rsidRDefault="000B03EA" w:rsidP="000B03EA">
            <w:pPr>
              <w:spacing w:after="0" w:line="240" w:lineRule="auto"/>
              <w:ind w:right="-108"/>
              <w:jc w:val="both"/>
              <w:rPr>
                <w:rFonts w:ascii="Arial" w:hAnsi="Arial" w:cs="Arial"/>
              </w:rPr>
            </w:pPr>
            <w:r w:rsidRPr="005D7DFB">
              <w:rPr>
                <w:rFonts w:ascii="Arial" w:hAnsi="Arial" w:cs="Arial"/>
              </w:rPr>
              <w:t>Principaux impacts environnementa</w:t>
            </w:r>
            <w:r>
              <w:rPr>
                <w:rFonts w:ascii="Arial" w:hAnsi="Arial" w:cs="Arial"/>
              </w:rPr>
              <w:t>ux des projets d’hydrauliques</w:t>
            </w:r>
            <w:r w:rsidRPr="005D7DFB">
              <w:rPr>
                <w:rFonts w:ascii="Arial" w:hAnsi="Arial" w:cs="Arial"/>
              </w:rPr>
              <w:t xml:space="preserve"> du CDMT et du PIA</w:t>
            </w:r>
          </w:p>
        </w:tc>
        <w:tc>
          <w:tcPr>
            <w:tcW w:w="816" w:type="dxa"/>
            <w:vAlign w:val="center"/>
          </w:tcPr>
          <w:p w:rsidR="00417AEA" w:rsidRPr="005D7DFB" w:rsidRDefault="00417AEA" w:rsidP="00417AEA">
            <w:pPr>
              <w:spacing w:after="0" w:line="240" w:lineRule="auto"/>
              <w:jc w:val="center"/>
            </w:pPr>
            <w:r>
              <w:t>3</w:t>
            </w:r>
            <w:r w:rsidR="000B03EA">
              <w:t>19</w:t>
            </w:r>
          </w:p>
        </w:tc>
      </w:tr>
      <w:tr w:rsidR="00417AEA" w:rsidRPr="005D7DFB" w:rsidTr="00417AEA">
        <w:tc>
          <w:tcPr>
            <w:tcW w:w="0" w:type="auto"/>
          </w:tcPr>
          <w:p w:rsidR="00417AEA" w:rsidRPr="005D7DFB" w:rsidRDefault="00417AEA" w:rsidP="005D7DFB">
            <w:pPr>
              <w:spacing w:after="0" w:line="240" w:lineRule="auto"/>
            </w:pPr>
            <w:r w:rsidRPr="005D7DFB">
              <w:t>21</w:t>
            </w:r>
          </w:p>
        </w:tc>
        <w:tc>
          <w:tcPr>
            <w:tcW w:w="8032" w:type="dxa"/>
          </w:tcPr>
          <w:p w:rsidR="00417AEA" w:rsidRPr="005D7DFB" w:rsidRDefault="007E78A2" w:rsidP="00FC68D6">
            <w:pPr>
              <w:spacing w:after="0" w:line="240" w:lineRule="auto"/>
              <w:jc w:val="both"/>
              <w:rPr>
                <w:rFonts w:ascii="Arial" w:hAnsi="Arial" w:cs="Arial"/>
              </w:rPr>
            </w:pPr>
            <w:r w:rsidRPr="005D7DFB">
              <w:rPr>
                <w:rFonts w:ascii="Arial" w:hAnsi="Arial" w:cs="Arial"/>
              </w:rPr>
              <w:t>Principaux impacts sociaux des projets d’électrification du CDMT et du PIA</w:t>
            </w:r>
          </w:p>
        </w:tc>
        <w:tc>
          <w:tcPr>
            <w:tcW w:w="816" w:type="dxa"/>
            <w:vAlign w:val="center"/>
          </w:tcPr>
          <w:p w:rsidR="00417AEA" w:rsidRPr="005D7DFB" w:rsidRDefault="00417AEA" w:rsidP="00417AEA">
            <w:pPr>
              <w:spacing w:after="0" w:line="240" w:lineRule="auto"/>
              <w:jc w:val="center"/>
            </w:pPr>
            <w:r>
              <w:t>3</w:t>
            </w:r>
            <w:r w:rsidR="000B03EA">
              <w:t>20</w:t>
            </w:r>
          </w:p>
        </w:tc>
      </w:tr>
      <w:tr w:rsidR="00417AEA" w:rsidRPr="005D7DFB" w:rsidTr="00417AEA">
        <w:tc>
          <w:tcPr>
            <w:tcW w:w="0" w:type="auto"/>
          </w:tcPr>
          <w:p w:rsidR="00417AEA" w:rsidRPr="005D7DFB" w:rsidRDefault="00417AEA" w:rsidP="005D7DFB">
            <w:pPr>
              <w:spacing w:after="0" w:line="240" w:lineRule="auto"/>
            </w:pPr>
            <w:r w:rsidRPr="005D7DFB">
              <w:t>22</w:t>
            </w:r>
          </w:p>
        </w:tc>
        <w:tc>
          <w:tcPr>
            <w:tcW w:w="8032" w:type="dxa"/>
          </w:tcPr>
          <w:p w:rsidR="00417AEA" w:rsidRPr="005D7DFB" w:rsidRDefault="007E78A2" w:rsidP="00FC68D6">
            <w:pPr>
              <w:spacing w:after="0" w:line="240" w:lineRule="auto"/>
              <w:jc w:val="both"/>
              <w:rPr>
                <w:rFonts w:ascii="Arial" w:hAnsi="Arial" w:cs="Arial"/>
              </w:rPr>
            </w:pPr>
            <w:r w:rsidRPr="005D7DFB">
              <w:rPr>
                <w:rFonts w:ascii="Arial" w:hAnsi="Arial" w:cs="Arial"/>
              </w:rPr>
              <w:t>Principaux impacts environnementaux des projets d’électrification du CDMT et du PIA</w:t>
            </w:r>
          </w:p>
        </w:tc>
        <w:tc>
          <w:tcPr>
            <w:tcW w:w="816" w:type="dxa"/>
            <w:vAlign w:val="center"/>
          </w:tcPr>
          <w:p w:rsidR="00417AEA" w:rsidRPr="005D7DFB" w:rsidRDefault="00417AEA" w:rsidP="00417AEA">
            <w:pPr>
              <w:spacing w:after="0" w:line="240" w:lineRule="auto"/>
              <w:jc w:val="center"/>
            </w:pPr>
            <w:r>
              <w:t>32</w:t>
            </w:r>
            <w:r w:rsidR="000B03EA">
              <w:t>3</w:t>
            </w:r>
          </w:p>
        </w:tc>
      </w:tr>
      <w:tr w:rsidR="00417AEA" w:rsidRPr="005D7DFB" w:rsidTr="00417AEA">
        <w:tc>
          <w:tcPr>
            <w:tcW w:w="0" w:type="auto"/>
          </w:tcPr>
          <w:p w:rsidR="00417AEA" w:rsidRPr="005D7DFB" w:rsidRDefault="00417AEA" w:rsidP="005D7DFB">
            <w:pPr>
              <w:spacing w:after="0" w:line="240" w:lineRule="auto"/>
            </w:pPr>
            <w:r w:rsidRPr="005D7DFB">
              <w:t>23</w:t>
            </w:r>
          </w:p>
        </w:tc>
        <w:tc>
          <w:tcPr>
            <w:tcW w:w="8032" w:type="dxa"/>
          </w:tcPr>
          <w:p w:rsidR="00417AEA" w:rsidRPr="005D7DFB" w:rsidRDefault="007E78A2" w:rsidP="00FC68D6">
            <w:pPr>
              <w:spacing w:after="0" w:line="240" w:lineRule="auto"/>
              <w:jc w:val="both"/>
              <w:rPr>
                <w:rFonts w:ascii="Arial" w:hAnsi="Arial" w:cs="Arial"/>
              </w:rPr>
            </w:pPr>
            <w:r w:rsidRPr="005D7DFB">
              <w:rPr>
                <w:rFonts w:ascii="Arial" w:hAnsi="Arial" w:cs="Arial"/>
              </w:rPr>
              <w:t>Plan sommaire de gestion environnementale</w:t>
            </w:r>
          </w:p>
        </w:tc>
        <w:tc>
          <w:tcPr>
            <w:tcW w:w="816" w:type="dxa"/>
            <w:vAlign w:val="center"/>
          </w:tcPr>
          <w:p w:rsidR="00417AEA" w:rsidRPr="005D7DFB" w:rsidRDefault="00417AEA" w:rsidP="00417AEA">
            <w:pPr>
              <w:spacing w:after="0" w:line="240" w:lineRule="auto"/>
              <w:jc w:val="center"/>
            </w:pPr>
            <w:r>
              <w:t>32</w:t>
            </w:r>
            <w:r w:rsidR="000B03EA">
              <w:t>5</w:t>
            </w:r>
          </w:p>
        </w:tc>
      </w:tr>
      <w:tr w:rsidR="00417AEA" w:rsidRPr="005D7DFB" w:rsidTr="00417AEA">
        <w:tc>
          <w:tcPr>
            <w:tcW w:w="0" w:type="auto"/>
          </w:tcPr>
          <w:p w:rsidR="00417AEA" w:rsidRPr="005D7DFB" w:rsidRDefault="00417AEA" w:rsidP="005D7DFB">
            <w:pPr>
              <w:spacing w:after="0" w:line="240" w:lineRule="auto"/>
            </w:pPr>
            <w:r w:rsidRPr="005D7DFB">
              <w:t>24</w:t>
            </w:r>
          </w:p>
        </w:tc>
        <w:tc>
          <w:tcPr>
            <w:tcW w:w="8032" w:type="dxa"/>
          </w:tcPr>
          <w:p w:rsidR="00417AEA" w:rsidRPr="005D7DFB" w:rsidRDefault="007E78A2" w:rsidP="00FC68D6">
            <w:pPr>
              <w:spacing w:after="0" w:line="240" w:lineRule="auto"/>
              <w:jc w:val="both"/>
              <w:rPr>
                <w:rFonts w:ascii="Arial" w:hAnsi="Arial" w:cs="Arial"/>
              </w:rPr>
            </w:pPr>
            <w:r w:rsidRPr="005D7DFB">
              <w:rPr>
                <w:rFonts w:ascii="Arial" w:hAnsi="Arial" w:cs="Arial"/>
              </w:rPr>
              <w:t>Plan sommaire de gestion sociale</w:t>
            </w:r>
          </w:p>
        </w:tc>
        <w:tc>
          <w:tcPr>
            <w:tcW w:w="816" w:type="dxa"/>
            <w:vAlign w:val="center"/>
          </w:tcPr>
          <w:p w:rsidR="00417AEA" w:rsidRPr="005D7DFB" w:rsidRDefault="00417AEA" w:rsidP="00417AEA">
            <w:pPr>
              <w:spacing w:after="0" w:line="240" w:lineRule="auto"/>
              <w:jc w:val="center"/>
            </w:pPr>
            <w:r>
              <w:t>3</w:t>
            </w:r>
            <w:r w:rsidR="000B03EA">
              <w:t>29</w:t>
            </w:r>
          </w:p>
        </w:tc>
      </w:tr>
      <w:tr w:rsidR="007E78A2" w:rsidRPr="005D7DFB" w:rsidTr="00417AEA">
        <w:tc>
          <w:tcPr>
            <w:tcW w:w="0" w:type="auto"/>
          </w:tcPr>
          <w:p w:rsidR="007E78A2" w:rsidRPr="005D7DFB" w:rsidRDefault="007E78A2" w:rsidP="005D7DFB">
            <w:pPr>
              <w:spacing w:after="0" w:line="240" w:lineRule="auto"/>
            </w:pPr>
            <w:r w:rsidRPr="005D7DFB">
              <w:t>25</w:t>
            </w:r>
          </w:p>
        </w:tc>
        <w:tc>
          <w:tcPr>
            <w:tcW w:w="8032" w:type="dxa"/>
          </w:tcPr>
          <w:p w:rsidR="007E78A2" w:rsidRPr="005D7DFB" w:rsidRDefault="007E78A2" w:rsidP="00FC68D6">
            <w:pPr>
              <w:spacing w:after="0" w:line="240" w:lineRule="auto"/>
              <w:jc w:val="both"/>
              <w:rPr>
                <w:rFonts w:ascii="Arial" w:hAnsi="Arial" w:cs="Arial"/>
              </w:rPr>
            </w:pPr>
            <w:r w:rsidRPr="005D7DFB">
              <w:rPr>
                <w:rFonts w:ascii="Arial" w:hAnsi="Arial" w:cs="Arial"/>
              </w:rPr>
              <w:t>Ressources mobilisables</w:t>
            </w:r>
          </w:p>
        </w:tc>
        <w:tc>
          <w:tcPr>
            <w:tcW w:w="816" w:type="dxa"/>
            <w:vAlign w:val="center"/>
          </w:tcPr>
          <w:p w:rsidR="007E78A2" w:rsidRPr="005D7DFB" w:rsidRDefault="007E78A2" w:rsidP="00417AEA">
            <w:pPr>
              <w:spacing w:after="0" w:line="240" w:lineRule="auto"/>
              <w:jc w:val="center"/>
            </w:pPr>
            <w:r>
              <w:t>33</w:t>
            </w:r>
            <w:r w:rsidR="000B03EA">
              <w:t>4</w:t>
            </w:r>
          </w:p>
        </w:tc>
      </w:tr>
      <w:tr w:rsidR="007E78A2" w:rsidRPr="005D7DFB" w:rsidTr="00417AEA">
        <w:tc>
          <w:tcPr>
            <w:tcW w:w="0" w:type="auto"/>
          </w:tcPr>
          <w:p w:rsidR="007E78A2" w:rsidRPr="005D7DFB" w:rsidRDefault="007E78A2" w:rsidP="005D7DFB">
            <w:pPr>
              <w:spacing w:after="0" w:line="240" w:lineRule="auto"/>
            </w:pPr>
            <w:r w:rsidRPr="005D7DFB">
              <w:t>26</w:t>
            </w:r>
          </w:p>
        </w:tc>
        <w:tc>
          <w:tcPr>
            <w:tcW w:w="8032" w:type="dxa"/>
          </w:tcPr>
          <w:p w:rsidR="007E78A2" w:rsidRPr="005D7DFB" w:rsidRDefault="007E78A2" w:rsidP="00FC68D6">
            <w:pPr>
              <w:spacing w:after="0" w:line="240" w:lineRule="auto"/>
              <w:jc w:val="both"/>
              <w:rPr>
                <w:rFonts w:ascii="Arial" w:hAnsi="Arial" w:cs="Arial"/>
              </w:rPr>
            </w:pPr>
            <w:r w:rsidRPr="005D7DFB">
              <w:rPr>
                <w:rFonts w:ascii="Arial" w:hAnsi="Arial" w:cs="Arial"/>
              </w:rPr>
              <w:t>Plan d’Investissement annuel</w:t>
            </w:r>
          </w:p>
        </w:tc>
        <w:tc>
          <w:tcPr>
            <w:tcW w:w="816" w:type="dxa"/>
            <w:vAlign w:val="center"/>
          </w:tcPr>
          <w:p w:rsidR="007E78A2" w:rsidRPr="005D7DFB" w:rsidRDefault="007E78A2" w:rsidP="00417AEA">
            <w:pPr>
              <w:spacing w:after="0" w:line="240" w:lineRule="auto"/>
              <w:jc w:val="center"/>
            </w:pPr>
            <w:r>
              <w:t>3</w:t>
            </w:r>
            <w:r w:rsidR="000B03EA">
              <w:t>35</w:t>
            </w:r>
          </w:p>
        </w:tc>
      </w:tr>
      <w:tr w:rsidR="007E78A2" w:rsidRPr="005D7DFB" w:rsidTr="00417AEA">
        <w:tc>
          <w:tcPr>
            <w:tcW w:w="0" w:type="auto"/>
          </w:tcPr>
          <w:p w:rsidR="007E78A2" w:rsidRPr="005D7DFB" w:rsidRDefault="007E78A2" w:rsidP="005D7DFB">
            <w:pPr>
              <w:spacing w:after="0" w:line="240" w:lineRule="auto"/>
            </w:pPr>
            <w:r w:rsidRPr="005D7DFB">
              <w:t>27</w:t>
            </w:r>
          </w:p>
        </w:tc>
        <w:tc>
          <w:tcPr>
            <w:tcW w:w="8032" w:type="dxa"/>
          </w:tcPr>
          <w:p w:rsidR="007E78A2" w:rsidRPr="005D7DFB" w:rsidRDefault="007E78A2" w:rsidP="00FC68D6">
            <w:pPr>
              <w:spacing w:after="0" w:line="240" w:lineRule="auto"/>
              <w:jc w:val="both"/>
              <w:rPr>
                <w:rFonts w:ascii="Arial" w:hAnsi="Arial" w:cs="Arial"/>
              </w:rPr>
            </w:pPr>
            <w:r w:rsidRPr="005D7DFB">
              <w:rPr>
                <w:rFonts w:ascii="Arial" w:hAnsi="Arial" w:cs="Arial"/>
              </w:rPr>
              <w:t>Plan opérationnel en faveur des populations vulnérables</w:t>
            </w:r>
          </w:p>
        </w:tc>
        <w:tc>
          <w:tcPr>
            <w:tcW w:w="816" w:type="dxa"/>
            <w:vAlign w:val="center"/>
          </w:tcPr>
          <w:p w:rsidR="007E78A2" w:rsidRPr="005D7DFB" w:rsidRDefault="007E78A2" w:rsidP="00417AEA">
            <w:pPr>
              <w:spacing w:after="0" w:line="240" w:lineRule="auto"/>
              <w:jc w:val="center"/>
            </w:pPr>
            <w:r>
              <w:t>3</w:t>
            </w:r>
            <w:r w:rsidR="000B03EA">
              <w:t>48</w:t>
            </w:r>
          </w:p>
        </w:tc>
      </w:tr>
      <w:tr w:rsidR="007E78A2" w:rsidRPr="005D7DFB" w:rsidTr="00417AEA">
        <w:tc>
          <w:tcPr>
            <w:tcW w:w="0" w:type="auto"/>
          </w:tcPr>
          <w:p w:rsidR="007E78A2" w:rsidRPr="005D7DFB" w:rsidRDefault="007E78A2" w:rsidP="005D7DFB">
            <w:pPr>
              <w:spacing w:after="0" w:line="240" w:lineRule="auto"/>
            </w:pPr>
            <w:r w:rsidRPr="005D7DFB">
              <w:t>28</w:t>
            </w:r>
          </w:p>
        </w:tc>
        <w:tc>
          <w:tcPr>
            <w:tcW w:w="8032" w:type="dxa"/>
          </w:tcPr>
          <w:p w:rsidR="007E78A2" w:rsidRPr="005D7DFB" w:rsidRDefault="007E78A2" w:rsidP="00FC68D6">
            <w:pPr>
              <w:spacing w:after="0" w:line="240" w:lineRule="auto"/>
              <w:jc w:val="both"/>
              <w:rPr>
                <w:rFonts w:ascii="Arial" w:hAnsi="Arial" w:cs="Arial"/>
              </w:rPr>
            </w:pPr>
            <w:r w:rsidRPr="005D7DFB">
              <w:rPr>
                <w:rFonts w:ascii="Arial" w:hAnsi="Arial" w:cs="Arial"/>
              </w:rPr>
              <w:t>Plan de passation des marchés du PIA</w:t>
            </w:r>
          </w:p>
        </w:tc>
        <w:tc>
          <w:tcPr>
            <w:tcW w:w="816" w:type="dxa"/>
            <w:vAlign w:val="center"/>
          </w:tcPr>
          <w:p w:rsidR="007E78A2" w:rsidRPr="005D7DFB" w:rsidRDefault="007E78A2" w:rsidP="00417AEA">
            <w:pPr>
              <w:spacing w:after="0" w:line="240" w:lineRule="auto"/>
              <w:jc w:val="center"/>
            </w:pPr>
            <w:r>
              <w:t>35</w:t>
            </w:r>
            <w:r w:rsidR="000B03EA">
              <w:t>0</w:t>
            </w:r>
          </w:p>
        </w:tc>
      </w:tr>
      <w:tr w:rsidR="007E78A2" w:rsidRPr="005D7DFB" w:rsidTr="00417AEA">
        <w:tc>
          <w:tcPr>
            <w:tcW w:w="0" w:type="auto"/>
          </w:tcPr>
          <w:p w:rsidR="007E78A2" w:rsidRPr="005D7DFB" w:rsidRDefault="007E78A2" w:rsidP="005D7DFB">
            <w:pPr>
              <w:spacing w:after="0" w:line="240" w:lineRule="auto"/>
            </w:pPr>
            <w:r w:rsidRPr="005D7DFB">
              <w:t>29</w:t>
            </w:r>
          </w:p>
        </w:tc>
        <w:tc>
          <w:tcPr>
            <w:tcW w:w="8032" w:type="dxa"/>
          </w:tcPr>
          <w:p w:rsidR="007E78A2" w:rsidRPr="005D7DFB" w:rsidRDefault="007E78A2" w:rsidP="005D7DFB">
            <w:pPr>
              <w:spacing w:after="0" w:line="240" w:lineRule="auto"/>
              <w:jc w:val="both"/>
              <w:rPr>
                <w:rFonts w:ascii="Arial" w:hAnsi="Arial" w:cs="Arial"/>
              </w:rPr>
            </w:pPr>
            <w:r w:rsidRPr="005D7DFB">
              <w:rPr>
                <w:rFonts w:ascii="Arial" w:hAnsi="Arial" w:cs="Arial"/>
              </w:rPr>
              <w:t>Composition du comité de suivi du PCD de la Commune de Santchou</w:t>
            </w:r>
          </w:p>
        </w:tc>
        <w:tc>
          <w:tcPr>
            <w:tcW w:w="816" w:type="dxa"/>
            <w:vAlign w:val="center"/>
          </w:tcPr>
          <w:p w:rsidR="007E78A2" w:rsidRPr="005D7DFB" w:rsidRDefault="007E78A2" w:rsidP="00417AEA">
            <w:pPr>
              <w:spacing w:after="0" w:line="240" w:lineRule="auto"/>
              <w:jc w:val="center"/>
            </w:pPr>
            <w:r>
              <w:t>365</w:t>
            </w:r>
          </w:p>
        </w:tc>
      </w:tr>
    </w:tbl>
    <w:p w:rsidR="001D4124" w:rsidRPr="005D7DFB" w:rsidRDefault="001D4124" w:rsidP="005D7DFB">
      <w:pPr>
        <w:spacing w:after="0" w:line="360" w:lineRule="auto"/>
        <w:rPr>
          <w:rFonts w:ascii="Arial" w:hAnsi="Arial" w:cs="Arial"/>
          <w:bCs/>
          <w:color w:val="000000" w:themeColor="text1"/>
          <w:sz w:val="18"/>
        </w:rPr>
      </w:pPr>
      <w:r w:rsidRPr="004860B7">
        <w:rPr>
          <w:rFonts w:ascii="Arial" w:hAnsi="Arial" w:cs="Arial"/>
          <w:bCs/>
          <w:color w:val="000000" w:themeColor="text1"/>
        </w:rPr>
        <w:t xml:space="preserve"> </w:t>
      </w:r>
    </w:p>
    <w:p w:rsidR="001D4124" w:rsidRPr="004860B7" w:rsidRDefault="001D4124" w:rsidP="001D4124">
      <w:pPr>
        <w:pStyle w:val="Titre1"/>
        <w:spacing w:line="360" w:lineRule="auto"/>
        <w:jc w:val="center"/>
        <w:rPr>
          <w:rFonts w:ascii="Arial" w:hAnsi="Arial" w:cs="Arial"/>
          <w:bCs w:val="0"/>
          <w:color w:val="000000" w:themeColor="text1"/>
          <w:sz w:val="21"/>
          <w:szCs w:val="21"/>
        </w:rPr>
      </w:pPr>
      <w:bookmarkStart w:id="31" w:name="_Toc412707349"/>
      <w:bookmarkStart w:id="32" w:name="_Toc315203187"/>
      <w:bookmarkStart w:id="33" w:name="_Toc315203705"/>
      <w:bookmarkStart w:id="34" w:name="_Toc315204473"/>
      <w:bookmarkStart w:id="35" w:name="_Toc315205079"/>
      <w:r w:rsidRPr="004860B7">
        <w:rPr>
          <w:rFonts w:ascii="Arial" w:hAnsi="Arial" w:cs="Arial"/>
          <w:bCs w:val="0"/>
          <w:color w:val="000000" w:themeColor="text1"/>
          <w:sz w:val="21"/>
          <w:szCs w:val="21"/>
        </w:rPr>
        <w:t>LISTE DES CARTES</w:t>
      </w:r>
      <w:bookmarkEnd w:id="31"/>
      <w:r w:rsidRPr="004860B7">
        <w:rPr>
          <w:rFonts w:ascii="Arial" w:hAnsi="Arial" w:cs="Arial"/>
          <w:bCs w:val="0"/>
          <w:color w:val="000000" w:themeColor="text1"/>
          <w:sz w:val="21"/>
          <w:szCs w:val="21"/>
        </w:rPr>
        <w:t xml:space="preserve"> </w:t>
      </w:r>
      <w:bookmarkEnd w:id="32"/>
      <w:bookmarkEnd w:id="33"/>
      <w:bookmarkEnd w:id="34"/>
      <w:bookmarkEnd w:id="3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8"/>
        <w:gridCol w:w="7271"/>
        <w:gridCol w:w="821"/>
      </w:tblGrid>
      <w:tr w:rsidR="001D4124" w:rsidRPr="004860B7" w:rsidTr="004860B7">
        <w:tc>
          <w:tcPr>
            <w:tcW w:w="772" w:type="pct"/>
            <w:tcBorders>
              <w:top w:val="single" w:sz="4" w:space="0" w:color="auto"/>
              <w:bottom w:val="single" w:sz="4" w:space="0" w:color="auto"/>
              <w:right w:val="single" w:sz="4" w:space="0" w:color="auto"/>
            </w:tcBorders>
          </w:tcPr>
          <w:p w:rsidR="001D4124" w:rsidRPr="004860B7" w:rsidRDefault="001D4124" w:rsidP="005D7DFB">
            <w:pPr>
              <w:spacing w:after="0" w:line="240" w:lineRule="auto"/>
              <w:jc w:val="center"/>
              <w:rPr>
                <w:rFonts w:ascii="Arial" w:hAnsi="Arial" w:cs="Arial"/>
                <w:b/>
                <w:bCs/>
                <w:color w:val="000000" w:themeColor="text1"/>
                <w:sz w:val="21"/>
                <w:szCs w:val="21"/>
              </w:rPr>
            </w:pPr>
            <w:r w:rsidRPr="004860B7">
              <w:rPr>
                <w:rFonts w:ascii="Arial" w:hAnsi="Arial" w:cs="Arial"/>
                <w:b/>
                <w:bCs/>
                <w:color w:val="000000" w:themeColor="text1"/>
                <w:sz w:val="21"/>
                <w:szCs w:val="21"/>
              </w:rPr>
              <w:t>N°Carte</w:t>
            </w:r>
          </w:p>
        </w:tc>
        <w:tc>
          <w:tcPr>
            <w:tcW w:w="3799" w:type="pct"/>
            <w:tcBorders>
              <w:top w:val="single" w:sz="4" w:space="0" w:color="auto"/>
              <w:left w:val="single" w:sz="4" w:space="0" w:color="auto"/>
              <w:bottom w:val="single" w:sz="4" w:space="0" w:color="auto"/>
              <w:right w:val="single" w:sz="4" w:space="0" w:color="auto"/>
            </w:tcBorders>
          </w:tcPr>
          <w:p w:rsidR="001D4124" w:rsidRPr="004860B7" w:rsidRDefault="001D4124" w:rsidP="005D7DFB">
            <w:pPr>
              <w:spacing w:after="0" w:line="240" w:lineRule="auto"/>
              <w:jc w:val="center"/>
              <w:rPr>
                <w:rFonts w:ascii="Arial" w:hAnsi="Arial" w:cs="Arial"/>
                <w:b/>
                <w:bCs/>
                <w:color w:val="000000" w:themeColor="text1"/>
                <w:sz w:val="21"/>
                <w:szCs w:val="21"/>
              </w:rPr>
            </w:pPr>
            <w:r w:rsidRPr="004860B7">
              <w:rPr>
                <w:rFonts w:ascii="Arial" w:hAnsi="Arial" w:cs="Arial"/>
                <w:b/>
                <w:bCs/>
                <w:color w:val="000000" w:themeColor="text1"/>
                <w:sz w:val="21"/>
                <w:szCs w:val="21"/>
              </w:rPr>
              <w:t>Intitulé</w:t>
            </w:r>
          </w:p>
        </w:tc>
        <w:tc>
          <w:tcPr>
            <w:tcW w:w="430" w:type="pct"/>
            <w:tcBorders>
              <w:top w:val="single" w:sz="4" w:space="0" w:color="auto"/>
              <w:left w:val="single" w:sz="4" w:space="0" w:color="auto"/>
              <w:bottom w:val="single" w:sz="4" w:space="0" w:color="auto"/>
            </w:tcBorders>
          </w:tcPr>
          <w:p w:rsidR="001D4124" w:rsidRPr="004860B7" w:rsidRDefault="001D4124" w:rsidP="005D7DFB">
            <w:pPr>
              <w:spacing w:after="0" w:line="240" w:lineRule="auto"/>
              <w:jc w:val="center"/>
              <w:rPr>
                <w:rFonts w:ascii="Arial" w:hAnsi="Arial" w:cs="Arial"/>
                <w:b/>
                <w:bCs/>
                <w:color w:val="000000" w:themeColor="text1"/>
                <w:sz w:val="21"/>
                <w:szCs w:val="21"/>
              </w:rPr>
            </w:pPr>
            <w:r w:rsidRPr="004860B7">
              <w:rPr>
                <w:rFonts w:ascii="Arial" w:hAnsi="Arial" w:cs="Arial"/>
                <w:b/>
                <w:bCs/>
                <w:color w:val="000000" w:themeColor="text1"/>
                <w:sz w:val="21"/>
                <w:szCs w:val="21"/>
              </w:rPr>
              <w:t>Page</w:t>
            </w:r>
          </w:p>
        </w:tc>
      </w:tr>
      <w:tr w:rsidR="005A1197" w:rsidRPr="004860B7" w:rsidTr="00417AEA">
        <w:trPr>
          <w:trHeight w:val="467"/>
        </w:trPr>
        <w:tc>
          <w:tcPr>
            <w:tcW w:w="772" w:type="pct"/>
            <w:tcBorders>
              <w:top w:val="single" w:sz="4" w:space="0" w:color="auto"/>
              <w:right w:val="single" w:sz="4" w:space="0" w:color="auto"/>
            </w:tcBorders>
          </w:tcPr>
          <w:p w:rsidR="005A1197" w:rsidRPr="004860B7" w:rsidRDefault="0012776A" w:rsidP="005D7DFB">
            <w:pPr>
              <w:spacing w:after="0" w:line="240" w:lineRule="auto"/>
              <w:jc w:val="center"/>
              <w:rPr>
                <w:rFonts w:ascii="Arial" w:hAnsi="Arial" w:cs="Arial"/>
                <w:b/>
                <w:bCs/>
                <w:color w:val="000000" w:themeColor="text1"/>
                <w:sz w:val="21"/>
                <w:szCs w:val="21"/>
              </w:rPr>
            </w:pPr>
            <w:r w:rsidRPr="00BE4BEA">
              <w:rPr>
                <w:rFonts w:ascii="Arial" w:hAnsi="Arial" w:cs="Arial"/>
                <w:b/>
              </w:rPr>
              <w:t>1 </w:t>
            </w:r>
          </w:p>
        </w:tc>
        <w:tc>
          <w:tcPr>
            <w:tcW w:w="3799" w:type="pct"/>
            <w:tcBorders>
              <w:top w:val="single" w:sz="4" w:space="0" w:color="auto"/>
              <w:left w:val="single" w:sz="4" w:space="0" w:color="auto"/>
              <w:right w:val="single" w:sz="4" w:space="0" w:color="auto"/>
            </w:tcBorders>
          </w:tcPr>
          <w:p w:rsidR="005A1197" w:rsidRPr="0012776A" w:rsidRDefault="0012776A" w:rsidP="005D7DFB">
            <w:pPr>
              <w:spacing w:after="0" w:line="240" w:lineRule="auto"/>
              <w:jc w:val="both"/>
              <w:rPr>
                <w:rFonts w:ascii="Arial" w:hAnsi="Arial" w:cs="Arial"/>
              </w:rPr>
            </w:pPr>
            <w:r w:rsidRPr="00BE4BEA">
              <w:rPr>
                <w:rFonts w:ascii="Arial" w:hAnsi="Arial" w:cs="Arial"/>
              </w:rPr>
              <w:t xml:space="preserve">Localisation de la commune de </w:t>
            </w:r>
            <w:r>
              <w:rPr>
                <w:rFonts w:ascii="Arial" w:hAnsi="Arial" w:cs="Arial"/>
              </w:rPr>
              <w:t>Santchou</w:t>
            </w:r>
            <w:r w:rsidRPr="00BE4BEA">
              <w:rPr>
                <w:rFonts w:ascii="Arial" w:hAnsi="Arial" w:cs="Arial"/>
              </w:rPr>
              <w:t xml:space="preserve"> dans le Dé</w:t>
            </w:r>
            <w:r>
              <w:rPr>
                <w:rFonts w:ascii="Arial" w:hAnsi="Arial" w:cs="Arial"/>
              </w:rPr>
              <w:t>partement de la</w:t>
            </w:r>
            <w:r w:rsidRPr="00BE4BEA">
              <w:rPr>
                <w:rFonts w:ascii="Arial" w:hAnsi="Arial" w:cs="Arial"/>
              </w:rPr>
              <w:t xml:space="preserve"> </w:t>
            </w:r>
            <w:r>
              <w:rPr>
                <w:rFonts w:ascii="Arial" w:hAnsi="Arial" w:cs="Arial"/>
              </w:rPr>
              <w:t xml:space="preserve">Ménoua et </w:t>
            </w:r>
            <w:r w:rsidRPr="00BE4BEA">
              <w:rPr>
                <w:rFonts w:ascii="Arial" w:hAnsi="Arial" w:cs="Arial"/>
              </w:rPr>
              <w:t xml:space="preserve">dans la Région </w:t>
            </w:r>
            <w:r>
              <w:rPr>
                <w:rFonts w:ascii="Arial" w:hAnsi="Arial" w:cs="Arial"/>
              </w:rPr>
              <w:t>de l’Ouest</w:t>
            </w:r>
            <w:r w:rsidRPr="00BE4BEA">
              <w:rPr>
                <w:rFonts w:ascii="Arial" w:hAnsi="Arial" w:cs="Arial"/>
              </w:rPr>
              <w:t xml:space="preserve"> (Cameroun)</w:t>
            </w:r>
          </w:p>
        </w:tc>
        <w:tc>
          <w:tcPr>
            <w:tcW w:w="430" w:type="pct"/>
            <w:tcBorders>
              <w:top w:val="single" w:sz="4" w:space="0" w:color="auto"/>
              <w:left w:val="single" w:sz="4" w:space="0" w:color="auto"/>
            </w:tcBorders>
            <w:vAlign w:val="center"/>
          </w:tcPr>
          <w:p w:rsidR="005A1197" w:rsidRPr="004860B7" w:rsidRDefault="00417AEA" w:rsidP="00417AEA">
            <w:pPr>
              <w:spacing w:after="0" w:line="240" w:lineRule="auto"/>
              <w:jc w:val="center"/>
              <w:rPr>
                <w:rFonts w:ascii="Arial" w:hAnsi="Arial" w:cs="Arial"/>
                <w:b/>
                <w:bCs/>
                <w:color w:val="000000" w:themeColor="text1"/>
                <w:sz w:val="21"/>
                <w:szCs w:val="21"/>
              </w:rPr>
            </w:pPr>
            <w:r>
              <w:rPr>
                <w:rFonts w:ascii="Arial" w:hAnsi="Arial" w:cs="Arial"/>
                <w:b/>
                <w:bCs/>
                <w:color w:val="000000" w:themeColor="text1"/>
                <w:sz w:val="21"/>
                <w:szCs w:val="21"/>
              </w:rPr>
              <w:t>14</w:t>
            </w:r>
          </w:p>
        </w:tc>
      </w:tr>
    </w:tbl>
    <w:p w:rsidR="001D4124" w:rsidRPr="005D7DFB" w:rsidRDefault="001D4124" w:rsidP="001D4124">
      <w:pPr>
        <w:spacing w:after="0" w:line="360" w:lineRule="auto"/>
        <w:rPr>
          <w:rFonts w:ascii="Arial" w:hAnsi="Arial" w:cs="Arial"/>
          <w:b/>
          <w:bCs/>
          <w:color w:val="000000" w:themeColor="text1"/>
          <w:sz w:val="16"/>
        </w:rPr>
      </w:pPr>
    </w:p>
    <w:p w:rsidR="001D4124" w:rsidRPr="004860B7" w:rsidRDefault="001D4124" w:rsidP="001D4124">
      <w:pPr>
        <w:pStyle w:val="Titre1"/>
        <w:spacing w:line="360" w:lineRule="auto"/>
        <w:jc w:val="center"/>
        <w:rPr>
          <w:rFonts w:ascii="Arial" w:hAnsi="Arial" w:cs="Arial"/>
          <w:bCs w:val="0"/>
          <w:color w:val="000000" w:themeColor="text1"/>
          <w:sz w:val="21"/>
          <w:szCs w:val="21"/>
        </w:rPr>
      </w:pPr>
      <w:bookmarkStart w:id="36" w:name="_Toc315203188"/>
      <w:bookmarkStart w:id="37" w:name="_Toc315203706"/>
      <w:bookmarkStart w:id="38" w:name="_Toc315204474"/>
      <w:bookmarkStart w:id="39" w:name="_Toc315205080"/>
      <w:bookmarkStart w:id="40" w:name="_Toc412707350"/>
      <w:r w:rsidRPr="004860B7">
        <w:rPr>
          <w:rFonts w:ascii="Arial" w:hAnsi="Arial" w:cs="Arial"/>
          <w:bCs w:val="0"/>
          <w:color w:val="000000" w:themeColor="text1"/>
          <w:sz w:val="21"/>
          <w:szCs w:val="21"/>
        </w:rPr>
        <w:t>LISTE DES PHOTOS</w:t>
      </w:r>
      <w:bookmarkEnd w:id="36"/>
      <w:bookmarkEnd w:id="37"/>
      <w:bookmarkEnd w:id="38"/>
      <w:bookmarkEnd w:id="39"/>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2"/>
        <w:gridCol w:w="7407"/>
        <w:gridCol w:w="961"/>
      </w:tblGrid>
      <w:tr w:rsidR="001D4124" w:rsidRPr="00DF70C3" w:rsidTr="00DF70C3">
        <w:tc>
          <w:tcPr>
            <w:tcW w:w="628" w:type="pct"/>
            <w:tcBorders>
              <w:right w:val="single" w:sz="4" w:space="0" w:color="auto"/>
            </w:tcBorders>
          </w:tcPr>
          <w:p w:rsidR="001D4124" w:rsidRPr="00DF70C3" w:rsidRDefault="001D4124" w:rsidP="00DF70C3">
            <w:pPr>
              <w:spacing w:after="0" w:line="240" w:lineRule="auto"/>
              <w:jc w:val="center"/>
              <w:rPr>
                <w:rFonts w:ascii="Arial" w:hAnsi="Arial" w:cs="Arial"/>
                <w:b/>
                <w:bCs/>
                <w:color w:val="000000" w:themeColor="text1"/>
              </w:rPr>
            </w:pPr>
            <w:r w:rsidRPr="00DF70C3">
              <w:rPr>
                <w:rFonts w:ascii="Arial" w:hAnsi="Arial" w:cs="Arial"/>
                <w:b/>
                <w:bCs/>
                <w:color w:val="000000" w:themeColor="text1"/>
              </w:rPr>
              <w:t>N° Photo</w:t>
            </w:r>
          </w:p>
        </w:tc>
        <w:tc>
          <w:tcPr>
            <w:tcW w:w="3870" w:type="pct"/>
            <w:tcBorders>
              <w:left w:val="single" w:sz="4" w:space="0" w:color="auto"/>
              <w:right w:val="single" w:sz="4" w:space="0" w:color="auto"/>
            </w:tcBorders>
          </w:tcPr>
          <w:p w:rsidR="001D4124" w:rsidRPr="00DF70C3" w:rsidRDefault="001D4124" w:rsidP="00DF70C3">
            <w:pPr>
              <w:spacing w:after="0" w:line="240" w:lineRule="auto"/>
              <w:jc w:val="center"/>
              <w:rPr>
                <w:rFonts w:ascii="Arial" w:hAnsi="Arial" w:cs="Arial"/>
                <w:b/>
                <w:bCs/>
                <w:color w:val="000000" w:themeColor="text1"/>
              </w:rPr>
            </w:pPr>
            <w:r w:rsidRPr="00DF70C3">
              <w:rPr>
                <w:rFonts w:ascii="Arial" w:hAnsi="Arial" w:cs="Arial"/>
                <w:b/>
                <w:bCs/>
                <w:color w:val="000000" w:themeColor="text1"/>
              </w:rPr>
              <w:t>Intitulé</w:t>
            </w:r>
          </w:p>
        </w:tc>
        <w:tc>
          <w:tcPr>
            <w:tcW w:w="502" w:type="pct"/>
            <w:tcBorders>
              <w:left w:val="single" w:sz="4" w:space="0" w:color="auto"/>
            </w:tcBorders>
          </w:tcPr>
          <w:p w:rsidR="001D4124" w:rsidRPr="00DF70C3" w:rsidRDefault="001D4124" w:rsidP="00DF70C3">
            <w:pPr>
              <w:spacing w:after="0" w:line="240" w:lineRule="auto"/>
              <w:jc w:val="center"/>
              <w:rPr>
                <w:rFonts w:ascii="Arial" w:hAnsi="Arial" w:cs="Arial"/>
                <w:b/>
                <w:bCs/>
                <w:color w:val="000000" w:themeColor="text1"/>
              </w:rPr>
            </w:pPr>
            <w:r w:rsidRPr="00DF70C3">
              <w:rPr>
                <w:rFonts w:ascii="Arial" w:hAnsi="Arial" w:cs="Arial"/>
                <w:b/>
                <w:bCs/>
                <w:color w:val="000000" w:themeColor="text1"/>
              </w:rPr>
              <w:t>Page</w:t>
            </w:r>
          </w:p>
        </w:tc>
      </w:tr>
      <w:tr w:rsidR="005A1197" w:rsidRPr="00DF70C3" w:rsidTr="00DF70C3">
        <w:tc>
          <w:tcPr>
            <w:tcW w:w="628" w:type="pct"/>
            <w:tcBorders>
              <w:right w:val="single" w:sz="4" w:space="0" w:color="auto"/>
            </w:tcBorders>
          </w:tcPr>
          <w:p w:rsidR="005A1197" w:rsidRPr="00DF70C3" w:rsidRDefault="008821C8" w:rsidP="00DF70C3">
            <w:pPr>
              <w:spacing w:after="0" w:line="240" w:lineRule="auto"/>
              <w:jc w:val="center"/>
              <w:rPr>
                <w:rFonts w:ascii="Arial" w:hAnsi="Arial" w:cs="Arial"/>
                <w:b/>
                <w:bCs/>
                <w:color w:val="000000" w:themeColor="text1"/>
              </w:rPr>
            </w:pPr>
            <w:r w:rsidRPr="00DF70C3">
              <w:rPr>
                <w:rFonts w:ascii="Arial" w:hAnsi="Arial" w:cs="Arial"/>
                <w:b/>
                <w:bCs/>
                <w:color w:val="000000" w:themeColor="text1"/>
              </w:rPr>
              <w:t>1</w:t>
            </w:r>
          </w:p>
        </w:tc>
        <w:tc>
          <w:tcPr>
            <w:tcW w:w="3870" w:type="pct"/>
            <w:tcBorders>
              <w:left w:val="single" w:sz="4" w:space="0" w:color="auto"/>
              <w:right w:val="single" w:sz="4" w:space="0" w:color="auto"/>
            </w:tcBorders>
          </w:tcPr>
          <w:p w:rsidR="005A1197" w:rsidRPr="00DF70C3" w:rsidRDefault="00DF70C3" w:rsidP="00DF70C3">
            <w:pPr>
              <w:pStyle w:val="Lgende"/>
              <w:spacing w:after="0"/>
              <w:rPr>
                <w:rFonts w:ascii="Arial" w:hAnsi="Arial" w:cs="Arial"/>
                <w:b w:val="0"/>
                <w:noProof/>
                <w:color w:val="auto"/>
                <w:spacing w:val="18"/>
                <w:sz w:val="22"/>
                <w:szCs w:val="22"/>
              </w:rPr>
            </w:pPr>
            <w:r w:rsidRPr="00DF70C3">
              <w:rPr>
                <w:b w:val="0"/>
                <w:color w:val="auto"/>
                <w:sz w:val="22"/>
                <w:szCs w:val="22"/>
              </w:rPr>
              <w:t>Exemple de produits de pêche dans la Commune</w:t>
            </w:r>
          </w:p>
        </w:tc>
        <w:tc>
          <w:tcPr>
            <w:tcW w:w="502" w:type="pct"/>
            <w:tcBorders>
              <w:left w:val="single" w:sz="4" w:space="0" w:color="auto"/>
            </w:tcBorders>
          </w:tcPr>
          <w:p w:rsidR="005A1197" w:rsidRPr="00DF70C3" w:rsidRDefault="00417AEA" w:rsidP="00DF70C3">
            <w:pPr>
              <w:spacing w:after="0" w:line="240" w:lineRule="auto"/>
              <w:jc w:val="center"/>
              <w:rPr>
                <w:rFonts w:ascii="Arial" w:hAnsi="Arial" w:cs="Arial"/>
                <w:b/>
                <w:bCs/>
                <w:color w:val="000000" w:themeColor="text1"/>
              </w:rPr>
            </w:pPr>
            <w:r>
              <w:rPr>
                <w:rFonts w:ascii="Arial" w:hAnsi="Arial" w:cs="Arial"/>
                <w:b/>
                <w:bCs/>
                <w:color w:val="000000" w:themeColor="text1"/>
              </w:rPr>
              <w:t>287</w:t>
            </w:r>
          </w:p>
        </w:tc>
      </w:tr>
      <w:tr w:rsidR="008821C8" w:rsidRPr="00DF70C3" w:rsidTr="00DF70C3">
        <w:tc>
          <w:tcPr>
            <w:tcW w:w="628" w:type="pct"/>
            <w:tcBorders>
              <w:right w:val="single" w:sz="4" w:space="0" w:color="auto"/>
            </w:tcBorders>
          </w:tcPr>
          <w:p w:rsidR="008821C8" w:rsidRPr="00DF70C3" w:rsidRDefault="008821C8" w:rsidP="00DF70C3">
            <w:pPr>
              <w:spacing w:after="0" w:line="240" w:lineRule="auto"/>
              <w:jc w:val="center"/>
              <w:rPr>
                <w:rFonts w:ascii="Arial" w:hAnsi="Arial" w:cs="Arial"/>
                <w:b/>
                <w:bCs/>
                <w:color w:val="000000" w:themeColor="text1"/>
              </w:rPr>
            </w:pPr>
            <w:r w:rsidRPr="00DF70C3">
              <w:rPr>
                <w:rFonts w:ascii="Arial" w:hAnsi="Arial" w:cs="Arial"/>
                <w:b/>
                <w:bCs/>
                <w:color w:val="000000" w:themeColor="text1"/>
              </w:rPr>
              <w:t>2</w:t>
            </w:r>
          </w:p>
        </w:tc>
        <w:tc>
          <w:tcPr>
            <w:tcW w:w="3870" w:type="pct"/>
            <w:tcBorders>
              <w:left w:val="single" w:sz="4" w:space="0" w:color="auto"/>
              <w:right w:val="single" w:sz="4" w:space="0" w:color="auto"/>
            </w:tcBorders>
          </w:tcPr>
          <w:p w:rsidR="008821C8" w:rsidRPr="00DF70C3" w:rsidRDefault="008821C8" w:rsidP="00DF70C3">
            <w:pPr>
              <w:pStyle w:val="Lgende"/>
              <w:spacing w:after="0"/>
              <w:rPr>
                <w:noProof/>
                <w:color w:val="auto"/>
                <w:sz w:val="22"/>
                <w:szCs w:val="22"/>
              </w:rPr>
            </w:pPr>
            <w:r w:rsidRPr="00DF70C3">
              <w:rPr>
                <w:b w:val="0"/>
                <w:color w:val="auto"/>
                <w:sz w:val="22"/>
                <w:szCs w:val="22"/>
              </w:rPr>
              <w:t>Produits forestiers dans la Commune</w:t>
            </w:r>
          </w:p>
        </w:tc>
        <w:tc>
          <w:tcPr>
            <w:tcW w:w="502" w:type="pct"/>
            <w:tcBorders>
              <w:left w:val="single" w:sz="4" w:space="0" w:color="auto"/>
            </w:tcBorders>
          </w:tcPr>
          <w:p w:rsidR="008821C8" w:rsidRPr="00DF70C3" w:rsidRDefault="00417AEA" w:rsidP="00DF70C3">
            <w:pPr>
              <w:spacing w:after="0" w:line="240" w:lineRule="auto"/>
              <w:jc w:val="center"/>
              <w:rPr>
                <w:rFonts w:ascii="Arial" w:hAnsi="Arial" w:cs="Arial"/>
                <w:b/>
                <w:bCs/>
                <w:color w:val="000000" w:themeColor="text1"/>
              </w:rPr>
            </w:pPr>
            <w:r>
              <w:rPr>
                <w:rFonts w:ascii="Arial" w:hAnsi="Arial" w:cs="Arial"/>
                <w:b/>
                <w:bCs/>
                <w:color w:val="000000" w:themeColor="text1"/>
              </w:rPr>
              <w:t>288</w:t>
            </w:r>
          </w:p>
        </w:tc>
      </w:tr>
      <w:tr w:rsidR="008821C8" w:rsidRPr="00DF70C3" w:rsidTr="00DF70C3">
        <w:trPr>
          <w:trHeight w:val="291"/>
        </w:trPr>
        <w:tc>
          <w:tcPr>
            <w:tcW w:w="628" w:type="pct"/>
            <w:tcBorders>
              <w:right w:val="single" w:sz="4" w:space="0" w:color="auto"/>
            </w:tcBorders>
          </w:tcPr>
          <w:p w:rsidR="008821C8" w:rsidRPr="00DF70C3" w:rsidRDefault="008821C8" w:rsidP="00DF70C3">
            <w:pPr>
              <w:spacing w:after="0" w:line="240" w:lineRule="auto"/>
              <w:jc w:val="center"/>
              <w:rPr>
                <w:rFonts w:ascii="Arial" w:hAnsi="Arial" w:cs="Arial"/>
                <w:b/>
                <w:bCs/>
                <w:color w:val="000000" w:themeColor="text1"/>
              </w:rPr>
            </w:pPr>
            <w:r w:rsidRPr="00DF70C3">
              <w:rPr>
                <w:rFonts w:ascii="Arial" w:hAnsi="Arial" w:cs="Arial"/>
                <w:b/>
                <w:bCs/>
                <w:color w:val="000000" w:themeColor="text1"/>
              </w:rPr>
              <w:t>3</w:t>
            </w:r>
          </w:p>
        </w:tc>
        <w:tc>
          <w:tcPr>
            <w:tcW w:w="3870" w:type="pct"/>
            <w:tcBorders>
              <w:left w:val="single" w:sz="4" w:space="0" w:color="auto"/>
              <w:right w:val="single" w:sz="4" w:space="0" w:color="auto"/>
            </w:tcBorders>
          </w:tcPr>
          <w:p w:rsidR="008821C8" w:rsidRPr="00DF70C3" w:rsidRDefault="008821C8" w:rsidP="00DF70C3">
            <w:pPr>
              <w:pStyle w:val="Lgende"/>
              <w:spacing w:after="0"/>
              <w:rPr>
                <w:rFonts w:ascii="Arial" w:hAnsi="Arial" w:cs="Arial"/>
                <w:b w:val="0"/>
                <w:noProof/>
                <w:color w:val="auto"/>
                <w:spacing w:val="-3"/>
                <w:sz w:val="22"/>
                <w:szCs w:val="22"/>
              </w:rPr>
            </w:pPr>
            <w:r w:rsidRPr="00DF70C3">
              <w:rPr>
                <w:b w:val="0"/>
                <w:color w:val="auto"/>
                <w:sz w:val="22"/>
                <w:szCs w:val="22"/>
              </w:rPr>
              <w:t xml:space="preserve"> Un artisan et ses produits dans la Commune de Santchou</w:t>
            </w:r>
          </w:p>
        </w:tc>
        <w:tc>
          <w:tcPr>
            <w:tcW w:w="502" w:type="pct"/>
            <w:tcBorders>
              <w:left w:val="single" w:sz="4" w:space="0" w:color="auto"/>
            </w:tcBorders>
          </w:tcPr>
          <w:p w:rsidR="008821C8" w:rsidRPr="00DF70C3" w:rsidRDefault="00417AEA" w:rsidP="00DF70C3">
            <w:pPr>
              <w:spacing w:after="0" w:line="240" w:lineRule="auto"/>
              <w:jc w:val="center"/>
              <w:rPr>
                <w:rFonts w:ascii="Arial" w:hAnsi="Arial" w:cs="Arial"/>
                <w:b/>
                <w:bCs/>
                <w:color w:val="000000" w:themeColor="text1"/>
              </w:rPr>
            </w:pPr>
            <w:r>
              <w:rPr>
                <w:rFonts w:ascii="Arial" w:hAnsi="Arial" w:cs="Arial"/>
                <w:b/>
                <w:bCs/>
                <w:color w:val="000000" w:themeColor="text1"/>
              </w:rPr>
              <w:t>289</w:t>
            </w:r>
          </w:p>
        </w:tc>
      </w:tr>
    </w:tbl>
    <w:p w:rsidR="001F699B" w:rsidRPr="005D7DFB" w:rsidRDefault="001F699B" w:rsidP="00640E53">
      <w:pPr>
        <w:pStyle w:val="Titre1"/>
        <w:spacing w:line="360" w:lineRule="auto"/>
        <w:jc w:val="center"/>
        <w:rPr>
          <w:rFonts w:ascii="Arial" w:hAnsi="Arial" w:cs="Arial"/>
          <w:bCs w:val="0"/>
          <w:color w:val="000000" w:themeColor="text1"/>
          <w:sz w:val="14"/>
          <w:szCs w:val="21"/>
        </w:rPr>
      </w:pPr>
      <w:bookmarkStart w:id="41" w:name="_Toc315203189"/>
      <w:bookmarkStart w:id="42" w:name="_Toc315203707"/>
      <w:bookmarkStart w:id="43" w:name="_Toc315204475"/>
      <w:bookmarkStart w:id="44" w:name="_Toc315205081"/>
    </w:p>
    <w:p w:rsidR="001D4124" w:rsidRPr="004860B7" w:rsidRDefault="001D4124" w:rsidP="00640E53">
      <w:pPr>
        <w:pStyle w:val="Titre1"/>
        <w:spacing w:line="360" w:lineRule="auto"/>
        <w:jc w:val="center"/>
        <w:rPr>
          <w:rFonts w:ascii="Arial" w:hAnsi="Arial" w:cs="Arial"/>
          <w:bCs w:val="0"/>
          <w:color w:val="000000" w:themeColor="text1"/>
          <w:sz w:val="21"/>
          <w:szCs w:val="21"/>
        </w:rPr>
      </w:pPr>
      <w:bookmarkStart w:id="45" w:name="_Toc412707351"/>
      <w:r w:rsidRPr="004860B7">
        <w:rPr>
          <w:rFonts w:ascii="Arial" w:hAnsi="Arial" w:cs="Arial"/>
          <w:bCs w:val="0"/>
          <w:color w:val="000000" w:themeColor="text1"/>
          <w:sz w:val="21"/>
          <w:szCs w:val="21"/>
        </w:rPr>
        <w:t>LISTE DES ANNEXES</w:t>
      </w:r>
      <w:bookmarkEnd w:id="41"/>
      <w:bookmarkEnd w:id="42"/>
      <w:bookmarkEnd w:id="43"/>
      <w:bookmarkEnd w:id="44"/>
      <w:bookmarkEnd w:id="4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2"/>
        <w:gridCol w:w="7407"/>
        <w:gridCol w:w="961"/>
      </w:tblGrid>
      <w:tr w:rsidR="001D4124" w:rsidRPr="004860B7" w:rsidTr="004860B7">
        <w:tc>
          <w:tcPr>
            <w:tcW w:w="628" w:type="pct"/>
            <w:tcBorders>
              <w:right w:val="single" w:sz="4" w:space="0" w:color="auto"/>
            </w:tcBorders>
          </w:tcPr>
          <w:p w:rsidR="001D4124" w:rsidRPr="004860B7" w:rsidRDefault="001D4124" w:rsidP="001D4124">
            <w:pPr>
              <w:spacing w:after="0" w:line="240" w:lineRule="auto"/>
              <w:jc w:val="center"/>
              <w:rPr>
                <w:rFonts w:ascii="Arial" w:hAnsi="Arial" w:cs="Arial"/>
                <w:b/>
                <w:bCs/>
                <w:color w:val="000000" w:themeColor="text1"/>
                <w:sz w:val="21"/>
                <w:szCs w:val="21"/>
              </w:rPr>
            </w:pPr>
            <w:r w:rsidRPr="004860B7">
              <w:rPr>
                <w:rFonts w:ascii="Arial" w:hAnsi="Arial" w:cs="Arial"/>
                <w:b/>
                <w:bCs/>
                <w:color w:val="000000" w:themeColor="text1"/>
                <w:sz w:val="21"/>
                <w:szCs w:val="21"/>
              </w:rPr>
              <w:t xml:space="preserve">N° </w:t>
            </w:r>
          </w:p>
        </w:tc>
        <w:tc>
          <w:tcPr>
            <w:tcW w:w="3870" w:type="pct"/>
            <w:tcBorders>
              <w:left w:val="single" w:sz="4" w:space="0" w:color="auto"/>
              <w:right w:val="single" w:sz="4" w:space="0" w:color="auto"/>
            </w:tcBorders>
          </w:tcPr>
          <w:p w:rsidR="001D4124" w:rsidRPr="004860B7" w:rsidRDefault="001D4124" w:rsidP="001D4124">
            <w:pPr>
              <w:spacing w:after="0" w:line="240" w:lineRule="auto"/>
              <w:jc w:val="center"/>
              <w:rPr>
                <w:rFonts w:ascii="Arial" w:hAnsi="Arial" w:cs="Arial"/>
                <w:b/>
                <w:bCs/>
                <w:color w:val="000000" w:themeColor="text1"/>
                <w:sz w:val="21"/>
                <w:szCs w:val="21"/>
              </w:rPr>
            </w:pPr>
            <w:r w:rsidRPr="004860B7">
              <w:rPr>
                <w:rFonts w:ascii="Arial" w:hAnsi="Arial" w:cs="Arial"/>
                <w:b/>
                <w:bCs/>
                <w:color w:val="000000" w:themeColor="text1"/>
                <w:sz w:val="21"/>
                <w:szCs w:val="21"/>
              </w:rPr>
              <w:t>Intitulé</w:t>
            </w:r>
          </w:p>
        </w:tc>
        <w:tc>
          <w:tcPr>
            <w:tcW w:w="502" w:type="pct"/>
            <w:tcBorders>
              <w:left w:val="single" w:sz="4" w:space="0" w:color="auto"/>
            </w:tcBorders>
          </w:tcPr>
          <w:p w:rsidR="001D4124" w:rsidRPr="004860B7" w:rsidRDefault="001D4124" w:rsidP="001D4124">
            <w:pPr>
              <w:spacing w:after="0" w:line="240" w:lineRule="auto"/>
              <w:jc w:val="center"/>
              <w:rPr>
                <w:rFonts w:ascii="Arial" w:hAnsi="Arial" w:cs="Arial"/>
                <w:b/>
                <w:bCs/>
                <w:color w:val="000000" w:themeColor="text1"/>
                <w:sz w:val="21"/>
                <w:szCs w:val="21"/>
              </w:rPr>
            </w:pPr>
            <w:r w:rsidRPr="004860B7">
              <w:rPr>
                <w:rFonts w:ascii="Arial" w:hAnsi="Arial" w:cs="Arial"/>
                <w:b/>
                <w:bCs/>
                <w:color w:val="000000" w:themeColor="text1"/>
                <w:sz w:val="21"/>
                <w:szCs w:val="21"/>
              </w:rPr>
              <w:t>Page</w:t>
            </w:r>
          </w:p>
        </w:tc>
      </w:tr>
      <w:tr w:rsidR="00DF70C3" w:rsidRPr="00371041" w:rsidTr="004860B7">
        <w:tc>
          <w:tcPr>
            <w:tcW w:w="628" w:type="pct"/>
            <w:tcBorders>
              <w:right w:val="single" w:sz="4" w:space="0" w:color="auto"/>
            </w:tcBorders>
          </w:tcPr>
          <w:p w:rsidR="00DF70C3" w:rsidRPr="00371041" w:rsidRDefault="007C14F8" w:rsidP="001D4124">
            <w:pPr>
              <w:spacing w:after="0" w:line="240" w:lineRule="auto"/>
              <w:jc w:val="center"/>
              <w:rPr>
                <w:rFonts w:ascii="Arial" w:hAnsi="Arial" w:cs="Arial"/>
                <w:bCs/>
                <w:color w:val="000000" w:themeColor="text1"/>
                <w:sz w:val="21"/>
                <w:szCs w:val="21"/>
              </w:rPr>
            </w:pPr>
            <w:r w:rsidRPr="00371041">
              <w:rPr>
                <w:rFonts w:ascii="Arial" w:hAnsi="Arial" w:cs="Arial"/>
                <w:bCs/>
                <w:color w:val="000000" w:themeColor="text1"/>
                <w:sz w:val="21"/>
                <w:szCs w:val="21"/>
              </w:rPr>
              <w:t>1</w:t>
            </w:r>
          </w:p>
        </w:tc>
        <w:tc>
          <w:tcPr>
            <w:tcW w:w="3870" w:type="pct"/>
            <w:tcBorders>
              <w:left w:val="single" w:sz="4" w:space="0" w:color="auto"/>
              <w:right w:val="single" w:sz="4" w:space="0" w:color="auto"/>
            </w:tcBorders>
          </w:tcPr>
          <w:p w:rsidR="00DF70C3" w:rsidRPr="00371041" w:rsidRDefault="007C14F8" w:rsidP="001D4124">
            <w:pPr>
              <w:spacing w:after="0" w:line="240" w:lineRule="auto"/>
              <w:jc w:val="center"/>
              <w:rPr>
                <w:rFonts w:ascii="Arial" w:hAnsi="Arial" w:cs="Arial"/>
                <w:bCs/>
                <w:color w:val="000000" w:themeColor="text1"/>
                <w:sz w:val="21"/>
                <w:szCs w:val="21"/>
              </w:rPr>
            </w:pPr>
            <w:r w:rsidRPr="00371041">
              <w:rPr>
                <w:rFonts w:ascii="Arial" w:hAnsi="Arial" w:cs="Arial"/>
                <w:bCs/>
                <w:color w:val="000000" w:themeColor="text1"/>
                <w:sz w:val="21"/>
                <w:szCs w:val="21"/>
              </w:rPr>
              <w:t>Fiches des projets du PIA</w:t>
            </w:r>
          </w:p>
        </w:tc>
        <w:tc>
          <w:tcPr>
            <w:tcW w:w="502" w:type="pct"/>
            <w:tcBorders>
              <w:left w:val="single" w:sz="4" w:space="0" w:color="auto"/>
            </w:tcBorders>
          </w:tcPr>
          <w:p w:rsidR="00DF70C3" w:rsidRPr="00371041" w:rsidRDefault="00417AEA" w:rsidP="001D4124">
            <w:pPr>
              <w:spacing w:after="0" w:line="240" w:lineRule="auto"/>
              <w:jc w:val="center"/>
              <w:rPr>
                <w:rFonts w:ascii="Arial" w:hAnsi="Arial" w:cs="Arial"/>
                <w:bCs/>
                <w:color w:val="000000" w:themeColor="text1"/>
                <w:sz w:val="21"/>
                <w:szCs w:val="21"/>
              </w:rPr>
            </w:pPr>
            <w:r>
              <w:rPr>
                <w:rFonts w:ascii="Arial" w:hAnsi="Arial" w:cs="Arial"/>
                <w:bCs/>
                <w:color w:val="000000" w:themeColor="text1"/>
                <w:sz w:val="21"/>
                <w:szCs w:val="21"/>
              </w:rPr>
              <w:t>375</w:t>
            </w:r>
          </w:p>
        </w:tc>
      </w:tr>
    </w:tbl>
    <w:p w:rsidR="001D4124" w:rsidRPr="004860B7" w:rsidRDefault="001D4124" w:rsidP="001D4124">
      <w:pPr>
        <w:spacing w:after="0" w:line="360" w:lineRule="auto"/>
        <w:rPr>
          <w:rFonts w:ascii="Arial" w:hAnsi="Arial" w:cs="Arial"/>
          <w:b/>
          <w:bCs/>
          <w:color w:val="000000" w:themeColor="text1"/>
        </w:rPr>
        <w:sectPr w:rsidR="001D4124" w:rsidRPr="004860B7" w:rsidSect="0073312F">
          <w:footerReference w:type="default" r:id="rId13"/>
          <w:type w:val="nextColumn"/>
          <w:pgSz w:w="11906" w:h="16838"/>
          <w:pgMar w:top="1134" w:right="1134" w:bottom="851" w:left="1418" w:header="709" w:footer="709" w:gutter="0"/>
          <w:pgNumType w:fmt="lowerRoman" w:start="1"/>
          <w:cols w:space="708"/>
          <w:docGrid w:linePitch="360"/>
        </w:sectPr>
      </w:pPr>
    </w:p>
    <w:p w:rsidR="001D4124" w:rsidRPr="00F60C30" w:rsidRDefault="001D4124" w:rsidP="00C462E4">
      <w:pPr>
        <w:pStyle w:val="Paragraphedeliste"/>
        <w:spacing w:after="0" w:line="360" w:lineRule="auto"/>
        <w:outlineLvl w:val="0"/>
        <w:rPr>
          <w:rFonts w:ascii="Arial" w:hAnsi="Arial" w:cs="Arial"/>
          <w:b/>
          <w:sz w:val="22"/>
          <w:szCs w:val="22"/>
        </w:rPr>
      </w:pPr>
      <w:bookmarkStart w:id="46" w:name="_Toc315203190"/>
      <w:bookmarkStart w:id="47" w:name="_Toc315203708"/>
      <w:bookmarkStart w:id="48" w:name="_Toc315204476"/>
      <w:bookmarkStart w:id="49" w:name="_Toc315205082"/>
      <w:bookmarkStart w:id="50" w:name="_Toc412707352"/>
      <w:r w:rsidRPr="00F60C30">
        <w:rPr>
          <w:rFonts w:ascii="Arial" w:hAnsi="Arial" w:cs="Arial"/>
          <w:b/>
          <w:sz w:val="22"/>
          <w:szCs w:val="22"/>
        </w:rPr>
        <w:t>INTRODUCTION</w:t>
      </w:r>
      <w:bookmarkEnd w:id="46"/>
      <w:bookmarkEnd w:id="47"/>
      <w:bookmarkEnd w:id="48"/>
      <w:bookmarkEnd w:id="49"/>
      <w:bookmarkEnd w:id="50"/>
    </w:p>
    <w:p w:rsidR="001D4124" w:rsidRPr="00C462E4" w:rsidRDefault="001D4124" w:rsidP="00FB742A">
      <w:pPr>
        <w:pStyle w:val="Paragraphedeliste"/>
        <w:numPr>
          <w:ilvl w:val="0"/>
          <w:numId w:val="101"/>
        </w:numPr>
        <w:spacing w:after="0" w:line="360" w:lineRule="auto"/>
        <w:outlineLvl w:val="1"/>
        <w:rPr>
          <w:rFonts w:ascii="Arial" w:hAnsi="Arial" w:cs="Arial"/>
          <w:b/>
        </w:rPr>
      </w:pPr>
      <w:bookmarkStart w:id="51" w:name="_Toc315205083"/>
      <w:bookmarkStart w:id="52" w:name="_Toc412707353"/>
      <w:r w:rsidRPr="00C462E4">
        <w:rPr>
          <w:rFonts w:ascii="Arial" w:hAnsi="Arial" w:cs="Arial"/>
          <w:b/>
        </w:rPr>
        <w:t>Contexte et justification</w:t>
      </w:r>
      <w:bookmarkEnd w:id="51"/>
      <w:bookmarkEnd w:id="52"/>
    </w:p>
    <w:p w:rsidR="00A302AE" w:rsidRPr="00A302AE" w:rsidRDefault="00A302AE" w:rsidP="00A302AE">
      <w:pPr>
        <w:jc w:val="both"/>
        <w:rPr>
          <w:rFonts w:ascii="Arial" w:hAnsi="Arial" w:cs="Arial"/>
        </w:rPr>
      </w:pPr>
      <w:r w:rsidRPr="00A302AE">
        <w:rPr>
          <w:rFonts w:ascii="Arial" w:hAnsi="Arial" w:cs="Arial"/>
        </w:rPr>
        <w:t>Depuis deux décennies, le Cameroun s’est lancé dans le processus de décentralisation qui vise à responsabiliser les communautés à la base par le transfert des ressources techniques et financières vers ces dernières. Le gouvernement, pour accompagner les communautés à la base dans ce processus a mis en place le Programme National de Développement Participatif (PNDP). L’objectif majeur de ce programme est  l’amélioration durable des conditions de vie des populations en milieu rural avec un accent sur les couches les plus défavorisées. Dans sa composante« appui aux communes dans le pro</w:t>
      </w:r>
      <w:r w:rsidR="00555067">
        <w:rPr>
          <w:rFonts w:ascii="Arial" w:hAnsi="Arial" w:cs="Arial"/>
        </w:rPr>
        <w:t>cessus de décentralisation », le programme</w:t>
      </w:r>
      <w:r w:rsidRPr="00A302AE">
        <w:rPr>
          <w:rFonts w:ascii="Arial" w:hAnsi="Arial" w:cs="Arial"/>
        </w:rPr>
        <w:t xml:space="preserve"> vise le renforcement de la gouvernance locale, afin d'avoir des Collectivités Territoriales Décentralisée</w:t>
      </w:r>
      <w:r w:rsidR="00555067">
        <w:rPr>
          <w:rFonts w:ascii="Arial" w:hAnsi="Arial" w:cs="Arial"/>
        </w:rPr>
        <w:t>s (CTD) responsables, dotées de</w:t>
      </w:r>
      <w:r w:rsidRPr="00A302AE">
        <w:rPr>
          <w:rFonts w:ascii="Arial" w:hAnsi="Arial" w:cs="Arial"/>
        </w:rPr>
        <w:t xml:space="preserve"> compétences suffisantes et disposant des ressources humaines et financières nécessaires au développement local. L’atteinte de cet objectif passe par la mise à la disposition des Communes d’une vision du développement à long terme. C’est dans cet optique que la commune de Santchou </w:t>
      </w:r>
      <w:r w:rsidRPr="00A302AE">
        <w:rPr>
          <w:rFonts w:ascii="Arial" w:hAnsi="Arial" w:cs="Arial"/>
          <w:color w:val="000000"/>
        </w:rPr>
        <w:t>a h</w:t>
      </w:r>
      <w:r w:rsidRPr="00A302AE">
        <w:rPr>
          <w:rFonts w:ascii="Arial" w:hAnsi="Arial" w:cs="Arial"/>
          <w:color w:val="000000"/>
          <w:spacing w:val="-1"/>
        </w:rPr>
        <w:t>é</w:t>
      </w:r>
      <w:r w:rsidRPr="00A302AE">
        <w:rPr>
          <w:rFonts w:ascii="Arial" w:hAnsi="Arial" w:cs="Arial"/>
          <w:color w:val="000000"/>
        </w:rPr>
        <w:t>rité de l’outil p</w:t>
      </w:r>
      <w:r w:rsidRPr="00A302AE">
        <w:rPr>
          <w:rFonts w:ascii="Arial" w:hAnsi="Arial" w:cs="Arial"/>
          <w:color w:val="000000"/>
          <w:spacing w:val="-1"/>
        </w:rPr>
        <w:t>réc</w:t>
      </w:r>
      <w:r w:rsidRPr="00A302AE">
        <w:rPr>
          <w:rFonts w:ascii="Arial" w:hAnsi="Arial" w:cs="Arial"/>
          <w:color w:val="000000"/>
        </w:rPr>
        <w:t>ieux de plani</w:t>
      </w:r>
      <w:r w:rsidRPr="00A302AE">
        <w:rPr>
          <w:rFonts w:ascii="Arial" w:hAnsi="Arial" w:cs="Arial"/>
          <w:color w:val="000000"/>
          <w:spacing w:val="-1"/>
        </w:rPr>
        <w:t>f</w:t>
      </w:r>
      <w:r w:rsidRPr="00A302AE">
        <w:rPr>
          <w:rFonts w:ascii="Arial" w:hAnsi="Arial" w:cs="Arial"/>
          <w:color w:val="000000"/>
        </w:rPr>
        <w:t>ic</w:t>
      </w:r>
      <w:r w:rsidRPr="00A302AE">
        <w:rPr>
          <w:rFonts w:ascii="Arial" w:hAnsi="Arial" w:cs="Arial"/>
          <w:color w:val="000000"/>
          <w:spacing w:val="-1"/>
        </w:rPr>
        <w:t>a</w:t>
      </w:r>
      <w:r w:rsidRPr="00A302AE">
        <w:rPr>
          <w:rFonts w:ascii="Arial" w:hAnsi="Arial" w:cs="Arial"/>
          <w:color w:val="000000"/>
        </w:rPr>
        <w:t>t</w:t>
      </w:r>
      <w:r w:rsidRPr="00A302AE">
        <w:rPr>
          <w:rFonts w:ascii="Arial" w:hAnsi="Arial" w:cs="Arial"/>
          <w:color w:val="000000"/>
          <w:spacing w:val="1"/>
        </w:rPr>
        <w:t>i</w:t>
      </w:r>
      <w:r w:rsidRPr="00A302AE">
        <w:rPr>
          <w:rFonts w:ascii="Arial" w:hAnsi="Arial" w:cs="Arial"/>
          <w:color w:val="000000"/>
        </w:rPr>
        <w:t xml:space="preserve">on </w:t>
      </w:r>
      <w:r w:rsidRPr="00A302AE">
        <w:rPr>
          <w:rFonts w:ascii="Arial" w:hAnsi="Arial" w:cs="Arial"/>
          <w:color w:val="000000"/>
          <w:spacing w:val="-1"/>
        </w:rPr>
        <w:t>e</w:t>
      </w:r>
      <w:r w:rsidRPr="00A302AE">
        <w:rPr>
          <w:rFonts w:ascii="Arial" w:hAnsi="Arial" w:cs="Arial"/>
          <w:color w:val="000000"/>
        </w:rPr>
        <w:t xml:space="preserve">t de </w:t>
      </w:r>
      <w:r w:rsidRPr="00A302AE">
        <w:rPr>
          <w:rFonts w:ascii="Arial" w:hAnsi="Arial" w:cs="Arial"/>
          <w:color w:val="000000"/>
          <w:spacing w:val="-2"/>
        </w:rPr>
        <w:t>g</w:t>
      </w:r>
      <w:r w:rsidRPr="00A302AE">
        <w:rPr>
          <w:rFonts w:ascii="Arial" w:hAnsi="Arial" w:cs="Arial"/>
          <w:color w:val="000000"/>
          <w:spacing w:val="-1"/>
        </w:rPr>
        <w:t>e</w:t>
      </w:r>
      <w:r w:rsidRPr="00A302AE">
        <w:rPr>
          <w:rFonts w:ascii="Arial" w:hAnsi="Arial" w:cs="Arial"/>
          <w:color w:val="000000"/>
        </w:rPr>
        <w:t>st</w:t>
      </w:r>
      <w:r w:rsidRPr="00A302AE">
        <w:rPr>
          <w:rFonts w:ascii="Arial" w:hAnsi="Arial" w:cs="Arial"/>
          <w:color w:val="000000"/>
          <w:spacing w:val="1"/>
        </w:rPr>
        <w:t>i</w:t>
      </w:r>
      <w:r w:rsidRPr="00A302AE">
        <w:rPr>
          <w:rFonts w:ascii="Arial" w:hAnsi="Arial" w:cs="Arial"/>
          <w:color w:val="000000"/>
          <w:spacing w:val="2"/>
        </w:rPr>
        <w:t>o</w:t>
      </w:r>
      <w:r w:rsidRPr="00A302AE">
        <w:rPr>
          <w:rFonts w:ascii="Arial" w:hAnsi="Arial" w:cs="Arial"/>
          <w:color w:val="000000"/>
        </w:rPr>
        <w:t>n du d</w:t>
      </w:r>
      <w:r w:rsidRPr="00A302AE">
        <w:rPr>
          <w:rFonts w:ascii="Arial" w:hAnsi="Arial" w:cs="Arial"/>
          <w:color w:val="000000"/>
          <w:spacing w:val="-1"/>
        </w:rPr>
        <w:t>é</w:t>
      </w:r>
      <w:r w:rsidRPr="00A302AE">
        <w:rPr>
          <w:rFonts w:ascii="Arial" w:hAnsi="Arial" w:cs="Arial"/>
          <w:color w:val="000000"/>
        </w:rPr>
        <w:t>v</w:t>
      </w:r>
      <w:r w:rsidRPr="00A302AE">
        <w:rPr>
          <w:rFonts w:ascii="Arial" w:hAnsi="Arial" w:cs="Arial"/>
          <w:color w:val="000000"/>
          <w:spacing w:val="-1"/>
        </w:rPr>
        <w:t>e</w:t>
      </w:r>
      <w:r w:rsidRPr="00A302AE">
        <w:rPr>
          <w:rFonts w:ascii="Arial" w:hAnsi="Arial" w:cs="Arial"/>
          <w:color w:val="000000"/>
        </w:rPr>
        <w:t>loppem</w:t>
      </w:r>
      <w:r w:rsidRPr="00A302AE">
        <w:rPr>
          <w:rFonts w:ascii="Arial" w:hAnsi="Arial" w:cs="Arial"/>
          <w:color w:val="000000"/>
          <w:spacing w:val="-1"/>
        </w:rPr>
        <w:t>e</w:t>
      </w:r>
      <w:r w:rsidRPr="00A302AE">
        <w:rPr>
          <w:rFonts w:ascii="Arial" w:hAnsi="Arial" w:cs="Arial"/>
          <w:color w:val="000000"/>
        </w:rPr>
        <w:t>nt loc</w:t>
      </w:r>
      <w:r w:rsidRPr="00A302AE">
        <w:rPr>
          <w:rFonts w:ascii="Arial" w:hAnsi="Arial" w:cs="Arial"/>
          <w:color w:val="000000"/>
          <w:spacing w:val="-1"/>
        </w:rPr>
        <w:t>a</w:t>
      </w:r>
      <w:r w:rsidRPr="00A302AE">
        <w:rPr>
          <w:rFonts w:ascii="Arial" w:hAnsi="Arial" w:cs="Arial"/>
          <w:color w:val="000000"/>
        </w:rPr>
        <w:t>l qu’</w:t>
      </w:r>
      <w:r w:rsidRPr="00A302AE">
        <w:rPr>
          <w:rFonts w:ascii="Arial" w:hAnsi="Arial" w:cs="Arial"/>
          <w:color w:val="000000"/>
          <w:spacing w:val="-2"/>
        </w:rPr>
        <w:t>e</w:t>
      </w:r>
      <w:r w:rsidRPr="00A302AE">
        <w:rPr>
          <w:rFonts w:ascii="Arial" w:hAnsi="Arial" w:cs="Arial"/>
          <w:color w:val="000000"/>
        </w:rPr>
        <w:t>st le plan de d</w:t>
      </w:r>
      <w:r w:rsidRPr="00A302AE">
        <w:rPr>
          <w:rFonts w:ascii="Arial" w:hAnsi="Arial" w:cs="Arial"/>
          <w:color w:val="000000"/>
          <w:spacing w:val="-1"/>
        </w:rPr>
        <w:t>é</w:t>
      </w:r>
      <w:r w:rsidRPr="00A302AE">
        <w:rPr>
          <w:rFonts w:ascii="Arial" w:hAnsi="Arial" w:cs="Arial"/>
          <w:color w:val="000000"/>
        </w:rPr>
        <w:t>v</w:t>
      </w:r>
      <w:r w:rsidRPr="00A302AE">
        <w:rPr>
          <w:rFonts w:ascii="Arial" w:hAnsi="Arial" w:cs="Arial"/>
          <w:color w:val="000000"/>
          <w:spacing w:val="-1"/>
        </w:rPr>
        <w:t>e</w:t>
      </w:r>
      <w:r w:rsidRPr="00A302AE">
        <w:rPr>
          <w:rFonts w:ascii="Arial" w:hAnsi="Arial" w:cs="Arial"/>
          <w:color w:val="000000"/>
        </w:rPr>
        <w:t>loppem</w:t>
      </w:r>
      <w:r w:rsidRPr="00A302AE">
        <w:rPr>
          <w:rFonts w:ascii="Arial" w:hAnsi="Arial" w:cs="Arial"/>
          <w:color w:val="000000"/>
          <w:spacing w:val="-1"/>
        </w:rPr>
        <w:t>e</w:t>
      </w:r>
      <w:r w:rsidRPr="00A302AE">
        <w:rPr>
          <w:rFonts w:ascii="Arial" w:hAnsi="Arial" w:cs="Arial"/>
          <w:color w:val="000000"/>
        </w:rPr>
        <w:t xml:space="preserve">nt </w:t>
      </w:r>
      <w:r w:rsidRPr="00A302AE">
        <w:rPr>
          <w:rFonts w:ascii="Arial" w:hAnsi="Arial" w:cs="Arial"/>
          <w:color w:val="000000"/>
          <w:spacing w:val="-1"/>
        </w:rPr>
        <w:t>c</w:t>
      </w:r>
      <w:r w:rsidRPr="00A302AE">
        <w:rPr>
          <w:rFonts w:ascii="Arial" w:hAnsi="Arial" w:cs="Arial"/>
          <w:color w:val="000000"/>
        </w:rPr>
        <w:t>om</w:t>
      </w:r>
      <w:r w:rsidRPr="00A302AE">
        <w:rPr>
          <w:rFonts w:ascii="Arial" w:hAnsi="Arial" w:cs="Arial"/>
          <w:color w:val="000000"/>
          <w:spacing w:val="1"/>
        </w:rPr>
        <w:t>m</w:t>
      </w:r>
      <w:r w:rsidRPr="00A302AE">
        <w:rPr>
          <w:rFonts w:ascii="Arial" w:hAnsi="Arial" w:cs="Arial"/>
          <w:color w:val="000000"/>
        </w:rPr>
        <w:t>un</w:t>
      </w:r>
      <w:r w:rsidRPr="00A302AE">
        <w:rPr>
          <w:rFonts w:ascii="Arial" w:hAnsi="Arial" w:cs="Arial"/>
          <w:color w:val="000000"/>
          <w:spacing w:val="-1"/>
        </w:rPr>
        <w:t>a</w:t>
      </w:r>
      <w:r w:rsidRPr="00A302AE">
        <w:rPr>
          <w:rFonts w:ascii="Arial" w:hAnsi="Arial" w:cs="Arial"/>
          <w:color w:val="000000"/>
        </w:rPr>
        <w:t>l (PDC) dont une r</w:t>
      </w:r>
      <w:r w:rsidRPr="00A302AE">
        <w:rPr>
          <w:rFonts w:ascii="Arial" w:hAnsi="Arial" w:cs="Arial"/>
          <w:color w:val="000000"/>
          <w:spacing w:val="-2"/>
        </w:rPr>
        <w:t>é</w:t>
      </w:r>
      <w:r w:rsidRPr="00A302AE">
        <w:rPr>
          <w:rFonts w:ascii="Arial" w:hAnsi="Arial" w:cs="Arial"/>
          <w:color w:val="000000"/>
        </w:rPr>
        <w:t>v</w:t>
      </w:r>
      <w:r w:rsidRPr="00A302AE">
        <w:rPr>
          <w:rFonts w:ascii="Arial" w:hAnsi="Arial" w:cs="Arial"/>
          <w:color w:val="000000"/>
          <w:spacing w:val="-2"/>
        </w:rPr>
        <w:t>i</w:t>
      </w:r>
      <w:r w:rsidRPr="00A302AE">
        <w:rPr>
          <w:rFonts w:ascii="Arial" w:hAnsi="Arial" w:cs="Arial"/>
          <w:color w:val="000000"/>
        </w:rPr>
        <w:t>sion s’</w:t>
      </w:r>
      <w:r w:rsidRPr="00A302AE">
        <w:rPr>
          <w:rFonts w:ascii="Arial" w:hAnsi="Arial" w:cs="Arial"/>
          <w:color w:val="000000"/>
          <w:spacing w:val="-1"/>
        </w:rPr>
        <w:t>est a</w:t>
      </w:r>
      <w:r w:rsidRPr="00A302AE">
        <w:rPr>
          <w:rFonts w:ascii="Arial" w:hAnsi="Arial" w:cs="Arial"/>
          <w:color w:val="000000"/>
        </w:rPr>
        <w:t>v</w:t>
      </w:r>
      <w:r w:rsidRPr="00A302AE">
        <w:rPr>
          <w:rFonts w:ascii="Arial" w:hAnsi="Arial" w:cs="Arial"/>
          <w:color w:val="000000"/>
          <w:spacing w:val="-1"/>
        </w:rPr>
        <w:t>é</w:t>
      </w:r>
      <w:r w:rsidRPr="00A302AE">
        <w:rPr>
          <w:rFonts w:ascii="Arial" w:hAnsi="Arial" w:cs="Arial"/>
          <w:color w:val="000000"/>
        </w:rPr>
        <w:t>rée n</w:t>
      </w:r>
      <w:r w:rsidRPr="00A302AE">
        <w:rPr>
          <w:rFonts w:ascii="Arial" w:hAnsi="Arial" w:cs="Arial"/>
          <w:color w:val="000000"/>
          <w:spacing w:val="-1"/>
        </w:rPr>
        <w:t>éce</w:t>
      </w:r>
      <w:r w:rsidRPr="00A302AE">
        <w:rPr>
          <w:rFonts w:ascii="Arial" w:hAnsi="Arial" w:cs="Arial"/>
          <w:color w:val="000000"/>
        </w:rPr>
        <w:t>ssai</w:t>
      </w:r>
      <w:r w:rsidRPr="00A302AE">
        <w:rPr>
          <w:rFonts w:ascii="Arial" w:hAnsi="Arial" w:cs="Arial"/>
          <w:color w:val="000000"/>
          <w:spacing w:val="1"/>
        </w:rPr>
        <w:t>r</w:t>
      </w:r>
      <w:r w:rsidRPr="00A302AE">
        <w:rPr>
          <w:rFonts w:ascii="Arial" w:hAnsi="Arial" w:cs="Arial"/>
          <w:color w:val="000000"/>
          <w:spacing w:val="-1"/>
        </w:rPr>
        <w:t>e</w:t>
      </w:r>
      <w:r w:rsidRPr="00A302AE">
        <w:rPr>
          <w:rFonts w:ascii="Arial" w:hAnsi="Arial" w:cs="Arial"/>
          <w:color w:val="000000"/>
        </w:rPr>
        <w:t>.</w:t>
      </w:r>
    </w:p>
    <w:p w:rsidR="00A302AE" w:rsidRPr="00A302AE" w:rsidRDefault="00A302AE" w:rsidP="00A302AE">
      <w:pPr>
        <w:jc w:val="both"/>
        <w:rPr>
          <w:rFonts w:ascii="Arial" w:hAnsi="Arial" w:cs="Arial"/>
        </w:rPr>
      </w:pPr>
      <w:r w:rsidRPr="00A302AE">
        <w:rPr>
          <w:rFonts w:ascii="Arial" w:hAnsi="Arial" w:cs="Arial"/>
        </w:rPr>
        <w:t>L’actualisation de ce document a nécessité la participation des populations à la base au travers d</w:t>
      </w:r>
      <w:r w:rsidR="00555067">
        <w:rPr>
          <w:rFonts w:ascii="Arial" w:hAnsi="Arial" w:cs="Arial"/>
        </w:rPr>
        <w:t>es diagnostics participatifs (Diagnostic de l’Institution Communale (DIC)</w:t>
      </w:r>
      <w:r w:rsidRPr="00A302AE">
        <w:rPr>
          <w:rFonts w:ascii="Arial" w:hAnsi="Arial" w:cs="Arial"/>
        </w:rPr>
        <w:t>, D</w:t>
      </w:r>
      <w:r w:rsidR="00555067">
        <w:rPr>
          <w:rFonts w:ascii="Arial" w:hAnsi="Arial" w:cs="Arial"/>
        </w:rPr>
        <w:t>iagnostic de l’Espace Urbain Communal (D</w:t>
      </w:r>
      <w:r w:rsidRPr="00A302AE">
        <w:rPr>
          <w:rFonts w:ascii="Arial" w:hAnsi="Arial" w:cs="Arial"/>
        </w:rPr>
        <w:t>EUC</w:t>
      </w:r>
      <w:r w:rsidR="00555067">
        <w:rPr>
          <w:rFonts w:ascii="Arial" w:hAnsi="Arial" w:cs="Arial"/>
        </w:rPr>
        <w:t>)</w:t>
      </w:r>
      <w:r w:rsidRPr="00A302AE">
        <w:rPr>
          <w:rFonts w:ascii="Arial" w:hAnsi="Arial" w:cs="Arial"/>
        </w:rPr>
        <w:t xml:space="preserve"> et D</w:t>
      </w:r>
      <w:r w:rsidR="00555067">
        <w:rPr>
          <w:rFonts w:ascii="Arial" w:hAnsi="Arial" w:cs="Arial"/>
        </w:rPr>
        <w:t>iagnostic Participatif Niveau Village (D</w:t>
      </w:r>
      <w:r w:rsidRPr="00A302AE">
        <w:rPr>
          <w:rFonts w:ascii="Arial" w:hAnsi="Arial" w:cs="Arial"/>
        </w:rPr>
        <w:t>PNV)</w:t>
      </w:r>
      <w:r w:rsidR="00555067">
        <w:rPr>
          <w:rFonts w:ascii="Arial" w:hAnsi="Arial" w:cs="Arial"/>
        </w:rPr>
        <w:t>)</w:t>
      </w:r>
      <w:r w:rsidRPr="00A302AE">
        <w:rPr>
          <w:rFonts w:ascii="Arial" w:hAnsi="Arial" w:cs="Arial"/>
        </w:rPr>
        <w:t>, à la validation par le C</w:t>
      </w:r>
      <w:r w:rsidR="00ED18CC">
        <w:rPr>
          <w:rFonts w:ascii="Arial" w:hAnsi="Arial" w:cs="Arial"/>
        </w:rPr>
        <w:t>onseil Municipal Elargi aux Sectoriels (C</w:t>
      </w:r>
      <w:r w:rsidRPr="00A302AE">
        <w:rPr>
          <w:rFonts w:ascii="Arial" w:hAnsi="Arial" w:cs="Arial"/>
        </w:rPr>
        <w:t>OMES</w:t>
      </w:r>
      <w:r w:rsidR="00ED18CC">
        <w:rPr>
          <w:rFonts w:ascii="Arial" w:hAnsi="Arial" w:cs="Arial"/>
        </w:rPr>
        <w:t>)</w:t>
      </w:r>
      <w:r w:rsidRPr="00A302AE">
        <w:rPr>
          <w:rFonts w:ascii="Arial" w:hAnsi="Arial" w:cs="Arial"/>
        </w:rPr>
        <w:t xml:space="preserve"> en passant par l’atelier de planification communale. </w:t>
      </w:r>
    </w:p>
    <w:p w:rsidR="004C6BCD" w:rsidRPr="00A302AE" w:rsidRDefault="00A302AE" w:rsidP="00A302AE">
      <w:pPr>
        <w:jc w:val="both"/>
        <w:rPr>
          <w:rFonts w:ascii="Arial" w:hAnsi="Arial" w:cs="Arial"/>
        </w:rPr>
      </w:pPr>
      <w:r w:rsidRPr="00A302AE">
        <w:rPr>
          <w:rFonts w:ascii="Arial" w:hAnsi="Arial" w:cs="Arial"/>
        </w:rPr>
        <w:t>La mise en œuvre de ce processus c’est fait sous l’accompagnement de l’Organisme d’Appui Local GADD</w:t>
      </w:r>
      <w:r w:rsidR="00ED18CC">
        <w:rPr>
          <w:rFonts w:ascii="Arial" w:hAnsi="Arial" w:cs="Arial"/>
        </w:rPr>
        <w:t>-Groupement d’Appui pour le Développement Durable</w:t>
      </w:r>
      <w:r w:rsidR="00ED18CC" w:rsidRPr="00CF38EA">
        <w:rPr>
          <w:rFonts w:ascii="Arial" w:hAnsi="Arial" w:cs="Arial"/>
        </w:rPr>
        <w:t>-</w:t>
      </w:r>
      <w:r w:rsidRPr="00CF38EA">
        <w:rPr>
          <w:rFonts w:ascii="Arial" w:hAnsi="Arial" w:cs="Arial"/>
        </w:rPr>
        <w:t xml:space="preserve"> recruté de concert entre la Commune de Santchou et le PNDP dont l’approche consiste à s’a</w:t>
      </w:r>
      <w:r w:rsidRPr="00A302AE">
        <w:rPr>
          <w:rFonts w:ascii="Arial" w:hAnsi="Arial" w:cs="Arial"/>
        </w:rPr>
        <w:t xml:space="preserve">ppuyer sur l’expérience des </w:t>
      </w:r>
      <w:r w:rsidR="00ED18CC">
        <w:rPr>
          <w:rFonts w:ascii="Arial" w:hAnsi="Arial" w:cs="Arial"/>
        </w:rPr>
        <w:t>Organisations de la Société Civil (</w:t>
      </w:r>
      <w:r w:rsidRPr="00A302AE">
        <w:rPr>
          <w:rFonts w:ascii="Arial" w:hAnsi="Arial" w:cs="Arial"/>
        </w:rPr>
        <w:t>OSC</w:t>
      </w:r>
      <w:r w:rsidR="00ED18CC">
        <w:rPr>
          <w:rFonts w:ascii="Arial" w:hAnsi="Arial" w:cs="Arial"/>
        </w:rPr>
        <w:t>)</w:t>
      </w:r>
      <w:r w:rsidRPr="00A302AE">
        <w:rPr>
          <w:rFonts w:ascii="Arial" w:hAnsi="Arial" w:cs="Arial"/>
        </w:rPr>
        <w:t>.</w:t>
      </w:r>
    </w:p>
    <w:p w:rsidR="006D50A2" w:rsidRPr="00FB7302" w:rsidRDefault="006D50A2" w:rsidP="009F77D2">
      <w:pPr>
        <w:spacing w:after="0"/>
        <w:jc w:val="both"/>
        <w:rPr>
          <w:rFonts w:ascii="Arial" w:hAnsi="Arial" w:cs="Arial"/>
          <w:color w:val="000000"/>
        </w:rPr>
      </w:pPr>
    </w:p>
    <w:p w:rsidR="001D4124" w:rsidRDefault="001D4124" w:rsidP="00FB742A">
      <w:pPr>
        <w:pStyle w:val="Paragraphedeliste"/>
        <w:numPr>
          <w:ilvl w:val="0"/>
          <w:numId w:val="101"/>
        </w:numPr>
        <w:spacing w:after="0" w:line="360" w:lineRule="auto"/>
        <w:outlineLvl w:val="1"/>
        <w:rPr>
          <w:rFonts w:ascii="Arial" w:hAnsi="Arial" w:cs="Arial"/>
          <w:b/>
          <w:sz w:val="22"/>
          <w:szCs w:val="22"/>
        </w:rPr>
      </w:pPr>
      <w:bookmarkStart w:id="53" w:name="_Toc315205085"/>
      <w:bookmarkStart w:id="54" w:name="_Toc412707354"/>
      <w:r w:rsidRPr="000F091D">
        <w:rPr>
          <w:rFonts w:ascii="Arial" w:hAnsi="Arial" w:cs="Arial"/>
          <w:b/>
          <w:sz w:val="22"/>
          <w:szCs w:val="22"/>
        </w:rPr>
        <w:t>Objectifs du PCD</w:t>
      </w:r>
      <w:bookmarkEnd w:id="53"/>
      <w:bookmarkEnd w:id="54"/>
    </w:p>
    <w:p w:rsidR="00A302AE" w:rsidRDefault="0080533F" w:rsidP="00055BED">
      <w:pPr>
        <w:spacing w:after="0"/>
        <w:jc w:val="both"/>
        <w:outlineLvl w:val="1"/>
        <w:rPr>
          <w:rFonts w:ascii="Arial" w:hAnsi="Arial" w:cs="Arial"/>
          <w:color w:val="000000"/>
        </w:rPr>
      </w:pPr>
      <w:bookmarkStart w:id="55" w:name="_Toc410033888"/>
      <w:bookmarkStart w:id="56" w:name="_Toc410039314"/>
      <w:bookmarkStart w:id="57" w:name="_Toc412707355"/>
      <w:r w:rsidRPr="0080533F">
        <w:rPr>
          <w:rFonts w:ascii="Arial" w:hAnsi="Arial" w:cs="Arial"/>
          <w:color w:val="000000"/>
        </w:rPr>
        <w:t>Mettre à la disposition de la Commune de Santchou un document de référence fournissant la vision de son développement dans tous les secteurs.</w:t>
      </w:r>
      <w:bookmarkEnd w:id="55"/>
      <w:bookmarkEnd w:id="56"/>
      <w:bookmarkEnd w:id="57"/>
    </w:p>
    <w:p w:rsidR="001D4124" w:rsidRPr="00F60C30" w:rsidRDefault="001D4124" w:rsidP="00055BED">
      <w:pPr>
        <w:spacing w:after="0"/>
        <w:outlineLvl w:val="2"/>
        <w:rPr>
          <w:rFonts w:ascii="Arial" w:hAnsi="Arial" w:cs="Arial"/>
          <w:b/>
        </w:rPr>
      </w:pPr>
      <w:bookmarkStart w:id="58" w:name="_Toc319444300"/>
      <w:bookmarkStart w:id="59" w:name="_Toc369092097"/>
      <w:bookmarkStart w:id="60" w:name="_Toc373592195"/>
      <w:bookmarkStart w:id="61" w:name="_Toc380328687"/>
      <w:bookmarkStart w:id="62" w:name="_Toc410033889"/>
      <w:bookmarkStart w:id="63" w:name="_Toc410039315"/>
      <w:bookmarkStart w:id="64" w:name="_Toc412707356"/>
      <w:r w:rsidRPr="00F60C30">
        <w:rPr>
          <w:rFonts w:ascii="Arial" w:hAnsi="Arial" w:cs="Arial"/>
        </w:rPr>
        <w:t>Plus spécifiquement, les objectifs du PCD se déclinent ainsi qu’il suit :</w:t>
      </w:r>
      <w:bookmarkEnd w:id="58"/>
      <w:bookmarkEnd w:id="59"/>
      <w:bookmarkEnd w:id="60"/>
      <w:bookmarkEnd w:id="61"/>
      <w:bookmarkEnd w:id="62"/>
      <w:bookmarkEnd w:id="63"/>
      <w:bookmarkEnd w:id="64"/>
    </w:p>
    <w:p w:rsidR="001D4124" w:rsidRPr="00F60C30" w:rsidRDefault="001D4124" w:rsidP="006B5CDB">
      <w:pPr>
        <w:pStyle w:val="Paragraphedeliste"/>
        <w:numPr>
          <w:ilvl w:val="0"/>
          <w:numId w:val="5"/>
        </w:numPr>
        <w:spacing w:after="0"/>
        <w:ind w:right="1"/>
        <w:jc w:val="both"/>
        <w:rPr>
          <w:rFonts w:ascii="Arial" w:hAnsi="Arial" w:cs="Arial"/>
          <w:sz w:val="22"/>
          <w:szCs w:val="22"/>
        </w:rPr>
      </w:pPr>
      <w:r w:rsidRPr="00F60C30">
        <w:rPr>
          <w:rFonts w:ascii="Arial" w:hAnsi="Arial" w:cs="Arial"/>
          <w:sz w:val="22"/>
          <w:szCs w:val="22"/>
        </w:rPr>
        <w:t>Permettre à l’institution communale de faire un état des lieux de la situation de développement dans 28 secteurs sur l’espace géographique de la commune et d’arrêter les actions à entreprendre</w:t>
      </w:r>
      <w:r w:rsidR="00B029E7" w:rsidRPr="00F60C30">
        <w:rPr>
          <w:rFonts w:ascii="Arial" w:hAnsi="Arial" w:cs="Arial"/>
          <w:sz w:val="22"/>
          <w:szCs w:val="22"/>
        </w:rPr>
        <w:t xml:space="preserve"> avec un point sur les changements climatiques et la petite enfance</w:t>
      </w:r>
      <w:r w:rsidRPr="00F60C30">
        <w:rPr>
          <w:rFonts w:ascii="Arial" w:hAnsi="Arial" w:cs="Arial"/>
          <w:sz w:val="22"/>
          <w:szCs w:val="22"/>
        </w:rPr>
        <w:t> ;</w:t>
      </w:r>
    </w:p>
    <w:p w:rsidR="001D4124" w:rsidRPr="00F60C30" w:rsidRDefault="001D4124" w:rsidP="006B5CDB">
      <w:pPr>
        <w:pStyle w:val="Paragraphedeliste"/>
        <w:numPr>
          <w:ilvl w:val="0"/>
          <w:numId w:val="5"/>
        </w:numPr>
        <w:spacing w:after="0"/>
        <w:ind w:right="1"/>
        <w:jc w:val="both"/>
        <w:rPr>
          <w:rFonts w:ascii="Arial" w:hAnsi="Arial" w:cs="Arial"/>
          <w:sz w:val="22"/>
          <w:szCs w:val="22"/>
        </w:rPr>
      </w:pPr>
      <w:r w:rsidRPr="00F60C30">
        <w:rPr>
          <w:rFonts w:ascii="Arial" w:hAnsi="Arial" w:cs="Arial"/>
          <w:sz w:val="22"/>
          <w:szCs w:val="22"/>
        </w:rPr>
        <w:t>Permettre aux acteurs de développement sur le territoire communal d’élaborer et de valider un plan d’action stratégique de développement de l’espace géographique de la commune ;</w:t>
      </w:r>
    </w:p>
    <w:p w:rsidR="001D4124" w:rsidRPr="00F60C30" w:rsidRDefault="001D4124" w:rsidP="006B5CDB">
      <w:pPr>
        <w:pStyle w:val="Paragraphedeliste"/>
        <w:numPr>
          <w:ilvl w:val="0"/>
          <w:numId w:val="5"/>
        </w:numPr>
        <w:spacing w:after="0"/>
        <w:ind w:right="1"/>
        <w:jc w:val="both"/>
        <w:rPr>
          <w:rFonts w:ascii="Arial" w:hAnsi="Arial" w:cs="Arial"/>
          <w:sz w:val="22"/>
          <w:szCs w:val="22"/>
        </w:rPr>
      </w:pPr>
      <w:r w:rsidRPr="00F60C30">
        <w:rPr>
          <w:rFonts w:ascii="Arial" w:hAnsi="Arial" w:cs="Arial"/>
          <w:sz w:val="22"/>
          <w:szCs w:val="22"/>
        </w:rPr>
        <w:t>Permettre à l’institution communale d’élaborer et de valider un Plan d’Investissement annuel (PIA) pour la première année de mise en œuvre du PCD dans la commune ;</w:t>
      </w:r>
    </w:p>
    <w:p w:rsidR="001D4124" w:rsidRPr="00F60C30" w:rsidRDefault="001D4124" w:rsidP="006B5CDB">
      <w:pPr>
        <w:pStyle w:val="Paragraphedeliste"/>
        <w:numPr>
          <w:ilvl w:val="0"/>
          <w:numId w:val="5"/>
        </w:numPr>
        <w:spacing w:after="0"/>
        <w:ind w:right="1"/>
        <w:jc w:val="both"/>
        <w:rPr>
          <w:rFonts w:ascii="Arial" w:hAnsi="Arial" w:cs="Arial"/>
          <w:sz w:val="22"/>
          <w:szCs w:val="22"/>
        </w:rPr>
      </w:pPr>
      <w:r w:rsidRPr="00F60C30">
        <w:rPr>
          <w:rFonts w:ascii="Arial" w:hAnsi="Arial" w:cs="Arial"/>
          <w:sz w:val="22"/>
          <w:szCs w:val="22"/>
        </w:rPr>
        <w:t>Mettre en place un cadre de concertation entre tous les acteurs de développement sur le territoire de la commune pour assurer une mise en œuvre concertée des actions envisagées dans le PCD ;</w:t>
      </w:r>
    </w:p>
    <w:p w:rsidR="001D4124" w:rsidRPr="00F60C30" w:rsidRDefault="001D4124" w:rsidP="006B5CDB">
      <w:pPr>
        <w:pStyle w:val="Paragraphedeliste"/>
        <w:numPr>
          <w:ilvl w:val="0"/>
          <w:numId w:val="5"/>
        </w:numPr>
        <w:spacing w:after="0"/>
        <w:ind w:right="1"/>
        <w:jc w:val="both"/>
        <w:rPr>
          <w:rFonts w:ascii="Arial" w:hAnsi="Arial" w:cs="Arial"/>
          <w:sz w:val="22"/>
          <w:szCs w:val="22"/>
        </w:rPr>
      </w:pPr>
      <w:r w:rsidRPr="00F60C30">
        <w:rPr>
          <w:rFonts w:ascii="Arial" w:hAnsi="Arial" w:cs="Arial"/>
          <w:sz w:val="22"/>
          <w:szCs w:val="22"/>
        </w:rPr>
        <w:t>Mettre en place au sein de l’institution communale, un plan marketing du PCD et une stratégie pour la recherche des financements à la réalisation des actions envisagées;</w:t>
      </w:r>
    </w:p>
    <w:p w:rsidR="00474007" w:rsidRDefault="001D4124" w:rsidP="006B5CDB">
      <w:pPr>
        <w:pStyle w:val="Paragraphedeliste"/>
        <w:numPr>
          <w:ilvl w:val="0"/>
          <w:numId w:val="5"/>
        </w:numPr>
        <w:spacing w:after="0"/>
        <w:ind w:right="1"/>
        <w:jc w:val="both"/>
        <w:rPr>
          <w:rFonts w:ascii="Arial" w:hAnsi="Arial" w:cs="Arial"/>
          <w:sz w:val="22"/>
          <w:szCs w:val="22"/>
        </w:rPr>
      </w:pPr>
      <w:r w:rsidRPr="00F60C30">
        <w:rPr>
          <w:rFonts w:ascii="Arial" w:hAnsi="Arial" w:cs="Arial"/>
          <w:sz w:val="22"/>
          <w:szCs w:val="22"/>
        </w:rPr>
        <w:t>Renforcer les capacités des acteurs locaux en vue de les rendre plus aptes à suivre, à évaluer et à pérenniser la mise en œuvre du processus de planification locale dans l’espace géographique de la commune au terme de la mission d’accompagnement technique faite par l’OAL GADD.</w:t>
      </w:r>
    </w:p>
    <w:p w:rsidR="001D4124" w:rsidRPr="00F60C30" w:rsidRDefault="001D4124" w:rsidP="009F77D2">
      <w:pPr>
        <w:spacing w:after="0"/>
        <w:outlineLvl w:val="1"/>
        <w:rPr>
          <w:rFonts w:ascii="Arial" w:hAnsi="Arial" w:cs="Arial"/>
          <w:b/>
          <w:highlight w:val="yellow"/>
        </w:rPr>
      </w:pPr>
    </w:p>
    <w:p w:rsidR="001D4124" w:rsidRPr="00F60C30" w:rsidRDefault="001D4124" w:rsidP="00FB742A">
      <w:pPr>
        <w:pStyle w:val="Paragraphedeliste"/>
        <w:numPr>
          <w:ilvl w:val="0"/>
          <w:numId w:val="101"/>
        </w:numPr>
        <w:spacing w:after="0" w:line="360" w:lineRule="auto"/>
        <w:outlineLvl w:val="1"/>
        <w:rPr>
          <w:rFonts w:ascii="Arial" w:hAnsi="Arial" w:cs="Arial"/>
          <w:b/>
          <w:sz w:val="22"/>
          <w:szCs w:val="22"/>
        </w:rPr>
      </w:pPr>
      <w:bookmarkStart w:id="65" w:name="_Toc315205088"/>
      <w:bookmarkStart w:id="66" w:name="_Toc412707357"/>
      <w:r w:rsidRPr="00F60C30">
        <w:rPr>
          <w:rFonts w:ascii="Arial" w:hAnsi="Arial" w:cs="Arial"/>
          <w:b/>
          <w:sz w:val="22"/>
          <w:szCs w:val="22"/>
        </w:rPr>
        <w:t>Structure du document</w:t>
      </w:r>
      <w:bookmarkEnd w:id="65"/>
      <w:bookmarkEnd w:id="66"/>
    </w:p>
    <w:p w:rsidR="0080533F" w:rsidRPr="00F60C30" w:rsidRDefault="0080533F" w:rsidP="0080533F">
      <w:pPr>
        <w:spacing w:after="0"/>
        <w:ind w:firstLine="708"/>
        <w:rPr>
          <w:rFonts w:ascii="Arial" w:hAnsi="Arial" w:cs="Arial"/>
        </w:rPr>
      </w:pPr>
      <w:r w:rsidRPr="00F60C30">
        <w:rPr>
          <w:rFonts w:ascii="Arial" w:hAnsi="Arial" w:cs="Arial"/>
        </w:rPr>
        <w:t>Le présent document  met en évidence :</w:t>
      </w:r>
    </w:p>
    <w:p w:rsidR="0080533F" w:rsidRPr="00F60C30" w:rsidRDefault="0080533F" w:rsidP="006B5CDB">
      <w:pPr>
        <w:pStyle w:val="Paragraphedeliste"/>
        <w:numPr>
          <w:ilvl w:val="0"/>
          <w:numId w:val="4"/>
        </w:numPr>
        <w:spacing w:after="0"/>
        <w:jc w:val="both"/>
        <w:rPr>
          <w:rFonts w:ascii="Arial" w:hAnsi="Arial" w:cs="Arial"/>
          <w:sz w:val="22"/>
          <w:szCs w:val="22"/>
        </w:rPr>
      </w:pPr>
      <w:r w:rsidRPr="00F60C30">
        <w:rPr>
          <w:rFonts w:ascii="Arial" w:hAnsi="Arial" w:cs="Arial"/>
          <w:sz w:val="22"/>
          <w:szCs w:val="22"/>
        </w:rPr>
        <w:t>La démarche méthodologique utilisée pour élaborer le PCD dans la commune ;</w:t>
      </w:r>
    </w:p>
    <w:p w:rsidR="0080533F" w:rsidRPr="00F60C30" w:rsidRDefault="0080533F" w:rsidP="006B5CDB">
      <w:pPr>
        <w:pStyle w:val="Paragraphedeliste"/>
        <w:numPr>
          <w:ilvl w:val="0"/>
          <w:numId w:val="4"/>
        </w:numPr>
        <w:spacing w:after="0"/>
        <w:jc w:val="both"/>
        <w:rPr>
          <w:rFonts w:ascii="Arial" w:hAnsi="Arial" w:cs="Arial"/>
          <w:sz w:val="22"/>
          <w:szCs w:val="22"/>
        </w:rPr>
      </w:pPr>
      <w:r w:rsidRPr="00F60C30">
        <w:rPr>
          <w:rFonts w:ascii="Arial" w:hAnsi="Arial" w:cs="Arial"/>
          <w:sz w:val="22"/>
          <w:szCs w:val="22"/>
        </w:rPr>
        <w:t>La présentation sommaire de la commune ;</w:t>
      </w:r>
    </w:p>
    <w:p w:rsidR="0080533F" w:rsidRPr="00F60C30" w:rsidRDefault="0080533F" w:rsidP="006B5CDB">
      <w:pPr>
        <w:pStyle w:val="Paragraphedeliste"/>
        <w:numPr>
          <w:ilvl w:val="0"/>
          <w:numId w:val="4"/>
        </w:numPr>
        <w:spacing w:after="0"/>
        <w:jc w:val="both"/>
        <w:rPr>
          <w:rFonts w:ascii="Arial" w:hAnsi="Arial" w:cs="Arial"/>
          <w:sz w:val="22"/>
          <w:szCs w:val="22"/>
        </w:rPr>
      </w:pPr>
      <w:r w:rsidRPr="00F60C30">
        <w:rPr>
          <w:rFonts w:ascii="Arial" w:hAnsi="Arial" w:cs="Arial"/>
          <w:sz w:val="22"/>
          <w:szCs w:val="22"/>
        </w:rPr>
        <w:t xml:space="preserve">Les principaux résultats du diagnostic participatif ; </w:t>
      </w:r>
    </w:p>
    <w:p w:rsidR="0080533F" w:rsidRPr="00F60C30" w:rsidRDefault="0080533F" w:rsidP="006B5CDB">
      <w:pPr>
        <w:pStyle w:val="Paragraphedeliste"/>
        <w:numPr>
          <w:ilvl w:val="0"/>
          <w:numId w:val="4"/>
        </w:numPr>
        <w:spacing w:after="0"/>
        <w:jc w:val="both"/>
        <w:rPr>
          <w:rFonts w:ascii="Arial" w:hAnsi="Arial" w:cs="Arial"/>
          <w:sz w:val="22"/>
          <w:szCs w:val="22"/>
        </w:rPr>
      </w:pPr>
      <w:r w:rsidRPr="00F60C30">
        <w:rPr>
          <w:rFonts w:ascii="Arial" w:hAnsi="Arial" w:cs="Arial"/>
          <w:sz w:val="22"/>
          <w:szCs w:val="22"/>
        </w:rPr>
        <w:t>La planification stratégique ;</w:t>
      </w:r>
    </w:p>
    <w:p w:rsidR="0080533F" w:rsidRPr="00F60C30" w:rsidRDefault="0080533F" w:rsidP="006B5CDB">
      <w:pPr>
        <w:pStyle w:val="Paragraphedeliste"/>
        <w:numPr>
          <w:ilvl w:val="0"/>
          <w:numId w:val="4"/>
        </w:numPr>
        <w:spacing w:after="0"/>
        <w:jc w:val="both"/>
        <w:rPr>
          <w:rFonts w:ascii="Arial" w:hAnsi="Arial" w:cs="Arial"/>
          <w:sz w:val="22"/>
          <w:szCs w:val="22"/>
        </w:rPr>
      </w:pPr>
      <w:r>
        <w:rPr>
          <w:rFonts w:ascii="Arial" w:hAnsi="Arial" w:cs="Arial"/>
          <w:sz w:val="22"/>
          <w:szCs w:val="22"/>
        </w:rPr>
        <w:t>La programmation triennale 2016 – 2018</w:t>
      </w:r>
      <w:r w:rsidRPr="00F60C30">
        <w:rPr>
          <w:rFonts w:ascii="Arial" w:hAnsi="Arial" w:cs="Arial"/>
          <w:sz w:val="22"/>
          <w:szCs w:val="22"/>
        </w:rPr>
        <w:t> ;</w:t>
      </w:r>
    </w:p>
    <w:p w:rsidR="0080533F" w:rsidRPr="00F60C30" w:rsidRDefault="0080533F" w:rsidP="006B5CDB">
      <w:pPr>
        <w:pStyle w:val="Paragraphedeliste"/>
        <w:numPr>
          <w:ilvl w:val="0"/>
          <w:numId w:val="4"/>
        </w:numPr>
        <w:spacing w:after="0"/>
        <w:jc w:val="both"/>
        <w:rPr>
          <w:rFonts w:ascii="Arial" w:hAnsi="Arial" w:cs="Arial"/>
          <w:sz w:val="22"/>
          <w:szCs w:val="22"/>
        </w:rPr>
      </w:pPr>
      <w:r w:rsidRPr="00F60C30">
        <w:rPr>
          <w:rFonts w:ascii="Arial" w:hAnsi="Arial" w:cs="Arial"/>
          <w:sz w:val="22"/>
          <w:szCs w:val="22"/>
        </w:rPr>
        <w:t>Le plan d’investi</w:t>
      </w:r>
      <w:r>
        <w:rPr>
          <w:rFonts w:ascii="Arial" w:hAnsi="Arial" w:cs="Arial"/>
          <w:sz w:val="22"/>
          <w:szCs w:val="22"/>
        </w:rPr>
        <w:t>ssement annuel pour l’année 2015</w:t>
      </w:r>
      <w:r w:rsidRPr="00F60C30">
        <w:rPr>
          <w:rFonts w:ascii="Arial" w:hAnsi="Arial" w:cs="Arial"/>
          <w:sz w:val="22"/>
          <w:szCs w:val="22"/>
        </w:rPr>
        <w:t xml:space="preserve"> ; </w:t>
      </w:r>
    </w:p>
    <w:p w:rsidR="0080533F" w:rsidRPr="00F60C30" w:rsidRDefault="0080533F" w:rsidP="006B5CDB">
      <w:pPr>
        <w:pStyle w:val="Paragraphedeliste"/>
        <w:numPr>
          <w:ilvl w:val="0"/>
          <w:numId w:val="4"/>
        </w:numPr>
        <w:spacing w:after="0"/>
        <w:jc w:val="both"/>
        <w:rPr>
          <w:rFonts w:ascii="Arial" w:hAnsi="Arial" w:cs="Arial"/>
          <w:sz w:val="22"/>
          <w:szCs w:val="22"/>
        </w:rPr>
      </w:pPr>
      <w:r w:rsidRPr="00F60C30">
        <w:rPr>
          <w:rFonts w:ascii="Arial" w:hAnsi="Arial" w:cs="Arial"/>
          <w:sz w:val="22"/>
          <w:szCs w:val="22"/>
        </w:rPr>
        <w:t>Les mécanismes de suivi-évaluation du PCD ;</w:t>
      </w:r>
    </w:p>
    <w:p w:rsidR="00785D37" w:rsidRDefault="0080533F" w:rsidP="006B5CDB">
      <w:pPr>
        <w:pStyle w:val="Paragraphedeliste"/>
        <w:numPr>
          <w:ilvl w:val="0"/>
          <w:numId w:val="4"/>
        </w:numPr>
        <w:spacing w:after="0"/>
        <w:jc w:val="both"/>
        <w:rPr>
          <w:rFonts w:ascii="Arial" w:hAnsi="Arial" w:cs="Arial"/>
          <w:color w:val="000000"/>
          <w:sz w:val="22"/>
          <w:szCs w:val="22"/>
        </w:rPr>
        <w:sectPr w:rsidR="00785D37" w:rsidSect="0073312F">
          <w:type w:val="nextColumn"/>
          <w:pgSz w:w="11906" w:h="16838"/>
          <w:pgMar w:top="1134" w:right="1134" w:bottom="851" w:left="1418" w:header="709" w:footer="709" w:gutter="0"/>
          <w:pgNumType w:start="1"/>
          <w:cols w:space="708"/>
          <w:docGrid w:linePitch="360"/>
        </w:sectPr>
      </w:pPr>
      <w:r w:rsidRPr="00F60C30">
        <w:rPr>
          <w:rFonts w:ascii="Arial" w:hAnsi="Arial" w:cs="Arial"/>
          <w:color w:val="000000"/>
          <w:sz w:val="22"/>
          <w:szCs w:val="22"/>
        </w:rPr>
        <w:t>Le plan de communication sur la mise</w:t>
      </w:r>
      <w:r w:rsidR="00785D37">
        <w:rPr>
          <w:rFonts w:ascii="Arial" w:hAnsi="Arial" w:cs="Arial"/>
          <w:color w:val="000000"/>
          <w:sz w:val="22"/>
          <w:szCs w:val="22"/>
        </w:rPr>
        <w:t xml:space="preserve"> en œuvre du PCD dans la commune</w:t>
      </w:r>
    </w:p>
    <w:p w:rsidR="009F77D2" w:rsidRPr="00F60C30" w:rsidRDefault="009F77D2" w:rsidP="00B029E7">
      <w:pPr>
        <w:spacing w:after="0" w:line="360" w:lineRule="auto"/>
        <w:jc w:val="both"/>
        <w:rPr>
          <w:rFonts w:ascii="Arial" w:hAnsi="Arial" w:cs="Arial"/>
          <w:color w:val="000000"/>
        </w:rPr>
      </w:pPr>
    </w:p>
    <w:p w:rsidR="001D4124" w:rsidRPr="00F60C30" w:rsidRDefault="001D4124" w:rsidP="00C8171B">
      <w:pPr>
        <w:pStyle w:val="Paragraphedeliste"/>
        <w:numPr>
          <w:ilvl w:val="0"/>
          <w:numId w:val="1"/>
        </w:numPr>
        <w:shd w:val="clear" w:color="auto" w:fill="7F7F7F"/>
        <w:spacing w:after="0" w:line="360" w:lineRule="auto"/>
        <w:outlineLvl w:val="0"/>
        <w:rPr>
          <w:rFonts w:ascii="Arial" w:hAnsi="Arial" w:cs="Arial"/>
          <w:b/>
          <w:sz w:val="22"/>
          <w:szCs w:val="22"/>
        </w:rPr>
      </w:pPr>
      <w:bookmarkStart w:id="67" w:name="_Toc412707358"/>
      <w:r w:rsidRPr="00F60C30">
        <w:rPr>
          <w:rFonts w:ascii="Arial" w:hAnsi="Arial" w:cs="Arial"/>
          <w:b/>
          <w:sz w:val="22"/>
          <w:szCs w:val="22"/>
        </w:rPr>
        <w:t>METHODOLOGIE</w:t>
      </w:r>
      <w:bookmarkEnd w:id="67"/>
    </w:p>
    <w:p w:rsidR="001D4124" w:rsidRPr="00F60C30" w:rsidRDefault="00E836EB" w:rsidP="0000796A">
      <w:pPr>
        <w:spacing w:after="0"/>
        <w:jc w:val="both"/>
        <w:rPr>
          <w:rFonts w:ascii="Arial" w:hAnsi="Arial" w:cs="Arial"/>
          <w:bCs/>
          <w:color w:val="000000"/>
        </w:rPr>
      </w:pPr>
      <w:r w:rsidRPr="00F60C30">
        <w:rPr>
          <w:rFonts w:ascii="Arial" w:hAnsi="Arial" w:cs="Arial"/>
          <w:bCs/>
          <w:color w:val="000000"/>
        </w:rPr>
        <w:t xml:space="preserve">Six étapes ont marqué le déroulement du </w:t>
      </w:r>
      <w:r w:rsidR="001D4124" w:rsidRPr="00F60C30">
        <w:rPr>
          <w:rFonts w:ascii="Arial" w:hAnsi="Arial" w:cs="Arial"/>
          <w:bCs/>
          <w:color w:val="000000"/>
        </w:rPr>
        <w:t>processus d’élaboration du PCD de la commune de</w:t>
      </w:r>
      <w:r w:rsidR="001D4124" w:rsidRPr="00F60C30">
        <w:rPr>
          <w:rFonts w:ascii="Arial" w:hAnsi="Arial" w:cs="Arial"/>
          <w:color w:val="000000"/>
        </w:rPr>
        <w:t xml:space="preserve"> </w:t>
      </w:r>
      <w:r w:rsidR="002F6D12">
        <w:rPr>
          <w:rFonts w:ascii="Arial" w:hAnsi="Arial" w:cs="Arial"/>
          <w:color w:val="000000"/>
        </w:rPr>
        <w:t>Santchou</w:t>
      </w:r>
      <w:r w:rsidR="001D4124" w:rsidRPr="00F60C30">
        <w:rPr>
          <w:rFonts w:ascii="Arial" w:hAnsi="Arial" w:cs="Arial"/>
          <w:color w:val="000000"/>
        </w:rPr>
        <w:t xml:space="preserve"> </w:t>
      </w:r>
      <w:r w:rsidRPr="00F60C30">
        <w:rPr>
          <w:rFonts w:ascii="Arial" w:hAnsi="Arial" w:cs="Arial"/>
          <w:color w:val="000000"/>
        </w:rPr>
        <w:t>à savoir </w:t>
      </w:r>
      <w:r w:rsidR="001D4124" w:rsidRPr="00F60C30">
        <w:rPr>
          <w:rFonts w:ascii="Arial" w:hAnsi="Arial" w:cs="Arial"/>
          <w:bCs/>
          <w:color w:val="000000"/>
        </w:rPr>
        <w:t xml:space="preserve">: </w:t>
      </w:r>
    </w:p>
    <w:p w:rsidR="00E836EB" w:rsidRPr="00F60C30" w:rsidRDefault="001D4124" w:rsidP="00FB742A">
      <w:pPr>
        <w:pStyle w:val="Paragraphedeliste"/>
        <w:numPr>
          <w:ilvl w:val="0"/>
          <w:numId w:val="14"/>
        </w:numPr>
        <w:spacing w:after="0"/>
        <w:jc w:val="both"/>
        <w:rPr>
          <w:rFonts w:ascii="Arial" w:hAnsi="Arial" w:cs="Arial"/>
          <w:bCs/>
          <w:sz w:val="22"/>
          <w:szCs w:val="22"/>
        </w:rPr>
      </w:pPr>
      <w:r w:rsidRPr="00F60C30">
        <w:rPr>
          <w:rFonts w:ascii="Arial" w:hAnsi="Arial" w:cs="Arial"/>
          <w:bCs/>
          <w:sz w:val="22"/>
          <w:szCs w:val="22"/>
        </w:rPr>
        <w:t>La préparation de l’ensemble du processus ;</w:t>
      </w:r>
    </w:p>
    <w:p w:rsidR="00E836EB" w:rsidRPr="00F60C30" w:rsidRDefault="001D4124" w:rsidP="00FB742A">
      <w:pPr>
        <w:pStyle w:val="Paragraphedeliste"/>
        <w:numPr>
          <w:ilvl w:val="0"/>
          <w:numId w:val="14"/>
        </w:numPr>
        <w:spacing w:after="0"/>
        <w:jc w:val="both"/>
        <w:rPr>
          <w:rFonts w:ascii="Arial" w:hAnsi="Arial" w:cs="Arial"/>
          <w:bCs/>
          <w:sz w:val="22"/>
          <w:szCs w:val="22"/>
        </w:rPr>
      </w:pPr>
      <w:r w:rsidRPr="00F60C30">
        <w:rPr>
          <w:rFonts w:ascii="Arial" w:hAnsi="Arial" w:cs="Arial"/>
          <w:bCs/>
          <w:sz w:val="22"/>
          <w:szCs w:val="22"/>
        </w:rPr>
        <w:t>La collecte des informations et le traitement ;</w:t>
      </w:r>
    </w:p>
    <w:p w:rsidR="00E836EB" w:rsidRPr="00F60C30" w:rsidRDefault="001D4124" w:rsidP="00FB742A">
      <w:pPr>
        <w:pStyle w:val="Paragraphedeliste"/>
        <w:numPr>
          <w:ilvl w:val="0"/>
          <w:numId w:val="14"/>
        </w:numPr>
        <w:spacing w:after="0"/>
        <w:jc w:val="both"/>
        <w:rPr>
          <w:rFonts w:ascii="Arial" w:hAnsi="Arial" w:cs="Arial"/>
          <w:bCs/>
          <w:sz w:val="22"/>
          <w:szCs w:val="22"/>
        </w:rPr>
      </w:pPr>
      <w:r w:rsidRPr="00F60C30">
        <w:rPr>
          <w:rFonts w:ascii="Arial" w:hAnsi="Arial" w:cs="Arial"/>
          <w:bCs/>
          <w:sz w:val="22"/>
          <w:szCs w:val="22"/>
        </w:rPr>
        <w:t>La consolidation des données du diagnostic et cartographie ;</w:t>
      </w:r>
    </w:p>
    <w:p w:rsidR="00E836EB" w:rsidRPr="00F60C30" w:rsidRDefault="001D4124" w:rsidP="00FB742A">
      <w:pPr>
        <w:pStyle w:val="Paragraphedeliste"/>
        <w:numPr>
          <w:ilvl w:val="0"/>
          <w:numId w:val="14"/>
        </w:numPr>
        <w:spacing w:after="0"/>
        <w:jc w:val="both"/>
        <w:rPr>
          <w:rFonts w:ascii="Arial" w:hAnsi="Arial" w:cs="Arial"/>
          <w:bCs/>
          <w:sz w:val="22"/>
          <w:szCs w:val="22"/>
        </w:rPr>
      </w:pPr>
      <w:r w:rsidRPr="00F60C30">
        <w:rPr>
          <w:rFonts w:ascii="Arial" w:hAnsi="Arial" w:cs="Arial"/>
          <w:bCs/>
          <w:sz w:val="22"/>
          <w:szCs w:val="22"/>
        </w:rPr>
        <w:t>L’organisation d’un atelier de planification, de mobilisation des ressources et de programmation ;</w:t>
      </w:r>
    </w:p>
    <w:p w:rsidR="00E836EB" w:rsidRPr="00F60C30" w:rsidRDefault="001D4124" w:rsidP="00FB742A">
      <w:pPr>
        <w:pStyle w:val="Paragraphedeliste"/>
        <w:numPr>
          <w:ilvl w:val="0"/>
          <w:numId w:val="14"/>
        </w:numPr>
        <w:spacing w:after="0"/>
        <w:jc w:val="both"/>
        <w:rPr>
          <w:rFonts w:ascii="Arial" w:hAnsi="Arial" w:cs="Arial"/>
          <w:bCs/>
          <w:sz w:val="22"/>
          <w:szCs w:val="22"/>
        </w:rPr>
      </w:pPr>
      <w:r w:rsidRPr="00F60C30">
        <w:rPr>
          <w:rFonts w:ascii="Arial" w:hAnsi="Arial" w:cs="Arial"/>
          <w:bCs/>
          <w:sz w:val="22"/>
          <w:szCs w:val="22"/>
        </w:rPr>
        <w:t>La mise en place du mécanisme de suivi évaluation participatif ;</w:t>
      </w:r>
    </w:p>
    <w:p w:rsidR="001D4124" w:rsidRDefault="001D4124" w:rsidP="00FB742A">
      <w:pPr>
        <w:pStyle w:val="Paragraphedeliste"/>
        <w:numPr>
          <w:ilvl w:val="0"/>
          <w:numId w:val="14"/>
        </w:numPr>
        <w:spacing w:after="0"/>
        <w:jc w:val="both"/>
        <w:rPr>
          <w:rFonts w:ascii="Arial" w:hAnsi="Arial" w:cs="Arial"/>
          <w:bCs/>
          <w:sz w:val="22"/>
          <w:szCs w:val="22"/>
        </w:rPr>
      </w:pPr>
      <w:r w:rsidRPr="00F60C30">
        <w:rPr>
          <w:rFonts w:ascii="Arial" w:hAnsi="Arial" w:cs="Arial"/>
          <w:bCs/>
          <w:sz w:val="22"/>
          <w:szCs w:val="22"/>
        </w:rPr>
        <w:t>La rédaction du document final.</w:t>
      </w:r>
      <w:bookmarkStart w:id="68" w:name="_Toc296012215"/>
      <w:bookmarkStart w:id="69" w:name="_Toc296017527"/>
    </w:p>
    <w:p w:rsidR="00571A5B" w:rsidRPr="000F091D" w:rsidRDefault="00571A5B" w:rsidP="00571A5B">
      <w:pPr>
        <w:pStyle w:val="Paragraphedeliste"/>
        <w:spacing w:after="0"/>
        <w:jc w:val="both"/>
        <w:rPr>
          <w:rFonts w:ascii="Arial" w:hAnsi="Arial" w:cs="Arial"/>
          <w:bCs/>
          <w:sz w:val="22"/>
          <w:szCs w:val="22"/>
        </w:rPr>
      </w:pPr>
    </w:p>
    <w:p w:rsidR="001D4124" w:rsidRPr="00F60C30" w:rsidRDefault="001D4124" w:rsidP="009F77D2">
      <w:pPr>
        <w:pStyle w:val="Paragraphedeliste"/>
        <w:numPr>
          <w:ilvl w:val="1"/>
          <w:numId w:val="1"/>
        </w:numPr>
        <w:spacing w:after="0"/>
        <w:outlineLvl w:val="1"/>
        <w:rPr>
          <w:rFonts w:ascii="Arial" w:hAnsi="Arial" w:cs="Arial"/>
          <w:b/>
          <w:sz w:val="22"/>
          <w:szCs w:val="22"/>
        </w:rPr>
      </w:pPr>
      <w:bookmarkStart w:id="70" w:name="_Toc307324536"/>
      <w:bookmarkStart w:id="71" w:name="_Toc412707359"/>
      <w:r w:rsidRPr="00F60C30">
        <w:rPr>
          <w:rFonts w:ascii="Arial" w:hAnsi="Arial" w:cs="Arial"/>
          <w:b/>
          <w:sz w:val="22"/>
          <w:szCs w:val="22"/>
        </w:rPr>
        <w:t>Préparation</w:t>
      </w:r>
      <w:r w:rsidR="00FB7302">
        <w:rPr>
          <w:rFonts w:ascii="Arial" w:hAnsi="Arial" w:cs="Arial"/>
          <w:b/>
          <w:sz w:val="22"/>
          <w:szCs w:val="22"/>
        </w:rPr>
        <w:t xml:space="preserve"> de</w:t>
      </w:r>
      <w:r w:rsidRPr="00F60C30">
        <w:rPr>
          <w:rFonts w:ascii="Arial" w:hAnsi="Arial" w:cs="Arial"/>
          <w:b/>
          <w:sz w:val="22"/>
          <w:szCs w:val="22"/>
        </w:rPr>
        <w:t xml:space="preserve"> l’ensemble du processus</w:t>
      </w:r>
      <w:bookmarkEnd w:id="68"/>
      <w:bookmarkEnd w:id="69"/>
      <w:bookmarkEnd w:id="70"/>
      <w:bookmarkEnd w:id="71"/>
    </w:p>
    <w:p w:rsidR="00903F39" w:rsidRPr="00903F39" w:rsidRDefault="00903F39" w:rsidP="00903F39">
      <w:pPr>
        <w:spacing w:before="40" w:after="40"/>
        <w:jc w:val="both"/>
        <w:rPr>
          <w:rFonts w:ascii="Arial" w:hAnsi="Arial" w:cs="Arial"/>
        </w:rPr>
      </w:pPr>
      <w:r w:rsidRPr="00903F39">
        <w:rPr>
          <w:rFonts w:ascii="Arial" w:hAnsi="Arial" w:cs="Arial"/>
        </w:rPr>
        <w:t>La préparation de tout ce processus aura permis de prendre en compte toutes les dispositions nécessaires à sa réussite. Elle s’est faite en plusieur</w:t>
      </w:r>
      <w:r w:rsidR="00571A5B">
        <w:rPr>
          <w:rFonts w:ascii="Arial" w:hAnsi="Arial" w:cs="Arial"/>
        </w:rPr>
        <w:t>s séquences qui sont résumés</w:t>
      </w:r>
      <w:r w:rsidRPr="00903F39">
        <w:rPr>
          <w:rFonts w:ascii="Arial" w:hAnsi="Arial" w:cs="Arial"/>
        </w:rPr>
        <w:t xml:space="preserve"> dans le tableau 1.</w:t>
      </w:r>
    </w:p>
    <w:p w:rsidR="00903F39" w:rsidRPr="00903F39" w:rsidRDefault="00903F39" w:rsidP="00365566">
      <w:pPr>
        <w:pStyle w:val="Paragraphedeliste"/>
        <w:spacing w:before="40" w:after="40"/>
        <w:ind w:right="-57"/>
        <w:jc w:val="both"/>
        <w:rPr>
          <w:rFonts w:ascii="Arial" w:hAnsi="Arial" w:cs="Arial"/>
          <w:sz w:val="8"/>
        </w:rPr>
      </w:pPr>
    </w:p>
    <w:p w:rsidR="00903F39" w:rsidRDefault="00903F39" w:rsidP="00564AE5">
      <w:pPr>
        <w:spacing w:before="40" w:after="40"/>
        <w:ind w:right="-57"/>
        <w:jc w:val="both"/>
        <w:rPr>
          <w:rFonts w:ascii="Arial" w:hAnsi="Arial" w:cs="Arial"/>
        </w:rPr>
      </w:pPr>
      <w:r w:rsidRPr="00903F39">
        <w:rPr>
          <w:rFonts w:ascii="Arial" w:hAnsi="Arial" w:cs="Arial"/>
          <w:b/>
        </w:rPr>
        <w:t>Tableau 1</w:t>
      </w:r>
      <w:r w:rsidRPr="00903F39">
        <w:rPr>
          <w:rFonts w:ascii="Arial" w:hAnsi="Arial" w:cs="Arial"/>
        </w:rPr>
        <w:t>: Préparation du processus</w:t>
      </w:r>
    </w:p>
    <w:tbl>
      <w:tblPr>
        <w:tblW w:w="4893" w:type="pct"/>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57"/>
        <w:gridCol w:w="1350"/>
        <w:gridCol w:w="2872"/>
        <w:gridCol w:w="1785"/>
        <w:gridCol w:w="1186"/>
        <w:gridCol w:w="1341"/>
        <w:gridCol w:w="2442"/>
        <w:gridCol w:w="2375"/>
      </w:tblGrid>
      <w:tr w:rsidR="002267FE" w:rsidRPr="00E56697" w:rsidTr="00926675">
        <w:trPr>
          <w:cantSplit/>
          <w:trHeight w:val="589"/>
          <w:tblHeader/>
          <w:jc w:val="center"/>
        </w:trPr>
        <w:tc>
          <w:tcPr>
            <w:tcW w:w="430"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Objectifs</w:t>
            </w:r>
          </w:p>
        </w:tc>
        <w:tc>
          <w:tcPr>
            <w:tcW w:w="462"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Activités</w:t>
            </w:r>
          </w:p>
        </w:tc>
        <w:tc>
          <w:tcPr>
            <w:tcW w:w="983" w:type="pct"/>
            <w:shd w:val="clear" w:color="auto" w:fill="DBE5F1" w:themeFill="accent1" w:themeFillTint="33"/>
            <w:vAlign w:val="center"/>
          </w:tcPr>
          <w:p w:rsidR="002267FE" w:rsidRPr="00926675" w:rsidRDefault="002267FE" w:rsidP="00926675">
            <w:pPr>
              <w:tabs>
                <w:tab w:val="left" w:pos="165"/>
                <w:tab w:val="left" w:pos="227"/>
              </w:tabs>
              <w:spacing w:before="40" w:after="40"/>
              <w:ind w:left="-57" w:right="-57"/>
              <w:jc w:val="center"/>
              <w:rPr>
                <w:rFonts w:ascii="Arial" w:hAnsi="Arial" w:cs="Arial"/>
                <w:color w:val="000000" w:themeColor="text1"/>
              </w:rPr>
            </w:pPr>
            <w:r w:rsidRPr="00E56697">
              <w:rPr>
                <w:rFonts w:ascii="Arial" w:hAnsi="Arial" w:cs="Arial"/>
                <w:b/>
                <w:color w:val="000000" w:themeColor="text1"/>
              </w:rPr>
              <w:t xml:space="preserve">Principales </w:t>
            </w:r>
            <w:r w:rsidRPr="00926675">
              <w:rPr>
                <w:rFonts w:ascii="Arial" w:hAnsi="Arial" w:cs="Arial"/>
                <w:b/>
                <w:color w:val="000000" w:themeColor="text1"/>
              </w:rPr>
              <w:t>taches</w:t>
            </w:r>
          </w:p>
        </w:tc>
        <w:tc>
          <w:tcPr>
            <w:tcW w:w="611"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Responsables/</w:t>
            </w:r>
          </w:p>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Partenaires</w:t>
            </w:r>
          </w:p>
        </w:tc>
        <w:tc>
          <w:tcPr>
            <w:tcW w:w="406"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Période/ Date</w:t>
            </w:r>
          </w:p>
        </w:tc>
        <w:tc>
          <w:tcPr>
            <w:tcW w:w="459"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Support/ Outils</w:t>
            </w:r>
          </w:p>
        </w:tc>
        <w:tc>
          <w:tcPr>
            <w:tcW w:w="836"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Résultats obtenus</w:t>
            </w:r>
          </w:p>
        </w:tc>
        <w:tc>
          <w:tcPr>
            <w:tcW w:w="814" w:type="pct"/>
            <w:shd w:val="clear" w:color="auto" w:fill="DBE5F1" w:themeFill="accent1" w:themeFillTint="33"/>
            <w:vAlign w:val="center"/>
          </w:tcPr>
          <w:p w:rsidR="002267FE" w:rsidRPr="00E56697" w:rsidRDefault="002267FE" w:rsidP="00926675">
            <w:pPr>
              <w:pStyle w:val="Paragraphedeliste"/>
              <w:spacing w:before="40" w:after="40" w:line="240" w:lineRule="auto"/>
              <w:ind w:left="-57" w:right="-57"/>
              <w:contextualSpacing w:val="0"/>
              <w:jc w:val="center"/>
              <w:rPr>
                <w:rFonts w:ascii="Arial" w:hAnsi="Arial" w:cs="Arial"/>
                <w:b/>
                <w:color w:val="000000" w:themeColor="text1"/>
              </w:rPr>
            </w:pPr>
            <w:r w:rsidRPr="00E56697">
              <w:rPr>
                <w:rFonts w:ascii="Arial" w:hAnsi="Arial" w:cs="Arial"/>
                <w:b/>
                <w:color w:val="000000" w:themeColor="text1"/>
              </w:rPr>
              <w:t>Parties prenantes</w:t>
            </w:r>
          </w:p>
        </w:tc>
      </w:tr>
      <w:tr w:rsidR="002267FE" w:rsidRPr="00E56697" w:rsidTr="009452D5">
        <w:trPr>
          <w:trHeight w:val="525"/>
          <w:jc w:val="center"/>
        </w:trPr>
        <w:tc>
          <w:tcPr>
            <w:tcW w:w="430" w:type="pct"/>
            <w:vMerge w:val="restart"/>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b/>
                <w:color w:val="000000" w:themeColor="text1"/>
              </w:rPr>
            </w:pPr>
            <w:r w:rsidRPr="00E56697">
              <w:rPr>
                <w:rFonts w:ascii="Arial" w:hAnsi="Arial" w:cs="Arial"/>
                <w:color w:val="000000" w:themeColor="text1"/>
              </w:rPr>
              <w:t>Assurer la réussite du processus et susciter l’adhésion des parties prenantes</w:t>
            </w:r>
          </w:p>
        </w:tc>
        <w:tc>
          <w:tcPr>
            <w:tcW w:w="462" w:type="pct"/>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Prise de contact avec l’exécutif municipal</w:t>
            </w:r>
          </w:p>
        </w:tc>
        <w:tc>
          <w:tcPr>
            <w:tcW w:w="983" w:type="pct"/>
            <w:tcBorders>
              <w:bottom w:val="single" w:sz="4" w:space="0" w:color="auto"/>
            </w:tcBorders>
          </w:tcPr>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Examen et validation du chronogramme détaillé des activités préalablement élaboré par l’OAL</w:t>
            </w:r>
          </w:p>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Présentation de l’équipe complète de l’OAL et vérification de la  conformité des CV tel que présenté dans l’offre</w:t>
            </w:r>
          </w:p>
        </w:tc>
        <w:tc>
          <w:tcPr>
            <w:tcW w:w="611"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 xml:space="preserve">Président </w:t>
            </w:r>
            <w:r>
              <w:rPr>
                <w:rFonts w:ascii="Arial" w:hAnsi="Arial" w:cs="Arial"/>
                <w:color w:val="000000" w:themeColor="text1"/>
              </w:rPr>
              <w:t>du  comité de pilotage (</w:t>
            </w:r>
            <w:r w:rsidRPr="00E56697">
              <w:rPr>
                <w:rFonts w:ascii="Arial" w:hAnsi="Arial" w:cs="Arial"/>
                <w:color w:val="000000" w:themeColor="text1"/>
              </w:rPr>
              <w:t>COPIL</w:t>
            </w:r>
            <w:r>
              <w:rPr>
                <w:rFonts w:ascii="Arial" w:hAnsi="Arial" w:cs="Arial"/>
                <w:color w:val="000000" w:themeColor="text1"/>
              </w:rPr>
              <w:t>)</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Chef de mission OAL GADD</w:t>
            </w:r>
          </w:p>
        </w:tc>
        <w:tc>
          <w:tcPr>
            <w:tcW w:w="406" w:type="pct"/>
            <w:tcBorders>
              <w:bottom w:val="single" w:sz="4" w:space="0" w:color="auto"/>
            </w:tcBorders>
            <w:shd w:val="clear" w:color="auto" w:fill="auto"/>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highlight w:val="yellow"/>
              </w:rPr>
            </w:pPr>
            <w:r w:rsidRPr="00E56697">
              <w:rPr>
                <w:rFonts w:ascii="Arial" w:hAnsi="Arial" w:cs="Arial"/>
                <w:color w:val="000000" w:themeColor="text1"/>
              </w:rPr>
              <w:t>30 Juin 2014</w:t>
            </w:r>
          </w:p>
        </w:tc>
        <w:tc>
          <w:tcPr>
            <w:tcW w:w="459"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Bic</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Papiers formats</w:t>
            </w:r>
          </w:p>
        </w:tc>
        <w:tc>
          <w:tcPr>
            <w:tcW w:w="836" w:type="pct"/>
            <w:tcBorders>
              <w:bottom w:val="single" w:sz="4" w:space="0" w:color="auto"/>
            </w:tcBorders>
          </w:tcPr>
          <w:p w:rsidR="002267FE" w:rsidRPr="00E56697" w:rsidRDefault="002267FE" w:rsidP="00FB742A">
            <w:pPr>
              <w:numPr>
                <w:ilvl w:val="0"/>
                <w:numId w:val="30"/>
              </w:numPr>
              <w:tabs>
                <w:tab w:val="left" w:pos="165"/>
                <w:tab w:val="left" w:pos="206"/>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Méthodologie et  chronogramme ont été adoptés</w:t>
            </w:r>
          </w:p>
          <w:p w:rsidR="002267FE" w:rsidRPr="00E56697" w:rsidRDefault="002267FE" w:rsidP="00FB742A">
            <w:pPr>
              <w:numPr>
                <w:ilvl w:val="0"/>
                <w:numId w:val="30"/>
              </w:numPr>
              <w:tabs>
                <w:tab w:val="left" w:pos="165"/>
                <w:tab w:val="left" w:pos="206"/>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Conformité du personnel de l’OAL et CV vérifiée et validée</w:t>
            </w:r>
          </w:p>
        </w:tc>
        <w:tc>
          <w:tcPr>
            <w:tcW w:w="814" w:type="pct"/>
            <w:tcBorders>
              <w:bottom w:val="single" w:sz="4" w:space="0" w:color="auto"/>
            </w:tcBorders>
          </w:tcPr>
          <w:p w:rsidR="002267FE" w:rsidRPr="00E56697" w:rsidRDefault="002267FE" w:rsidP="00FB742A">
            <w:pPr>
              <w:numPr>
                <w:ilvl w:val="0"/>
                <w:numId w:val="30"/>
              </w:numPr>
              <w:tabs>
                <w:tab w:val="left" w:pos="165"/>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Exécutif Municipal </w:t>
            </w:r>
          </w:p>
          <w:p w:rsidR="002267FE" w:rsidRPr="00E56697" w:rsidRDefault="002267FE" w:rsidP="00FB742A">
            <w:pPr>
              <w:numPr>
                <w:ilvl w:val="0"/>
                <w:numId w:val="30"/>
              </w:numPr>
              <w:tabs>
                <w:tab w:val="left" w:pos="165"/>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Agent communal de développement (ACD)</w:t>
            </w:r>
          </w:p>
          <w:p w:rsidR="002267FE" w:rsidRPr="00E56697" w:rsidRDefault="002267FE" w:rsidP="00FB742A">
            <w:pPr>
              <w:numPr>
                <w:ilvl w:val="0"/>
                <w:numId w:val="30"/>
              </w:numPr>
              <w:tabs>
                <w:tab w:val="left" w:pos="165"/>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Autres membres du COPIL</w:t>
            </w:r>
          </w:p>
          <w:p w:rsidR="002267FE" w:rsidRPr="00E56697" w:rsidRDefault="002267FE" w:rsidP="00DE3323">
            <w:pPr>
              <w:tabs>
                <w:tab w:val="left" w:pos="165"/>
              </w:tabs>
              <w:spacing w:before="40" w:after="40"/>
              <w:ind w:left="-57" w:right="-57"/>
              <w:jc w:val="both"/>
              <w:rPr>
                <w:rFonts w:ascii="Arial" w:hAnsi="Arial" w:cs="Arial"/>
                <w:color w:val="000000" w:themeColor="text1"/>
              </w:rPr>
            </w:pPr>
          </w:p>
        </w:tc>
      </w:tr>
      <w:tr w:rsidR="002267FE" w:rsidRPr="00E56697" w:rsidTr="009452D5">
        <w:trPr>
          <w:trHeight w:val="377"/>
          <w:jc w:val="center"/>
        </w:trPr>
        <w:tc>
          <w:tcPr>
            <w:tcW w:w="430" w:type="pct"/>
            <w:vMerge/>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color w:val="000000" w:themeColor="text1"/>
              </w:rPr>
            </w:pPr>
          </w:p>
        </w:tc>
        <w:tc>
          <w:tcPr>
            <w:tcW w:w="462" w:type="pct"/>
            <w:vAlign w:val="center"/>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Renforcer les capacités du personnel de l’OAL et des membres du COPIL</w:t>
            </w:r>
          </w:p>
          <w:p w:rsidR="002267FE" w:rsidRPr="00E56697" w:rsidRDefault="002267FE" w:rsidP="00DE3323">
            <w:pPr>
              <w:pStyle w:val="Paragraphedeliste"/>
              <w:spacing w:before="40" w:after="40" w:line="240" w:lineRule="auto"/>
              <w:ind w:left="-57" w:right="-57"/>
              <w:contextualSpacing w:val="0"/>
              <w:jc w:val="both"/>
              <w:rPr>
                <w:rFonts w:ascii="Arial" w:hAnsi="Arial" w:cs="Arial"/>
                <w:b/>
                <w:color w:val="000000" w:themeColor="text1"/>
              </w:rPr>
            </w:pPr>
          </w:p>
        </w:tc>
        <w:tc>
          <w:tcPr>
            <w:tcW w:w="983" w:type="pct"/>
            <w:tcBorders>
              <w:bottom w:val="single" w:sz="4" w:space="0" w:color="auto"/>
            </w:tcBorders>
          </w:tcPr>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Restitution de la formation en planification communale</w:t>
            </w:r>
          </w:p>
          <w:p w:rsidR="002267FE" w:rsidRPr="00E56697" w:rsidRDefault="002267FE" w:rsidP="00DE3323">
            <w:pPr>
              <w:tabs>
                <w:tab w:val="left" w:pos="165"/>
                <w:tab w:val="left" w:pos="227"/>
              </w:tabs>
              <w:spacing w:before="40" w:after="40"/>
              <w:ind w:left="-57" w:right="-57"/>
              <w:jc w:val="both"/>
              <w:rPr>
                <w:rFonts w:ascii="Arial" w:hAnsi="Arial" w:cs="Arial"/>
                <w:color w:val="000000" w:themeColor="text1"/>
              </w:rPr>
            </w:pPr>
          </w:p>
        </w:tc>
        <w:tc>
          <w:tcPr>
            <w:tcW w:w="611"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Chef de mission et chef d’équipe de l’OAL GADD</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PNDP</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Président du COPIL</w:t>
            </w:r>
          </w:p>
        </w:tc>
        <w:tc>
          <w:tcPr>
            <w:tcW w:w="406" w:type="pct"/>
            <w:tcBorders>
              <w:bottom w:val="single" w:sz="4" w:space="0" w:color="auto"/>
            </w:tcBorders>
            <w:shd w:val="clear" w:color="auto" w:fill="auto"/>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Du 02 au 04 Juillet  2014</w:t>
            </w:r>
          </w:p>
        </w:tc>
        <w:tc>
          <w:tcPr>
            <w:tcW w:w="459"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Bic</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Papiers format et kraft, Vidéo projecteur</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 xml:space="preserve">Guide de planification locale et communale </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Cahier du participant</w:t>
            </w:r>
          </w:p>
        </w:tc>
        <w:tc>
          <w:tcPr>
            <w:tcW w:w="836"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Les membres de l’équipe de l’OAL et du COPIL ont maitrisé les objectifs et les étapes du processus de planification communale et les techniques d’animation</w:t>
            </w:r>
          </w:p>
        </w:tc>
        <w:tc>
          <w:tcPr>
            <w:tcW w:w="814"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Les membres du COPIL</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Tous les membres des équipes de l’OAL GADD</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p>
        </w:tc>
      </w:tr>
      <w:tr w:rsidR="002267FE" w:rsidRPr="00E56697" w:rsidTr="009452D5">
        <w:trPr>
          <w:trHeight w:val="377"/>
          <w:jc w:val="center"/>
        </w:trPr>
        <w:tc>
          <w:tcPr>
            <w:tcW w:w="430" w:type="pct"/>
            <w:vMerge/>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color w:val="000000" w:themeColor="text1"/>
              </w:rPr>
            </w:pPr>
          </w:p>
        </w:tc>
        <w:tc>
          <w:tcPr>
            <w:tcW w:w="462" w:type="pct"/>
            <w:vAlign w:val="center"/>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 xml:space="preserve">Informer  et sensibiliser les autorités locales </w:t>
            </w:r>
          </w:p>
        </w:tc>
        <w:tc>
          <w:tcPr>
            <w:tcW w:w="983" w:type="pct"/>
            <w:tcBorders>
              <w:bottom w:val="single" w:sz="4" w:space="0" w:color="auto"/>
            </w:tcBorders>
          </w:tcPr>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Introduction et présentation de l’OAL aux autorités administratives (Sous-préfet et préfet) par l’exécutif </w:t>
            </w:r>
          </w:p>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Briefing aux autorités du contenu de la prise de contact et négociation de la date de l’atelier de lancement</w:t>
            </w:r>
          </w:p>
        </w:tc>
        <w:tc>
          <w:tcPr>
            <w:tcW w:w="611"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Coordonnateur et Chef de mission OAL GADD</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 xml:space="preserve">Maire </w:t>
            </w:r>
          </w:p>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p>
        </w:tc>
        <w:tc>
          <w:tcPr>
            <w:tcW w:w="406" w:type="pct"/>
            <w:tcBorders>
              <w:bottom w:val="single" w:sz="4" w:space="0" w:color="auto"/>
            </w:tcBorders>
            <w:shd w:val="clear" w:color="auto" w:fill="auto"/>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21 juillet 2014</w:t>
            </w:r>
          </w:p>
        </w:tc>
        <w:tc>
          <w:tcPr>
            <w:tcW w:w="459"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Bloc note</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 xml:space="preserve">Bic </w:t>
            </w:r>
          </w:p>
        </w:tc>
        <w:tc>
          <w:tcPr>
            <w:tcW w:w="836" w:type="pct"/>
            <w:tcBorders>
              <w:bottom w:val="single" w:sz="4" w:space="0" w:color="auto"/>
            </w:tcBorders>
          </w:tcPr>
          <w:p w:rsidR="002267FE" w:rsidRPr="00E56697" w:rsidRDefault="002267FE" w:rsidP="00FB742A">
            <w:pPr>
              <w:numPr>
                <w:ilvl w:val="0"/>
                <w:numId w:val="29"/>
              </w:numPr>
              <w:tabs>
                <w:tab w:val="clear" w:pos="360"/>
                <w:tab w:val="num" w:pos="107"/>
              </w:tabs>
              <w:spacing w:after="0" w:line="240" w:lineRule="auto"/>
              <w:ind w:left="107" w:hanging="107"/>
              <w:rPr>
                <w:rFonts w:ascii="Arial" w:hAnsi="Arial" w:cs="Arial"/>
                <w:color w:val="000000" w:themeColor="text1"/>
              </w:rPr>
            </w:pPr>
            <w:r w:rsidRPr="00E56697">
              <w:rPr>
                <w:rFonts w:ascii="Arial" w:hAnsi="Arial" w:cs="Arial"/>
                <w:color w:val="000000" w:themeColor="text1"/>
              </w:rPr>
              <w:t>Autorités sont informées</w:t>
            </w:r>
          </w:p>
          <w:p w:rsidR="002267FE" w:rsidRPr="00E56697" w:rsidRDefault="002267FE" w:rsidP="00FB742A">
            <w:pPr>
              <w:pStyle w:val="Paragraphedeliste"/>
              <w:numPr>
                <w:ilvl w:val="0"/>
                <w:numId w:val="30"/>
              </w:numPr>
              <w:tabs>
                <w:tab w:val="num" w:pos="107"/>
                <w:tab w:val="left" w:pos="165"/>
              </w:tabs>
              <w:spacing w:before="40" w:after="40" w:line="240" w:lineRule="auto"/>
              <w:ind w:left="107" w:right="-57" w:hanging="107"/>
              <w:contextualSpacing w:val="0"/>
              <w:jc w:val="both"/>
              <w:rPr>
                <w:rFonts w:ascii="Arial" w:hAnsi="Arial" w:cs="Arial"/>
                <w:color w:val="000000" w:themeColor="text1"/>
              </w:rPr>
            </w:pPr>
            <w:r w:rsidRPr="00E56697">
              <w:rPr>
                <w:rFonts w:ascii="Arial" w:hAnsi="Arial" w:cs="Arial"/>
                <w:color w:val="000000" w:themeColor="text1"/>
              </w:rPr>
              <w:t>La date de l’atelier de lancement est connue</w:t>
            </w:r>
          </w:p>
        </w:tc>
        <w:tc>
          <w:tcPr>
            <w:tcW w:w="814"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Préfet</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Sous-préfet</w:t>
            </w:r>
          </w:p>
        </w:tc>
      </w:tr>
      <w:tr w:rsidR="002267FE" w:rsidRPr="00E56697" w:rsidTr="009452D5">
        <w:trPr>
          <w:trHeight w:val="377"/>
          <w:jc w:val="center"/>
        </w:trPr>
        <w:tc>
          <w:tcPr>
            <w:tcW w:w="430" w:type="pct"/>
            <w:vMerge/>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color w:val="000000" w:themeColor="text1"/>
              </w:rPr>
            </w:pPr>
          </w:p>
        </w:tc>
        <w:tc>
          <w:tcPr>
            <w:tcW w:w="462" w:type="pct"/>
            <w:vMerge w:val="restart"/>
            <w:vAlign w:val="center"/>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Informer  et sensibiliser  les autres parties prenantes</w:t>
            </w:r>
          </w:p>
        </w:tc>
        <w:tc>
          <w:tcPr>
            <w:tcW w:w="983" w:type="pct"/>
            <w:tcBorders>
              <w:bottom w:val="single" w:sz="4" w:space="0" w:color="auto"/>
            </w:tcBorders>
          </w:tcPr>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Préparation des lettres d’information des acteurs sur le processus en cours dans la Commune et invitation à l’atelier de lancement</w:t>
            </w:r>
          </w:p>
        </w:tc>
        <w:tc>
          <w:tcPr>
            <w:tcW w:w="611"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Chef de mission OAL GADD</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Maire</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Préfet</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Président du COPIL</w:t>
            </w:r>
          </w:p>
        </w:tc>
        <w:tc>
          <w:tcPr>
            <w:tcW w:w="406" w:type="pct"/>
            <w:tcBorders>
              <w:bottom w:val="single" w:sz="4" w:space="0" w:color="auto"/>
            </w:tcBorders>
            <w:shd w:val="clear" w:color="auto" w:fill="auto"/>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18 - 22 Août  2014</w:t>
            </w:r>
          </w:p>
        </w:tc>
        <w:tc>
          <w:tcPr>
            <w:tcW w:w="459"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Bloc note</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Bic</w:t>
            </w:r>
          </w:p>
        </w:tc>
        <w:tc>
          <w:tcPr>
            <w:tcW w:w="836"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Les autres parties prenantes sont informées</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Les lettres d’invitation sont préparées et ventilées</w:t>
            </w:r>
          </w:p>
        </w:tc>
        <w:tc>
          <w:tcPr>
            <w:tcW w:w="814" w:type="pct"/>
            <w:tcBorders>
              <w:bottom w:val="single" w:sz="4" w:space="0" w:color="auto"/>
            </w:tcBorders>
          </w:tcPr>
          <w:p w:rsidR="002267FE" w:rsidRPr="00E56697" w:rsidRDefault="002267FE" w:rsidP="00FB742A">
            <w:pPr>
              <w:numPr>
                <w:ilvl w:val="0"/>
                <w:numId w:val="29"/>
              </w:numPr>
              <w:tabs>
                <w:tab w:val="clear" w:pos="360"/>
                <w:tab w:val="num" w:pos="176"/>
              </w:tabs>
              <w:spacing w:after="0" w:line="240" w:lineRule="auto"/>
              <w:ind w:left="176" w:hanging="176"/>
              <w:rPr>
                <w:rFonts w:ascii="Arial" w:hAnsi="Arial" w:cs="Arial"/>
                <w:color w:val="000000" w:themeColor="text1"/>
              </w:rPr>
            </w:pPr>
            <w:r w:rsidRPr="00E56697">
              <w:rPr>
                <w:rFonts w:ascii="Arial" w:hAnsi="Arial" w:cs="Arial"/>
                <w:color w:val="000000" w:themeColor="text1"/>
              </w:rPr>
              <w:t>Elites</w:t>
            </w:r>
          </w:p>
          <w:p w:rsidR="002267FE" w:rsidRPr="00E56697" w:rsidRDefault="002267FE" w:rsidP="00FB742A">
            <w:pPr>
              <w:numPr>
                <w:ilvl w:val="0"/>
                <w:numId w:val="29"/>
              </w:numPr>
              <w:tabs>
                <w:tab w:val="clear" w:pos="360"/>
                <w:tab w:val="num" w:pos="176"/>
              </w:tabs>
              <w:spacing w:after="0" w:line="240" w:lineRule="auto"/>
              <w:ind w:left="176" w:hanging="176"/>
              <w:rPr>
                <w:rFonts w:ascii="Arial" w:hAnsi="Arial" w:cs="Arial"/>
                <w:color w:val="000000" w:themeColor="text1"/>
              </w:rPr>
            </w:pPr>
            <w:r w:rsidRPr="00E56697">
              <w:rPr>
                <w:rFonts w:ascii="Arial" w:hAnsi="Arial" w:cs="Arial"/>
                <w:color w:val="000000" w:themeColor="text1"/>
              </w:rPr>
              <w:t>conseillers municipaux</w:t>
            </w:r>
          </w:p>
          <w:p w:rsidR="002267FE" w:rsidRPr="00E56697" w:rsidRDefault="002267FE" w:rsidP="00FB742A">
            <w:pPr>
              <w:numPr>
                <w:ilvl w:val="0"/>
                <w:numId w:val="29"/>
              </w:numPr>
              <w:tabs>
                <w:tab w:val="clear" w:pos="360"/>
                <w:tab w:val="num" w:pos="29"/>
                <w:tab w:val="left" w:pos="159"/>
              </w:tabs>
              <w:spacing w:after="0" w:line="240" w:lineRule="auto"/>
              <w:ind w:left="29" w:right="-158" w:hanging="29"/>
              <w:rPr>
                <w:rFonts w:ascii="Arial" w:hAnsi="Arial" w:cs="Arial"/>
                <w:color w:val="000000" w:themeColor="text1"/>
              </w:rPr>
            </w:pPr>
            <w:r w:rsidRPr="00E56697">
              <w:rPr>
                <w:rFonts w:ascii="Arial" w:hAnsi="Arial" w:cs="Arial"/>
                <w:color w:val="000000" w:themeColor="text1"/>
              </w:rPr>
              <w:t>Autorités traditionnelles</w:t>
            </w:r>
          </w:p>
        </w:tc>
      </w:tr>
      <w:tr w:rsidR="002267FE" w:rsidRPr="00E56697" w:rsidTr="009452D5">
        <w:trPr>
          <w:trHeight w:val="377"/>
          <w:jc w:val="center"/>
        </w:trPr>
        <w:tc>
          <w:tcPr>
            <w:tcW w:w="430" w:type="pct"/>
            <w:vMerge/>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color w:val="000000" w:themeColor="text1"/>
              </w:rPr>
            </w:pPr>
          </w:p>
        </w:tc>
        <w:tc>
          <w:tcPr>
            <w:tcW w:w="462" w:type="pct"/>
            <w:vMerge/>
            <w:vAlign w:val="center"/>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p>
        </w:tc>
        <w:tc>
          <w:tcPr>
            <w:tcW w:w="983" w:type="pct"/>
            <w:tcBorders>
              <w:bottom w:val="single" w:sz="4" w:space="0" w:color="auto"/>
            </w:tcBorders>
          </w:tcPr>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Préparation logistique</w:t>
            </w:r>
          </w:p>
        </w:tc>
        <w:tc>
          <w:tcPr>
            <w:tcW w:w="611"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Coordonnateur  et chef de mission OAL GADD</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Maire, SG</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Président du COPIL</w:t>
            </w:r>
          </w:p>
        </w:tc>
        <w:tc>
          <w:tcPr>
            <w:tcW w:w="406" w:type="pct"/>
            <w:tcBorders>
              <w:bottom w:val="single" w:sz="4" w:space="0" w:color="auto"/>
            </w:tcBorders>
            <w:shd w:val="clear" w:color="auto" w:fill="auto"/>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25-30 Août 2014</w:t>
            </w:r>
          </w:p>
        </w:tc>
        <w:tc>
          <w:tcPr>
            <w:tcW w:w="459"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Papiers</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Téléphone</w:t>
            </w:r>
          </w:p>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p>
        </w:tc>
        <w:tc>
          <w:tcPr>
            <w:tcW w:w="836"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TDR sont élaborés</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Discours préparés</w:t>
            </w:r>
          </w:p>
        </w:tc>
        <w:tc>
          <w:tcPr>
            <w:tcW w:w="814" w:type="pct"/>
            <w:tcBorders>
              <w:bottom w:val="single" w:sz="4" w:space="0" w:color="auto"/>
            </w:tcBorders>
            <w:vAlign w:val="center"/>
          </w:tcPr>
          <w:p w:rsidR="002267FE" w:rsidRPr="00E56697" w:rsidRDefault="002267FE" w:rsidP="00DE3323">
            <w:pPr>
              <w:pStyle w:val="Paragraphedeliste"/>
              <w:tabs>
                <w:tab w:val="left" w:pos="165"/>
              </w:tabs>
              <w:spacing w:before="40" w:after="40" w:line="240" w:lineRule="auto"/>
              <w:ind w:left="-57" w:right="-57"/>
              <w:contextualSpacing w:val="0"/>
              <w:jc w:val="center"/>
              <w:rPr>
                <w:rFonts w:ascii="Arial" w:hAnsi="Arial" w:cs="Arial"/>
                <w:color w:val="000000" w:themeColor="text1"/>
                <w:highlight w:val="yellow"/>
              </w:rPr>
            </w:pPr>
            <w:r w:rsidRPr="00E56697">
              <w:rPr>
                <w:rFonts w:ascii="Arial" w:hAnsi="Arial" w:cs="Arial"/>
                <w:color w:val="000000" w:themeColor="text1"/>
              </w:rPr>
              <w:t>-</w:t>
            </w:r>
          </w:p>
        </w:tc>
      </w:tr>
      <w:tr w:rsidR="002267FE" w:rsidRPr="00E56697" w:rsidTr="009452D5">
        <w:trPr>
          <w:trHeight w:val="377"/>
          <w:jc w:val="center"/>
        </w:trPr>
        <w:tc>
          <w:tcPr>
            <w:tcW w:w="430" w:type="pct"/>
            <w:vMerge/>
            <w:vAlign w:val="center"/>
          </w:tcPr>
          <w:p w:rsidR="002267FE" w:rsidRPr="00E56697" w:rsidRDefault="002267FE" w:rsidP="00DE3323">
            <w:pPr>
              <w:pStyle w:val="Paragraphedeliste"/>
              <w:spacing w:before="40" w:after="40" w:line="240" w:lineRule="auto"/>
              <w:ind w:left="-57" w:right="-57"/>
              <w:contextualSpacing w:val="0"/>
              <w:jc w:val="both"/>
              <w:rPr>
                <w:rFonts w:ascii="Arial" w:hAnsi="Arial" w:cs="Arial"/>
                <w:color w:val="000000" w:themeColor="text1"/>
              </w:rPr>
            </w:pPr>
          </w:p>
        </w:tc>
        <w:tc>
          <w:tcPr>
            <w:tcW w:w="462" w:type="pct"/>
            <w:vMerge/>
            <w:vAlign w:val="center"/>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p>
        </w:tc>
        <w:tc>
          <w:tcPr>
            <w:tcW w:w="983" w:type="pct"/>
            <w:tcBorders>
              <w:bottom w:val="single" w:sz="4" w:space="0" w:color="auto"/>
            </w:tcBorders>
          </w:tcPr>
          <w:p w:rsidR="002267FE" w:rsidRPr="00E56697" w:rsidRDefault="002267FE" w:rsidP="00FB742A">
            <w:pPr>
              <w:numPr>
                <w:ilvl w:val="0"/>
                <w:numId w:val="30"/>
              </w:numPr>
              <w:tabs>
                <w:tab w:val="left" w:pos="165"/>
                <w:tab w:val="left" w:pos="227"/>
              </w:tabs>
              <w:spacing w:before="40" w:after="40" w:line="240" w:lineRule="auto"/>
              <w:ind w:left="-57" w:right="-57" w:firstLine="0"/>
              <w:jc w:val="both"/>
              <w:rPr>
                <w:rFonts w:ascii="Arial" w:hAnsi="Arial" w:cs="Arial"/>
                <w:color w:val="000000" w:themeColor="text1"/>
              </w:rPr>
            </w:pPr>
            <w:r w:rsidRPr="00E56697">
              <w:rPr>
                <w:rFonts w:ascii="Arial" w:hAnsi="Arial" w:cs="Arial"/>
                <w:color w:val="000000" w:themeColor="text1"/>
              </w:rPr>
              <w:t>Tenue de l’atelier de lancement officiel du processus</w:t>
            </w:r>
          </w:p>
        </w:tc>
        <w:tc>
          <w:tcPr>
            <w:tcW w:w="611"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Préfet</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Maire</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PNDP</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Coordonnateur  et chef de mission OAL GADD</w:t>
            </w:r>
          </w:p>
          <w:p w:rsidR="002267FE" w:rsidRPr="00E56697" w:rsidRDefault="002267FE" w:rsidP="00DE3323">
            <w:pPr>
              <w:tabs>
                <w:tab w:val="left" w:pos="165"/>
              </w:tabs>
              <w:spacing w:before="40" w:after="40"/>
              <w:ind w:left="-57" w:right="-57"/>
              <w:jc w:val="both"/>
              <w:rPr>
                <w:rFonts w:ascii="Arial" w:hAnsi="Arial" w:cs="Arial"/>
                <w:color w:val="000000" w:themeColor="text1"/>
              </w:rPr>
            </w:pPr>
          </w:p>
        </w:tc>
        <w:tc>
          <w:tcPr>
            <w:tcW w:w="406" w:type="pct"/>
            <w:tcBorders>
              <w:bottom w:val="single" w:sz="4" w:space="0" w:color="auto"/>
            </w:tcBorders>
            <w:shd w:val="clear" w:color="auto" w:fill="auto"/>
          </w:tcPr>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02 Septembre 2014</w:t>
            </w:r>
          </w:p>
        </w:tc>
        <w:tc>
          <w:tcPr>
            <w:tcW w:w="459"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Bic</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Pr>
                <w:rFonts w:ascii="Arial" w:hAnsi="Arial" w:cs="Arial"/>
                <w:color w:val="000000" w:themeColor="text1"/>
              </w:rPr>
              <w:t>Papiers format et kraft, v</w:t>
            </w:r>
            <w:r w:rsidRPr="00E56697">
              <w:rPr>
                <w:rFonts w:ascii="Arial" w:hAnsi="Arial" w:cs="Arial"/>
                <w:color w:val="000000" w:themeColor="text1"/>
              </w:rPr>
              <w:t>idéo projecteur</w:t>
            </w:r>
          </w:p>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p>
        </w:tc>
        <w:tc>
          <w:tcPr>
            <w:tcW w:w="836" w:type="pct"/>
            <w:tcBorders>
              <w:bottom w:val="single" w:sz="4" w:space="0" w:color="auto"/>
            </w:tcBorders>
          </w:tcPr>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Les autres parties prenantes sont informées et sensibilisées  sur le processus de planification en cours</w:t>
            </w:r>
          </w:p>
          <w:p w:rsidR="002267FE" w:rsidRPr="00E56697" w:rsidRDefault="002267FE" w:rsidP="00FB742A">
            <w:pPr>
              <w:pStyle w:val="Paragraphedeliste"/>
              <w:numPr>
                <w:ilvl w:val="0"/>
                <w:numId w:val="30"/>
              </w:numPr>
              <w:tabs>
                <w:tab w:val="left" w:pos="165"/>
              </w:tabs>
              <w:spacing w:before="40" w:after="40" w:line="240" w:lineRule="auto"/>
              <w:ind w:left="-57" w:right="-57" w:firstLine="0"/>
              <w:contextualSpacing w:val="0"/>
              <w:jc w:val="both"/>
              <w:rPr>
                <w:rFonts w:ascii="Arial" w:hAnsi="Arial" w:cs="Arial"/>
                <w:color w:val="000000" w:themeColor="text1"/>
              </w:rPr>
            </w:pPr>
            <w:r w:rsidRPr="00E56697">
              <w:rPr>
                <w:rFonts w:ascii="Arial" w:hAnsi="Arial" w:cs="Arial"/>
                <w:color w:val="000000" w:themeColor="text1"/>
              </w:rPr>
              <w:t>Un PV de l’atelier de lancement est disponible</w:t>
            </w:r>
          </w:p>
          <w:p w:rsidR="002267FE" w:rsidRPr="00E56697" w:rsidRDefault="002267FE" w:rsidP="00DE3323">
            <w:pPr>
              <w:pStyle w:val="Paragraphedeliste"/>
              <w:tabs>
                <w:tab w:val="left" w:pos="165"/>
              </w:tabs>
              <w:spacing w:before="40" w:after="40" w:line="240" w:lineRule="auto"/>
              <w:ind w:left="-57" w:right="-57"/>
              <w:contextualSpacing w:val="0"/>
              <w:jc w:val="both"/>
              <w:rPr>
                <w:rFonts w:ascii="Arial" w:hAnsi="Arial" w:cs="Arial"/>
                <w:color w:val="000000" w:themeColor="text1"/>
              </w:rPr>
            </w:pPr>
          </w:p>
        </w:tc>
        <w:tc>
          <w:tcPr>
            <w:tcW w:w="814" w:type="pct"/>
            <w:tcBorders>
              <w:bottom w:val="single" w:sz="4" w:space="0" w:color="auto"/>
            </w:tcBorders>
          </w:tcPr>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Sous-préfet</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conseillers municipaux</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COPIL</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Elites</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Sectoriels locaux</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Secteurs privé</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Associations et ONG</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Autorités traditionnelles</w:t>
            </w:r>
          </w:p>
          <w:p w:rsidR="002267FE" w:rsidRPr="00E56697" w:rsidRDefault="002267FE" w:rsidP="00FB742A">
            <w:pPr>
              <w:numPr>
                <w:ilvl w:val="0"/>
                <w:numId w:val="29"/>
              </w:numPr>
              <w:tabs>
                <w:tab w:val="clear" w:pos="360"/>
                <w:tab w:val="num" w:pos="-54"/>
                <w:tab w:val="left" w:pos="0"/>
                <w:tab w:val="left" w:pos="101"/>
              </w:tabs>
              <w:spacing w:after="0" w:line="240" w:lineRule="auto"/>
              <w:ind w:left="34" w:right="-16" w:hanging="34"/>
              <w:rPr>
                <w:rFonts w:ascii="Arial" w:hAnsi="Arial" w:cs="Arial"/>
                <w:color w:val="000000" w:themeColor="text1"/>
              </w:rPr>
            </w:pPr>
            <w:r w:rsidRPr="00E56697">
              <w:rPr>
                <w:rFonts w:ascii="Arial" w:hAnsi="Arial" w:cs="Arial"/>
                <w:color w:val="000000" w:themeColor="text1"/>
              </w:rPr>
              <w:t>A</w:t>
            </w:r>
            <w:r>
              <w:rPr>
                <w:rFonts w:ascii="Arial" w:hAnsi="Arial" w:cs="Arial"/>
                <w:color w:val="000000" w:themeColor="text1"/>
              </w:rPr>
              <w:t xml:space="preserve">gent </w:t>
            </w:r>
            <w:r w:rsidRPr="00E56697">
              <w:rPr>
                <w:rFonts w:ascii="Arial" w:hAnsi="Arial" w:cs="Arial"/>
                <w:color w:val="000000" w:themeColor="text1"/>
              </w:rPr>
              <w:t>C</w:t>
            </w:r>
            <w:r>
              <w:rPr>
                <w:rFonts w:ascii="Arial" w:hAnsi="Arial" w:cs="Arial"/>
                <w:color w:val="000000" w:themeColor="text1"/>
              </w:rPr>
              <w:t xml:space="preserve">ommunal de </w:t>
            </w:r>
            <w:r w:rsidRPr="00E56697">
              <w:rPr>
                <w:rFonts w:ascii="Arial" w:hAnsi="Arial" w:cs="Arial"/>
                <w:color w:val="000000" w:themeColor="text1"/>
              </w:rPr>
              <w:t>D</w:t>
            </w:r>
            <w:r>
              <w:rPr>
                <w:rFonts w:ascii="Arial" w:hAnsi="Arial" w:cs="Arial"/>
                <w:color w:val="000000" w:themeColor="text1"/>
              </w:rPr>
              <w:t>éveloppement (ACD)</w:t>
            </w:r>
          </w:p>
        </w:tc>
      </w:tr>
    </w:tbl>
    <w:p w:rsidR="00E75EA0" w:rsidRPr="00DF1D6C" w:rsidRDefault="00E75EA0" w:rsidP="009452D5">
      <w:pPr>
        <w:spacing w:after="0"/>
        <w:jc w:val="both"/>
        <w:rPr>
          <w:rFonts w:ascii="Arial" w:hAnsi="Arial" w:cs="Arial"/>
          <w:highlight w:val="yellow"/>
        </w:rPr>
      </w:pPr>
    </w:p>
    <w:p w:rsidR="001D4124" w:rsidRPr="00564AE5" w:rsidRDefault="001D4124" w:rsidP="009F77D2">
      <w:pPr>
        <w:pStyle w:val="Paragraphedeliste"/>
        <w:numPr>
          <w:ilvl w:val="1"/>
          <w:numId w:val="1"/>
        </w:numPr>
        <w:spacing w:after="0"/>
        <w:outlineLvl w:val="1"/>
        <w:rPr>
          <w:rFonts w:ascii="Arial" w:hAnsi="Arial" w:cs="Arial"/>
          <w:b/>
          <w:sz w:val="22"/>
          <w:szCs w:val="22"/>
        </w:rPr>
      </w:pPr>
      <w:bookmarkStart w:id="72" w:name="_Toc296012222"/>
      <w:bookmarkStart w:id="73" w:name="_Toc296017534"/>
      <w:bookmarkStart w:id="74" w:name="_Toc307324543"/>
      <w:bookmarkStart w:id="75" w:name="_Toc412707360"/>
      <w:r w:rsidRPr="00564AE5">
        <w:rPr>
          <w:rFonts w:ascii="Arial" w:hAnsi="Arial" w:cs="Arial"/>
          <w:b/>
          <w:sz w:val="22"/>
          <w:szCs w:val="22"/>
        </w:rPr>
        <w:t>Collecte des informations et traitement</w:t>
      </w:r>
      <w:bookmarkEnd w:id="72"/>
      <w:bookmarkEnd w:id="73"/>
      <w:bookmarkEnd w:id="74"/>
      <w:bookmarkEnd w:id="75"/>
    </w:p>
    <w:p w:rsidR="006C4388" w:rsidRPr="006C4388" w:rsidRDefault="006C4388" w:rsidP="006C4388">
      <w:pPr>
        <w:spacing w:before="40" w:after="40"/>
        <w:ind w:right="-57"/>
        <w:rPr>
          <w:rFonts w:ascii="Arial" w:hAnsi="Arial" w:cs="Arial"/>
        </w:rPr>
      </w:pPr>
      <w:r w:rsidRPr="006C4388">
        <w:rPr>
          <w:rFonts w:ascii="Arial" w:hAnsi="Arial" w:cs="Arial"/>
        </w:rPr>
        <w:t>La méthodologie de collecte et de diagnostic participatif utilisée se trouve  consignée dans le tableau 2.</w:t>
      </w:r>
    </w:p>
    <w:p w:rsidR="006C4388" w:rsidRDefault="006C4388" w:rsidP="006C4388">
      <w:pPr>
        <w:spacing w:before="40" w:after="40"/>
        <w:ind w:right="-57"/>
        <w:jc w:val="both"/>
        <w:rPr>
          <w:rFonts w:ascii="Arial" w:hAnsi="Arial" w:cs="Arial"/>
          <w:bCs/>
        </w:rPr>
      </w:pPr>
      <w:r w:rsidRPr="006C4388">
        <w:rPr>
          <w:rFonts w:ascii="Arial" w:hAnsi="Arial" w:cs="Arial"/>
          <w:b/>
        </w:rPr>
        <w:t>Tableau 2</w:t>
      </w:r>
      <w:r w:rsidRPr="006C4388">
        <w:rPr>
          <w:rFonts w:ascii="Arial" w:hAnsi="Arial" w:cs="Arial"/>
        </w:rPr>
        <w:t xml:space="preserve">: Méthodologie de collecte des </w:t>
      </w:r>
      <w:r w:rsidRPr="006C4388">
        <w:rPr>
          <w:rFonts w:ascii="Arial" w:hAnsi="Arial" w:cs="Arial"/>
          <w:bCs/>
        </w:rPr>
        <w:t>informations et traitement</w:t>
      </w:r>
    </w:p>
    <w:tbl>
      <w:tblPr>
        <w:tblStyle w:val="Grilledutableau"/>
        <w:tblW w:w="5000" w:type="pct"/>
        <w:tblLayout w:type="fixed"/>
        <w:tblLook w:val="04A0"/>
      </w:tblPr>
      <w:tblGrid>
        <w:gridCol w:w="1237"/>
        <w:gridCol w:w="1412"/>
        <w:gridCol w:w="2155"/>
        <w:gridCol w:w="1854"/>
        <w:gridCol w:w="1245"/>
        <w:gridCol w:w="2030"/>
        <w:gridCol w:w="3215"/>
        <w:gridCol w:w="1779"/>
      </w:tblGrid>
      <w:tr w:rsidR="002267FE" w:rsidRPr="00E56697" w:rsidTr="00B15029">
        <w:trPr>
          <w:tblHeader/>
        </w:trPr>
        <w:tc>
          <w:tcPr>
            <w:tcW w:w="414"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Objectifs</w:t>
            </w:r>
          </w:p>
        </w:tc>
        <w:tc>
          <w:tcPr>
            <w:tcW w:w="473"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Activités</w:t>
            </w:r>
          </w:p>
        </w:tc>
        <w:tc>
          <w:tcPr>
            <w:tcW w:w="722"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Principales tâches</w:t>
            </w:r>
          </w:p>
        </w:tc>
        <w:tc>
          <w:tcPr>
            <w:tcW w:w="621"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Responsables/</w:t>
            </w:r>
          </w:p>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Parténaires</w:t>
            </w:r>
          </w:p>
        </w:tc>
        <w:tc>
          <w:tcPr>
            <w:tcW w:w="417"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Période</w:t>
            </w:r>
          </w:p>
        </w:tc>
        <w:tc>
          <w:tcPr>
            <w:tcW w:w="680"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Support/</w:t>
            </w:r>
          </w:p>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outils</w:t>
            </w:r>
          </w:p>
        </w:tc>
        <w:tc>
          <w:tcPr>
            <w:tcW w:w="1077"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Résultats obtenus</w:t>
            </w:r>
          </w:p>
        </w:tc>
        <w:tc>
          <w:tcPr>
            <w:tcW w:w="596" w:type="pct"/>
            <w:shd w:val="clear" w:color="auto" w:fill="DBE5F1" w:themeFill="accent1" w:themeFillTint="33"/>
            <w:vAlign w:val="center"/>
          </w:tcPr>
          <w:p w:rsidR="002267FE" w:rsidRPr="00E56697" w:rsidRDefault="002267FE" w:rsidP="00926675">
            <w:pPr>
              <w:spacing w:after="0"/>
              <w:ind w:right="-57"/>
              <w:jc w:val="center"/>
              <w:rPr>
                <w:rFonts w:ascii="Arial" w:hAnsi="Arial" w:cs="Arial"/>
                <w:b/>
                <w:color w:val="000000" w:themeColor="text1"/>
              </w:rPr>
            </w:pPr>
            <w:r w:rsidRPr="00E56697">
              <w:rPr>
                <w:rFonts w:ascii="Arial" w:hAnsi="Arial" w:cs="Arial"/>
                <w:b/>
                <w:color w:val="000000" w:themeColor="text1"/>
              </w:rPr>
              <w:t>Parties prénantes</w:t>
            </w:r>
          </w:p>
        </w:tc>
      </w:tr>
      <w:tr w:rsidR="002267FE" w:rsidRPr="00E56697" w:rsidTr="00B15029">
        <w:tc>
          <w:tcPr>
            <w:tcW w:w="414" w:type="pct"/>
            <w:vMerge w:val="restart"/>
          </w:tcPr>
          <w:p w:rsidR="002267FE" w:rsidRPr="00E56697" w:rsidRDefault="002267FE" w:rsidP="00DE3323">
            <w:pPr>
              <w:spacing w:after="0"/>
              <w:ind w:right="-57"/>
              <w:jc w:val="both"/>
              <w:rPr>
                <w:rFonts w:ascii="Arial" w:hAnsi="Arial" w:cs="Arial"/>
                <w:color w:val="000000" w:themeColor="text1"/>
              </w:rPr>
            </w:pPr>
            <w:r w:rsidRPr="00E56697">
              <w:rPr>
                <w:rFonts w:ascii="Arial" w:hAnsi="Arial" w:cs="Arial"/>
                <w:bCs/>
                <w:color w:val="000000" w:themeColor="text1"/>
                <w:lang w:eastAsia="fr-FR"/>
              </w:rPr>
              <w:t>Elaborer la  situation de référence (état des lieux et besoins)  de la Commune</w:t>
            </w:r>
          </w:p>
        </w:tc>
        <w:tc>
          <w:tcPr>
            <w:tcW w:w="473" w:type="pct"/>
            <w:vMerge w:val="restart"/>
          </w:tcPr>
          <w:p w:rsidR="002267FE" w:rsidRPr="00E56697" w:rsidRDefault="002267FE" w:rsidP="00DE3323">
            <w:pPr>
              <w:tabs>
                <w:tab w:val="left" w:pos="175"/>
              </w:tabs>
              <w:spacing w:after="0" w:line="240" w:lineRule="auto"/>
              <w:ind w:right="-57"/>
              <w:rPr>
                <w:rFonts w:ascii="Arial" w:hAnsi="Arial" w:cs="Arial"/>
                <w:color w:val="000000" w:themeColor="text1"/>
              </w:rPr>
            </w:pPr>
            <w:r w:rsidRPr="00E56697">
              <w:rPr>
                <w:rFonts w:ascii="Arial" w:hAnsi="Arial" w:cs="Arial"/>
                <w:color w:val="000000" w:themeColor="text1"/>
              </w:rPr>
              <w:t>Caractérisation des infrastructures et ressources de la Commune</w:t>
            </w: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Collecte des données générales de base</w:t>
            </w:r>
          </w:p>
        </w:tc>
        <w:tc>
          <w:tcPr>
            <w:tcW w:w="621" w:type="pct"/>
          </w:tcPr>
          <w:p w:rsidR="002267FE" w:rsidRPr="00E56697" w:rsidRDefault="002267FE" w:rsidP="00DE3323">
            <w:pPr>
              <w:pStyle w:val="Paragraphedeliste"/>
              <w:spacing w:after="0" w:line="240" w:lineRule="auto"/>
              <w:ind w:left="-57" w:right="-57"/>
              <w:contextualSpacing w:val="0"/>
              <w:rPr>
                <w:rFonts w:ascii="Arial" w:hAnsi="Arial" w:cs="Arial"/>
                <w:color w:val="000000" w:themeColor="text1"/>
                <w:sz w:val="22"/>
                <w:szCs w:val="22"/>
              </w:rPr>
            </w:pPr>
            <w:r w:rsidRPr="00E56697">
              <w:rPr>
                <w:rFonts w:ascii="Arial" w:hAnsi="Arial" w:cs="Arial"/>
                <w:color w:val="000000" w:themeColor="text1"/>
                <w:sz w:val="22"/>
                <w:szCs w:val="22"/>
              </w:rPr>
              <w:t>-Facilitateurs endogènes de l’OAL GADD</w:t>
            </w:r>
          </w:p>
          <w:p w:rsidR="002267FE" w:rsidRPr="00E56697" w:rsidRDefault="002267FE" w:rsidP="00DE3323">
            <w:pPr>
              <w:pStyle w:val="Paragraphedeliste"/>
              <w:spacing w:after="0" w:line="240" w:lineRule="auto"/>
              <w:ind w:left="-57" w:right="-57"/>
              <w:contextualSpacing w:val="0"/>
              <w:rPr>
                <w:rFonts w:ascii="Arial" w:hAnsi="Arial" w:cs="Arial"/>
                <w:color w:val="000000" w:themeColor="text1"/>
                <w:sz w:val="22"/>
                <w:szCs w:val="22"/>
              </w:rPr>
            </w:pPr>
            <w:r w:rsidRPr="00E56697">
              <w:rPr>
                <w:rFonts w:ascii="Arial" w:hAnsi="Arial" w:cs="Arial"/>
                <w:color w:val="000000" w:themeColor="text1"/>
                <w:sz w:val="22"/>
                <w:szCs w:val="22"/>
              </w:rPr>
              <w:t>-Autorités traditionnelles</w:t>
            </w:r>
          </w:p>
          <w:p w:rsidR="002267FE" w:rsidRPr="00E56697" w:rsidRDefault="002267FE" w:rsidP="00DE3323">
            <w:pPr>
              <w:pStyle w:val="Paragraphedeliste"/>
              <w:spacing w:after="0" w:line="240" w:lineRule="auto"/>
              <w:ind w:left="-57" w:right="-57"/>
              <w:contextualSpacing w:val="0"/>
              <w:rPr>
                <w:rFonts w:ascii="Arial" w:hAnsi="Arial" w:cs="Arial"/>
                <w:color w:val="000000" w:themeColor="text1"/>
                <w:sz w:val="22"/>
                <w:szCs w:val="22"/>
              </w:rPr>
            </w:pPr>
            <w:r w:rsidRPr="00E56697">
              <w:rPr>
                <w:rFonts w:ascii="Arial" w:hAnsi="Arial" w:cs="Arial"/>
                <w:color w:val="000000" w:themeColor="text1"/>
                <w:sz w:val="22"/>
                <w:szCs w:val="22"/>
              </w:rPr>
              <w:t>-Personnes ressources de la Commune</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Du 16 au 25 Juillet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 xml:space="preserve">Bic </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Les données générales de bases sont collectées</w:t>
            </w:r>
          </w:p>
        </w:tc>
        <w:tc>
          <w:tcPr>
            <w:tcW w:w="596"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COPIL</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Collecte des données géo-référencées des infrastructures et ressources identifiées</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OAL GADD</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20 Décembre 2014 au 05 Janvier 2015</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Bic</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GPS</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Pr>
                <w:rFonts w:ascii="Arial" w:hAnsi="Arial" w:cs="Arial"/>
                <w:color w:val="000000" w:themeColor="text1"/>
              </w:rPr>
              <w:t>Une base de</w:t>
            </w:r>
            <w:r w:rsidRPr="00E56697">
              <w:rPr>
                <w:rFonts w:ascii="Arial" w:hAnsi="Arial" w:cs="Arial"/>
                <w:color w:val="000000" w:themeColor="text1"/>
              </w:rPr>
              <w:t xml:space="preserve"> donnée géo-référencées des infrastructures et ressources a été élaborée</w:t>
            </w:r>
          </w:p>
        </w:tc>
        <w:tc>
          <w:tcPr>
            <w:tcW w:w="596" w:type="pct"/>
          </w:tcPr>
          <w:p w:rsidR="002267FE" w:rsidRPr="00E56697" w:rsidRDefault="002267FE" w:rsidP="00DE3323">
            <w:pPr>
              <w:spacing w:after="0"/>
              <w:ind w:left="-57" w:right="-57"/>
              <w:jc w:val="both"/>
              <w:rPr>
                <w:rFonts w:ascii="Arial" w:hAnsi="Arial" w:cs="Arial"/>
                <w:color w:val="000000" w:themeColor="text1"/>
              </w:rPr>
            </w:pPr>
            <w:r w:rsidRPr="00E56697">
              <w:rPr>
                <w:rFonts w:ascii="Arial" w:hAnsi="Arial" w:cs="Arial"/>
                <w:color w:val="000000" w:themeColor="text1"/>
              </w:rPr>
              <w:t>COPIL</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Saisie des données (Ficher Excel, PROADP)</w:t>
            </w:r>
          </w:p>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Elaboration des cartes thématiques</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lang w:val="en-US"/>
              </w:rPr>
            </w:pPr>
            <w:r w:rsidRPr="00E56697">
              <w:rPr>
                <w:rFonts w:ascii="Arial" w:hAnsi="Arial" w:cs="Arial"/>
                <w:color w:val="000000" w:themeColor="text1"/>
                <w:sz w:val="22"/>
                <w:szCs w:val="22"/>
                <w:lang w:val="en-US"/>
              </w:rPr>
              <w:t>-OAL GADD</w:t>
            </w:r>
          </w:p>
          <w:p w:rsidR="002267FE" w:rsidRPr="00CA3F24"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CA3F24">
              <w:rPr>
                <w:rFonts w:ascii="Arial" w:hAnsi="Arial" w:cs="Arial"/>
                <w:color w:val="000000" w:themeColor="text1"/>
                <w:sz w:val="22"/>
                <w:szCs w:val="22"/>
              </w:rPr>
              <w:t>-Chargé des Affaires socio-environnementales</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Du 01 au 10 Février 2015</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 xml:space="preserve">Ordinateur </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Le fichier Excel des données de base général est fourni</w:t>
            </w:r>
          </w:p>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Les cartes thématiques sont élaborées</w:t>
            </w:r>
          </w:p>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PRO  ADP fourni</w:t>
            </w:r>
          </w:p>
        </w:tc>
        <w:tc>
          <w:tcPr>
            <w:tcW w:w="596" w:type="pct"/>
            <w:vAlign w:val="center"/>
          </w:tcPr>
          <w:p w:rsidR="002267FE" w:rsidRPr="00E56697" w:rsidRDefault="002267FE" w:rsidP="00DE3323">
            <w:pPr>
              <w:spacing w:after="0"/>
              <w:ind w:left="-57" w:right="-57"/>
              <w:jc w:val="center"/>
              <w:rPr>
                <w:rFonts w:ascii="Arial" w:hAnsi="Arial" w:cs="Arial"/>
                <w:color w:val="000000" w:themeColor="text1"/>
              </w:rPr>
            </w:pPr>
            <w:r w:rsidRPr="00E56697">
              <w:rPr>
                <w:rFonts w:ascii="Arial" w:hAnsi="Arial" w:cs="Arial"/>
                <w:color w:val="000000" w:themeColor="text1"/>
              </w:rPr>
              <w:t>-</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val="restart"/>
          </w:tcPr>
          <w:p w:rsidR="002267FE" w:rsidRPr="00E56697" w:rsidRDefault="002267FE" w:rsidP="00DE3323">
            <w:pPr>
              <w:tabs>
                <w:tab w:val="left" w:pos="175"/>
              </w:tabs>
              <w:spacing w:after="0" w:line="240" w:lineRule="auto"/>
              <w:ind w:right="-57"/>
              <w:rPr>
                <w:rFonts w:ascii="Arial" w:hAnsi="Arial" w:cs="Arial"/>
                <w:color w:val="000000" w:themeColor="text1"/>
              </w:rPr>
            </w:pPr>
            <w:r w:rsidRPr="00E56697">
              <w:rPr>
                <w:rFonts w:ascii="Arial" w:hAnsi="Arial" w:cs="Arial"/>
                <w:color w:val="000000" w:themeColor="text1"/>
              </w:rPr>
              <w:t>Diagnostic de l’institution communale</w:t>
            </w: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Préparation du D</w:t>
            </w:r>
            <w:r>
              <w:rPr>
                <w:rFonts w:ascii="Arial" w:hAnsi="Arial" w:cs="Arial"/>
                <w:color w:val="000000" w:themeColor="text1"/>
              </w:rPr>
              <w:t>iagnostic de l’Institution Communale (DIC)</w:t>
            </w:r>
          </w:p>
        </w:tc>
        <w:tc>
          <w:tcPr>
            <w:tcW w:w="621" w:type="pct"/>
            <w:vMerge w:val="restar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-Chef de mission et chefs d’équipe de l’OAL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-Président du COPIL</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-Personnes ressources</w:t>
            </w:r>
          </w:p>
        </w:tc>
        <w:tc>
          <w:tcPr>
            <w:tcW w:w="417" w:type="pct"/>
            <w:vMerge w:val="restar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Du 16 au 20 Août 2014</w:t>
            </w:r>
          </w:p>
        </w:tc>
        <w:tc>
          <w:tcPr>
            <w:tcW w:w="680" w:type="pct"/>
            <w:vMerge w:val="restar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Bic</w:t>
            </w:r>
          </w:p>
          <w:p w:rsidR="002267FE" w:rsidRPr="00E56697" w:rsidRDefault="002267FE" w:rsidP="00FB742A">
            <w:pPr>
              <w:pStyle w:val="Paragraphedeliste"/>
              <w:numPr>
                <w:ilvl w:val="0"/>
                <w:numId w:val="25"/>
              </w:numPr>
              <w:tabs>
                <w:tab w:val="left" w:pos="160"/>
              </w:tabs>
              <w:spacing w:after="0"/>
              <w:ind w:left="0" w:right="-57" w:firstLine="1"/>
              <w:jc w:val="both"/>
              <w:rPr>
                <w:rFonts w:ascii="Arial" w:hAnsi="Arial" w:cs="Arial"/>
                <w:color w:val="000000" w:themeColor="text1"/>
                <w:sz w:val="22"/>
                <w:szCs w:val="22"/>
              </w:rPr>
            </w:pPr>
            <w:r w:rsidRPr="00E56697">
              <w:rPr>
                <w:rFonts w:ascii="Arial" w:hAnsi="Arial" w:cs="Arial"/>
                <w:color w:val="000000" w:themeColor="text1"/>
                <w:sz w:val="22"/>
                <w:szCs w:val="22"/>
              </w:rPr>
              <w:t>Bloc note</w:t>
            </w:r>
          </w:p>
          <w:p w:rsidR="002267FE" w:rsidRPr="00E56697" w:rsidRDefault="002267FE" w:rsidP="00FB742A">
            <w:pPr>
              <w:pStyle w:val="Paragraphedeliste"/>
              <w:numPr>
                <w:ilvl w:val="0"/>
                <w:numId w:val="25"/>
              </w:numPr>
              <w:tabs>
                <w:tab w:val="left" w:pos="160"/>
              </w:tabs>
              <w:spacing w:after="0"/>
              <w:ind w:left="0" w:right="-57" w:firstLine="1"/>
              <w:jc w:val="both"/>
              <w:rPr>
                <w:rFonts w:ascii="Arial" w:hAnsi="Arial" w:cs="Arial"/>
                <w:color w:val="000000" w:themeColor="text1"/>
                <w:sz w:val="22"/>
                <w:szCs w:val="22"/>
              </w:rPr>
            </w:pPr>
            <w:r w:rsidRPr="00E56697">
              <w:rPr>
                <w:rFonts w:ascii="Arial" w:hAnsi="Arial" w:cs="Arial"/>
                <w:color w:val="000000" w:themeColor="text1"/>
                <w:sz w:val="22"/>
                <w:szCs w:val="22"/>
              </w:rPr>
              <w:t>Documents de base de la Commune</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Tout le personnel communal informé</w:t>
            </w:r>
          </w:p>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Calendrier de rencontre</w:t>
            </w:r>
            <w:r>
              <w:rPr>
                <w:rFonts w:ascii="Arial" w:hAnsi="Arial" w:cs="Arial"/>
                <w:color w:val="000000" w:themeColor="text1"/>
              </w:rPr>
              <w:t>s</w:t>
            </w:r>
            <w:r w:rsidRPr="00E56697">
              <w:rPr>
                <w:rFonts w:ascii="Arial" w:hAnsi="Arial" w:cs="Arial"/>
                <w:color w:val="000000" w:themeColor="text1"/>
              </w:rPr>
              <w:t xml:space="preserve"> élaboré</w:t>
            </w:r>
          </w:p>
        </w:tc>
        <w:tc>
          <w:tcPr>
            <w:tcW w:w="596" w:type="pct"/>
            <w:vMerge w:val="restart"/>
          </w:tcPr>
          <w:p w:rsidR="002267FE" w:rsidRPr="00E56697" w:rsidRDefault="002267FE" w:rsidP="00FB742A">
            <w:pPr>
              <w:pStyle w:val="Paragraphedeliste"/>
              <w:numPr>
                <w:ilvl w:val="0"/>
                <w:numId w:val="27"/>
              </w:numPr>
              <w:spacing w:after="0" w:line="240" w:lineRule="auto"/>
              <w:ind w:left="34" w:hanging="99"/>
              <w:rPr>
                <w:rFonts w:ascii="Arial" w:hAnsi="Arial" w:cs="Arial"/>
                <w:color w:val="000000" w:themeColor="text1"/>
                <w:sz w:val="22"/>
                <w:szCs w:val="22"/>
              </w:rPr>
            </w:pPr>
            <w:r w:rsidRPr="00E56697">
              <w:rPr>
                <w:rFonts w:ascii="Arial" w:hAnsi="Arial" w:cs="Arial"/>
                <w:color w:val="000000" w:themeColor="text1"/>
                <w:sz w:val="22"/>
                <w:szCs w:val="22"/>
              </w:rPr>
              <w:t>Exécutif Municipal</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Personnel communal</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Conseillers municipaux</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 xml:space="preserve">Sectoriels </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Secteur privé</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 xml:space="preserve">Contribuables / population </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Réalisation du DIC</w:t>
            </w:r>
          </w:p>
        </w:tc>
        <w:tc>
          <w:tcPr>
            <w:tcW w:w="621" w:type="pct"/>
            <w:vMerge/>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p>
        </w:tc>
        <w:tc>
          <w:tcPr>
            <w:tcW w:w="417" w:type="pct"/>
            <w:vMerge/>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p>
        </w:tc>
        <w:tc>
          <w:tcPr>
            <w:tcW w:w="680" w:type="pct"/>
            <w:vMerge/>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Les informations de l’institution communale ont été collectées</w:t>
            </w:r>
          </w:p>
        </w:tc>
        <w:tc>
          <w:tcPr>
            <w:tcW w:w="596" w:type="pct"/>
            <w:vMerge/>
          </w:tcPr>
          <w:p w:rsidR="002267FE" w:rsidRPr="00E56697" w:rsidRDefault="002267FE" w:rsidP="00DE3323">
            <w:pPr>
              <w:pStyle w:val="Paragraphedeliste"/>
              <w:spacing w:after="0" w:line="240" w:lineRule="auto"/>
              <w:ind w:left="34" w:right="-57"/>
              <w:jc w:val="both"/>
              <w:rPr>
                <w:rFonts w:ascii="Arial" w:hAnsi="Arial" w:cs="Arial"/>
                <w:color w:val="000000" w:themeColor="text1"/>
                <w:sz w:val="22"/>
                <w:szCs w:val="22"/>
              </w:rPr>
            </w:pP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Dépouillement, traitement et analyse des données collectées</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Equipe de l’OAL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Du 21 Août  au 05 Septembre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Bic</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Bloc note</w:t>
            </w:r>
          </w:p>
        </w:tc>
        <w:tc>
          <w:tcPr>
            <w:tcW w:w="1077" w:type="pct"/>
          </w:tcPr>
          <w:p w:rsidR="002267FE" w:rsidRPr="00E56697" w:rsidRDefault="002267FE" w:rsidP="00FB742A">
            <w:pPr>
              <w:numPr>
                <w:ilvl w:val="0"/>
                <w:numId w:val="23"/>
              </w:numPr>
              <w:tabs>
                <w:tab w:val="clear" w:pos="360"/>
                <w:tab w:val="num" w:pos="176"/>
              </w:tabs>
              <w:spacing w:after="0" w:line="240" w:lineRule="auto"/>
              <w:ind w:left="0" w:firstLine="0"/>
              <w:jc w:val="both"/>
              <w:rPr>
                <w:rFonts w:ascii="Arial" w:hAnsi="Arial" w:cs="Arial"/>
                <w:color w:val="000000" w:themeColor="text1"/>
              </w:rPr>
            </w:pPr>
            <w:r w:rsidRPr="00E56697">
              <w:rPr>
                <w:rFonts w:ascii="Arial" w:hAnsi="Arial" w:cs="Arial"/>
                <w:color w:val="000000" w:themeColor="text1"/>
              </w:rPr>
              <w:t>Forces et faiblesses de la commune identifiées</w:t>
            </w:r>
          </w:p>
          <w:p w:rsidR="002267FE" w:rsidRPr="00E56697" w:rsidRDefault="002267FE" w:rsidP="00FB742A">
            <w:pPr>
              <w:numPr>
                <w:ilvl w:val="0"/>
                <w:numId w:val="23"/>
              </w:numPr>
              <w:tabs>
                <w:tab w:val="clear" w:pos="360"/>
                <w:tab w:val="num" w:pos="176"/>
              </w:tabs>
              <w:spacing w:after="0" w:line="240" w:lineRule="auto"/>
              <w:ind w:left="0" w:firstLine="0"/>
              <w:jc w:val="both"/>
              <w:rPr>
                <w:rFonts w:ascii="Arial" w:hAnsi="Arial" w:cs="Arial"/>
                <w:color w:val="000000" w:themeColor="text1"/>
              </w:rPr>
            </w:pPr>
            <w:r w:rsidRPr="00E56697">
              <w:rPr>
                <w:rFonts w:ascii="Arial" w:hAnsi="Arial" w:cs="Arial"/>
                <w:color w:val="000000" w:themeColor="text1"/>
              </w:rPr>
              <w:t>Situation de collaboration de la commune avec son environnement établie</w:t>
            </w:r>
          </w:p>
          <w:p w:rsidR="002267FE" w:rsidRPr="00E56697" w:rsidRDefault="002267FE" w:rsidP="00FB742A">
            <w:pPr>
              <w:numPr>
                <w:ilvl w:val="0"/>
                <w:numId w:val="23"/>
              </w:numPr>
              <w:tabs>
                <w:tab w:val="clear" w:pos="360"/>
                <w:tab w:val="num" w:pos="34"/>
                <w:tab w:val="num" w:pos="176"/>
              </w:tabs>
              <w:spacing w:after="0" w:line="240" w:lineRule="auto"/>
              <w:ind w:left="0" w:right="-57" w:firstLine="0"/>
              <w:jc w:val="both"/>
              <w:rPr>
                <w:rFonts w:ascii="Arial" w:hAnsi="Arial" w:cs="Arial"/>
                <w:color w:val="000000" w:themeColor="text1"/>
              </w:rPr>
            </w:pPr>
            <w:r w:rsidRPr="00E56697">
              <w:rPr>
                <w:rFonts w:ascii="Arial" w:hAnsi="Arial" w:cs="Arial"/>
                <w:color w:val="000000" w:themeColor="text1"/>
              </w:rPr>
              <w:t>Axes de renforcement de la commune identifiés</w:t>
            </w:r>
          </w:p>
        </w:tc>
        <w:tc>
          <w:tcPr>
            <w:tcW w:w="596" w:type="pct"/>
          </w:tcPr>
          <w:p w:rsidR="002267FE" w:rsidRPr="00E56697" w:rsidRDefault="002267FE" w:rsidP="00FB742A">
            <w:pPr>
              <w:pStyle w:val="Paragraphedeliste"/>
              <w:numPr>
                <w:ilvl w:val="0"/>
                <w:numId w:val="27"/>
              </w:numPr>
              <w:spacing w:after="0" w:line="240" w:lineRule="auto"/>
              <w:ind w:left="34" w:hanging="99"/>
              <w:rPr>
                <w:rFonts w:ascii="Arial" w:hAnsi="Arial" w:cs="Arial"/>
                <w:color w:val="000000" w:themeColor="text1"/>
                <w:sz w:val="22"/>
                <w:szCs w:val="22"/>
              </w:rPr>
            </w:pPr>
            <w:r w:rsidRPr="00E56697">
              <w:rPr>
                <w:rFonts w:ascii="Arial" w:hAnsi="Arial" w:cs="Arial"/>
                <w:color w:val="000000" w:themeColor="text1"/>
                <w:sz w:val="22"/>
                <w:szCs w:val="22"/>
              </w:rPr>
              <w:t>Comité de Pilotage</w:t>
            </w:r>
          </w:p>
          <w:p w:rsidR="002267FE" w:rsidRPr="00E56697" w:rsidRDefault="002267FE" w:rsidP="00FB742A">
            <w:pPr>
              <w:pStyle w:val="Paragraphedeliste"/>
              <w:numPr>
                <w:ilvl w:val="0"/>
                <w:numId w:val="27"/>
              </w:numPr>
              <w:spacing w:after="0" w:line="240" w:lineRule="auto"/>
              <w:ind w:left="34" w:hanging="99"/>
              <w:rPr>
                <w:rFonts w:ascii="Arial" w:hAnsi="Arial" w:cs="Arial"/>
                <w:color w:val="000000" w:themeColor="text1"/>
                <w:sz w:val="22"/>
                <w:szCs w:val="22"/>
              </w:rPr>
            </w:pPr>
            <w:r w:rsidRPr="00E56697">
              <w:rPr>
                <w:rFonts w:ascii="Arial" w:hAnsi="Arial" w:cs="Arial"/>
                <w:color w:val="000000" w:themeColor="text1"/>
                <w:sz w:val="22"/>
                <w:szCs w:val="22"/>
              </w:rPr>
              <w:t>Exécutif Municipal</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Personnel communal</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Restitution et  validation des résultats</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Equipe de l’OAL GADD</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30 Septembre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Rapport du DIC</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Ordinateur</w:t>
            </w:r>
          </w:p>
          <w:p w:rsidR="002267FE"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Vidéo projecteur</w:t>
            </w:r>
          </w:p>
          <w:p w:rsidR="002267FE" w:rsidRPr="004E6642" w:rsidRDefault="002267FE" w:rsidP="00DE3323">
            <w:pPr>
              <w:tabs>
                <w:tab w:val="left" w:pos="160"/>
              </w:tabs>
              <w:spacing w:after="0" w:line="240" w:lineRule="auto"/>
              <w:ind w:right="-57"/>
              <w:jc w:val="both"/>
              <w:rPr>
                <w:rFonts w:ascii="Arial" w:hAnsi="Arial" w:cs="Arial"/>
                <w:color w:val="000000" w:themeColor="text1"/>
              </w:rPr>
            </w:pP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Résultats du DIC validés</w:t>
            </w:r>
          </w:p>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PV de validation du DIC produit </w:t>
            </w:r>
          </w:p>
          <w:p w:rsidR="002267FE" w:rsidRPr="00E56697" w:rsidRDefault="002267FE" w:rsidP="00DE3323">
            <w:pPr>
              <w:tabs>
                <w:tab w:val="left" w:pos="189"/>
              </w:tabs>
              <w:spacing w:after="0"/>
              <w:ind w:left="-57" w:right="-57"/>
              <w:jc w:val="both"/>
              <w:rPr>
                <w:rFonts w:ascii="Arial" w:hAnsi="Arial" w:cs="Arial"/>
                <w:color w:val="000000" w:themeColor="text1"/>
              </w:rPr>
            </w:pPr>
          </w:p>
        </w:tc>
        <w:tc>
          <w:tcPr>
            <w:tcW w:w="596" w:type="pct"/>
          </w:tcPr>
          <w:p w:rsidR="002267FE" w:rsidRPr="00E56697" w:rsidRDefault="002267FE" w:rsidP="00FB742A">
            <w:pPr>
              <w:pStyle w:val="Paragraphedeliste"/>
              <w:numPr>
                <w:ilvl w:val="0"/>
                <w:numId w:val="27"/>
              </w:numPr>
              <w:spacing w:after="0" w:line="240" w:lineRule="auto"/>
              <w:ind w:left="34" w:hanging="99"/>
              <w:rPr>
                <w:rFonts w:ascii="Arial" w:hAnsi="Arial" w:cs="Arial"/>
                <w:color w:val="000000" w:themeColor="text1"/>
                <w:sz w:val="22"/>
                <w:szCs w:val="22"/>
              </w:rPr>
            </w:pPr>
            <w:r w:rsidRPr="00E56697">
              <w:rPr>
                <w:rFonts w:ascii="Arial" w:hAnsi="Arial" w:cs="Arial"/>
                <w:color w:val="000000" w:themeColor="text1"/>
                <w:sz w:val="22"/>
                <w:szCs w:val="22"/>
              </w:rPr>
              <w:t>Comité de Pilotage</w:t>
            </w:r>
          </w:p>
          <w:p w:rsidR="002267FE" w:rsidRPr="00E56697" w:rsidRDefault="002267FE" w:rsidP="00FB742A">
            <w:pPr>
              <w:pStyle w:val="Paragraphedeliste"/>
              <w:numPr>
                <w:ilvl w:val="0"/>
                <w:numId w:val="27"/>
              </w:numPr>
              <w:spacing w:after="0" w:line="240" w:lineRule="auto"/>
              <w:ind w:left="34" w:hanging="99"/>
              <w:rPr>
                <w:rFonts w:ascii="Arial" w:hAnsi="Arial" w:cs="Arial"/>
                <w:color w:val="000000" w:themeColor="text1"/>
                <w:sz w:val="22"/>
                <w:szCs w:val="22"/>
              </w:rPr>
            </w:pPr>
            <w:r w:rsidRPr="00E56697">
              <w:rPr>
                <w:rFonts w:ascii="Arial" w:hAnsi="Arial" w:cs="Arial"/>
                <w:color w:val="000000" w:themeColor="text1"/>
                <w:sz w:val="22"/>
                <w:szCs w:val="22"/>
              </w:rPr>
              <w:t>Exécutif Municipal</w:t>
            </w:r>
          </w:p>
          <w:p w:rsidR="002267FE" w:rsidRPr="00E56697" w:rsidRDefault="002267FE" w:rsidP="00FB742A">
            <w:pPr>
              <w:pStyle w:val="Paragraphedeliste"/>
              <w:numPr>
                <w:ilvl w:val="0"/>
                <w:numId w:val="27"/>
              </w:numPr>
              <w:spacing w:after="0" w:line="240" w:lineRule="auto"/>
              <w:ind w:left="34" w:right="-57" w:hanging="99"/>
              <w:jc w:val="both"/>
              <w:rPr>
                <w:rFonts w:ascii="Arial" w:hAnsi="Arial" w:cs="Arial"/>
                <w:color w:val="000000" w:themeColor="text1"/>
                <w:sz w:val="22"/>
                <w:szCs w:val="22"/>
              </w:rPr>
            </w:pPr>
            <w:r w:rsidRPr="00E56697">
              <w:rPr>
                <w:rFonts w:ascii="Arial" w:hAnsi="Arial" w:cs="Arial"/>
                <w:color w:val="000000" w:themeColor="text1"/>
                <w:sz w:val="22"/>
                <w:szCs w:val="22"/>
              </w:rPr>
              <w:t>Personnel communal</w:t>
            </w:r>
          </w:p>
        </w:tc>
      </w:tr>
      <w:tr w:rsidR="002267FE" w:rsidRPr="00E56697" w:rsidTr="00B15029">
        <w:trPr>
          <w:trHeight w:val="2078"/>
        </w:trPr>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val="restart"/>
          </w:tcPr>
          <w:p w:rsidR="002267FE" w:rsidRPr="00E56697" w:rsidRDefault="002267FE" w:rsidP="00DE3323">
            <w:pPr>
              <w:tabs>
                <w:tab w:val="left" w:pos="175"/>
              </w:tabs>
              <w:spacing w:after="0" w:line="240" w:lineRule="auto"/>
              <w:ind w:right="-57"/>
              <w:rPr>
                <w:rFonts w:ascii="Arial" w:hAnsi="Arial" w:cs="Arial"/>
                <w:color w:val="000000" w:themeColor="text1"/>
              </w:rPr>
            </w:pPr>
            <w:r w:rsidRPr="00E56697">
              <w:rPr>
                <w:rFonts w:ascii="Arial" w:hAnsi="Arial" w:cs="Arial"/>
                <w:color w:val="000000" w:themeColor="text1"/>
              </w:rPr>
              <w:t>Diagnostic de l’espace urbain communale</w:t>
            </w:r>
          </w:p>
          <w:p w:rsidR="002267FE" w:rsidRPr="00E56697" w:rsidRDefault="002267FE" w:rsidP="00DE3323">
            <w:pPr>
              <w:tabs>
                <w:tab w:val="left" w:pos="175"/>
              </w:tabs>
              <w:spacing w:after="0"/>
              <w:ind w:left="-57" w:right="-57"/>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Préparation du DEUC</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Equipe de l’OAL GADD</w:t>
            </w:r>
          </w:p>
        </w:tc>
        <w:tc>
          <w:tcPr>
            <w:tcW w:w="417" w:type="pct"/>
            <w:vMerge w:val="restar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Du 15 au 30 Juillet 2014</w:t>
            </w:r>
          </w:p>
        </w:tc>
        <w:tc>
          <w:tcPr>
            <w:tcW w:w="680" w:type="pct"/>
            <w:vMerge w:val="restar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Bic</w:t>
            </w:r>
          </w:p>
          <w:p w:rsidR="002267FE" w:rsidRDefault="002267FE" w:rsidP="00FB742A">
            <w:pPr>
              <w:pStyle w:val="Paragraphedeliste"/>
              <w:numPr>
                <w:ilvl w:val="0"/>
                <w:numId w:val="25"/>
              </w:numPr>
              <w:tabs>
                <w:tab w:val="left" w:pos="160"/>
              </w:tabs>
              <w:spacing w:after="0"/>
              <w:ind w:left="0" w:right="-57" w:firstLine="1"/>
              <w:jc w:val="both"/>
              <w:rPr>
                <w:rFonts w:ascii="Arial" w:hAnsi="Arial" w:cs="Arial"/>
                <w:color w:val="000000" w:themeColor="text1"/>
                <w:sz w:val="22"/>
                <w:szCs w:val="22"/>
              </w:rPr>
            </w:pPr>
            <w:r w:rsidRPr="00E56697">
              <w:rPr>
                <w:rFonts w:ascii="Arial" w:hAnsi="Arial" w:cs="Arial"/>
                <w:color w:val="000000" w:themeColor="text1"/>
                <w:sz w:val="22"/>
                <w:szCs w:val="22"/>
              </w:rPr>
              <w:t>Bloc note</w:t>
            </w:r>
          </w:p>
          <w:p w:rsidR="002267FE" w:rsidRPr="00E56697" w:rsidRDefault="002267FE" w:rsidP="00FB742A">
            <w:pPr>
              <w:pStyle w:val="Paragraphedeliste"/>
              <w:numPr>
                <w:ilvl w:val="0"/>
                <w:numId w:val="25"/>
              </w:numPr>
              <w:tabs>
                <w:tab w:val="left" w:pos="160"/>
              </w:tabs>
              <w:spacing w:after="0"/>
              <w:ind w:left="0" w:right="-57" w:firstLine="1"/>
              <w:jc w:val="both"/>
              <w:rPr>
                <w:rFonts w:ascii="Arial" w:hAnsi="Arial" w:cs="Arial"/>
                <w:color w:val="000000" w:themeColor="text1"/>
                <w:sz w:val="22"/>
                <w:szCs w:val="22"/>
              </w:rPr>
            </w:pPr>
            <w:r>
              <w:rPr>
                <w:rFonts w:ascii="Arial" w:hAnsi="Arial" w:cs="Arial"/>
                <w:color w:val="000000" w:themeColor="text1"/>
                <w:sz w:val="22"/>
                <w:szCs w:val="22"/>
              </w:rPr>
              <w:t>Rapports divers de la Commune</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Calendrier de rencontre</w:t>
            </w:r>
            <w:r>
              <w:rPr>
                <w:rFonts w:ascii="Arial" w:hAnsi="Arial" w:cs="Arial"/>
                <w:color w:val="000000" w:themeColor="text1"/>
              </w:rPr>
              <w:t>s</w:t>
            </w:r>
            <w:r w:rsidRPr="00E56697">
              <w:rPr>
                <w:rFonts w:ascii="Arial" w:hAnsi="Arial" w:cs="Arial"/>
                <w:color w:val="000000" w:themeColor="text1"/>
              </w:rPr>
              <w:t xml:space="preserve"> avec les différents responsables sectoriels, les forces de l’ordre, autorités administratives et municipales élaboré</w:t>
            </w:r>
          </w:p>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Invitation</w:t>
            </w:r>
            <w:r>
              <w:rPr>
                <w:rFonts w:ascii="Arial" w:hAnsi="Arial" w:cs="Arial"/>
                <w:color w:val="000000" w:themeColor="text1"/>
              </w:rPr>
              <w:t>s</w:t>
            </w:r>
            <w:r w:rsidRPr="00E56697">
              <w:rPr>
                <w:rFonts w:ascii="Arial" w:hAnsi="Arial" w:cs="Arial"/>
                <w:color w:val="000000" w:themeColor="text1"/>
              </w:rPr>
              <w:t xml:space="preserve"> des corps de métiers et couches vulnérables </w:t>
            </w:r>
            <w:r>
              <w:rPr>
                <w:rFonts w:ascii="Arial" w:hAnsi="Arial" w:cs="Arial"/>
                <w:color w:val="000000" w:themeColor="text1"/>
              </w:rPr>
              <w:t>distribuées</w:t>
            </w:r>
            <w:r w:rsidRPr="00E56697">
              <w:rPr>
                <w:rFonts w:ascii="Arial" w:hAnsi="Arial" w:cs="Arial"/>
                <w:color w:val="000000" w:themeColor="text1"/>
              </w:rPr>
              <w:t xml:space="preserve"> </w:t>
            </w:r>
          </w:p>
          <w:p w:rsidR="002267FE" w:rsidRPr="00E56697" w:rsidRDefault="002267FE" w:rsidP="00DE3323">
            <w:pPr>
              <w:tabs>
                <w:tab w:val="left" w:pos="189"/>
              </w:tabs>
              <w:spacing w:after="0"/>
              <w:ind w:left="-57" w:right="-57"/>
              <w:jc w:val="both"/>
              <w:rPr>
                <w:rFonts w:ascii="Arial" w:hAnsi="Arial" w:cs="Arial"/>
                <w:color w:val="000000" w:themeColor="text1"/>
              </w:rPr>
            </w:pPr>
          </w:p>
        </w:tc>
        <w:tc>
          <w:tcPr>
            <w:tcW w:w="596" w:type="pct"/>
          </w:tcPr>
          <w:p w:rsidR="002267FE" w:rsidRPr="00E56697" w:rsidRDefault="002267FE" w:rsidP="00FB742A">
            <w:pPr>
              <w:pStyle w:val="Paragraphedeliste"/>
              <w:numPr>
                <w:ilvl w:val="2"/>
                <w:numId w:val="28"/>
              </w:numPr>
              <w:tabs>
                <w:tab w:val="clear" w:pos="1100"/>
              </w:tabs>
              <w:spacing w:after="0"/>
              <w:ind w:left="34" w:hanging="144"/>
              <w:rPr>
                <w:rFonts w:ascii="Arial" w:hAnsi="Arial" w:cs="Arial"/>
                <w:color w:val="000000" w:themeColor="text1"/>
                <w:sz w:val="22"/>
                <w:szCs w:val="22"/>
              </w:rPr>
            </w:pPr>
            <w:r w:rsidRPr="00E56697">
              <w:rPr>
                <w:rFonts w:ascii="Arial" w:hAnsi="Arial" w:cs="Arial"/>
                <w:color w:val="000000" w:themeColor="text1"/>
                <w:sz w:val="22"/>
                <w:szCs w:val="22"/>
              </w:rPr>
              <w:t>Responsables des services sectoriels</w:t>
            </w:r>
          </w:p>
          <w:p w:rsidR="002267FE" w:rsidRPr="00E56697" w:rsidRDefault="009452D5" w:rsidP="00FB742A">
            <w:pPr>
              <w:pStyle w:val="Paragraphedeliste"/>
              <w:numPr>
                <w:ilvl w:val="2"/>
                <w:numId w:val="28"/>
              </w:numPr>
              <w:tabs>
                <w:tab w:val="clear" w:pos="1100"/>
              </w:tabs>
              <w:spacing w:after="0"/>
              <w:ind w:left="34" w:right="-57" w:hanging="144"/>
              <w:jc w:val="both"/>
              <w:rPr>
                <w:rFonts w:ascii="Arial" w:hAnsi="Arial" w:cs="Arial"/>
                <w:color w:val="000000" w:themeColor="text1"/>
                <w:sz w:val="22"/>
                <w:szCs w:val="22"/>
              </w:rPr>
            </w:pPr>
            <w:r>
              <w:rPr>
                <w:rFonts w:ascii="Arial" w:hAnsi="Arial" w:cs="Arial"/>
                <w:color w:val="000000" w:themeColor="text1"/>
                <w:sz w:val="22"/>
                <w:szCs w:val="22"/>
              </w:rPr>
              <w:t>F</w:t>
            </w:r>
            <w:r w:rsidRPr="00E56697">
              <w:rPr>
                <w:rFonts w:ascii="Arial" w:hAnsi="Arial" w:cs="Arial"/>
                <w:color w:val="000000" w:themeColor="text1"/>
                <w:sz w:val="22"/>
                <w:szCs w:val="22"/>
              </w:rPr>
              <w:t>orce</w:t>
            </w:r>
            <w:r w:rsidR="002267FE" w:rsidRPr="00E56697">
              <w:rPr>
                <w:rFonts w:ascii="Arial" w:hAnsi="Arial" w:cs="Arial"/>
                <w:color w:val="000000" w:themeColor="text1"/>
                <w:sz w:val="22"/>
                <w:szCs w:val="22"/>
              </w:rPr>
              <w:t xml:space="preserve"> de l’ordre, les autorités administratives et municipales  </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Réalisation du D</w:t>
            </w:r>
            <w:r>
              <w:rPr>
                <w:rFonts w:ascii="Arial" w:hAnsi="Arial" w:cs="Arial"/>
                <w:color w:val="000000" w:themeColor="text1"/>
              </w:rPr>
              <w:t>iagnostic de l’</w:t>
            </w:r>
            <w:r w:rsidRPr="00E56697">
              <w:rPr>
                <w:rFonts w:ascii="Arial" w:hAnsi="Arial" w:cs="Arial"/>
                <w:color w:val="000000" w:themeColor="text1"/>
              </w:rPr>
              <w:t>E</w:t>
            </w:r>
            <w:r>
              <w:rPr>
                <w:rFonts w:ascii="Arial" w:hAnsi="Arial" w:cs="Arial"/>
                <w:color w:val="000000" w:themeColor="text1"/>
              </w:rPr>
              <w:t xml:space="preserve">space </w:t>
            </w:r>
            <w:r w:rsidRPr="00E56697">
              <w:rPr>
                <w:rFonts w:ascii="Arial" w:hAnsi="Arial" w:cs="Arial"/>
                <w:color w:val="000000" w:themeColor="text1"/>
              </w:rPr>
              <w:t>U</w:t>
            </w:r>
            <w:r>
              <w:rPr>
                <w:rFonts w:ascii="Arial" w:hAnsi="Arial" w:cs="Arial"/>
                <w:color w:val="000000" w:themeColor="text1"/>
              </w:rPr>
              <w:t xml:space="preserve">rbain </w:t>
            </w:r>
            <w:r w:rsidRPr="00E56697">
              <w:rPr>
                <w:rFonts w:ascii="Arial" w:hAnsi="Arial" w:cs="Arial"/>
                <w:color w:val="000000" w:themeColor="text1"/>
              </w:rPr>
              <w:t>C</w:t>
            </w:r>
            <w:r>
              <w:rPr>
                <w:rFonts w:ascii="Arial" w:hAnsi="Arial" w:cs="Arial"/>
                <w:color w:val="000000" w:themeColor="text1"/>
              </w:rPr>
              <w:t>ommunal (DEUC)</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-Equipe de l’OAL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-Personnes ressources</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-COPIL</w:t>
            </w:r>
          </w:p>
        </w:tc>
        <w:tc>
          <w:tcPr>
            <w:tcW w:w="417" w:type="pct"/>
            <w:vMerge/>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p>
        </w:tc>
        <w:tc>
          <w:tcPr>
            <w:tcW w:w="680" w:type="pct"/>
            <w:vMerge/>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p>
        </w:tc>
        <w:tc>
          <w:tcPr>
            <w:tcW w:w="1077" w:type="pct"/>
          </w:tcPr>
          <w:p w:rsidR="002267FE" w:rsidRPr="00E56697" w:rsidRDefault="002267FE" w:rsidP="00FB742A">
            <w:pPr>
              <w:numPr>
                <w:ilvl w:val="0"/>
                <w:numId w:val="23"/>
              </w:numPr>
              <w:tabs>
                <w:tab w:val="clear" w:pos="360"/>
                <w:tab w:val="left" w:pos="34"/>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Les informations collectées auprès des sectoriels, forces  de l’ordre, autorités administratives et municipales  </w:t>
            </w:r>
          </w:p>
          <w:p w:rsidR="002267FE" w:rsidRPr="00E56697" w:rsidRDefault="002267FE" w:rsidP="00FB742A">
            <w:pPr>
              <w:numPr>
                <w:ilvl w:val="0"/>
                <w:numId w:val="23"/>
              </w:numPr>
              <w:tabs>
                <w:tab w:val="clear" w:pos="360"/>
                <w:tab w:val="left" w:pos="34"/>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Corps de métiers et couches vuln</w:t>
            </w:r>
            <w:r>
              <w:rPr>
                <w:rFonts w:ascii="Arial" w:hAnsi="Arial" w:cs="Arial"/>
                <w:color w:val="000000" w:themeColor="text1"/>
              </w:rPr>
              <w:t>érables de la Commune identifié</w:t>
            </w:r>
            <w:r w:rsidRPr="00E56697">
              <w:rPr>
                <w:rFonts w:ascii="Arial" w:hAnsi="Arial" w:cs="Arial"/>
                <w:color w:val="000000" w:themeColor="text1"/>
              </w:rPr>
              <w:t>s</w:t>
            </w:r>
          </w:p>
          <w:p w:rsidR="002267FE" w:rsidRPr="00E56697" w:rsidRDefault="002267FE" w:rsidP="00FB742A">
            <w:pPr>
              <w:numPr>
                <w:ilvl w:val="0"/>
                <w:numId w:val="23"/>
              </w:numPr>
              <w:tabs>
                <w:tab w:val="clear" w:pos="360"/>
                <w:tab w:val="left" w:pos="34"/>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Les informations collectées sur les différents corps de métiers </w:t>
            </w:r>
          </w:p>
          <w:p w:rsidR="002267FE" w:rsidRPr="00E56697" w:rsidRDefault="002267FE" w:rsidP="00DE3323">
            <w:pPr>
              <w:tabs>
                <w:tab w:val="left" w:pos="189"/>
              </w:tabs>
              <w:spacing w:after="0"/>
              <w:ind w:left="-57" w:right="-57"/>
              <w:jc w:val="both"/>
              <w:rPr>
                <w:rFonts w:ascii="Arial" w:hAnsi="Arial" w:cs="Arial"/>
                <w:color w:val="000000" w:themeColor="text1"/>
              </w:rPr>
            </w:pPr>
          </w:p>
        </w:tc>
        <w:tc>
          <w:tcPr>
            <w:tcW w:w="596" w:type="pct"/>
          </w:tcPr>
          <w:p w:rsidR="002267FE" w:rsidRPr="00E56697" w:rsidRDefault="002267FE" w:rsidP="00FB742A">
            <w:pPr>
              <w:pStyle w:val="Paragraphedeliste"/>
              <w:numPr>
                <w:ilvl w:val="2"/>
                <w:numId w:val="28"/>
              </w:numPr>
              <w:tabs>
                <w:tab w:val="clear" w:pos="1100"/>
              </w:tabs>
              <w:spacing w:after="0"/>
              <w:ind w:left="34" w:hanging="144"/>
              <w:rPr>
                <w:rFonts w:ascii="Arial" w:hAnsi="Arial" w:cs="Arial"/>
                <w:color w:val="000000" w:themeColor="text1"/>
                <w:sz w:val="22"/>
                <w:szCs w:val="22"/>
              </w:rPr>
            </w:pPr>
            <w:r w:rsidRPr="00E56697">
              <w:rPr>
                <w:rFonts w:ascii="Arial" w:hAnsi="Arial" w:cs="Arial"/>
                <w:color w:val="000000" w:themeColor="text1"/>
                <w:sz w:val="22"/>
                <w:szCs w:val="22"/>
              </w:rPr>
              <w:t>S</w:t>
            </w:r>
            <w:r>
              <w:rPr>
                <w:rFonts w:ascii="Arial" w:hAnsi="Arial" w:cs="Arial"/>
                <w:color w:val="000000" w:themeColor="text1"/>
                <w:sz w:val="22"/>
                <w:szCs w:val="22"/>
              </w:rPr>
              <w:t xml:space="preserve">ervices </w:t>
            </w:r>
            <w:r w:rsidRPr="00E56697">
              <w:rPr>
                <w:rFonts w:ascii="Arial" w:hAnsi="Arial" w:cs="Arial"/>
                <w:color w:val="000000" w:themeColor="text1"/>
                <w:sz w:val="22"/>
                <w:szCs w:val="22"/>
              </w:rPr>
              <w:t>D</w:t>
            </w:r>
            <w:r>
              <w:rPr>
                <w:rFonts w:ascii="Arial" w:hAnsi="Arial" w:cs="Arial"/>
                <w:color w:val="000000" w:themeColor="text1"/>
                <w:sz w:val="22"/>
                <w:szCs w:val="22"/>
              </w:rPr>
              <w:t>éconcentrés de l’</w:t>
            </w:r>
            <w:r w:rsidRPr="00E56697">
              <w:rPr>
                <w:rFonts w:ascii="Arial" w:hAnsi="Arial" w:cs="Arial"/>
                <w:color w:val="000000" w:themeColor="text1"/>
                <w:sz w:val="22"/>
                <w:szCs w:val="22"/>
              </w:rPr>
              <w:t>E</w:t>
            </w:r>
            <w:r>
              <w:rPr>
                <w:rFonts w:ascii="Arial" w:hAnsi="Arial" w:cs="Arial"/>
                <w:color w:val="000000" w:themeColor="text1"/>
                <w:sz w:val="22"/>
                <w:szCs w:val="22"/>
              </w:rPr>
              <w:t>tat</w:t>
            </w:r>
            <w:r w:rsidRPr="00E56697">
              <w:rPr>
                <w:rFonts w:ascii="Arial" w:hAnsi="Arial" w:cs="Arial"/>
                <w:color w:val="000000" w:themeColor="text1"/>
                <w:sz w:val="22"/>
                <w:szCs w:val="22"/>
              </w:rPr>
              <w:t xml:space="preserve">  </w:t>
            </w:r>
          </w:p>
          <w:p w:rsidR="002267FE" w:rsidRPr="00E56697" w:rsidRDefault="002267FE" w:rsidP="00FB742A">
            <w:pPr>
              <w:pStyle w:val="Paragraphedeliste"/>
              <w:numPr>
                <w:ilvl w:val="2"/>
                <w:numId w:val="28"/>
              </w:numPr>
              <w:tabs>
                <w:tab w:val="clear" w:pos="1100"/>
              </w:tabs>
              <w:spacing w:after="0"/>
              <w:ind w:left="34" w:right="-57" w:hanging="144"/>
              <w:jc w:val="both"/>
              <w:rPr>
                <w:rFonts w:ascii="Arial" w:hAnsi="Arial" w:cs="Arial"/>
                <w:color w:val="000000" w:themeColor="text1"/>
                <w:sz w:val="22"/>
                <w:szCs w:val="22"/>
              </w:rPr>
            </w:pPr>
            <w:r w:rsidRPr="00E56697">
              <w:rPr>
                <w:rFonts w:ascii="Arial" w:hAnsi="Arial" w:cs="Arial"/>
                <w:color w:val="000000" w:themeColor="text1"/>
                <w:sz w:val="22"/>
                <w:szCs w:val="22"/>
              </w:rPr>
              <w:t>forces de l’ordre, autorités administratives et municipales</w:t>
            </w:r>
          </w:p>
          <w:p w:rsidR="002267FE" w:rsidRPr="00E56697" w:rsidRDefault="002267FE" w:rsidP="00FB742A">
            <w:pPr>
              <w:pStyle w:val="Paragraphedeliste"/>
              <w:numPr>
                <w:ilvl w:val="2"/>
                <w:numId w:val="28"/>
              </w:numPr>
              <w:tabs>
                <w:tab w:val="clear" w:pos="1100"/>
              </w:tabs>
              <w:spacing w:after="0"/>
              <w:ind w:left="34" w:right="-57" w:hanging="144"/>
              <w:jc w:val="both"/>
              <w:rPr>
                <w:rFonts w:ascii="Arial" w:hAnsi="Arial" w:cs="Arial"/>
                <w:color w:val="000000" w:themeColor="text1"/>
                <w:sz w:val="22"/>
                <w:szCs w:val="22"/>
              </w:rPr>
            </w:pPr>
            <w:r w:rsidRPr="00E56697">
              <w:rPr>
                <w:rFonts w:ascii="Arial" w:hAnsi="Arial" w:cs="Arial"/>
                <w:color w:val="000000" w:themeColor="text1"/>
                <w:sz w:val="22"/>
                <w:szCs w:val="22"/>
              </w:rPr>
              <w:t xml:space="preserve">corps de métiers et couches vulnérables  </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Dépouillement, traitement et analyse des données collectées</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Equipe de l’OAL GADD</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Du 1</w:t>
            </w:r>
            <w:r w:rsidRPr="00E56697">
              <w:rPr>
                <w:rFonts w:ascii="Arial" w:hAnsi="Arial" w:cs="Arial"/>
                <w:color w:val="000000" w:themeColor="text1"/>
                <w:sz w:val="22"/>
                <w:szCs w:val="22"/>
                <w:vertAlign w:val="superscript"/>
              </w:rPr>
              <w:t>er</w:t>
            </w:r>
            <w:r w:rsidRPr="00E56697">
              <w:rPr>
                <w:rFonts w:ascii="Arial" w:hAnsi="Arial" w:cs="Arial"/>
                <w:color w:val="000000" w:themeColor="text1"/>
                <w:sz w:val="22"/>
                <w:szCs w:val="22"/>
              </w:rPr>
              <w:t xml:space="preserve"> au 20 Août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Fiches de collecte</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Bic</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Bloc note</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Synthèse des informations recueillies par secteur et préparation de la restitution et présentation des pistes de solutions. Cette étape se fait au sein de l’OAL  </w:t>
            </w:r>
          </w:p>
          <w:p w:rsidR="002267FE" w:rsidRPr="00E56697" w:rsidRDefault="002267FE" w:rsidP="00DE3323">
            <w:pPr>
              <w:tabs>
                <w:tab w:val="left" w:pos="189"/>
              </w:tabs>
              <w:spacing w:after="0"/>
              <w:ind w:left="-57" w:right="-57"/>
              <w:jc w:val="both"/>
              <w:rPr>
                <w:rFonts w:ascii="Arial" w:hAnsi="Arial" w:cs="Arial"/>
                <w:color w:val="000000" w:themeColor="text1"/>
              </w:rPr>
            </w:pPr>
          </w:p>
        </w:tc>
        <w:tc>
          <w:tcPr>
            <w:tcW w:w="596" w:type="pct"/>
          </w:tcPr>
          <w:p w:rsidR="002267FE" w:rsidRPr="00E56697" w:rsidRDefault="002267FE" w:rsidP="00FB742A">
            <w:pPr>
              <w:pStyle w:val="Paragraphedeliste"/>
              <w:numPr>
                <w:ilvl w:val="2"/>
                <w:numId w:val="28"/>
              </w:numPr>
              <w:tabs>
                <w:tab w:val="clear" w:pos="1100"/>
              </w:tabs>
              <w:spacing w:after="0"/>
              <w:ind w:left="34" w:hanging="144"/>
              <w:rPr>
                <w:rFonts w:ascii="Arial" w:hAnsi="Arial" w:cs="Arial"/>
                <w:color w:val="000000" w:themeColor="text1"/>
                <w:sz w:val="22"/>
                <w:szCs w:val="22"/>
              </w:rPr>
            </w:pPr>
            <w:r w:rsidRPr="00E56697">
              <w:rPr>
                <w:rFonts w:ascii="Arial" w:hAnsi="Arial" w:cs="Arial"/>
                <w:color w:val="000000" w:themeColor="text1"/>
                <w:sz w:val="22"/>
                <w:szCs w:val="22"/>
              </w:rPr>
              <w:t>Responsables des services sectoriels</w:t>
            </w:r>
          </w:p>
          <w:p w:rsidR="002267FE" w:rsidRPr="00E56697" w:rsidRDefault="009452D5" w:rsidP="00FB742A">
            <w:pPr>
              <w:pStyle w:val="Paragraphedeliste"/>
              <w:numPr>
                <w:ilvl w:val="2"/>
                <w:numId w:val="28"/>
              </w:numPr>
              <w:tabs>
                <w:tab w:val="clear" w:pos="1100"/>
              </w:tabs>
              <w:spacing w:after="0"/>
              <w:ind w:left="34" w:right="-57" w:hanging="144"/>
              <w:jc w:val="both"/>
              <w:rPr>
                <w:rFonts w:ascii="Arial" w:hAnsi="Arial" w:cs="Arial"/>
                <w:color w:val="000000" w:themeColor="text1"/>
                <w:sz w:val="22"/>
                <w:szCs w:val="22"/>
              </w:rPr>
            </w:pPr>
            <w:r>
              <w:rPr>
                <w:rFonts w:ascii="Arial" w:hAnsi="Arial" w:cs="Arial"/>
                <w:color w:val="000000" w:themeColor="text1"/>
                <w:sz w:val="22"/>
                <w:szCs w:val="22"/>
              </w:rPr>
              <w:t>F</w:t>
            </w:r>
            <w:r w:rsidR="002267FE" w:rsidRPr="00E56697">
              <w:rPr>
                <w:rFonts w:ascii="Arial" w:hAnsi="Arial" w:cs="Arial"/>
                <w:color w:val="000000" w:themeColor="text1"/>
                <w:sz w:val="22"/>
                <w:szCs w:val="22"/>
              </w:rPr>
              <w:t xml:space="preserve">orces de l’ordre,   autorités administratives et municipales  </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Restitution et  validation des résultats du DEUC</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Equipe de l’OAL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21 Octobre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Ordinateur</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Vidéo projecteur</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 xml:space="preserve">Bic </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Bloc note</w:t>
            </w:r>
          </w:p>
          <w:p w:rsidR="002267FE" w:rsidRPr="00E56697" w:rsidRDefault="002267FE" w:rsidP="00DE3323">
            <w:pPr>
              <w:spacing w:after="0"/>
              <w:ind w:left="-108" w:right="-108"/>
              <w:rPr>
                <w:rFonts w:ascii="Arial" w:hAnsi="Arial" w:cs="Arial"/>
                <w:color w:val="000000" w:themeColor="text1"/>
              </w:rPr>
            </w:pPr>
          </w:p>
        </w:tc>
        <w:tc>
          <w:tcPr>
            <w:tcW w:w="1077" w:type="pct"/>
          </w:tcPr>
          <w:p w:rsidR="002267FE" w:rsidRPr="00E56697" w:rsidRDefault="002267FE" w:rsidP="00FB742A">
            <w:pPr>
              <w:numPr>
                <w:ilvl w:val="0"/>
                <w:numId w:val="23"/>
              </w:numPr>
              <w:spacing w:after="0" w:line="240" w:lineRule="auto"/>
              <w:ind w:left="175" w:hanging="241"/>
              <w:rPr>
                <w:rFonts w:ascii="Arial" w:hAnsi="Arial" w:cs="Arial"/>
                <w:color w:val="000000" w:themeColor="text1"/>
              </w:rPr>
            </w:pPr>
            <w:r w:rsidRPr="00E56697">
              <w:rPr>
                <w:rFonts w:ascii="Arial" w:hAnsi="Arial" w:cs="Arial"/>
                <w:color w:val="000000" w:themeColor="text1"/>
              </w:rPr>
              <w:t>Atouts et potentialités de l’espace urbain identifiés et validés</w:t>
            </w:r>
          </w:p>
          <w:p w:rsidR="002267FE" w:rsidRPr="00E56697" w:rsidRDefault="002267FE" w:rsidP="00FB742A">
            <w:pPr>
              <w:numPr>
                <w:ilvl w:val="0"/>
                <w:numId w:val="23"/>
              </w:numPr>
              <w:spacing w:after="0" w:line="240" w:lineRule="auto"/>
              <w:ind w:left="175" w:hanging="241"/>
              <w:rPr>
                <w:rFonts w:ascii="Arial" w:hAnsi="Arial" w:cs="Arial"/>
                <w:color w:val="000000" w:themeColor="text1"/>
              </w:rPr>
            </w:pPr>
            <w:r w:rsidRPr="00E56697">
              <w:rPr>
                <w:rFonts w:ascii="Arial" w:hAnsi="Arial" w:cs="Arial"/>
                <w:color w:val="000000" w:themeColor="text1"/>
              </w:rPr>
              <w:t>Problèmes par secteur identifiés et validés y compris ceux des corps de métiers, couches vulnérables, changements climatiques et petite enfance et solutions envisagées</w:t>
            </w:r>
          </w:p>
          <w:p w:rsidR="002267FE" w:rsidRPr="00E56697" w:rsidRDefault="002267FE" w:rsidP="00FB742A">
            <w:pPr>
              <w:numPr>
                <w:ilvl w:val="0"/>
                <w:numId w:val="23"/>
              </w:numPr>
              <w:spacing w:after="0" w:line="240" w:lineRule="auto"/>
              <w:ind w:left="175" w:hanging="241"/>
              <w:rPr>
                <w:rFonts w:ascii="Arial" w:hAnsi="Arial" w:cs="Arial"/>
                <w:color w:val="000000" w:themeColor="text1"/>
              </w:rPr>
            </w:pPr>
            <w:r w:rsidRPr="00E56697">
              <w:rPr>
                <w:rFonts w:ascii="Arial" w:hAnsi="Arial" w:cs="Arial"/>
                <w:color w:val="000000" w:themeColor="text1"/>
              </w:rPr>
              <w:t>Liste des projets prioritaires de l’espace Urbain disponible</w:t>
            </w:r>
          </w:p>
        </w:tc>
        <w:tc>
          <w:tcPr>
            <w:tcW w:w="596" w:type="pct"/>
          </w:tcPr>
          <w:p w:rsidR="002267FE" w:rsidRPr="00E56697" w:rsidRDefault="002267FE" w:rsidP="00FB742A">
            <w:pPr>
              <w:pStyle w:val="Paragraphedeliste"/>
              <w:numPr>
                <w:ilvl w:val="0"/>
                <w:numId w:val="23"/>
              </w:numPr>
              <w:tabs>
                <w:tab w:val="clear" w:pos="360"/>
                <w:tab w:val="num" w:pos="0"/>
                <w:tab w:val="left" w:pos="34"/>
                <w:tab w:val="left" w:pos="175"/>
              </w:tabs>
              <w:spacing w:after="0"/>
              <w:ind w:left="0" w:right="-108" w:firstLine="0"/>
              <w:rPr>
                <w:rFonts w:ascii="Arial" w:hAnsi="Arial" w:cs="Arial"/>
                <w:color w:val="000000" w:themeColor="text1"/>
                <w:sz w:val="22"/>
                <w:szCs w:val="22"/>
              </w:rPr>
            </w:pPr>
            <w:r w:rsidRPr="00E56697">
              <w:rPr>
                <w:rFonts w:ascii="Arial" w:hAnsi="Arial" w:cs="Arial"/>
                <w:color w:val="000000" w:themeColor="text1"/>
                <w:sz w:val="22"/>
                <w:szCs w:val="22"/>
              </w:rPr>
              <w:t>Sectoriels MINHDU, MINMIDT, MINEPDED et MINCOMMERCE</w:t>
            </w:r>
          </w:p>
          <w:p w:rsidR="002267FE" w:rsidRPr="00E56697" w:rsidRDefault="002267FE" w:rsidP="00FB742A">
            <w:pPr>
              <w:pStyle w:val="Paragraphedeliste"/>
              <w:numPr>
                <w:ilvl w:val="0"/>
                <w:numId w:val="23"/>
              </w:numPr>
              <w:tabs>
                <w:tab w:val="clear" w:pos="360"/>
                <w:tab w:val="num" w:pos="0"/>
                <w:tab w:val="left" w:pos="34"/>
                <w:tab w:val="left" w:pos="175"/>
              </w:tabs>
              <w:spacing w:after="0"/>
              <w:ind w:left="0" w:right="-108" w:firstLine="0"/>
              <w:rPr>
                <w:rFonts w:ascii="Arial" w:hAnsi="Arial" w:cs="Arial"/>
                <w:color w:val="000000" w:themeColor="text1"/>
                <w:sz w:val="22"/>
                <w:szCs w:val="22"/>
              </w:rPr>
            </w:pPr>
            <w:r w:rsidRPr="00E56697">
              <w:rPr>
                <w:rFonts w:ascii="Arial" w:hAnsi="Arial" w:cs="Arial"/>
                <w:color w:val="000000" w:themeColor="text1"/>
                <w:sz w:val="22"/>
                <w:szCs w:val="22"/>
              </w:rPr>
              <w:t>Comité de Pilotage</w:t>
            </w:r>
          </w:p>
          <w:p w:rsidR="002267FE" w:rsidRPr="00E56697" w:rsidRDefault="002267FE" w:rsidP="00FB742A">
            <w:pPr>
              <w:pStyle w:val="Paragraphedeliste"/>
              <w:numPr>
                <w:ilvl w:val="0"/>
                <w:numId w:val="23"/>
              </w:numPr>
              <w:tabs>
                <w:tab w:val="clear" w:pos="360"/>
                <w:tab w:val="num" w:pos="0"/>
                <w:tab w:val="left" w:pos="34"/>
                <w:tab w:val="left" w:pos="175"/>
              </w:tabs>
              <w:spacing w:after="0"/>
              <w:ind w:left="0" w:right="-108" w:firstLine="0"/>
              <w:rPr>
                <w:rFonts w:ascii="Arial" w:hAnsi="Arial" w:cs="Arial"/>
                <w:color w:val="000000" w:themeColor="text1"/>
                <w:sz w:val="22"/>
                <w:szCs w:val="22"/>
              </w:rPr>
            </w:pPr>
            <w:r w:rsidRPr="00E56697">
              <w:rPr>
                <w:rFonts w:ascii="Arial" w:hAnsi="Arial" w:cs="Arial"/>
                <w:color w:val="000000" w:themeColor="text1"/>
                <w:sz w:val="22"/>
                <w:szCs w:val="22"/>
              </w:rPr>
              <w:t>Exécutif Municipal</w:t>
            </w:r>
          </w:p>
          <w:p w:rsidR="002267FE" w:rsidRPr="00E56697" w:rsidRDefault="002267FE" w:rsidP="00FB742A">
            <w:pPr>
              <w:pStyle w:val="Paragraphedeliste"/>
              <w:numPr>
                <w:ilvl w:val="0"/>
                <w:numId w:val="23"/>
              </w:numPr>
              <w:tabs>
                <w:tab w:val="clear" w:pos="360"/>
                <w:tab w:val="num" w:pos="0"/>
                <w:tab w:val="left" w:pos="34"/>
                <w:tab w:val="left" w:pos="175"/>
              </w:tabs>
              <w:spacing w:after="0"/>
              <w:ind w:left="0" w:right="-108" w:firstLine="0"/>
              <w:rPr>
                <w:rFonts w:ascii="Arial" w:hAnsi="Arial" w:cs="Arial"/>
                <w:color w:val="000000" w:themeColor="text1"/>
                <w:sz w:val="22"/>
                <w:szCs w:val="22"/>
              </w:rPr>
            </w:pPr>
            <w:r w:rsidRPr="00E56697">
              <w:rPr>
                <w:rFonts w:ascii="Arial" w:hAnsi="Arial" w:cs="Arial"/>
                <w:color w:val="000000" w:themeColor="text1"/>
                <w:sz w:val="22"/>
                <w:szCs w:val="22"/>
              </w:rPr>
              <w:t xml:space="preserve">Représentants corps de métiers et couches vulnérables </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r>
              <w:rPr>
                <w:rFonts w:ascii="Arial" w:hAnsi="Arial" w:cs="Arial"/>
                <w:color w:val="000000" w:themeColor="text1"/>
              </w:rPr>
              <w:t>Atelier de lecture des rapports DIC et DEUC</w:t>
            </w:r>
          </w:p>
        </w:tc>
        <w:tc>
          <w:tcPr>
            <w:tcW w:w="722" w:type="pct"/>
          </w:tcPr>
          <w:p w:rsidR="002267FE"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Pr>
                <w:rFonts w:ascii="Arial" w:hAnsi="Arial" w:cs="Arial"/>
                <w:color w:val="000000" w:themeColor="text1"/>
              </w:rPr>
              <w:t>Harmonisation des canévas DIC et DEUC</w:t>
            </w:r>
          </w:p>
          <w:p w:rsidR="002267FE"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Pr>
                <w:rFonts w:ascii="Arial" w:hAnsi="Arial" w:cs="Arial"/>
                <w:color w:val="000000" w:themeColor="text1"/>
              </w:rPr>
              <w:t>Lecture des documents chapitre par chapitre et amendements/</w:t>
            </w:r>
          </w:p>
          <w:p w:rsidR="002267FE" w:rsidRPr="00E56697" w:rsidRDefault="002267FE" w:rsidP="00DE3323">
            <w:pPr>
              <w:tabs>
                <w:tab w:val="left" w:pos="0"/>
                <w:tab w:val="left" w:pos="187"/>
              </w:tabs>
              <w:spacing w:after="0" w:line="240" w:lineRule="auto"/>
              <w:ind w:left="-57" w:right="-57"/>
              <w:jc w:val="both"/>
              <w:rPr>
                <w:rFonts w:ascii="Arial" w:hAnsi="Arial" w:cs="Arial"/>
                <w:color w:val="000000" w:themeColor="text1"/>
              </w:rPr>
            </w:pPr>
            <w:r>
              <w:rPr>
                <w:rFonts w:ascii="Arial" w:hAnsi="Arial" w:cs="Arial"/>
                <w:color w:val="000000" w:themeColor="text1"/>
              </w:rPr>
              <w:t>recomandations</w:t>
            </w:r>
          </w:p>
        </w:tc>
        <w:tc>
          <w:tcPr>
            <w:tcW w:w="621" w:type="pct"/>
          </w:tcPr>
          <w:p w:rsidR="002267FE"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Pr>
                <w:rFonts w:ascii="Arial" w:hAnsi="Arial" w:cs="Arial"/>
                <w:color w:val="000000" w:themeColor="text1"/>
                <w:sz w:val="22"/>
                <w:szCs w:val="22"/>
              </w:rPr>
              <w:t>-PNDP</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Pr>
                <w:rFonts w:ascii="Arial" w:hAnsi="Arial" w:cs="Arial"/>
                <w:color w:val="000000" w:themeColor="text1"/>
                <w:sz w:val="22"/>
                <w:szCs w:val="22"/>
              </w:rPr>
              <w:t>-Personnes ressources</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p>
        </w:tc>
        <w:tc>
          <w:tcPr>
            <w:tcW w:w="680" w:type="pct"/>
          </w:tcPr>
          <w:p w:rsidR="002267FE"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Pr>
                <w:rFonts w:ascii="Arial" w:hAnsi="Arial" w:cs="Arial"/>
                <w:color w:val="000000" w:themeColor="text1"/>
                <w:sz w:val="22"/>
                <w:szCs w:val="22"/>
              </w:rPr>
              <w:t>Draft de rapport du DIC et DEUC</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Pr>
                <w:rFonts w:ascii="Arial" w:hAnsi="Arial" w:cs="Arial"/>
                <w:color w:val="000000" w:themeColor="text1"/>
                <w:sz w:val="22"/>
                <w:szCs w:val="22"/>
              </w:rPr>
              <w:t>Video projecteur</w:t>
            </w:r>
          </w:p>
        </w:tc>
        <w:tc>
          <w:tcPr>
            <w:tcW w:w="1077" w:type="pct"/>
          </w:tcPr>
          <w:p w:rsidR="002267FE"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Pr>
                <w:rFonts w:ascii="Arial" w:hAnsi="Arial" w:cs="Arial"/>
                <w:color w:val="000000" w:themeColor="text1"/>
              </w:rPr>
              <w:t>Accords des parties prénantes sur les canévas de présentations de chaque rapport</w:t>
            </w:r>
          </w:p>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Pr>
                <w:rFonts w:ascii="Arial" w:hAnsi="Arial" w:cs="Arial"/>
                <w:color w:val="000000" w:themeColor="text1"/>
              </w:rPr>
              <w:t>Chaque rapport a récu les amendements a prendre en compte</w:t>
            </w:r>
          </w:p>
        </w:tc>
        <w:tc>
          <w:tcPr>
            <w:tcW w:w="596" w:type="pct"/>
          </w:tcPr>
          <w:p w:rsidR="002267FE" w:rsidRDefault="002267FE" w:rsidP="00DE3323">
            <w:pPr>
              <w:spacing w:after="0"/>
              <w:ind w:left="-57" w:right="-57"/>
              <w:jc w:val="both"/>
              <w:rPr>
                <w:rFonts w:ascii="Arial" w:hAnsi="Arial" w:cs="Arial"/>
                <w:color w:val="000000" w:themeColor="text1"/>
              </w:rPr>
            </w:pPr>
          </w:p>
          <w:p w:rsidR="002267FE" w:rsidRPr="00E56697" w:rsidRDefault="002267FE" w:rsidP="00DE3323">
            <w:pPr>
              <w:spacing w:after="0"/>
              <w:ind w:left="-57" w:right="-57"/>
              <w:jc w:val="both"/>
              <w:rPr>
                <w:rFonts w:ascii="Arial" w:hAnsi="Arial" w:cs="Arial"/>
                <w:color w:val="000000" w:themeColor="text1"/>
              </w:rPr>
            </w:pPr>
            <w:r>
              <w:rPr>
                <w:rFonts w:ascii="Arial" w:hAnsi="Arial" w:cs="Arial"/>
                <w:color w:val="000000" w:themeColor="text1"/>
              </w:rPr>
              <w:t>OAL</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val="restart"/>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r w:rsidRPr="00E56697">
              <w:rPr>
                <w:rFonts w:ascii="Arial" w:hAnsi="Arial" w:cs="Arial"/>
                <w:color w:val="000000" w:themeColor="text1"/>
              </w:rPr>
              <w:t xml:space="preserve">Diagnostic participatif niveau village </w:t>
            </w:r>
          </w:p>
          <w:p w:rsidR="002267FE" w:rsidRPr="00E56697" w:rsidRDefault="002267FE" w:rsidP="00DE3323">
            <w:pPr>
              <w:tabs>
                <w:tab w:val="left" w:pos="175"/>
              </w:tabs>
              <w:spacing w:after="0"/>
              <w:ind w:left="-57" w:right="-57"/>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Préparation du D</w:t>
            </w:r>
            <w:r>
              <w:rPr>
                <w:rFonts w:ascii="Arial" w:hAnsi="Arial" w:cs="Arial"/>
                <w:color w:val="000000" w:themeColor="text1"/>
              </w:rPr>
              <w:t xml:space="preserve">iagnostic </w:t>
            </w:r>
            <w:r w:rsidRPr="00E56697">
              <w:rPr>
                <w:rFonts w:ascii="Arial" w:hAnsi="Arial" w:cs="Arial"/>
                <w:color w:val="000000" w:themeColor="text1"/>
              </w:rPr>
              <w:t>P</w:t>
            </w:r>
            <w:r>
              <w:rPr>
                <w:rFonts w:ascii="Arial" w:hAnsi="Arial" w:cs="Arial"/>
                <w:color w:val="000000" w:themeColor="text1"/>
              </w:rPr>
              <w:t xml:space="preserve">articipatif </w:t>
            </w:r>
            <w:r w:rsidRPr="00E56697">
              <w:rPr>
                <w:rFonts w:ascii="Arial" w:hAnsi="Arial" w:cs="Arial"/>
                <w:color w:val="000000" w:themeColor="text1"/>
              </w:rPr>
              <w:t>N</w:t>
            </w:r>
            <w:r>
              <w:rPr>
                <w:rFonts w:ascii="Arial" w:hAnsi="Arial" w:cs="Arial"/>
                <w:color w:val="000000" w:themeColor="text1"/>
              </w:rPr>
              <w:t xml:space="preserve">iveau </w:t>
            </w:r>
            <w:r w:rsidRPr="00E56697">
              <w:rPr>
                <w:rFonts w:ascii="Arial" w:hAnsi="Arial" w:cs="Arial"/>
                <w:color w:val="000000" w:themeColor="text1"/>
              </w:rPr>
              <w:t>V</w:t>
            </w:r>
            <w:r>
              <w:rPr>
                <w:rFonts w:ascii="Arial" w:hAnsi="Arial" w:cs="Arial"/>
                <w:color w:val="000000" w:themeColor="text1"/>
              </w:rPr>
              <w:t>illage (DPNV)</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-COPIL</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-PNDP</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highlight w:val="yellow"/>
              </w:rPr>
            </w:pPr>
            <w:r w:rsidRPr="00E56697">
              <w:rPr>
                <w:rFonts w:ascii="Arial" w:hAnsi="Arial" w:cs="Arial"/>
                <w:color w:val="000000" w:themeColor="text1"/>
                <w:sz w:val="22"/>
                <w:szCs w:val="22"/>
              </w:rPr>
              <w:t>Du 06 au 14 Septembre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Papier Kraft</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Marqueurs</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Papier format</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Programme de travail dans les villages adopté</w:t>
            </w:r>
          </w:p>
          <w:p w:rsidR="002267FE" w:rsidRPr="00E56697" w:rsidRDefault="002267FE" w:rsidP="00DE3323">
            <w:pPr>
              <w:tabs>
                <w:tab w:val="left" w:pos="189"/>
              </w:tabs>
              <w:spacing w:after="0"/>
              <w:ind w:left="-57" w:right="-57"/>
              <w:jc w:val="both"/>
              <w:rPr>
                <w:rFonts w:ascii="Arial" w:hAnsi="Arial" w:cs="Arial"/>
                <w:color w:val="000000" w:themeColor="text1"/>
              </w:rPr>
            </w:pPr>
          </w:p>
        </w:tc>
        <w:tc>
          <w:tcPr>
            <w:tcW w:w="596" w:type="pct"/>
          </w:tcPr>
          <w:p w:rsidR="002267FE" w:rsidRPr="00E56697" w:rsidRDefault="002267FE" w:rsidP="00DE3323">
            <w:pPr>
              <w:spacing w:after="0"/>
              <w:ind w:left="-57" w:right="-57"/>
              <w:jc w:val="both"/>
              <w:rPr>
                <w:rFonts w:ascii="Arial" w:hAnsi="Arial" w:cs="Arial"/>
                <w:color w:val="000000" w:themeColor="text1"/>
              </w:rPr>
            </w:pPr>
            <w:r w:rsidRPr="00E56697">
              <w:rPr>
                <w:rFonts w:ascii="Arial" w:hAnsi="Arial" w:cs="Arial"/>
                <w:color w:val="000000" w:themeColor="text1"/>
              </w:rPr>
              <w:t>-COPIL</w:t>
            </w:r>
          </w:p>
          <w:p w:rsidR="002267FE" w:rsidRPr="00E56697" w:rsidRDefault="002267FE" w:rsidP="00DE3323">
            <w:pPr>
              <w:spacing w:after="0"/>
              <w:ind w:left="-57" w:right="-57"/>
              <w:jc w:val="both"/>
              <w:rPr>
                <w:rFonts w:ascii="Arial" w:hAnsi="Arial" w:cs="Arial"/>
                <w:color w:val="000000" w:themeColor="text1"/>
              </w:rPr>
            </w:pPr>
            <w:r w:rsidRPr="00E56697">
              <w:rPr>
                <w:rFonts w:ascii="Arial" w:hAnsi="Arial" w:cs="Arial"/>
                <w:color w:val="000000" w:themeColor="text1"/>
              </w:rPr>
              <w:t>-Autorités traditionnelles</w:t>
            </w:r>
          </w:p>
        </w:tc>
      </w:tr>
      <w:tr w:rsidR="002267FE" w:rsidRPr="00E56697" w:rsidTr="00B15029">
        <w:tc>
          <w:tcPr>
            <w:tcW w:w="414" w:type="pct"/>
            <w:vMerge/>
          </w:tcPr>
          <w:p w:rsidR="002267FE" w:rsidRPr="00E56697" w:rsidRDefault="002267FE" w:rsidP="00DE3323">
            <w:pPr>
              <w:spacing w:after="0"/>
              <w:ind w:right="-57"/>
              <w:jc w:val="both"/>
              <w:rPr>
                <w:rFonts w:ascii="Arial" w:hAnsi="Arial" w:cs="Arial"/>
                <w:color w:val="000000" w:themeColor="text1"/>
              </w:rPr>
            </w:pPr>
          </w:p>
        </w:tc>
        <w:tc>
          <w:tcPr>
            <w:tcW w:w="473"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722" w:type="pct"/>
          </w:tcPr>
          <w:p w:rsidR="002267FE" w:rsidRPr="00E56697" w:rsidRDefault="002267FE" w:rsidP="00FB742A">
            <w:pPr>
              <w:numPr>
                <w:ilvl w:val="0"/>
                <w:numId w:val="23"/>
              </w:numPr>
              <w:tabs>
                <w:tab w:val="clear" w:pos="360"/>
                <w:tab w:val="left" w:pos="0"/>
                <w:tab w:val="left" w:pos="187"/>
              </w:tabs>
              <w:spacing w:after="0" w:line="240" w:lineRule="auto"/>
              <w:ind w:left="-57" w:right="-57" w:firstLine="0"/>
              <w:jc w:val="both"/>
              <w:rPr>
                <w:rFonts w:ascii="Arial" w:hAnsi="Arial" w:cs="Arial"/>
                <w:color w:val="000000" w:themeColor="text1"/>
              </w:rPr>
            </w:pPr>
            <w:r>
              <w:rPr>
                <w:rFonts w:ascii="Arial" w:hAnsi="Arial" w:cs="Arial"/>
                <w:color w:val="000000" w:themeColor="text1"/>
              </w:rPr>
              <w:t>Réalisation du DPNV</w:t>
            </w:r>
          </w:p>
        </w:tc>
        <w:tc>
          <w:tcPr>
            <w:tcW w:w="62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-COPIL</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-PNDP</w:t>
            </w:r>
          </w:p>
        </w:tc>
        <w:tc>
          <w:tcPr>
            <w:tcW w:w="417"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Du 15 septembre au 25 novembre 2014</w:t>
            </w:r>
          </w:p>
        </w:tc>
        <w:tc>
          <w:tcPr>
            <w:tcW w:w="680" w:type="pct"/>
          </w:tcPr>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Check list du processus de planification</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Papier Kraft</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Marqueurs</w:t>
            </w:r>
          </w:p>
          <w:p w:rsidR="002267FE" w:rsidRPr="00E56697" w:rsidRDefault="002267FE" w:rsidP="00FB742A">
            <w:pPr>
              <w:pStyle w:val="Paragraphedeliste"/>
              <w:numPr>
                <w:ilvl w:val="0"/>
                <w:numId w:val="25"/>
              </w:numPr>
              <w:tabs>
                <w:tab w:val="left" w:pos="160"/>
              </w:tabs>
              <w:spacing w:after="0" w:line="240" w:lineRule="auto"/>
              <w:ind w:left="0" w:right="-57" w:firstLine="1"/>
              <w:contextualSpacing w:val="0"/>
              <w:jc w:val="both"/>
              <w:rPr>
                <w:rFonts w:ascii="Arial" w:hAnsi="Arial" w:cs="Arial"/>
                <w:color w:val="000000" w:themeColor="text1"/>
                <w:sz w:val="22"/>
                <w:szCs w:val="22"/>
              </w:rPr>
            </w:pPr>
            <w:r w:rsidRPr="00E56697">
              <w:rPr>
                <w:rFonts w:ascii="Arial" w:hAnsi="Arial" w:cs="Arial"/>
                <w:color w:val="000000" w:themeColor="text1"/>
                <w:sz w:val="22"/>
                <w:szCs w:val="22"/>
              </w:rPr>
              <w:t>Cahier du participant</w:t>
            </w:r>
          </w:p>
        </w:tc>
        <w:tc>
          <w:tcPr>
            <w:tcW w:w="1077"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Rapport DPNV par village  contenant tous les produits disponibles</w:t>
            </w:r>
          </w:p>
        </w:tc>
        <w:tc>
          <w:tcPr>
            <w:tcW w:w="596" w:type="pct"/>
          </w:tcPr>
          <w:p w:rsidR="002267FE" w:rsidRPr="00E56697" w:rsidRDefault="002267FE" w:rsidP="00DE3323">
            <w:pPr>
              <w:spacing w:after="0"/>
              <w:ind w:left="-57" w:right="-57"/>
              <w:jc w:val="both"/>
              <w:rPr>
                <w:rFonts w:ascii="Arial" w:hAnsi="Arial" w:cs="Arial"/>
                <w:color w:val="000000" w:themeColor="text1"/>
              </w:rPr>
            </w:pPr>
            <w:r w:rsidRPr="00E56697">
              <w:rPr>
                <w:rFonts w:ascii="Arial" w:hAnsi="Arial" w:cs="Arial"/>
                <w:color w:val="000000" w:themeColor="text1"/>
              </w:rPr>
              <w:t>-Populations locales</w:t>
            </w:r>
          </w:p>
          <w:p w:rsidR="002267FE" w:rsidRPr="00E56697" w:rsidRDefault="002267FE" w:rsidP="00DE3323">
            <w:pPr>
              <w:spacing w:after="0"/>
              <w:ind w:left="-57" w:right="-57"/>
              <w:jc w:val="both"/>
              <w:rPr>
                <w:rFonts w:ascii="Arial" w:hAnsi="Arial" w:cs="Arial"/>
                <w:color w:val="000000" w:themeColor="text1"/>
              </w:rPr>
            </w:pPr>
            <w:r w:rsidRPr="00E56697">
              <w:rPr>
                <w:rFonts w:ascii="Arial" w:hAnsi="Arial" w:cs="Arial"/>
                <w:color w:val="000000" w:themeColor="text1"/>
              </w:rPr>
              <w:t>-Elites</w:t>
            </w:r>
          </w:p>
          <w:p w:rsidR="002267FE" w:rsidRPr="00E56697" w:rsidRDefault="002267FE" w:rsidP="00DE3323">
            <w:pPr>
              <w:spacing w:after="0"/>
              <w:ind w:left="-57" w:right="-57"/>
              <w:jc w:val="center"/>
              <w:rPr>
                <w:rFonts w:ascii="Arial" w:hAnsi="Arial" w:cs="Arial"/>
                <w:color w:val="000000" w:themeColor="text1"/>
              </w:rPr>
            </w:pPr>
          </w:p>
        </w:tc>
      </w:tr>
    </w:tbl>
    <w:p w:rsidR="00B15029" w:rsidRDefault="00B15029" w:rsidP="002267FE">
      <w:pPr>
        <w:spacing w:after="0" w:line="360" w:lineRule="auto"/>
        <w:outlineLvl w:val="1"/>
        <w:rPr>
          <w:rFonts w:ascii="Arial" w:hAnsi="Arial" w:cs="Arial"/>
          <w:b/>
          <w:color w:val="000000" w:themeColor="text1"/>
          <w:u w:val="single"/>
        </w:rPr>
      </w:pPr>
      <w:bookmarkStart w:id="76" w:name="_Toc412707361"/>
    </w:p>
    <w:p w:rsidR="002267FE" w:rsidRDefault="002267FE" w:rsidP="002267FE">
      <w:pPr>
        <w:spacing w:after="0" w:line="360" w:lineRule="auto"/>
        <w:outlineLvl w:val="1"/>
        <w:rPr>
          <w:rFonts w:ascii="Arial" w:hAnsi="Arial" w:cs="Arial"/>
          <w:b/>
          <w:color w:val="000000" w:themeColor="text1"/>
        </w:rPr>
      </w:pPr>
      <w:r w:rsidRPr="00287A2D">
        <w:rPr>
          <w:rFonts w:ascii="Arial" w:hAnsi="Arial" w:cs="Arial"/>
          <w:b/>
          <w:color w:val="000000" w:themeColor="text1"/>
          <w:u w:val="single"/>
        </w:rPr>
        <w:t>DIFFICULTES</w:t>
      </w:r>
      <w:r w:rsidRPr="00076E44">
        <w:rPr>
          <w:rFonts w:ascii="Arial" w:hAnsi="Arial" w:cs="Arial"/>
          <w:b/>
          <w:color w:val="000000" w:themeColor="text1"/>
        </w:rPr>
        <w:t> :</w:t>
      </w:r>
      <w:bookmarkEnd w:id="76"/>
    </w:p>
    <w:p w:rsidR="002267FE" w:rsidRPr="00926675" w:rsidRDefault="002267FE" w:rsidP="00FB742A">
      <w:pPr>
        <w:pStyle w:val="Paragraphedeliste"/>
        <w:numPr>
          <w:ilvl w:val="0"/>
          <w:numId w:val="23"/>
        </w:numPr>
        <w:spacing w:line="360" w:lineRule="auto"/>
        <w:outlineLvl w:val="1"/>
        <w:rPr>
          <w:rFonts w:ascii="Arial" w:hAnsi="Arial" w:cs="Arial"/>
          <w:color w:val="000000" w:themeColor="text1"/>
          <w:sz w:val="22"/>
          <w:szCs w:val="22"/>
        </w:rPr>
      </w:pPr>
      <w:r w:rsidRPr="00926675">
        <w:rPr>
          <w:rFonts w:ascii="Arial" w:hAnsi="Arial" w:cs="Arial"/>
          <w:b/>
          <w:color w:val="000000" w:themeColor="text1"/>
          <w:sz w:val="22"/>
          <w:szCs w:val="22"/>
        </w:rPr>
        <w:t xml:space="preserve"> </w:t>
      </w:r>
      <w:bookmarkStart w:id="77" w:name="_Toc412707362"/>
      <w:r w:rsidRPr="00926675">
        <w:rPr>
          <w:rFonts w:ascii="Arial" w:hAnsi="Arial" w:cs="Arial"/>
          <w:color w:val="000000" w:themeColor="text1"/>
          <w:sz w:val="22"/>
          <w:szCs w:val="22"/>
        </w:rPr>
        <w:t>Non disponibilité de certaines informations concernant les secteurs de l’Eau et de l’Energie (longueur basse et moyenne tension, nombre de poteaux)</w:t>
      </w:r>
      <w:bookmarkEnd w:id="77"/>
    </w:p>
    <w:p w:rsidR="00CF38EA" w:rsidRDefault="002267FE" w:rsidP="00FB742A">
      <w:pPr>
        <w:pStyle w:val="Paragraphedeliste"/>
        <w:numPr>
          <w:ilvl w:val="0"/>
          <w:numId w:val="23"/>
        </w:numPr>
        <w:spacing w:line="360" w:lineRule="auto"/>
        <w:outlineLvl w:val="1"/>
        <w:rPr>
          <w:rFonts w:ascii="Arial" w:hAnsi="Arial" w:cs="Arial"/>
          <w:color w:val="000000" w:themeColor="text1"/>
          <w:sz w:val="22"/>
          <w:szCs w:val="22"/>
        </w:rPr>
      </w:pPr>
      <w:bookmarkStart w:id="78" w:name="_Toc412707363"/>
      <w:r w:rsidRPr="00287A2D">
        <w:rPr>
          <w:rFonts w:ascii="Arial" w:hAnsi="Arial" w:cs="Arial"/>
          <w:color w:val="000000" w:themeColor="text1"/>
          <w:sz w:val="22"/>
          <w:szCs w:val="22"/>
        </w:rPr>
        <w:t>Plusieurs disfonctionnement au niveau du PRO ADP (insertion difficile de toutes les données)</w:t>
      </w:r>
      <w:r w:rsidR="00CF38EA">
        <w:rPr>
          <w:rFonts w:ascii="Arial" w:hAnsi="Arial" w:cs="Arial"/>
          <w:color w:val="000000" w:themeColor="text1"/>
          <w:sz w:val="22"/>
          <w:szCs w:val="22"/>
        </w:rPr>
        <w:t>.</w:t>
      </w:r>
      <w:bookmarkEnd w:id="78"/>
    </w:p>
    <w:p w:rsidR="009452D5" w:rsidRDefault="009452D5" w:rsidP="009452D5">
      <w:pPr>
        <w:spacing w:line="360" w:lineRule="auto"/>
        <w:outlineLvl w:val="1"/>
        <w:rPr>
          <w:rFonts w:ascii="Arial" w:hAnsi="Arial" w:cs="Arial"/>
          <w:color w:val="000000" w:themeColor="text1"/>
        </w:rPr>
      </w:pPr>
    </w:p>
    <w:p w:rsidR="00B15029" w:rsidRDefault="00B15029" w:rsidP="009452D5">
      <w:pPr>
        <w:spacing w:line="360" w:lineRule="auto"/>
        <w:outlineLvl w:val="1"/>
        <w:rPr>
          <w:rFonts w:ascii="Arial" w:hAnsi="Arial" w:cs="Arial"/>
          <w:color w:val="000000" w:themeColor="text1"/>
        </w:rPr>
      </w:pPr>
    </w:p>
    <w:p w:rsidR="00B15029" w:rsidRDefault="00B15029" w:rsidP="009452D5">
      <w:pPr>
        <w:spacing w:line="360" w:lineRule="auto"/>
        <w:outlineLvl w:val="1"/>
        <w:rPr>
          <w:rFonts w:ascii="Arial" w:hAnsi="Arial" w:cs="Arial"/>
          <w:color w:val="000000" w:themeColor="text1"/>
        </w:rPr>
      </w:pPr>
    </w:p>
    <w:p w:rsidR="00B15029" w:rsidRDefault="00B15029" w:rsidP="009452D5">
      <w:pPr>
        <w:spacing w:line="360" w:lineRule="auto"/>
        <w:outlineLvl w:val="1"/>
        <w:rPr>
          <w:rFonts w:ascii="Arial" w:hAnsi="Arial" w:cs="Arial"/>
          <w:color w:val="000000" w:themeColor="text1"/>
        </w:rPr>
      </w:pPr>
    </w:p>
    <w:p w:rsidR="00B15029" w:rsidRPr="009452D5" w:rsidRDefault="00B15029" w:rsidP="009452D5">
      <w:pPr>
        <w:spacing w:line="360" w:lineRule="auto"/>
        <w:outlineLvl w:val="1"/>
        <w:rPr>
          <w:rFonts w:ascii="Arial" w:hAnsi="Arial" w:cs="Arial"/>
          <w:color w:val="000000" w:themeColor="text1"/>
        </w:rPr>
      </w:pPr>
    </w:p>
    <w:p w:rsidR="00971AF4" w:rsidRPr="009A4DD9" w:rsidRDefault="001D4124" w:rsidP="00971AF4">
      <w:pPr>
        <w:pStyle w:val="Paragraphedeliste"/>
        <w:numPr>
          <w:ilvl w:val="1"/>
          <w:numId w:val="1"/>
        </w:numPr>
        <w:spacing w:after="0"/>
        <w:outlineLvl w:val="1"/>
        <w:rPr>
          <w:rFonts w:ascii="Arial" w:hAnsi="Arial" w:cs="Arial"/>
          <w:b/>
          <w:sz w:val="22"/>
          <w:szCs w:val="22"/>
        </w:rPr>
      </w:pPr>
      <w:bookmarkStart w:id="79" w:name="_Toc296017547"/>
      <w:bookmarkStart w:id="80" w:name="_Toc307324556"/>
      <w:bookmarkStart w:id="81" w:name="_Toc412707364"/>
      <w:r w:rsidRPr="009A4DD9">
        <w:rPr>
          <w:rFonts w:ascii="Arial" w:hAnsi="Arial" w:cs="Arial"/>
          <w:b/>
          <w:sz w:val="22"/>
          <w:szCs w:val="22"/>
        </w:rPr>
        <w:t>Consolidation des données du diagnostic et cartographie</w:t>
      </w:r>
      <w:bookmarkEnd w:id="79"/>
      <w:bookmarkEnd w:id="80"/>
      <w:bookmarkEnd w:id="81"/>
      <w:r w:rsidRPr="009A4DD9">
        <w:rPr>
          <w:rFonts w:ascii="Arial" w:hAnsi="Arial" w:cs="Arial"/>
          <w:b/>
          <w:sz w:val="22"/>
          <w:szCs w:val="22"/>
        </w:rPr>
        <w:t xml:space="preserve"> </w:t>
      </w:r>
    </w:p>
    <w:p w:rsidR="009452D5" w:rsidRPr="009452D5" w:rsidRDefault="00971AF4" w:rsidP="00971AF4">
      <w:pPr>
        <w:spacing w:after="0"/>
        <w:outlineLvl w:val="1"/>
        <w:rPr>
          <w:rFonts w:ascii="Arial" w:hAnsi="Arial" w:cs="Arial"/>
        </w:rPr>
      </w:pPr>
      <w:bookmarkStart w:id="82" w:name="_Toc410033895"/>
      <w:bookmarkStart w:id="83" w:name="_Toc410039321"/>
      <w:bookmarkStart w:id="84" w:name="_Toc412707365"/>
      <w:r w:rsidRPr="00971AF4">
        <w:rPr>
          <w:rFonts w:ascii="Arial" w:hAnsi="Arial" w:cs="Arial"/>
        </w:rPr>
        <w:t>Le tableau ci après  illustre la méthodologie utilisée pour la consolidation des données des diagnostics</w:t>
      </w:r>
      <w:bookmarkEnd w:id="82"/>
      <w:bookmarkEnd w:id="83"/>
      <w:r w:rsidR="009452D5">
        <w:rPr>
          <w:rFonts w:ascii="Arial" w:hAnsi="Arial" w:cs="Arial"/>
        </w:rPr>
        <w:t>.</w:t>
      </w:r>
      <w:bookmarkEnd w:id="84"/>
    </w:p>
    <w:p w:rsidR="002267FE" w:rsidRDefault="00971AF4" w:rsidP="00971AF4">
      <w:pPr>
        <w:tabs>
          <w:tab w:val="left" w:pos="0"/>
        </w:tabs>
        <w:spacing w:after="0"/>
        <w:jc w:val="both"/>
        <w:rPr>
          <w:rFonts w:ascii="Arial" w:hAnsi="Arial" w:cs="Arial"/>
        </w:rPr>
      </w:pPr>
      <w:r w:rsidRPr="00971AF4">
        <w:rPr>
          <w:rFonts w:ascii="Arial" w:hAnsi="Arial" w:cs="Arial"/>
          <w:b/>
        </w:rPr>
        <w:t>Tableau 3</w:t>
      </w:r>
      <w:r w:rsidRPr="00971AF4">
        <w:rPr>
          <w:rFonts w:ascii="Arial" w:hAnsi="Arial" w:cs="Arial"/>
        </w:rPr>
        <w:t> : Méthodologie utilisée lors de la consolidation des données et cartographie</w:t>
      </w:r>
    </w:p>
    <w:tbl>
      <w:tblPr>
        <w:tblStyle w:val="Grilledutableau"/>
        <w:tblW w:w="5000" w:type="pct"/>
        <w:tblLook w:val="04A0"/>
      </w:tblPr>
      <w:tblGrid>
        <w:gridCol w:w="1377"/>
        <w:gridCol w:w="1449"/>
        <w:gridCol w:w="3816"/>
        <w:gridCol w:w="1769"/>
        <w:gridCol w:w="1329"/>
        <w:gridCol w:w="1777"/>
        <w:gridCol w:w="2080"/>
        <w:gridCol w:w="1330"/>
      </w:tblGrid>
      <w:tr w:rsidR="002267FE" w:rsidRPr="00E56697" w:rsidTr="00926675">
        <w:trPr>
          <w:tblHeader/>
        </w:trPr>
        <w:tc>
          <w:tcPr>
            <w:tcW w:w="467"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Objectifs</w:t>
            </w:r>
          </w:p>
        </w:tc>
        <w:tc>
          <w:tcPr>
            <w:tcW w:w="491"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Activités</w:t>
            </w:r>
          </w:p>
        </w:tc>
        <w:tc>
          <w:tcPr>
            <w:tcW w:w="1284"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Principales taches</w:t>
            </w:r>
          </w:p>
        </w:tc>
        <w:tc>
          <w:tcPr>
            <w:tcW w:w="552"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Responsables/</w:t>
            </w:r>
          </w:p>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Partenaires</w:t>
            </w:r>
          </w:p>
        </w:tc>
        <w:tc>
          <w:tcPr>
            <w:tcW w:w="451"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Période</w:t>
            </w:r>
          </w:p>
        </w:tc>
        <w:tc>
          <w:tcPr>
            <w:tcW w:w="601"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Support/</w:t>
            </w:r>
          </w:p>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outils</w:t>
            </w:r>
          </w:p>
        </w:tc>
        <w:tc>
          <w:tcPr>
            <w:tcW w:w="702"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Résultats obtenus</w:t>
            </w:r>
          </w:p>
        </w:tc>
        <w:tc>
          <w:tcPr>
            <w:tcW w:w="451" w:type="pct"/>
            <w:shd w:val="clear" w:color="auto" w:fill="DBE5F1" w:themeFill="accent1" w:themeFillTint="33"/>
            <w:vAlign w:val="center"/>
          </w:tcPr>
          <w:p w:rsidR="002267FE" w:rsidRPr="00E56697" w:rsidRDefault="002267FE" w:rsidP="00926675">
            <w:pPr>
              <w:spacing w:after="0"/>
              <w:jc w:val="center"/>
              <w:rPr>
                <w:rFonts w:ascii="Arial" w:hAnsi="Arial" w:cs="Arial"/>
                <w:b/>
                <w:color w:val="000000" w:themeColor="text1"/>
              </w:rPr>
            </w:pPr>
            <w:r w:rsidRPr="00E56697">
              <w:rPr>
                <w:rFonts w:ascii="Arial" w:hAnsi="Arial" w:cs="Arial"/>
                <w:b/>
                <w:color w:val="000000" w:themeColor="text1"/>
              </w:rPr>
              <w:t>Parties prénantes</w:t>
            </w:r>
          </w:p>
        </w:tc>
      </w:tr>
      <w:tr w:rsidR="002267FE" w:rsidRPr="00E56697" w:rsidTr="00DE3323">
        <w:trPr>
          <w:trHeight w:val="2518"/>
        </w:trPr>
        <w:tc>
          <w:tcPr>
            <w:tcW w:w="467" w:type="pct"/>
            <w:vMerge w:val="restart"/>
          </w:tcPr>
          <w:p w:rsidR="002267FE" w:rsidRPr="00E56697" w:rsidRDefault="002267FE" w:rsidP="00DE3323">
            <w:pPr>
              <w:pStyle w:val="Titre1"/>
              <w:ind w:left="-57" w:right="-57"/>
              <w:rPr>
                <w:rFonts w:ascii="Arial" w:hAnsi="Arial" w:cs="Arial"/>
                <w:b w:val="0"/>
                <w:bCs w:val="0"/>
                <w:color w:val="000000" w:themeColor="text1"/>
                <w:sz w:val="22"/>
                <w:szCs w:val="22"/>
              </w:rPr>
            </w:pPr>
            <w:bookmarkStart w:id="85" w:name="_Toc409936479"/>
            <w:bookmarkStart w:id="86" w:name="_Toc412707366"/>
            <w:r w:rsidRPr="00E56697">
              <w:rPr>
                <w:rFonts w:ascii="Arial" w:hAnsi="Arial" w:cs="Arial"/>
                <w:b w:val="0"/>
                <w:bCs w:val="0"/>
                <w:color w:val="000000" w:themeColor="text1"/>
                <w:sz w:val="22"/>
                <w:szCs w:val="22"/>
              </w:rPr>
              <w:t>Consolider les données des diagnostics</w:t>
            </w:r>
            <w:bookmarkEnd w:id="85"/>
            <w:bookmarkEnd w:id="86"/>
          </w:p>
          <w:p w:rsidR="002267FE" w:rsidRPr="00E56697" w:rsidRDefault="002267FE" w:rsidP="00DE3323">
            <w:pPr>
              <w:spacing w:after="0"/>
              <w:rPr>
                <w:rFonts w:ascii="Arial" w:hAnsi="Arial" w:cs="Arial"/>
                <w:color w:val="000000" w:themeColor="text1"/>
              </w:rPr>
            </w:pPr>
          </w:p>
        </w:tc>
        <w:tc>
          <w:tcPr>
            <w:tcW w:w="491" w:type="pct"/>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r w:rsidRPr="00E56697">
              <w:rPr>
                <w:rFonts w:ascii="Arial" w:hAnsi="Arial" w:cs="Arial"/>
                <w:color w:val="000000" w:themeColor="text1"/>
              </w:rPr>
              <w:t xml:space="preserve">Réaliser une synthèse par secteur des données des diagnostics </w:t>
            </w:r>
          </w:p>
        </w:tc>
        <w:tc>
          <w:tcPr>
            <w:tcW w:w="1284" w:type="pct"/>
          </w:tcPr>
          <w:p w:rsidR="002267FE" w:rsidRPr="00E56697" w:rsidRDefault="002267FE" w:rsidP="00DE3323">
            <w:pPr>
              <w:spacing w:after="0"/>
              <w:jc w:val="both"/>
              <w:rPr>
                <w:rFonts w:ascii="Arial" w:hAnsi="Arial" w:cs="Arial"/>
                <w:color w:val="000000" w:themeColor="text1"/>
              </w:rPr>
            </w:pPr>
            <w:r w:rsidRPr="00E56697">
              <w:rPr>
                <w:rFonts w:ascii="Arial" w:hAnsi="Arial" w:cs="Arial"/>
                <w:color w:val="000000" w:themeColor="text1"/>
              </w:rPr>
              <w:t>-Etablissement de la situation de référence par secteur</w:t>
            </w:r>
          </w:p>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Formulation des problèmes et identification des solutions transversales par secteur</w:t>
            </w:r>
          </w:p>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Elabor</w:t>
            </w:r>
            <w:r>
              <w:rPr>
                <w:rFonts w:ascii="Arial" w:hAnsi="Arial" w:cs="Arial"/>
                <w:color w:val="000000" w:themeColor="text1"/>
              </w:rPr>
              <w:t>ation de la matrice sur les  changements cliamatiques</w:t>
            </w:r>
          </w:p>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Etablissement d’une Carte participative des ressources naturelles de la commune</w:t>
            </w:r>
          </w:p>
        </w:tc>
        <w:tc>
          <w:tcPr>
            <w:tcW w:w="552" w:type="pct"/>
          </w:tcPr>
          <w:p w:rsidR="002267FE" w:rsidRPr="00E56697" w:rsidRDefault="002267FE" w:rsidP="00DE3323">
            <w:pPr>
              <w:spacing w:after="0"/>
              <w:jc w:val="both"/>
              <w:rPr>
                <w:rFonts w:ascii="Arial" w:hAnsi="Arial" w:cs="Arial"/>
                <w:color w:val="000000" w:themeColor="text1"/>
              </w:rPr>
            </w:pPr>
            <w:r w:rsidRPr="00E56697">
              <w:rPr>
                <w:rFonts w:ascii="Arial" w:hAnsi="Arial" w:cs="Arial"/>
                <w:color w:val="000000" w:themeColor="text1"/>
              </w:rPr>
              <w:t>OAL GADD</w:t>
            </w:r>
          </w:p>
        </w:tc>
        <w:tc>
          <w:tcPr>
            <w:tcW w:w="451" w:type="pct"/>
          </w:tcPr>
          <w:p w:rsidR="002267FE" w:rsidRPr="00E56697" w:rsidRDefault="002267FE" w:rsidP="00DE3323">
            <w:pPr>
              <w:spacing w:after="0"/>
              <w:jc w:val="both"/>
              <w:rPr>
                <w:rFonts w:ascii="Arial" w:hAnsi="Arial" w:cs="Arial"/>
                <w:color w:val="000000" w:themeColor="text1"/>
              </w:rPr>
            </w:pPr>
            <w:r w:rsidRPr="00E56697">
              <w:rPr>
                <w:rFonts w:ascii="Arial" w:hAnsi="Arial" w:cs="Arial"/>
                <w:color w:val="000000" w:themeColor="text1"/>
              </w:rPr>
              <w:t>Du 26 novembre au 18 décembre 2014</w:t>
            </w:r>
          </w:p>
        </w:tc>
        <w:tc>
          <w:tcPr>
            <w:tcW w:w="601" w:type="pct"/>
          </w:tcPr>
          <w:p w:rsidR="002267FE" w:rsidRPr="00E56697" w:rsidRDefault="002267FE" w:rsidP="00FB742A">
            <w:pPr>
              <w:pStyle w:val="Paragraphedeliste"/>
              <w:numPr>
                <w:ilvl w:val="0"/>
                <w:numId w:val="25"/>
              </w:numPr>
              <w:tabs>
                <w:tab w:val="left" w:pos="160"/>
              </w:tabs>
              <w:spacing w:after="0" w:line="240" w:lineRule="auto"/>
              <w:ind w:left="-57" w:right="-57" w:firstLine="1"/>
              <w:contextualSpacing w:val="0"/>
              <w:jc w:val="both"/>
              <w:rPr>
                <w:rFonts w:ascii="Arial" w:hAnsi="Arial" w:cs="Arial"/>
                <w:color w:val="000000" w:themeColor="text1"/>
              </w:rPr>
            </w:pPr>
            <w:r w:rsidRPr="00E56697">
              <w:rPr>
                <w:rFonts w:ascii="Arial" w:hAnsi="Arial" w:cs="Arial"/>
                <w:color w:val="000000" w:themeColor="text1"/>
              </w:rPr>
              <w:t>Rapport DPNV de chaque village</w:t>
            </w:r>
          </w:p>
          <w:p w:rsidR="002267FE" w:rsidRPr="00E56697" w:rsidRDefault="002267FE" w:rsidP="00DE3323">
            <w:pPr>
              <w:tabs>
                <w:tab w:val="left" w:pos="160"/>
              </w:tabs>
              <w:spacing w:after="0"/>
              <w:ind w:right="-57"/>
              <w:jc w:val="both"/>
              <w:rPr>
                <w:rFonts w:ascii="Arial" w:hAnsi="Arial" w:cs="Arial"/>
                <w:color w:val="000000" w:themeColor="text1"/>
              </w:rPr>
            </w:pPr>
          </w:p>
        </w:tc>
        <w:tc>
          <w:tcPr>
            <w:tcW w:w="702" w:type="pct"/>
          </w:tcPr>
          <w:p w:rsidR="002267FE" w:rsidRPr="00E56697" w:rsidRDefault="002267FE" w:rsidP="00FB742A">
            <w:pPr>
              <w:numPr>
                <w:ilvl w:val="0"/>
                <w:numId w:val="23"/>
              </w:numPr>
              <w:tabs>
                <w:tab w:val="clear" w:pos="360"/>
                <w:tab w:val="num" w:pos="-108"/>
              </w:tabs>
              <w:spacing w:after="0" w:line="240" w:lineRule="auto"/>
              <w:ind w:left="82" w:hanging="82"/>
              <w:jc w:val="both"/>
              <w:rPr>
                <w:rFonts w:ascii="Arial" w:hAnsi="Arial" w:cs="Arial"/>
                <w:color w:val="000000" w:themeColor="text1"/>
              </w:rPr>
            </w:pPr>
            <w:r w:rsidRPr="00E56697">
              <w:rPr>
                <w:rFonts w:ascii="Arial" w:hAnsi="Arial" w:cs="Arial"/>
                <w:color w:val="000000" w:themeColor="text1"/>
              </w:rPr>
              <w:t>Synthèse par secteur des données des diagnostics réalisés disponibles y compris la carte des ressources naturelles de la Commune</w:t>
            </w:r>
          </w:p>
        </w:tc>
        <w:tc>
          <w:tcPr>
            <w:tcW w:w="451" w:type="pct"/>
          </w:tcPr>
          <w:p w:rsidR="002267FE" w:rsidRPr="00E56697" w:rsidRDefault="002267FE" w:rsidP="00DE3323">
            <w:pPr>
              <w:tabs>
                <w:tab w:val="num" w:pos="0"/>
              </w:tabs>
              <w:spacing w:after="0"/>
              <w:ind w:left="-57" w:right="-57" w:hanging="82"/>
              <w:rPr>
                <w:rFonts w:ascii="Arial" w:hAnsi="Arial" w:cs="Arial"/>
                <w:color w:val="000000" w:themeColor="text1"/>
              </w:rPr>
            </w:pPr>
            <w:r w:rsidRPr="00E56697">
              <w:rPr>
                <w:rFonts w:ascii="Arial" w:hAnsi="Arial" w:cs="Arial"/>
                <w:color w:val="000000" w:themeColor="text1"/>
              </w:rPr>
              <w:t xml:space="preserve">  Sectoriels</w:t>
            </w:r>
          </w:p>
          <w:p w:rsidR="002267FE" w:rsidRPr="00E56697" w:rsidRDefault="002267FE" w:rsidP="00DE3323">
            <w:pPr>
              <w:spacing w:after="0"/>
              <w:ind w:right="-57"/>
              <w:jc w:val="both"/>
              <w:rPr>
                <w:rFonts w:ascii="Arial" w:hAnsi="Arial" w:cs="Arial"/>
                <w:color w:val="000000" w:themeColor="text1"/>
              </w:rPr>
            </w:pPr>
            <w:r w:rsidRPr="00E56697">
              <w:rPr>
                <w:rFonts w:ascii="Arial" w:hAnsi="Arial" w:cs="Arial"/>
                <w:color w:val="000000" w:themeColor="text1"/>
              </w:rPr>
              <w:t>Comité de Pilotage</w:t>
            </w:r>
          </w:p>
        </w:tc>
      </w:tr>
      <w:tr w:rsidR="002267FE" w:rsidRPr="00E56697" w:rsidTr="00DE3323">
        <w:tc>
          <w:tcPr>
            <w:tcW w:w="467" w:type="pct"/>
            <w:vMerge/>
          </w:tcPr>
          <w:p w:rsidR="002267FE" w:rsidRPr="00E56697" w:rsidRDefault="002267FE" w:rsidP="00DE3323">
            <w:pPr>
              <w:spacing w:after="0"/>
              <w:jc w:val="both"/>
              <w:rPr>
                <w:rFonts w:ascii="Arial" w:hAnsi="Arial" w:cs="Arial"/>
                <w:color w:val="000000" w:themeColor="text1"/>
              </w:rPr>
            </w:pPr>
          </w:p>
        </w:tc>
        <w:tc>
          <w:tcPr>
            <w:tcW w:w="491" w:type="pct"/>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r w:rsidRPr="00E56697">
              <w:rPr>
                <w:rFonts w:ascii="Arial" w:hAnsi="Arial" w:cs="Arial"/>
                <w:color w:val="000000" w:themeColor="text1"/>
              </w:rPr>
              <w:t>Elaboration d’un P</w:t>
            </w:r>
            <w:r>
              <w:rPr>
                <w:rFonts w:ascii="Arial" w:hAnsi="Arial" w:cs="Arial"/>
                <w:color w:val="000000" w:themeColor="text1"/>
              </w:rPr>
              <w:t>lan d’</w:t>
            </w:r>
            <w:r w:rsidRPr="00E56697">
              <w:rPr>
                <w:rFonts w:ascii="Arial" w:hAnsi="Arial" w:cs="Arial"/>
                <w:color w:val="000000" w:themeColor="text1"/>
              </w:rPr>
              <w:t>U</w:t>
            </w:r>
            <w:r>
              <w:rPr>
                <w:rFonts w:ascii="Arial" w:hAnsi="Arial" w:cs="Arial"/>
                <w:color w:val="000000" w:themeColor="text1"/>
              </w:rPr>
              <w:t xml:space="preserve">tilisation et de </w:t>
            </w:r>
            <w:r w:rsidRPr="00E56697">
              <w:rPr>
                <w:rFonts w:ascii="Arial" w:hAnsi="Arial" w:cs="Arial"/>
                <w:color w:val="000000" w:themeColor="text1"/>
              </w:rPr>
              <w:t>G</w:t>
            </w:r>
            <w:r>
              <w:rPr>
                <w:rFonts w:ascii="Arial" w:hAnsi="Arial" w:cs="Arial"/>
                <w:color w:val="000000" w:themeColor="text1"/>
              </w:rPr>
              <w:t xml:space="preserve">estion </w:t>
            </w:r>
            <w:r w:rsidRPr="00E56697">
              <w:rPr>
                <w:rFonts w:ascii="Arial" w:hAnsi="Arial" w:cs="Arial"/>
                <w:color w:val="000000" w:themeColor="text1"/>
              </w:rPr>
              <w:t>D</w:t>
            </w:r>
            <w:r>
              <w:rPr>
                <w:rFonts w:ascii="Arial" w:hAnsi="Arial" w:cs="Arial"/>
                <w:color w:val="000000" w:themeColor="text1"/>
              </w:rPr>
              <w:t xml:space="preserve">urable des </w:t>
            </w:r>
            <w:r w:rsidRPr="00E56697">
              <w:rPr>
                <w:rFonts w:ascii="Arial" w:hAnsi="Arial" w:cs="Arial"/>
                <w:color w:val="000000" w:themeColor="text1"/>
              </w:rPr>
              <w:t>T</w:t>
            </w:r>
            <w:r>
              <w:rPr>
                <w:rFonts w:ascii="Arial" w:hAnsi="Arial" w:cs="Arial"/>
                <w:color w:val="000000" w:themeColor="text1"/>
              </w:rPr>
              <w:t>erres (PUGDT)</w:t>
            </w:r>
          </w:p>
        </w:tc>
        <w:tc>
          <w:tcPr>
            <w:tcW w:w="1284" w:type="pct"/>
          </w:tcPr>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Elaboration de la matrice  des unités de paysage de la Commune</w:t>
            </w:r>
          </w:p>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 xml:space="preserve">Exploitation de la carte des ressources naturelles </w:t>
            </w:r>
          </w:p>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Elaboration du PUGDT</w:t>
            </w:r>
          </w:p>
        </w:tc>
        <w:tc>
          <w:tcPr>
            <w:tcW w:w="552" w:type="pct"/>
          </w:tcPr>
          <w:p w:rsidR="002267FE" w:rsidRPr="00E56697" w:rsidRDefault="002267FE" w:rsidP="00DE3323">
            <w:pPr>
              <w:tabs>
                <w:tab w:val="num" w:pos="0"/>
              </w:tabs>
              <w:spacing w:after="0"/>
              <w:ind w:right="-57"/>
              <w:jc w:val="both"/>
              <w:rPr>
                <w:rFonts w:ascii="Arial" w:hAnsi="Arial" w:cs="Arial"/>
                <w:color w:val="000000" w:themeColor="text1"/>
              </w:rPr>
            </w:pPr>
            <w:r w:rsidRPr="00E56697">
              <w:rPr>
                <w:rFonts w:ascii="Arial" w:hAnsi="Arial" w:cs="Arial"/>
                <w:color w:val="000000" w:themeColor="text1"/>
              </w:rPr>
              <w:t>OAL GADD</w:t>
            </w:r>
          </w:p>
        </w:tc>
        <w:tc>
          <w:tcPr>
            <w:tcW w:w="451" w:type="pct"/>
          </w:tcPr>
          <w:p w:rsidR="002267FE" w:rsidRPr="00E56697" w:rsidRDefault="002267FE" w:rsidP="00DE3323">
            <w:pPr>
              <w:spacing w:after="0"/>
              <w:jc w:val="both"/>
              <w:rPr>
                <w:rFonts w:ascii="Arial" w:hAnsi="Arial" w:cs="Arial"/>
                <w:color w:val="000000" w:themeColor="text1"/>
              </w:rPr>
            </w:pPr>
          </w:p>
        </w:tc>
        <w:tc>
          <w:tcPr>
            <w:tcW w:w="601" w:type="pct"/>
          </w:tcPr>
          <w:p w:rsidR="002267FE" w:rsidRPr="00E56697" w:rsidRDefault="002267FE" w:rsidP="00FB742A">
            <w:pPr>
              <w:pStyle w:val="Paragraphedeliste"/>
              <w:numPr>
                <w:ilvl w:val="0"/>
                <w:numId w:val="25"/>
              </w:numPr>
              <w:tabs>
                <w:tab w:val="left" w:pos="160"/>
              </w:tabs>
              <w:spacing w:after="0" w:line="240" w:lineRule="auto"/>
              <w:ind w:left="-57" w:right="-57" w:firstLine="1"/>
              <w:contextualSpacing w:val="0"/>
              <w:jc w:val="both"/>
              <w:rPr>
                <w:rFonts w:ascii="Arial" w:hAnsi="Arial" w:cs="Arial"/>
                <w:color w:val="000000" w:themeColor="text1"/>
              </w:rPr>
            </w:pPr>
            <w:r w:rsidRPr="00E56697">
              <w:rPr>
                <w:rFonts w:ascii="Arial" w:hAnsi="Arial" w:cs="Arial"/>
                <w:color w:val="000000" w:themeColor="text1"/>
              </w:rPr>
              <w:t>Carte des ressources naturelles</w:t>
            </w:r>
          </w:p>
          <w:p w:rsidR="002267FE" w:rsidRPr="00E56697" w:rsidRDefault="002267FE" w:rsidP="00FB742A">
            <w:pPr>
              <w:pStyle w:val="Paragraphedeliste"/>
              <w:numPr>
                <w:ilvl w:val="0"/>
                <w:numId w:val="25"/>
              </w:numPr>
              <w:tabs>
                <w:tab w:val="left" w:pos="160"/>
              </w:tabs>
              <w:spacing w:after="0" w:line="240" w:lineRule="auto"/>
              <w:ind w:left="-57" w:right="-57" w:firstLine="1"/>
              <w:contextualSpacing w:val="0"/>
              <w:jc w:val="both"/>
              <w:rPr>
                <w:rFonts w:ascii="Arial" w:hAnsi="Arial" w:cs="Arial"/>
                <w:color w:val="000000" w:themeColor="text1"/>
              </w:rPr>
            </w:pPr>
            <w:r w:rsidRPr="00E56697">
              <w:rPr>
                <w:rFonts w:ascii="Arial" w:hAnsi="Arial" w:cs="Arial"/>
                <w:color w:val="000000" w:themeColor="text1"/>
              </w:rPr>
              <w:t>Matrice  des unités de paysage par village</w:t>
            </w:r>
          </w:p>
        </w:tc>
        <w:tc>
          <w:tcPr>
            <w:tcW w:w="702" w:type="pct"/>
          </w:tcPr>
          <w:p w:rsidR="002267FE" w:rsidRPr="00E56697" w:rsidRDefault="002267FE" w:rsidP="00FB742A">
            <w:pPr>
              <w:numPr>
                <w:ilvl w:val="0"/>
                <w:numId w:val="23"/>
              </w:numPr>
              <w:tabs>
                <w:tab w:val="clear" w:pos="360"/>
                <w:tab w:val="num" w:pos="0"/>
              </w:tabs>
              <w:spacing w:after="0" w:line="240" w:lineRule="auto"/>
              <w:ind w:left="-57" w:right="-57" w:hanging="82"/>
              <w:jc w:val="both"/>
              <w:rPr>
                <w:rFonts w:ascii="Arial" w:hAnsi="Arial" w:cs="Arial"/>
                <w:color w:val="000000" w:themeColor="text1"/>
              </w:rPr>
            </w:pPr>
            <w:r w:rsidRPr="00E56697">
              <w:rPr>
                <w:rFonts w:ascii="Arial" w:hAnsi="Arial" w:cs="Arial"/>
                <w:color w:val="000000" w:themeColor="text1"/>
              </w:rPr>
              <w:t>Draft de PUGDT disponible</w:t>
            </w:r>
          </w:p>
        </w:tc>
        <w:tc>
          <w:tcPr>
            <w:tcW w:w="451" w:type="pct"/>
          </w:tcPr>
          <w:p w:rsidR="002267FE" w:rsidRPr="00E56697" w:rsidRDefault="002267FE" w:rsidP="00DE3323">
            <w:pPr>
              <w:tabs>
                <w:tab w:val="num" w:pos="0"/>
              </w:tabs>
              <w:spacing w:after="0"/>
              <w:ind w:left="-57" w:right="-57" w:hanging="82"/>
              <w:rPr>
                <w:rFonts w:ascii="Arial" w:hAnsi="Arial" w:cs="Arial"/>
                <w:color w:val="000000" w:themeColor="text1"/>
              </w:rPr>
            </w:pPr>
            <w:r w:rsidRPr="00E56697">
              <w:rPr>
                <w:rFonts w:ascii="Arial" w:hAnsi="Arial" w:cs="Arial"/>
                <w:color w:val="000000" w:themeColor="text1"/>
              </w:rPr>
              <w:t xml:space="preserve">  </w:t>
            </w:r>
          </w:p>
          <w:p w:rsidR="002267FE" w:rsidRPr="00E56697" w:rsidRDefault="002267FE" w:rsidP="00DE3323">
            <w:pPr>
              <w:spacing w:after="0"/>
              <w:ind w:left="-57" w:right="-57"/>
              <w:jc w:val="both"/>
              <w:rPr>
                <w:rFonts w:ascii="Arial" w:hAnsi="Arial" w:cs="Arial"/>
                <w:color w:val="000000" w:themeColor="text1"/>
              </w:rPr>
            </w:pPr>
            <w:r w:rsidRPr="00E56697">
              <w:rPr>
                <w:rFonts w:ascii="Arial" w:hAnsi="Arial" w:cs="Arial"/>
                <w:color w:val="000000" w:themeColor="text1"/>
              </w:rPr>
              <w:t>COPIL</w:t>
            </w:r>
          </w:p>
        </w:tc>
      </w:tr>
      <w:tr w:rsidR="002267FE" w:rsidRPr="00E56697" w:rsidTr="00DE3323">
        <w:tc>
          <w:tcPr>
            <w:tcW w:w="467" w:type="pct"/>
            <w:vMerge/>
          </w:tcPr>
          <w:p w:rsidR="002267FE" w:rsidRPr="00E56697" w:rsidRDefault="002267FE" w:rsidP="00DE3323">
            <w:pPr>
              <w:spacing w:after="0"/>
              <w:jc w:val="both"/>
              <w:rPr>
                <w:rFonts w:ascii="Arial" w:hAnsi="Arial" w:cs="Arial"/>
                <w:color w:val="000000" w:themeColor="text1"/>
              </w:rPr>
            </w:pPr>
          </w:p>
        </w:tc>
        <w:tc>
          <w:tcPr>
            <w:tcW w:w="491" w:type="pct"/>
            <w:vMerge w:val="restart"/>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r w:rsidRPr="00E56697">
              <w:rPr>
                <w:rFonts w:ascii="Arial" w:hAnsi="Arial" w:cs="Arial"/>
                <w:color w:val="000000" w:themeColor="text1"/>
              </w:rPr>
              <w:t>Mise en commun des données des diagnostics</w:t>
            </w:r>
          </w:p>
        </w:tc>
        <w:tc>
          <w:tcPr>
            <w:tcW w:w="1284" w:type="pct"/>
          </w:tcPr>
          <w:p w:rsidR="002267FE" w:rsidRPr="00E56697" w:rsidRDefault="002267FE" w:rsidP="00FB742A">
            <w:pPr>
              <w:numPr>
                <w:ilvl w:val="0"/>
                <w:numId w:val="23"/>
              </w:numPr>
              <w:tabs>
                <w:tab w:val="left" w:pos="-108"/>
                <w:tab w:val="left" w:pos="0"/>
                <w:tab w:val="left" w:pos="170"/>
              </w:tabs>
              <w:spacing w:after="0" w:line="240" w:lineRule="auto"/>
              <w:ind w:left="-57" w:right="-57"/>
              <w:jc w:val="both"/>
              <w:rPr>
                <w:rFonts w:ascii="Arial" w:hAnsi="Arial" w:cs="Arial"/>
                <w:color w:val="000000" w:themeColor="text1"/>
              </w:rPr>
            </w:pPr>
            <w:r w:rsidRPr="00E56697">
              <w:rPr>
                <w:rFonts w:ascii="Arial" w:hAnsi="Arial" w:cs="Arial"/>
                <w:color w:val="000000" w:themeColor="text1"/>
              </w:rPr>
              <w:t>Consolidation des données des diagnostics (DIC, DEUC, DPNV, PUGDT) au sein de l’OAL</w:t>
            </w:r>
          </w:p>
        </w:tc>
        <w:tc>
          <w:tcPr>
            <w:tcW w:w="552" w:type="pct"/>
          </w:tcPr>
          <w:p w:rsidR="002267FE" w:rsidRPr="00E56697" w:rsidRDefault="002267FE" w:rsidP="00DE3323">
            <w:pPr>
              <w:tabs>
                <w:tab w:val="num" w:pos="224"/>
              </w:tabs>
              <w:spacing w:after="0"/>
              <w:ind w:left="34" w:right="-57" w:firstLine="57"/>
              <w:jc w:val="both"/>
              <w:rPr>
                <w:rFonts w:ascii="Arial" w:hAnsi="Arial" w:cs="Arial"/>
                <w:color w:val="000000" w:themeColor="text1"/>
              </w:rPr>
            </w:pPr>
            <w:r w:rsidRPr="00E56697">
              <w:rPr>
                <w:rFonts w:ascii="Arial" w:hAnsi="Arial" w:cs="Arial"/>
                <w:color w:val="000000" w:themeColor="text1"/>
              </w:rPr>
              <w:t>OAL GADD</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rPr>
            </w:pPr>
          </w:p>
        </w:tc>
        <w:tc>
          <w:tcPr>
            <w:tcW w:w="45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highlight w:val="yellow"/>
              </w:rPr>
            </w:pPr>
            <w:r w:rsidRPr="00E56697">
              <w:rPr>
                <w:rFonts w:ascii="Arial" w:hAnsi="Arial" w:cs="Arial"/>
                <w:color w:val="000000" w:themeColor="text1"/>
              </w:rPr>
              <w:t>Du 26 novembre au 18 décembre 2014</w:t>
            </w:r>
          </w:p>
        </w:tc>
        <w:tc>
          <w:tcPr>
            <w:tcW w:w="601" w:type="pct"/>
          </w:tcPr>
          <w:p w:rsidR="002267FE" w:rsidRPr="00E56697" w:rsidRDefault="002267FE" w:rsidP="00FB742A">
            <w:pPr>
              <w:pStyle w:val="Paragraphedeliste"/>
              <w:numPr>
                <w:ilvl w:val="0"/>
                <w:numId w:val="25"/>
              </w:numPr>
              <w:tabs>
                <w:tab w:val="left" w:pos="160"/>
              </w:tabs>
              <w:spacing w:after="0" w:line="240" w:lineRule="auto"/>
              <w:ind w:left="-57" w:right="-57" w:firstLine="1"/>
              <w:contextualSpacing w:val="0"/>
              <w:jc w:val="both"/>
              <w:rPr>
                <w:rFonts w:ascii="Arial" w:hAnsi="Arial" w:cs="Arial"/>
                <w:color w:val="000000" w:themeColor="text1"/>
              </w:rPr>
            </w:pPr>
            <w:r w:rsidRPr="00E56697">
              <w:rPr>
                <w:rFonts w:ascii="Arial" w:hAnsi="Arial" w:cs="Arial"/>
                <w:color w:val="000000" w:themeColor="text1"/>
              </w:rPr>
              <w:t>Rapport DIC</w:t>
            </w:r>
          </w:p>
          <w:p w:rsidR="002267FE" w:rsidRPr="00E56697" w:rsidRDefault="002267FE" w:rsidP="00FB742A">
            <w:pPr>
              <w:pStyle w:val="Paragraphedeliste"/>
              <w:numPr>
                <w:ilvl w:val="0"/>
                <w:numId w:val="25"/>
              </w:numPr>
              <w:tabs>
                <w:tab w:val="left" w:pos="160"/>
              </w:tabs>
              <w:spacing w:after="0" w:line="240" w:lineRule="auto"/>
              <w:ind w:left="-57" w:right="-57" w:firstLine="1"/>
              <w:contextualSpacing w:val="0"/>
              <w:jc w:val="both"/>
              <w:rPr>
                <w:rFonts w:ascii="Arial" w:hAnsi="Arial" w:cs="Arial"/>
                <w:color w:val="000000" w:themeColor="text1"/>
              </w:rPr>
            </w:pPr>
            <w:r w:rsidRPr="00E56697">
              <w:rPr>
                <w:rFonts w:ascii="Arial" w:hAnsi="Arial" w:cs="Arial"/>
                <w:color w:val="000000" w:themeColor="text1"/>
              </w:rPr>
              <w:t>Rapport DEUC</w:t>
            </w:r>
          </w:p>
          <w:p w:rsidR="002267FE" w:rsidRPr="00E56697" w:rsidRDefault="002267FE" w:rsidP="00FB742A">
            <w:pPr>
              <w:pStyle w:val="Paragraphedeliste"/>
              <w:numPr>
                <w:ilvl w:val="0"/>
                <w:numId w:val="25"/>
              </w:numPr>
              <w:tabs>
                <w:tab w:val="left" w:pos="160"/>
              </w:tabs>
              <w:spacing w:after="0" w:line="240" w:lineRule="auto"/>
              <w:ind w:left="-57" w:right="-57" w:firstLine="1"/>
              <w:contextualSpacing w:val="0"/>
              <w:jc w:val="both"/>
              <w:rPr>
                <w:rFonts w:ascii="Arial" w:hAnsi="Arial" w:cs="Arial"/>
                <w:color w:val="000000" w:themeColor="text1"/>
              </w:rPr>
            </w:pPr>
            <w:r w:rsidRPr="00E56697">
              <w:rPr>
                <w:rFonts w:ascii="Arial" w:hAnsi="Arial" w:cs="Arial"/>
                <w:color w:val="000000" w:themeColor="text1"/>
              </w:rPr>
              <w:t>Rapport DPNV</w:t>
            </w:r>
          </w:p>
        </w:tc>
        <w:tc>
          <w:tcPr>
            <w:tcW w:w="702" w:type="pct"/>
          </w:tcPr>
          <w:p w:rsidR="002267FE" w:rsidRPr="00E56697" w:rsidRDefault="002267FE" w:rsidP="00FB742A">
            <w:pPr>
              <w:numPr>
                <w:ilvl w:val="0"/>
                <w:numId w:val="23"/>
              </w:numPr>
              <w:tabs>
                <w:tab w:val="clear" w:pos="360"/>
                <w:tab w:val="num" w:pos="34"/>
                <w:tab w:val="left" w:pos="189"/>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Rapport global des différents diagnostics élaboré</w:t>
            </w:r>
          </w:p>
        </w:tc>
        <w:tc>
          <w:tcPr>
            <w:tcW w:w="451" w:type="pct"/>
            <w:vAlign w:val="center"/>
          </w:tcPr>
          <w:p w:rsidR="002267FE" w:rsidRPr="00E56697" w:rsidRDefault="002267FE" w:rsidP="00DE3323">
            <w:pPr>
              <w:spacing w:after="0"/>
              <w:ind w:left="-57" w:right="-57"/>
              <w:jc w:val="center"/>
              <w:rPr>
                <w:rFonts w:ascii="Arial" w:hAnsi="Arial" w:cs="Arial"/>
                <w:color w:val="000000" w:themeColor="text1"/>
              </w:rPr>
            </w:pPr>
            <w:r w:rsidRPr="00E56697">
              <w:rPr>
                <w:rFonts w:ascii="Arial" w:hAnsi="Arial" w:cs="Arial"/>
                <w:color w:val="000000" w:themeColor="text1"/>
              </w:rPr>
              <w:t>-</w:t>
            </w:r>
          </w:p>
        </w:tc>
      </w:tr>
      <w:tr w:rsidR="002267FE" w:rsidRPr="00E56697" w:rsidTr="00DE3323">
        <w:tc>
          <w:tcPr>
            <w:tcW w:w="467" w:type="pct"/>
            <w:vMerge/>
          </w:tcPr>
          <w:p w:rsidR="002267FE" w:rsidRPr="00E56697" w:rsidRDefault="002267FE" w:rsidP="00DE3323">
            <w:pPr>
              <w:spacing w:after="0"/>
              <w:jc w:val="both"/>
              <w:rPr>
                <w:rFonts w:ascii="Arial" w:hAnsi="Arial" w:cs="Arial"/>
                <w:color w:val="000000" w:themeColor="text1"/>
              </w:rPr>
            </w:pPr>
          </w:p>
        </w:tc>
        <w:tc>
          <w:tcPr>
            <w:tcW w:w="491" w:type="pct"/>
            <w:vMerge/>
          </w:tcPr>
          <w:p w:rsidR="002267FE" w:rsidRPr="00E56697" w:rsidRDefault="002267FE" w:rsidP="00FB742A">
            <w:pPr>
              <w:numPr>
                <w:ilvl w:val="0"/>
                <w:numId w:val="23"/>
              </w:numPr>
              <w:tabs>
                <w:tab w:val="clear" w:pos="360"/>
                <w:tab w:val="num" w:pos="0"/>
                <w:tab w:val="left" w:pos="175"/>
              </w:tabs>
              <w:spacing w:after="0" w:line="240" w:lineRule="auto"/>
              <w:ind w:left="-57" w:right="-57" w:firstLine="0"/>
              <w:rPr>
                <w:rFonts w:ascii="Arial" w:hAnsi="Arial" w:cs="Arial"/>
                <w:color w:val="000000" w:themeColor="text1"/>
              </w:rPr>
            </w:pPr>
          </w:p>
        </w:tc>
        <w:tc>
          <w:tcPr>
            <w:tcW w:w="1284" w:type="pct"/>
          </w:tcPr>
          <w:p w:rsidR="002267FE" w:rsidRPr="00E56697" w:rsidRDefault="002267FE" w:rsidP="00FB742A">
            <w:pPr>
              <w:numPr>
                <w:ilvl w:val="0"/>
                <w:numId w:val="24"/>
              </w:numPr>
              <w:tabs>
                <w:tab w:val="left" w:pos="-108"/>
                <w:tab w:val="left" w:pos="0"/>
                <w:tab w:val="left" w:pos="170"/>
              </w:tabs>
              <w:spacing w:after="0" w:line="240" w:lineRule="auto"/>
              <w:ind w:left="-57" w:right="-57" w:firstLine="0"/>
              <w:jc w:val="both"/>
              <w:rPr>
                <w:rFonts w:ascii="Arial" w:hAnsi="Arial" w:cs="Arial"/>
                <w:color w:val="000000" w:themeColor="text1"/>
              </w:rPr>
            </w:pPr>
            <w:r w:rsidRPr="00E56697">
              <w:rPr>
                <w:rFonts w:ascii="Arial" w:hAnsi="Arial" w:cs="Arial"/>
                <w:color w:val="000000" w:themeColor="text1"/>
              </w:rPr>
              <w:t xml:space="preserve">Atelier de restitution et validation des données  consolidées </w:t>
            </w:r>
          </w:p>
        </w:tc>
        <w:tc>
          <w:tcPr>
            <w:tcW w:w="552" w:type="pct"/>
          </w:tcPr>
          <w:p w:rsidR="002267FE" w:rsidRPr="00E56697" w:rsidRDefault="002267FE" w:rsidP="00DE3323">
            <w:pPr>
              <w:tabs>
                <w:tab w:val="num" w:pos="224"/>
              </w:tabs>
              <w:spacing w:after="0"/>
              <w:ind w:left="34" w:right="-57" w:firstLine="57"/>
              <w:jc w:val="both"/>
              <w:rPr>
                <w:rFonts w:ascii="Arial" w:hAnsi="Arial" w:cs="Arial"/>
                <w:color w:val="000000" w:themeColor="text1"/>
              </w:rPr>
            </w:pPr>
            <w:r w:rsidRPr="00E56697">
              <w:rPr>
                <w:rFonts w:ascii="Arial" w:hAnsi="Arial" w:cs="Arial"/>
                <w:color w:val="000000" w:themeColor="text1"/>
              </w:rPr>
              <w:t>-OAL GADD</w:t>
            </w:r>
          </w:p>
          <w:p w:rsidR="002267FE" w:rsidRPr="00E56697" w:rsidRDefault="002267FE" w:rsidP="00DE3323">
            <w:pPr>
              <w:tabs>
                <w:tab w:val="num" w:pos="224"/>
              </w:tabs>
              <w:spacing w:after="0"/>
              <w:ind w:left="34" w:right="-57" w:firstLine="57"/>
              <w:jc w:val="both"/>
              <w:rPr>
                <w:rFonts w:ascii="Arial" w:hAnsi="Arial" w:cs="Arial"/>
                <w:color w:val="000000" w:themeColor="text1"/>
              </w:rPr>
            </w:pPr>
            <w:r w:rsidRPr="00E56697">
              <w:rPr>
                <w:rFonts w:ascii="Arial" w:hAnsi="Arial" w:cs="Arial"/>
                <w:color w:val="000000" w:themeColor="text1"/>
              </w:rPr>
              <w:t xml:space="preserve">-Exécutif communal </w:t>
            </w:r>
          </w:p>
          <w:p w:rsidR="002267FE" w:rsidRPr="00E56697" w:rsidRDefault="002267FE" w:rsidP="00DE3323">
            <w:pPr>
              <w:tabs>
                <w:tab w:val="num" w:pos="224"/>
              </w:tabs>
              <w:spacing w:after="0"/>
              <w:ind w:left="34" w:right="-57" w:firstLine="57"/>
              <w:jc w:val="both"/>
              <w:rPr>
                <w:rFonts w:ascii="Arial" w:hAnsi="Arial" w:cs="Arial"/>
                <w:color w:val="000000" w:themeColor="text1"/>
              </w:rPr>
            </w:pPr>
            <w:r w:rsidRPr="00E56697">
              <w:rPr>
                <w:rFonts w:ascii="Arial" w:hAnsi="Arial" w:cs="Arial"/>
                <w:color w:val="000000" w:themeColor="text1"/>
              </w:rPr>
              <w:t>-PNDP</w:t>
            </w:r>
          </w:p>
          <w:p w:rsidR="002267FE" w:rsidRPr="00E56697" w:rsidRDefault="002267FE" w:rsidP="00DE3323">
            <w:pPr>
              <w:tabs>
                <w:tab w:val="num" w:pos="224"/>
              </w:tabs>
              <w:spacing w:after="0"/>
              <w:ind w:left="34" w:right="-57" w:firstLine="57"/>
              <w:jc w:val="both"/>
              <w:rPr>
                <w:rFonts w:ascii="Arial" w:hAnsi="Arial" w:cs="Arial"/>
                <w:color w:val="000000" w:themeColor="text1"/>
              </w:rPr>
            </w:pPr>
            <w:r w:rsidRPr="00E56697">
              <w:rPr>
                <w:rFonts w:ascii="Arial" w:hAnsi="Arial" w:cs="Arial"/>
                <w:color w:val="000000" w:themeColor="text1"/>
              </w:rPr>
              <w:t>-COPIL</w:t>
            </w:r>
          </w:p>
          <w:p w:rsidR="002267FE" w:rsidRPr="00E56697" w:rsidRDefault="002267FE" w:rsidP="00DE3323">
            <w:pPr>
              <w:tabs>
                <w:tab w:val="num" w:pos="224"/>
              </w:tabs>
              <w:spacing w:after="0"/>
              <w:ind w:left="34" w:right="-57" w:firstLine="57"/>
              <w:jc w:val="both"/>
              <w:rPr>
                <w:rFonts w:ascii="Arial" w:hAnsi="Arial" w:cs="Arial"/>
                <w:color w:val="000000" w:themeColor="text1"/>
              </w:rPr>
            </w:pPr>
            <w:r w:rsidRPr="00E56697">
              <w:rPr>
                <w:rFonts w:ascii="Arial" w:hAnsi="Arial" w:cs="Arial"/>
                <w:color w:val="000000" w:themeColor="text1"/>
              </w:rPr>
              <w:t>-Sectoriels</w:t>
            </w:r>
          </w:p>
        </w:tc>
        <w:tc>
          <w:tcPr>
            <w:tcW w:w="451" w:type="pct"/>
          </w:tcPr>
          <w:p w:rsidR="002267FE" w:rsidRPr="00E56697" w:rsidRDefault="002267FE" w:rsidP="00DE3323">
            <w:pPr>
              <w:tabs>
                <w:tab w:val="num" w:pos="224"/>
              </w:tabs>
              <w:spacing w:after="0"/>
              <w:ind w:left="-57" w:right="-57" w:hanging="82"/>
              <w:jc w:val="both"/>
              <w:rPr>
                <w:rFonts w:ascii="Arial" w:hAnsi="Arial" w:cs="Arial"/>
                <w:color w:val="000000" w:themeColor="text1"/>
              </w:rPr>
            </w:pPr>
            <w:r w:rsidRPr="00E56697">
              <w:rPr>
                <w:rFonts w:ascii="Arial" w:hAnsi="Arial" w:cs="Arial"/>
                <w:color w:val="000000" w:themeColor="text1"/>
              </w:rPr>
              <w:t>19 décembre 2014</w:t>
            </w:r>
          </w:p>
        </w:tc>
        <w:tc>
          <w:tcPr>
            <w:tcW w:w="601"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-Papier format</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-Vidéo projecteur</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-Papier kraft</w:t>
            </w:r>
          </w:p>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-Papier conférence</w:t>
            </w:r>
          </w:p>
          <w:p w:rsidR="002267FE" w:rsidRPr="00E56697" w:rsidRDefault="002267FE" w:rsidP="00DE3323">
            <w:pPr>
              <w:tabs>
                <w:tab w:val="num" w:pos="224"/>
              </w:tabs>
              <w:spacing w:after="0"/>
              <w:ind w:left="-57" w:right="-57" w:hanging="82"/>
              <w:jc w:val="both"/>
              <w:rPr>
                <w:rFonts w:ascii="Arial" w:hAnsi="Arial" w:cs="Arial"/>
                <w:color w:val="000000" w:themeColor="text1"/>
              </w:rPr>
            </w:pPr>
            <w:r w:rsidRPr="00E56697">
              <w:rPr>
                <w:rFonts w:ascii="Arial" w:hAnsi="Arial" w:cs="Arial"/>
                <w:color w:val="000000" w:themeColor="text1"/>
              </w:rPr>
              <w:t>-Marqueurs</w:t>
            </w:r>
          </w:p>
        </w:tc>
        <w:tc>
          <w:tcPr>
            <w:tcW w:w="702" w:type="pct"/>
          </w:tcPr>
          <w:p w:rsidR="002267FE" w:rsidRPr="00E56697" w:rsidRDefault="002267FE" w:rsidP="00DE3323">
            <w:pPr>
              <w:pStyle w:val="Paragraphedeliste"/>
              <w:spacing w:after="0" w:line="240" w:lineRule="auto"/>
              <w:ind w:left="-57" w:right="-57"/>
              <w:contextualSpacing w:val="0"/>
              <w:jc w:val="both"/>
              <w:rPr>
                <w:rFonts w:ascii="Arial" w:hAnsi="Arial" w:cs="Arial"/>
                <w:color w:val="000000" w:themeColor="text1"/>
              </w:rPr>
            </w:pPr>
            <w:r w:rsidRPr="00E56697">
              <w:rPr>
                <w:rFonts w:ascii="Arial" w:hAnsi="Arial" w:cs="Arial"/>
                <w:color w:val="000000" w:themeColor="text1"/>
              </w:rPr>
              <w:t>- Rapport des données des diagnostics  consolidé validé et disponible</w:t>
            </w:r>
          </w:p>
          <w:p w:rsidR="002267FE" w:rsidRPr="00E56697" w:rsidRDefault="002267FE" w:rsidP="00DE3323">
            <w:pPr>
              <w:pStyle w:val="Paragraphedeliste"/>
              <w:tabs>
                <w:tab w:val="num" w:pos="224"/>
              </w:tabs>
              <w:spacing w:after="0"/>
              <w:ind w:left="175" w:right="-57"/>
              <w:jc w:val="both"/>
              <w:rPr>
                <w:rFonts w:ascii="Arial" w:hAnsi="Arial" w:cs="Arial"/>
                <w:color w:val="000000" w:themeColor="text1"/>
              </w:rPr>
            </w:pPr>
          </w:p>
        </w:tc>
        <w:tc>
          <w:tcPr>
            <w:tcW w:w="451" w:type="pct"/>
          </w:tcPr>
          <w:p w:rsidR="002267FE" w:rsidRPr="00E56697" w:rsidRDefault="002267FE" w:rsidP="00FB742A">
            <w:pPr>
              <w:pStyle w:val="Paragraphedeliste"/>
              <w:numPr>
                <w:ilvl w:val="2"/>
                <w:numId w:val="26"/>
              </w:numPr>
              <w:tabs>
                <w:tab w:val="num" w:pos="175"/>
              </w:tabs>
              <w:spacing w:after="0"/>
              <w:ind w:left="33" w:right="-57" w:hanging="76"/>
              <w:rPr>
                <w:rFonts w:ascii="Arial" w:hAnsi="Arial" w:cs="Arial"/>
                <w:color w:val="000000" w:themeColor="text1"/>
              </w:rPr>
            </w:pPr>
            <w:r w:rsidRPr="00E56697">
              <w:rPr>
                <w:rFonts w:ascii="Arial" w:hAnsi="Arial" w:cs="Arial"/>
                <w:color w:val="000000" w:themeColor="text1"/>
              </w:rPr>
              <w:t>Comité de concertation</w:t>
            </w:r>
          </w:p>
          <w:p w:rsidR="002267FE" w:rsidRPr="00E56697" w:rsidRDefault="002267FE" w:rsidP="00FB742A">
            <w:pPr>
              <w:pStyle w:val="Paragraphedeliste"/>
              <w:numPr>
                <w:ilvl w:val="2"/>
                <w:numId w:val="26"/>
              </w:numPr>
              <w:tabs>
                <w:tab w:val="num" w:pos="175"/>
              </w:tabs>
              <w:spacing w:after="0"/>
              <w:ind w:left="33" w:right="-57" w:hanging="76"/>
              <w:rPr>
                <w:rFonts w:ascii="Arial" w:hAnsi="Arial" w:cs="Arial"/>
                <w:color w:val="000000" w:themeColor="text1"/>
              </w:rPr>
            </w:pPr>
            <w:r w:rsidRPr="00E56697">
              <w:rPr>
                <w:rFonts w:ascii="Arial" w:hAnsi="Arial" w:cs="Arial"/>
                <w:color w:val="000000" w:themeColor="text1"/>
              </w:rPr>
              <w:t>Chefs de village</w:t>
            </w:r>
          </w:p>
        </w:tc>
      </w:tr>
    </w:tbl>
    <w:p w:rsidR="002267FE" w:rsidRDefault="002267FE" w:rsidP="00971AF4">
      <w:pPr>
        <w:tabs>
          <w:tab w:val="left" w:pos="0"/>
        </w:tabs>
        <w:spacing w:after="0"/>
        <w:jc w:val="both"/>
        <w:rPr>
          <w:rFonts w:ascii="Arial" w:hAnsi="Arial" w:cs="Arial"/>
          <w:color w:val="FF0000"/>
          <w:highlight w:val="yellow"/>
        </w:rPr>
      </w:pPr>
    </w:p>
    <w:p w:rsidR="00262806" w:rsidRPr="00971AF4" w:rsidRDefault="00262806" w:rsidP="00971AF4">
      <w:pPr>
        <w:tabs>
          <w:tab w:val="left" w:pos="0"/>
        </w:tabs>
        <w:spacing w:after="0"/>
        <w:jc w:val="both"/>
        <w:rPr>
          <w:rFonts w:ascii="Arial" w:hAnsi="Arial" w:cs="Arial"/>
          <w:color w:val="FF0000"/>
          <w:highlight w:val="yellow"/>
        </w:rPr>
      </w:pPr>
    </w:p>
    <w:p w:rsidR="00971AF4" w:rsidRPr="00971AF4" w:rsidRDefault="00971AF4" w:rsidP="00971AF4">
      <w:pPr>
        <w:tabs>
          <w:tab w:val="left" w:pos="0"/>
        </w:tabs>
        <w:spacing w:after="0"/>
        <w:jc w:val="both"/>
        <w:rPr>
          <w:rFonts w:ascii="Arial" w:hAnsi="Arial" w:cs="Arial"/>
          <w:color w:val="FF0000"/>
          <w:highlight w:val="yellow"/>
        </w:rPr>
      </w:pPr>
    </w:p>
    <w:p w:rsidR="001D4124" w:rsidRPr="009A4DD9" w:rsidRDefault="001D4124" w:rsidP="009F77D2">
      <w:pPr>
        <w:pStyle w:val="Paragraphedeliste"/>
        <w:numPr>
          <w:ilvl w:val="1"/>
          <w:numId w:val="1"/>
        </w:numPr>
        <w:spacing w:after="0"/>
        <w:outlineLvl w:val="1"/>
        <w:rPr>
          <w:rFonts w:ascii="Arial" w:hAnsi="Arial" w:cs="Arial"/>
          <w:b/>
          <w:sz w:val="22"/>
          <w:szCs w:val="22"/>
        </w:rPr>
      </w:pPr>
      <w:bookmarkStart w:id="87" w:name="_Toc412707367"/>
      <w:r w:rsidRPr="009A4DD9">
        <w:rPr>
          <w:rFonts w:ascii="Arial" w:hAnsi="Arial" w:cs="Arial"/>
          <w:b/>
          <w:sz w:val="22"/>
          <w:szCs w:val="22"/>
        </w:rPr>
        <w:t>Atelier de planification, de mobilisation des ressources et de programmation</w:t>
      </w:r>
      <w:bookmarkEnd w:id="87"/>
    </w:p>
    <w:p w:rsidR="001D4124" w:rsidRDefault="009A4DD9" w:rsidP="009A4DD9">
      <w:pPr>
        <w:pStyle w:val="Paragraphedeliste"/>
        <w:spacing w:after="0"/>
        <w:ind w:left="0"/>
        <w:jc w:val="both"/>
        <w:rPr>
          <w:rFonts w:ascii="Arial" w:hAnsi="Arial" w:cs="Arial"/>
          <w:sz w:val="22"/>
          <w:szCs w:val="22"/>
        </w:rPr>
      </w:pPr>
      <w:r w:rsidRPr="009A4DD9">
        <w:rPr>
          <w:rFonts w:ascii="Arial" w:hAnsi="Arial" w:cs="Arial"/>
          <w:sz w:val="22"/>
          <w:szCs w:val="22"/>
        </w:rPr>
        <w:t xml:space="preserve">Après la </w:t>
      </w:r>
      <w:r w:rsidR="001D4124" w:rsidRPr="009A4DD9">
        <w:rPr>
          <w:rFonts w:ascii="Arial" w:hAnsi="Arial" w:cs="Arial"/>
          <w:sz w:val="22"/>
          <w:szCs w:val="22"/>
        </w:rPr>
        <w:t>consolidation des données du di</w:t>
      </w:r>
      <w:r w:rsidRPr="009A4DD9">
        <w:rPr>
          <w:rFonts w:ascii="Arial" w:hAnsi="Arial" w:cs="Arial"/>
          <w:sz w:val="22"/>
          <w:szCs w:val="22"/>
        </w:rPr>
        <w:t xml:space="preserve">agnostic, </w:t>
      </w:r>
      <w:r w:rsidR="001D4124" w:rsidRPr="009A4DD9">
        <w:rPr>
          <w:rFonts w:ascii="Arial" w:hAnsi="Arial" w:cs="Arial"/>
          <w:sz w:val="22"/>
          <w:szCs w:val="22"/>
        </w:rPr>
        <w:t>un atelier de planification, de mobilisation des ressources et de programmation a été organisé.</w:t>
      </w:r>
      <w:r w:rsidR="00475308">
        <w:rPr>
          <w:rFonts w:ascii="Arial" w:hAnsi="Arial" w:cs="Arial"/>
          <w:sz w:val="22"/>
          <w:szCs w:val="22"/>
        </w:rPr>
        <w:t xml:space="preserve"> Le tableau 4 résume la méthodologie utilisée lors de cet atélier.</w:t>
      </w:r>
    </w:p>
    <w:p w:rsidR="002912FC" w:rsidRPr="009A4DD9" w:rsidRDefault="002912FC" w:rsidP="009A4DD9">
      <w:pPr>
        <w:pStyle w:val="Paragraphedeliste"/>
        <w:spacing w:after="0"/>
        <w:ind w:left="0"/>
        <w:jc w:val="both"/>
        <w:rPr>
          <w:rFonts w:ascii="Arial" w:hAnsi="Arial" w:cs="Arial"/>
          <w:sz w:val="22"/>
          <w:szCs w:val="22"/>
        </w:rPr>
      </w:pPr>
      <w:r w:rsidRPr="002912FC">
        <w:rPr>
          <w:rFonts w:ascii="Arial" w:hAnsi="Arial" w:cs="Arial"/>
          <w:b/>
          <w:sz w:val="22"/>
          <w:szCs w:val="22"/>
        </w:rPr>
        <w:t>Tableau 4</w:t>
      </w:r>
      <w:r w:rsidR="00E77C1D">
        <w:rPr>
          <w:rFonts w:ascii="Arial" w:hAnsi="Arial" w:cs="Arial"/>
          <w:sz w:val="22"/>
          <w:szCs w:val="22"/>
        </w:rPr>
        <w:t> : Mé</w:t>
      </w:r>
      <w:r>
        <w:rPr>
          <w:rFonts w:ascii="Arial" w:hAnsi="Arial" w:cs="Arial"/>
          <w:sz w:val="22"/>
          <w:szCs w:val="22"/>
        </w:rPr>
        <w:t>thodologie utilisée lors de l’atelier de planification, de mobilisation des ressources et de programmation</w:t>
      </w:r>
    </w:p>
    <w:tbl>
      <w:tblPr>
        <w:tblW w:w="1490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0"/>
        <w:gridCol w:w="1430"/>
        <w:gridCol w:w="2410"/>
        <w:gridCol w:w="1985"/>
        <w:gridCol w:w="1417"/>
        <w:gridCol w:w="1418"/>
        <w:gridCol w:w="3260"/>
        <w:gridCol w:w="1417"/>
      </w:tblGrid>
      <w:tr w:rsidR="00203976" w:rsidRPr="004C3EE6" w:rsidTr="00B15029">
        <w:trPr>
          <w:tblHeader/>
        </w:trPr>
        <w:tc>
          <w:tcPr>
            <w:tcW w:w="1570"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Objectifs</w:t>
            </w:r>
          </w:p>
        </w:tc>
        <w:tc>
          <w:tcPr>
            <w:tcW w:w="1430"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Activités</w:t>
            </w:r>
          </w:p>
        </w:tc>
        <w:tc>
          <w:tcPr>
            <w:tcW w:w="2410"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Principales taches</w:t>
            </w:r>
          </w:p>
        </w:tc>
        <w:tc>
          <w:tcPr>
            <w:tcW w:w="1985"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Responsables</w:t>
            </w:r>
          </w:p>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Partenaires</w:t>
            </w:r>
          </w:p>
        </w:tc>
        <w:tc>
          <w:tcPr>
            <w:tcW w:w="1417"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Période</w:t>
            </w:r>
          </w:p>
        </w:tc>
        <w:tc>
          <w:tcPr>
            <w:tcW w:w="1418"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Support/</w:t>
            </w:r>
          </w:p>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Outils</w:t>
            </w:r>
          </w:p>
        </w:tc>
        <w:tc>
          <w:tcPr>
            <w:tcW w:w="3260"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Résultats obtenus</w:t>
            </w:r>
          </w:p>
        </w:tc>
        <w:tc>
          <w:tcPr>
            <w:tcW w:w="1417"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Parties prenantes</w:t>
            </w:r>
          </w:p>
        </w:tc>
      </w:tr>
      <w:tr w:rsidR="00203976" w:rsidRPr="004C3EE6" w:rsidTr="00B15029">
        <w:tc>
          <w:tcPr>
            <w:tcW w:w="1570" w:type="dxa"/>
            <w:vMerge w:val="restart"/>
          </w:tcPr>
          <w:p w:rsidR="00203976" w:rsidRPr="004C3EE6" w:rsidRDefault="00203976" w:rsidP="00203976">
            <w:pPr>
              <w:spacing w:before="40" w:after="40"/>
              <w:ind w:right="-57"/>
              <w:jc w:val="both"/>
              <w:rPr>
                <w:rFonts w:ascii="Arial" w:hAnsi="Arial" w:cs="Arial"/>
              </w:rPr>
            </w:pPr>
            <w:r w:rsidRPr="004C3EE6">
              <w:rPr>
                <w:rFonts w:ascii="Arial" w:hAnsi="Arial" w:cs="Arial"/>
              </w:rPr>
              <w:t>Mobiliser les ressources pour le financement des activités retenues dans le PCD</w:t>
            </w:r>
          </w:p>
        </w:tc>
        <w:tc>
          <w:tcPr>
            <w:tcW w:w="1430" w:type="dxa"/>
            <w:vMerge w:val="restart"/>
          </w:tcPr>
          <w:p w:rsidR="00203976" w:rsidRPr="004C3EE6" w:rsidRDefault="00203976" w:rsidP="00203976">
            <w:pPr>
              <w:spacing w:before="40" w:after="40"/>
              <w:ind w:right="-57"/>
              <w:jc w:val="both"/>
              <w:rPr>
                <w:rFonts w:ascii="Arial" w:hAnsi="Arial" w:cs="Arial"/>
              </w:rPr>
            </w:pPr>
            <w:r w:rsidRPr="004C3EE6">
              <w:rPr>
                <w:rFonts w:ascii="Arial" w:hAnsi="Arial" w:cs="Arial"/>
              </w:rPr>
              <w:t>Préparation de l’exécutif municipal à la mobilisation des ressources financières</w:t>
            </w:r>
          </w:p>
        </w:tc>
        <w:tc>
          <w:tcPr>
            <w:tcW w:w="2410" w:type="dxa"/>
          </w:tcPr>
          <w:p w:rsidR="00203976" w:rsidRPr="004C3EE6" w:rsidRDefault="00203976" w:rsidP="00203976">
            <w:pPr>
              <w:spacing w:before="40" w:after="40"/>
              <w:ind w:right="-57"/>
              <w:jc w:val="both"/>
              <w:rPr>
                <w:rFonts w:ascii="Arial" w:hAnsi="Arial" w:cs="Arial"/>
              </w:rPr>
            </w:pPr>
            <w:r w:rsidRPr="004C3EE6">
              <w:rPr>
                <w:rFonts w:ascii="Arial" w:hAnsi="Arial" w:cs="Arial"/>
              </w:rPr>
              <w:t>-Exploration des atouts et potentialités de la Commune</w:t>
            </w:r>
          </w:p>
          <w:p w:rsidR="00203976" w:rsidRPr="004C3EE6" w:rsidRDefault="00203976" w:rsidP="00203976">
            <w:pPr>
              <w:spacing w:before="40" w:after="40"/>
              <w:ind w:right="-57"/>
              <w:jc w:val="both"/>
              <w:rPr>
                <w:rFonts w:ascii="Arial" w:hAnsi="Arial" w:cs="Arial"/>
              </w:rPr>
            </w:pPr>
            <w:r w:rsidRPr="004C3EE6">
              <w:rPr>
                <w:rFonts w:ascii="Arial" w:hAnsi="Arial" w:cs="Arial"/>
              </w:rPr>
              <w:t>-Identification des sources potentielles de mobilisation des ressources</w:t>
            </w:r>
          </w:p>
        </w:tc>
        <w:tc>
          <w:tcPr>
            <w:tcW w:w="1985" w:type="dxa"/>
          </w:tcPr>
          <w:p w:rsidR="00203976" w:rsidRPr="004C3EE6" w:rsidRDefault="00203976" w:rsidP="00475308">
            <w:pPr>
              <w:spacing w:before="40" w:after="40"/>
              <w:ind w:right="-57"/>
              <w:jc w:val="both"/>
              <w:rPr>
                <w:rFonts w:ascii="Arial" w:hAnsi="Arial" w:cs="Arial"/>
              </w:rPr>
            </w:pPr>
            <w:r w:rsidRPr="004C3EE6">
              <w:rPr>
                <w:rFonts w:ascii="Arial" w:hAnsi="Arial" w:cs="Arial"/>
              </w:rPr>
              <w:t xml:space="preserve">Chef de mission </w:t>
            </w:r>
            <w:r w:rsidR="00475308">
              <w:rPr>
                <w:rFonts w:ascii="Arial" w:hAnsi="Arial" w:cs="Arial"/>
              </w:rPr>
              <w:t>et c</w:t>
            </w:r>
            <w:r>
              <w:rPr>
                <w:rFonts w:ascii="Arial" w:hAnsi="Arial" w:cs="Arial"/>
              </w:rPr>
              <w:t>hefs d’équipe de l’OAL GADD</w:t>
            </w:r>
          </w:p>
        </w:tc>
        <w:tc>
          <w:tcPr>
            <w:tcW w:w="1417" w:type="dxa"/>
          </w:tcPr>
          <w:p w:rsidR="00203976" w:rsidRPr="004C3EE6" w:rsidRDefault="00203976" w:rsidP="00203976">
            <w:pPr>
              <w:spacing w:before="40" w:after="40"/>
              <w:ind w:right="-57"/>
              <w:jc w:val="both"/>
              <w:rPr>
                <w:rFonts w:ascii="Arial" w:hAnsi="Arial" w:cs="Arial"/>
              </w:rPr>
            </w:pPr>
            <w:r w:rsidRPr="004C3EE6">
              <w:rPr>
                <w:rFonts w:ascii="Arial" w:hAnsi="Arial" w:cs="Arial"/>
              </w:rPr>
              <w:t>Du 08 septembre  au 25 novembre 2014</w:t>
            </w:r>
          </w:p>
        </w:tc>
        <w:tc>
          <w:tcPr>
            <w:tcW w:w="1418" w:type="dxa"/>
          </w:tcPr>
          <w:p w:rsidR="00203976" w:rsidRPr="004C3EE6" w:rsidRDefault="00203976" w:rsidP="00203976">
            <w:pPr>
              <w:spacing w:before="40" w:after="40"/>
              <w:ind w:right="-57"/>
              <w:jc w:val="both"/>
              <w:rPr>
                <w:rFonts w:ascii="Arial" w:hAnsi="Arial" w:cs="Arial"/>
              </w:rPr>
            </w:pPr>
            <w:r>
              <w:rPr>
                <w:rFonts w:ascii="Arial" w:hAnsi="Arial" w:cs="Arial"/>
              </w:rPr>
              <w:t>-</w:t>
            </w:r>
            <w:r w:rsidR="00475308">
              <w:rPr>
                <w:rFonts w:ascii="Arial" w:hAnsi="Arial" w:cs="Arial"/>
              </w:rPr>
              <w:t>Stylos à bille</w:t>
            </w:r>
          </w:p>
          <w:p w:rsidR="00203976" w:rsidRPr="004C3EE6" w:rsidRDefault="00203976" w:rsidP="00203976">
            <w:pPr>
              <w:spacing w:before="40" w:after="40"/>
              <w:ind w:right="-57"/>
              <w:jc w:val="both"/>
              <w:rPr>
                <w:rFonts w:ascii="Arial" w:hAnsi="Arial" w:cs="Arial"/>
              </w:rPr>
            </w:pPr>
            <w:r>
              <w:rPr>
                <w:rFonts w:ascii="Arial" w:hAnsi="Arial" w:cs="Arial"/>
              </w:rPr>
              <w:t>-</w:t>
            </w:r>
            <w:r w:rsidRPr="004C3EE6">
              <w:rPr>
                <w:rFonts w:ascii="Arial" w:hAnsi="Arial" w:cs="Arial"/>
              </w:rPr>
              <w:t>Bloc note</w:t>
            </w:r>
          </w:p>
          <w:p w:rsidR="00203976" w:rsidRDefault="00203976" w:rsidP="00203976">
            <w:pPr>
              <w:spacing w:before="40" w:after="40"/>
              <w:ind w:right="-57"/>
              <w:jc w:val="both"/>
              <w:rPr>
                <w:rFonts w:ascii="Arial" w:hAnsi="Arial" w:cs="Arial"/>
              </w:rPr>
            </w:pPr>
            <w:r>
              <w:rPr>
                <w:rFonts w:ascii="Arial" w:hAnsi="Arial" w:cs="Arial"/>
              </w:rPr>
              <w:t>-Données des diagnostics</w:t>
            </w:r>
          </w:p>
          <w:p w:rsidR="00203976" w:rsidRDefault="00203976" w:rsidP="00203976">
            <w:pPr>
              <w:spacing w:before="40" w:after="40"/>
              <w:ind w:right="-57"/>
              <w:jc w:val="both"/>
              <w:rPr>
                <w:rFonts w:ascii="Arial" w:hAnsi="Arial" w:cs="Arial"/>
              </w:rPr>
            </w:pPr>
            <w:r>
              <w:rPr>
                <w:rFonts w:ascii="Arial" w:hAnsi="Arial" w:cs="Arial"/>
              </w:rPr>
              <w:t>-Livre vert</w:t>
            </w:r>
          </w:p>
          <w:p w:rsidR="00203976" w:rsidRPr="004C3EE6" w:rsidRDefault="00203976" w:rsidP="00203976">
            <w:pPr>
              <w:spacing w:before="40" w:after="40"/>
              <w:ind w:right="-57"/>
              <w:jc w:val="both"/>
              <w:rPr>
                <w:rFonts w:ascii="Arial" w:hAnsi="Arial" w:cs="Arial"/>
              </w:rPr>
            </w:pPr>
          </w:p>
        </w:tc>
        <w:tc>
          <w:tcPr>
            <w:tcW w:w="3260" w:type="dxa"/>
          </w:tcPr>
          <w:p w:rsidR="00203976" w:rsidRPr="004C3EE6" w:rsidRDefault="00203976" w:rsidP="00203976">
            <w:pPr>
              <w:spacing w:before="40" w:after="40"/>
              <w:ind w:right="-57"/>
              <w:jc w:val="both"/>
              <w:rPr>
                <w:rFonts w:ascii="Arial" w:hAnsi="Arial" w:cs="Arial"/>
              </w:rPr>
            </w:pPr>
            <w:r w:rsidRPr="004C3EE6">
              <w:rPr>
                <w:rFonts w:ascii="Arial" w:hAnsi="Arial" w:cs="Arial"/>
              </w:rPr>
              <w:t>Les sources de mobilisation potentielles sont identifiées</w:t>
            </w:r>
          </w:p>
          <w:p w:rsidR="00203976" w:rsidRPr="004C3EE6" w:rsidRDefault="00203976" w:rsidP="00203976">
            <w:pPr>
              <w:spacing w:before="40" w:after="40"/>
              <w:ind w:right="-57"/>
              <w:jc w:val="both"/>
              <w:rPr>
                <w:rFonts w:ascii="Arial" w:hAnsi="Arial" w:cs="Arial"/>
              </w:rPr>
            </w:pPr>
          </w:p>
        </w:tc>
        <w:tc>
          <w:tcPr>
            <w:tcW w:w="1417" w:type="dxa"/>
            <w:vAlign w:val="center"/>
          </w:tcPr>
          <w:p w:rsidR="00203976" w:rsidRPr="004C3EE6" w:rsidRDefault="00203976" w:rsidP="00203976">
            <w:pPr>
              <w:spacing w:before="40" w:after="40"/>
              <w:ind w:right="-57"/>
              <w:jc w:val="center"/>
              <w:rPr>
                <w:rFonts w:ascii="Arial" w:hAnsi="Arial" w:cs="Arial"/>
              </w:rPr>
            </w:pPr>
            <w:r>
              <w:rPr>
                <w:rFonts w:ascii="Arial" w:hAnsi="Arial" w:cs="Arial"/>
              </w:rPr>
              <w:t>-</w:t>
            </w:r>
          </w:p>
        </w:tc>
      </w:tr>
      <w:tr w:rsidR="00203976" w:rsidRPr="004C3EE6" w:rsidTr="00B15029">
        <w:tc>
          <w:tcPr>
            <w:tcW w:w="1570" w:type="dxa"/>
            <w:vMerge/>
          </w:tcPr>
          <w:p w:rsidR="00203976" w:rsidRPr="004C3EE6" w:rsidRDefault="00203976" w:rsidP="00203976">
            <w:pPr>
              <w:spacing w:before="40" w:after="40"/>
              <w:ind w:right="-57"/>
              <w:jc w:val="both"/>
              <w:rPr>
                <w:rFonts w:ascii="Arial" w:hAnsi="Arial" w:cs="Arial"/>
              </w:rPr>
            </w:pPr>
          </w:p>
        </w:tc>
        <w:tc>
          <w:tcPr>
            <w:tcW w:w="1430" w:type="dxa"/>
            <w:vMerge/>
          </w:tcPr>
          <w:p w:rsidR="00203976" w:rsidRPr="004C3EE6" w:rsidRDefault="00203976" w:rsidP="00203976">
            <w:pPr>
              <w:spacing w:before="40" w:after="40"/>
              <w:ind w:right="-57"/>
              <w:jc w:val="both"/>
              <w:rPr>
                <w:rFonts w:ascii="Arial" w:hAnsi="Arial" w:cs="Arial"/>
              </w:rPr>
            </w:pPr>
          </w:p>
        </w:tc>
        <w:tc>
          <w:tcPr>
            <w:tcW w:w="2410" w:type="dxa"/>
          </w:tcPr>
          <w:p w:rsidR="00203976" w:rsidRPr="004C3EE6" w:rsidRDefault="00203976" w:rsidP="00203976">
            <w:pPr>
              <w:spacing w:before="40" w:after="40"/>
              <w:ind w:right="-57"/>
              <w:jc w:val="both"/>
              <w:rPr>
                <w:rFonts w:ascii="Arial" w:hAnsi="Arial" w:cs="Arial"/>
              </w:rPr>
            </w:pPr>
            <w:r w:rsidRPr="004C3EE6">
              <w:rPr>
                <w:rFonts w:ascii="Arial" w:hAnsi="Arial" w:cs="Arial"/>
              </w:rPr>
              <w:t>Echange avec l’exécutif sur les sources potentielles et stratégies de mobilisation</w:t>
            </w:r>
          </w:p>
        </w:tc>
        <w:tc>
          <w:tcPr>
            <w:tcW w:w="1985" w:type="dxa"/>
          </w:tcPr>
          <w:p w:rsidR="00203976" w:rsidRPr="004C3EE6" w:rsidRDefault="00203976" w:rsidP="00203976">
            <w:pPr>
              <w:spacing w:before="40" w:after="40"/>
              <w:ind w:right="-57"/>
              <w:jc w:val="both"/>
              <w:rPr>
                <w:rFonts w:ascii="Arial" w:hAnsi="Arial" w:cs="Arial"/>
              </w:rPr>
            </w:pPr>
            <w:r>
              <w:rPr>
                <w:rFonts w:ascii="Arial" w:hAnsi="Arial" w:cs="Arial"/>
              </w:rPr>
              <w:t>-</w:t>
            </w:r>
            <w:r w:rsidRPr="004C3EE6">
              <w:rPr>
                <w:rFonts w:ascii="Arial" w:hAnsi="Arial" w:cs="Arial"/>
              </w:rPr>
              <w:t>Chef de mission de  l’OAL</w:t>
            </w:r>
          </w:p>
          <w:p w:rsidR="00203976" w:rsidRPr="004C3EE6" w:rsidRDefault="00203976" w:rsidP="00203976">
            <w:pPr>
              <w:spacing w:before="40" w:after="40"/>
              <w:ind w:right="-57"/>
              <w:jc w:val="both"/>
              <w:rPr>
                <w:rFonts w:ascii="Arial" w:hAnsi="Arial" w:cs="Arial"/>
              </w:rPr>
            </w:pPr>
            <w:r>
              <w:rPr>
                <w:rFonts w:ascii="Arial" w:hAnsi="Arial" w:cs="Arial"/>
              </w:rPr>
              <w:t>-</w:t>
            </w:r>
            <w:r w:rsidRPr="004C3EE6">
              <w:rPr>
                <w:rFonts w:ascii="Arial" w:hAnsi="Arial" w:cs="Arial"/>
              </w:rPr>
              <w:t>Exécutif communal</w:t>
            </w:r>
          </w:p>
        </w:tc>
        <w:tc>
          <w:tcPr>
            <w:tcW w:w="1417" w:type="dxa"/>
          </w:tcPr>
          <w:p w:rsidR="00203976" w:rsidRPr="004C3EE6" w:rsidRDefault="00203976" w:rsidP="00203976">
            <w:pPr>
              <w:spacing w:before="40" w:after="40"/>
              <w:ind w:right="-57"/>
              <w:jc w:val="both"/>
              <w:rPr>
                <w:rFonts w:ascii="Arial" w:hAnsi="Arial" w:cs="Arial"/>
              </w:rPr>
            </w:pPr>
            <w:r>
              <w:rPr>
                <w:rFonts w:ascii="Arial" w:hAnsi="Arial" w:cs="Arial"/>
              </w:rPr>
              <w:t>30 Octobre 2014</w:t>
            </w:r>
          </w:p>
        </w:tc>
        <w:tc>
          <w:tcPr>
            <w:tcW w:w="1418" w:type="dxa"/>
          </w:tcPr>
          <w:p w:rsidR="00203976" w:rsidRPr="004C3EE6" w:rsidRDefault="00203976" w:rsidP="00203976">
            <w:pPr>
              <w:spacing w:before="40" w:after="40"/>
              <w:ind w:right="-57"/>
              <w:jc w:val="both"/>
              <w:rPr>
                <w:rFonts w:ascii="Arial" w:hAnsi="Arial" w:cs="Arial"/>
              </w:rPr>
            </w:pPr>
            <w:r>
              <w:rPr>
                <w:rFonts w:ascii="Arial" w:hAnsi="Arial" w:cs="Arial"/>
              </w:rPr>
              <w:t>Livre vert</w:t>
            </w:r>
          </w:p>
        </w:tc>
        <w:tc>
          <w:tcPr>
            <w:tcW w:w="3260" w:type="dxa"/>
          </w:tcPr>
          <w:p w:rsidR="00203976" w:rsidRPr="004C3EE6" w:rsidRDefault="00203976" w:rsidP="00203976">
            <w:pPr>
              <w:spacing w:before="40" w:after="40"/>
              <w:ind w:right="-57"/>
              <w:jc w:val="both"/>
              <w:rPr>
                <w:rFonts w:ascii="Arial" w:hAnsi="Arial" w:cs="Arial"/>
              </w:rPr>
            </w:pPr>
            <w:r w:rsidRPr="004C3EE6">
              <w:rPr>
                <w:rFonts w:ascii="Arial" w:hAnsi="Arial" w:cs="Arial"/>
              </w:rPr>
              <w:t>Une stratégie de mobilisation est mise en place</w:t>
            </w:r>
          </w:p>
        </w:tc>
        <w:tc>
          <w:tcPr>
            <w:tcW w:w="1417" w:type="dxa"/>
            <w:vAlign w:val="center"/>
          </w:tcPr>
          <w:p w:rsidR="00203976" w:rsidRPr="004C3EE6" w:rsidRDefault="00203976" w:rsidP="00203976">
            <w:pPr>
              <w:spacing w:before="40" w:after="40"/>
              <w:ind w:right="-57"/>
              <w:jc w:val="center"/>
              <w:rPr>
                <w:rFonts w:ascii="Arial" w:hAnsi="Arial" w:cs="Arial"/>
              </w:rPr>
            </w:pPr>
            <w:r>
              <w:rPr>
                <w:rFonts w:ascii="Arial" w:hAnsi="Arial" w:cs="Arial"/>
              </w:rPr>
              <w:t>-</w:t>
            </w:r>
          </w:p>
        </w:tc>
      </w:tr>
      <w:tr w:rsidR="00203976" w:rsidRPr="004C3EE6" w:rsidTr="00B15029">
        <w:tc>
          <w:tcPr>
            <w:tcW w:w="1570" w:type="dxa"/>
            <w:vMerge/>
          </w:tcPr>
          <w:p w:rsidR="00203976" w:rsidRPr="004C3EE6" w:rsidRDefault="00203976" w:rsidP="00203976">
            <w:pPr>
              <w:spacing w:before="40" w:after="40"/>
              <w:ind w:right="-57"/>
              <w:jc w:val="both"/>
              <w:rPr>
                <w:rFonts w:ascii="Arial" w:hAnsi="Arial" w:cs="Arial"/>
              </w:rPr>
            </w:pPr>
          </w:p>
        </w:tc>
        <w:tc>
          <w:tcPr>
            <w:tcW w:w="1430" w:type="dxa"/>
            <w:vMerge/>
          </w:tcPr>
          <w:p w:rsidR="00203976" w:rsidRPr="004C3EE6" w:rsidRDefault="00203976" w:rsidP="00203976">
            <w:pPr>
              <w:spacing w:before="40" w:after="40"/>
              <w:ind w:right="-57"/>
              <w:jc w:val="both"/>
              <w:rPr>
                <w:rFonts w:ascii="Arial" w:hAnsi="Arial" w:cs="Arial"/>
              </w:rPr>
            </w:pPr>
          </w:p>
        </w:tc>
        <w:tc>
          <w:tcPr>
            <w:tcW w:w="2410" w:type="dxa"/>
          </w:tcPr>
          <w:p w:rsidR="00203976" w:rsidRPr="004C3EE6" w:rsidRDefault="00203976" w:rsidP="00203976">
            <w:pPr>
              <w:spacing w:before="40" w:after="40"/>
              <w:ind w:right="-57"/>
              <w:jc w:val="both"/>
              <w:rPr>
                <w:rFonts w:ascii="Arial" w:hAnsi="Arial" w:cs="Arial"/>
              </w:rPr>
            </w:pPr>
            <w:r w:rsidRPr="004C3EE6">
              <w:rPr>
                <w:rFonts w:ascii="Arial" w:hAnsi="Arial" w:cs="Arial"/>
              </w:rPr>
              <w:t>Suivi du niveau de mobilisation de ressources</w:t>
            </w:r>
          </w:p>
          <w:p w:rsidR="00203976" w:rsidRPr="004C3EE6" w:rsidRDefault="00203976" w:rsidP="00203976">
            <w:pPr>
              <w:spacing w:before="40" w:after="40"/>
              <w:ind w:right="-57"/>
              <w:jc w:val="both"/>
              <w:rPr>
                <w:rFonts w:ascii="Arial" w:hAnsi="Arial" w:cs="Arial"/>
              </w:rPr>
            </w:pPr>
          </w:p>
        </w:tc>
        <w:tc>
          <w:tcPr>
            <w:tcW w:w="1985" w:type="dxa"/>
          </w:tcPr>
          <w:p w:rsidR="00203976" w:rsidRDefault="00203976" w:rsidP="00203976">
            <w:pPr>
              <w:spacing w:before="40" w:after="40"/>
              <w:ind w:right="-57"/>
              <w:jc w:val="both"/>
              <w:rPr>
                <w:rFonts w:ascii="Arial" w:hAnsi="Arial" w:cs="Arial"/>
              </w:rPr>
            </w:pPr>
            <w:r w:rsidRPr="004C3EE6">
              <w:rPr>
                <w:rFonts w:ascii="Arial" w:hAnsi="Arial" w:cs="Arial"/>
              </w:rPr>
              <w:t xml:space="preserve">Chef de mission de  l’OAL </w:t>
            </w:r>
          </w:p>
          <w:p w:rsidR="00203976" w:rsidRPr="004C3EE6" w:rsidRDefault="00203976" w:rsidP="00203976">
            <w:pPr>
              <w:spacing w:before="40" w:after="40"/>
              <w:ind w:right="-57"/>
              <w:jc w:val="both"/>
              <w:rPr>
                <w:rFonts w:ascii="Arial" w:hAnsi="Arial" w:cs="Arial"/>
              </w:rPr>
            </w:pPr>
          </w:p>
        </w:tc>
        <w:tc>
          <w:tcPr>
            <w:tcW w:w="1417" w:type="dxa"/>
          </w:tcPr>
          <w:p w:rsidR="00203976" w:rsidRPr="004C3EE6" w:rsidRDefault="00203976" w:rsidP="00203976">
            <w:pPr>
              <w:spacing w:before="40" w:after="40"/>
              <w:ind w:right="-57"/>
              <w:jc w:val="both"/>
              <w:rPr>
                <w:rFonts w:ascii="Arial" w:hAnsi="Arial" w:cs="Arial"/>
              </w:rPr>
            </w:pPr>
            <w:r>
              <w:rPr>
                <w:rFonts w:ascii="Arial" w:hAnsi="Arial" w:cs="Arial"/>
              </w:rPr>
              <w:t>Du 20 Octobre 2014 au 10 Janvier 2015</w:t>
            </w:r>
          </w:p>
        </w:tc>
        <w:tc>
          <w:tcPr>
            <w:tcW w:w="1418" w:type="dxa"/>
            <w:vAlign w:val="center"/>
          </w:tcPr>
          <w:p w:rsidR="00203976" w:rsidRPr="004C3EE6" w:rsidRDefault="00203976" w:rsidP="00203976">
            <w:pPr>
              <w:spacing w:before="40" w:after="40"/>
              <w:ind w:right="-57"/>
              <w:jc w:val="center"/>
              <w:rPr>
                <w:rFonts w:ascii="Arial" w:hAnsi="Arial" w:cs="Arial"/>
              </w:rPr>
            </w:pPr>
            <w:r>
              <w:rPr>
                <w:rFonts w:ascii="Arial" w:hAnsi="Arial" w:cs="Arial"/>
              </w:rPr>
              <w:t>-</w:t>
            </w:r>
          </w:p>
        </w:tc>
        <w:tc>
          <w:tcPr>
            <w:tcW w:w="3260" w:type="dxa"/>
          </w:tcPr>
          <w:p w:rsidR="00203976" w:rsidRPr="004C3EE6" w:rsidRDefault="00203976" w:rsidP="00203976">
            <w:pPr>
              <w:spacing w:before="40" w:after="40"/>
              <w:ind w:right="-57"/>
              <w:jc w:val="both"/>
              <w:rPr>
                <w:rFonts w:ascii="Arial" w:hAnsi="Arial" w:cs="Arial"/>
              </w:rPr>
            </w:pPr>
            <w:r w:rsidRPr="004C3EE6">
              <w:rPr>
                <w:rFonts w:ascii="Arial" w:hAnsi="Arial" w:cs="Arial"/>
              </w:rPr>
              <w:t>Montant de l’enveloppe et la source de financements identifiés et disponible</w:t>
            </w:r>
            <w:r w:rsidR="00475308">
              <w:rPr>
                <w:rFonts w:ascii="Arial" w:hAnsi="Arial" w:cs="Arial"/>
              </w:rPr>
              <w:t>s</w:t>
            </w:r>
          </w:p>
        </w:tc>
        <w:tc>
          <w:tcPr>
            <w:tcW w:w="1417" w:type="dxa"/>
          </w:tcPr>
          <w:p w:rsidR="00203976" w:rsidRPr="004C3EE6" w:rsidRDefault="00203976" w:rsidP="00203976">
            <w:pPr>
              <w:spacing w:before="40" w:after="40"/>
              <w:ind w:right="-57"/>
              <w:jc w:val="both"/>
              <w:rPr>
                <w:rFonts w:ascii="Arial" w:hAnsi="Arial" w:cs="Arial"/>
              </w:rPr>
            </w:pPr>
            <w:r w:rsidRPr="004C3EE6">
              <w:rPr>
                <w:rFonts w:ascii="Arial" w:hAnsi="Arial" w:cs="Arial"/>
              </w:rPr>
              <w:t>Exécutif communal</w:t>
            </w:r>
          </w:p>
        </w:tc>
      </w:tr>
      <w:tr w:rsidR="00203976" w:rsidRPr="004C3EE6" w:rsidTr="00B15029">
        <w:tc>
          <w:tcPr>
            <w:tcW w:w="1570" w:type="dxa"/>
            <w:vMerge w:val="restart"/>
          </w:tcPr>
          <w:p w:rsidR="00203976" w:rsidRPr="004C3EE6" w:rsidRDefault="00203976" w:rsidP="000C7D87">
            <w:pPr>
              <w:spacing w:before="40" w:after="40"/>
              <w:ind w:right="-57"/>
              <w:rPr>
                <w:rFonts w:ascii="Arial" w:hAnsi="Arial" w:cs="Arial"/>
              </w:rPr>
            </w:pPr>
            <w:r w:rsidRPr="004C3EE6">
              <w:rPr>
                <w:rFonts w:ascii="Arial" w:hAnsi="Arial" w:cs="Arial"/>
              </w:rPr>
              <w:t xml:space="preserve">Planifier et programmer les actions </w:t>
            </w:r>
          </w:p>
        </w:tc>
        <w:tc>
          <w:tcPr>
            <w:tcW w:w="1430" w:type="dxa"/>
            <w:vMerge w:val="restart"/>
          </w:tcPr>
          <w:p w:rsidR="00203976" w:rsidRPr="004C3EE6" w:rsidRDefault="00203976" w:rsidP="000C7D87">
            <w:pPr>
              <w:spacing w:before="40" w:after="40"/>
              <w:ind w:right="-57"/>
              <w:rPr>
                <w:rFonts w:ascii="Arial" w:hAnsi="Arial" w:cs="Arial"/>
              </w:rPr>
            </w:pPr>
            <w:r w:rsidRPr="004C3EE6">
              <w:rPr>
                <w:rFonts w:ascii="Arial" w:hAnsi="Arial" w:cs="Arial"/>
              </w:rPr>
              <w:t>Organisation d’un atelier de planification et de programmation</w:t>
            </w:r>
          </w:p>
        </w:tc>
        <w:tc>
          <w:tcPr>
            <w:tcW w:w="2410" w:type="dxa"/>
          </w:tcPr>
          <w:p w:rsidR="00203976" w:rsidRPr="004C3EE6" w:rsidRDefault="00475308" w:rsidP="000C7D87">
            <w:pPr>
              <w:spacing w:before="40" w:after="40"/>
              <w:ind w:right="-57"/>
              <w:rPr>
                <w:rFonts w:ascii="Arial" w:hAnsi="Arial" w:cs="Arial"/>
              </w:rPr>
            </w:pPr>
            <w:r>
              <w:rPr>
                <w:rFonts w:ascii="Arial" w:hAnsi="Arial" w:cs="Arial"/>
              </w:rPr>
              <w:t>Elaboration et distribution</w:t>
            </w:r>
            <w:r w:rsidR="00203976" w:rsidRPr="004C3EE6">
              <w:rPr>
                <w:rFonts w:ascii="Arial" w:hAnsi="Arial" w:cs="Arial"/>
              </w:rPr>
              <w:t xml:space="preserve"> des projets  de cadres logiques par secteur</w:t>
            </w:r>
          </w:p>
        </w:tc>
        <w:tc>
          <w:tcPr>
            <w:tcW w:w="1985" w:type="dxa"/>
          </w:tcPr>
          <w:p w:rsidR="00203976" w:rsidRPr="004C3EE6" w:rsidRDefault="00203976" w:rsidP="000C7D87">
            <w:pPr>
              <w:spacing w:before="40" w:after="40"/>
              <w:ind w:right="-57"/>
              <w:rPr>
                <w:rFonts w:ascii="Arial" w:hAnsi="Arial" w:cs="Arial"/>
              </w:rPr>
            </w:pPr>
            <w:r w:rsidRPr="004C3EE6">
              <w:rPr>
                <w:rFonts w:ascii="Arial" w:hAnsi="Arial" w:cs="Arial"/>
              </w:rPr>
              <w:t>Chef de mission et chefs d’équipe de  l’OAL</w:t>
            </w:r>
          </w:p>
        </w:tc>
        <w:tc>
          <w:tcPr>
            <w:tcW w:w="1417" w:type="dxa"/>
          </w:tcPr>
          <w:p w:rsidR="00203976" w:rsidRPr="004C3EE6" w:rsidRDefault="00203976" w:rsidP="000C7D87">
            <w:pPr>
              <w:spacing w:before="40" w:after="40"/>
              <w:ind w:right="-57"/>
              <w:rPr>
                <w:rFonts w:ascii="Arial" w:hAnsi="Arial" w:cs="Arial"/>
              </w:rPr>
            </w:pPr>
            <w:r>
              <w:rPr>
                <w:rFonts w:ascii="Arial" w:hAnsi="Arial" w:cs="Arial"/>
              </w:rPr>
              <w:t>Du 20 décembre 2014 au 10 Janvier 2015</w:t>
            </w:r>
          </w:p>
        </w:tc>
        <w:tc>
          <w:tcPr>
            <w:tcW w:w="1418" w:type="dxa"/>
          </w:tcPr>
          <w:p w:rsidR="00203976" w:rsidRPr="004C3EE6" w:rsidRDefault="00203976" w:rsidP="000C7D87">
            <w:pPr>
              <w:spacing w:before="40" w:after="40"/>
              <w:ind w:right="-57"/>
              <w:rPr>
                <w:rFonts w:ascii="Arial" w:hAnsi="Arial" w:cs="Arial"/>
              </w:rPr>
            </w:pPr>
            <w:r w:rsidRPr="004C3EE6">
              <w:rPr>
                <w:rFonts w:ascii="Arial" w:hAnsi="Arial" w:cs="Arial"/>
              </w:rPr>
              <w:t xml:space="preserve">-Matrice d’analyse consolidée par secteur </w:t>
            </w:r>
          </w:p>
          <w:p w:rsidR="00203976" w:rsidRPr="004C3EE6" w:rsidRDefault="00203976" w:rsidP="000C7D87">
            <w:pPr>
              <w:spacing w:before="40" w:after="40"/>
              <w:ind w:right="-57"/>
              <w:rPr>
                <w:rFonts w:ascii="Arial" w:hAnsi="Arial" w:cs="Arial"/>
              </w:rPr>
            </w:pPr>
            <w:r w:rsidRPr="004C3EE6">
              <w:rPr>
                <w:rFonts w:ascii="Arial" w:hAnsi="Arial" w:cs="Arial"/>
              </w:rPr>
              <w:t>-Check-list du processus de planification</w:t>
            </w:r>
          </w:p>
        </w:tc>
        <w:tc>
          <w:tcPr>
            <w:tcW w:w="3260" w:type="dxa"/>
          </w:tcPr>
          <w:p w:rsidR="00203976" w:rsidRPr="004C3EE6" w:rsidRDefault="00203976" w:rsidP="000C7D87">
            <w:pPr>
              <w:spacing w:before="40" w:after="40"/>
              <w:ind w:right="-57"/>
              <w:rPr>
                <w:rFonts w:ascii="Arial" w:hAnsi="Arial" w:cs="Arial"/>
              </w:rPr>
            </w:pPr>
            <w:r w:rsidRPr="004C3EE6">
              <w:rPr>
                <w:rFonts w:ascii="Arial" w:hAnsi="Arial" w:cs="Arial"/>
              </w:rPr>
              <w:t>Les projets de  cadres logiques par secteur sont élaborés</w:t>
            </w:r>
          </w:p>
        </w:tc>
        <w:tc>
          <w:tcPr>
            <w:tcW w:w="1417" w:type="dxa"/>
          </w:tcPr>
          <w:p w:rsidR="00203976" w:rsidRPr="004C3EE6" w:rsidRDefault="00203976" w:rsidP="002912FC">
            <w:pPr>
              <w:spacing w:before="40" w:after="40"/>
              <w:ind w:right="-57"/>
              <w:jc w:val="center"/>
              <w:rPr>
                <w:rFonts w:ascii="Arial" w:hAnsi="Arial" w:cs="Arial"/>
              </w:rPr>
            </w:pPr>
            <w:r>
              <w:rPr>
                <w:rFonts w:ascii="Arial" w:hAnsi="Arial" w:cs="Arial"/>
              </w:rPr>
              <w:t>ACD</w:t>
            </w:r>
          </w:p>
        </w:tc>
      </w:tr>
      <w:tr w:rsidR="00203976" w:rsidRPr="004C3EE6" w:rsidTr="00B15029">
        <w:tc>
          <w:tcPr>
            <w:tcW w:w="1570" w:type="dxa"/>
            <w:vMerge/>
          </w:tcPr>
          <w:p w:rsidR="00203976" w:rsidRPr="004C3EE6" w:rsidRDefault="00203976" w:rsidP="000C7D87">
            <w:pPr>
              <w:spacing w:before="40" w:after="40"/>
              <w:ind w:right="-57"/>
              <w:rPr>
                <w:rFonts w:ascii="Arial" w:hAnsi="Arial" w:cs="Arial"/>
              </w:rPr>
            </w:pPr>
          </w:p>
        </w:tc>
        <w:tc>
          <w:tcPr>
            <w:tcW w:w="1430" w:type="dxa"/>
            <w:vMerge/>
          </w:tcPr>
          <w:p w:rsidR="00203976" w:rsidRPr="004C3EE6" w:rsidRDefault="00203976" w:rsidP="000C7D87">
            <w:pPr>
              <w:spacing w:before="40" w:after="40"/>
              <w:ind w:right="-57"/>
              <w:rPr>
                <w:rFonts w:ascii="Arial" w:hAnsi="Arial" w:cs="Arial"/>
              </w:rPr>
            </w:pPr>
          </w:p>
        </w:tc>
        <w:tc>
          <w:tcPr>
            <w:tcW w:w="2410" w:type="dxa"/>
          </w:tcPr>
          <w:p w:rsidR="00203976" w:rsidRPr="004C3EE6" w:rsidRDefault="00203976" w:rsidP="000C7D87">
            <w:pPr>
              <w:spacing w:before="40" w:after="40"/>
              <w:ind w:right="-57"/>
              <w:rPr>
                <w:rFonts w:ascii="Arial" w:hAnsi="Arial" w:cs="Arial"/>
              </w:rPr>
            </w:pPr>
            <w:r w:rsidRPr="004C3EE6">
              <w:rPr>
                <w:rFonts w:ascii="Arial" w:hAnsi="Arial" w:cs="Arial"/>
              </w:rPr>
              <w:t>Animation de l’atelier de planification et programmation</w:t>
            </w:r>
          </w:p>
        </w:tc>
        <w:tc>
          <w:tcPr>
            <w:tcW w:w="1985" w:type="dxa"/>
          </w:tcPr>
          <w:p w:rsidR="00203976" w:rsidRPr="004C3EE6" w:rsidRDefault="00203976" w:rsidP="000C7D87">
            <w:pPr>
              <w:spacing w:before="40" w:after="40"/>
              <w:ind w:right="-57"/>
              <w:rPr>
                <w:rFonts w:ascii="Arial" w:hAnsi="Arial" w:cs="Arial"/>
              </w:rPr>
            </w:pPr>
            <w:r w:rsidRPr="004C3EE6">
              <w:rPr>
                <w:rFonts w:ascii="Arial" w:hAnsi="Arial" w:cs="Arial"/>
              </w:rPr>
              <w:t>-Chef de mission et chefs d’équipe de  l’OAL</w:t>
            </w:r>
          </w:p>
          <w:p w:rsidR="00203976" w:rsidRPr="004C3EE6" w:rsidRDefault="00203976" w:rsidP="000C7D87">
            <w:pPr>
              <w:spacing w:before="40" w:after="40"/>
              <w:ind w:right="-57"/>
              <w:rPr>
                <w:rFonts w:ascii="Arial" w:hAnsi="Arial" w:cs="Arial"/>
              </w:rPr>
            </w:pPr>
            <w:r w:rsidRPr="004C3EE6">
              <w:rPr>
                <w:rFonts w:ascii="Arial" w:hAnsi="Arial" w:cs="Arial"/>
              </w:rPr>
              <w:t>-PNDP</w:t>
            </w:r>
          </w:p>
          <w:p w:rsidR="00203976" w:rsidRPr="004C3EE6" w:rsidRDefault="00203976" w:rsidP="000C7D87">
            <w:pPr>
              <w:spacing w:before="40" w:after="40"/>
              <w:ind w:right="-57"/>
              <w:rPr>
                <w:rFonts w:ascii="Arial" w:hAnsi="Arial" w:cs="Arial"/>
              </w:rPr>
            </w:pPr>
            <w:r w:rsidRPr="004C3EE6">
              <w:rPr>
                <w:rFonts w:ascii="Arial" w:hAnsi="Arial" w:cs="Arial"/>
              </w:rPr>
              <w:t>-Sectoriels</w:t>
            </w:r>
          </w:p>
        </w:tc>
        <w:tc>
          <w:tcPr>
            <w:tcW w:w="1417" w:type="dxa"/>
          </w:tcPr>
          <w:p w:rsidR="00203976" w:rsidRPr="004C3EE6" w:rsidRDefault="00203976" w:rsidP="000C7D87">
            <w:pPr>
              <w:spacing w:before="40" w:after="40"/>
              <w:ind w:right="-57"/>
              <w:rPr>
                <w:rFonts w:ascii="Arial" w:hAnsi="Arial" w:cs="Arial"/>
              </w:rPr>
            </w:pPr>
            <w:r>
              <w:rPr>
                <w:rFonts w:ascii="Arial" w:hAnsi="Arial" w:cs="Arial"/>
              </w:rPr>
              <w:t>13 et 14 janvier 2014</w:t>
            </w:r>
          </w:p>
        </w:tc>
        <w:tc>
          <w:tcPr>
            <w:tcW w:w="1418" w:type="dxa"/>
          </w:tcPr>
          <w:p w:rsidR="00203976" w:rsidRDefault="00203976" w:rsidP="000C7D87">
            <w:pPr>
              <w:spacing w:before="40" w:after="40"/>
              <w:ind w:right="-57"/>
              <w:rPr>
                <w:rFonts w:ascii="Arial" w:hAnsi="Arial" w:cs="Arial"/>
              </w:rPr>
            </w:pPr>
            <w:r>
              <w:rPr>
                <w:rFonts w:ascii="Arial" w:hAnsi="Arial" w:cs="Arial"/>
              </w:rPr>
              <w:t>Papier format</w:t>
            </w:r>
          </w:p>
          <w:p w:rsidR="00203976" w:rsidRDefault="00203976" w:rsidP="000C7D87">
            <w:pPr>
              <w:spacing w:before="40" w:after="40"/>
              <w:ind w:right="-57"/>
              <w:rPr>
                <w:rFonts w:ascii="Arial" w:hAnsi="Arial" w:cs="Arial"/>
              </w:rPr>
            </w:pPr>
          </w:p>
          <w:p w:rsidR="00203976" w:rsidRPr="004C3EE6" w:rsidRDefault="00203976" w:rsidP="000C7D87">
            <w:pPr>
              <w:spacing w:before="40" w:after="40"/>
              <w:ind w:right="-57"/>
              <w:rPr>
                <w:rFonts w:ascii="Arial" w:hAnsi="Arial" w:cs="Arial"/>
              </w:rPr>
            </w:pPr>
          </w:p>
        </w:tc>
        <w:tc>
          <w:tcPr>
            <w:tcW w:w="3260" w:type="dxa"/>
          </w:tcPr>
          <w:p w:rsidR="00203976" w:rsidRDefault="00203976" w:rsidP="00475308">
            <w:pPr>
              <w:spacing w:before="40" w:after="40"/>
              <w:ind w:right="-57"/>
              <w:jc w:val="both"/>
              <w:rPr>
                <w:rFonts w:ascii="Arial" w:hAnsi="Arial" w:cs="Arial"/>
              </w:rPr>
            </w:pPr>
            <w:r w:rsidRPr="004C3EE6">
              <w:rPr>
                <w:rFonts w:ascii="Arial" w:hAnsi="Arial" w:cs="Arial"/>
              </w:rPr>
              <w:t>-Les cadres logiques élaborés et validés par secteur</w:t>
            </w:r>
          </w:p>
          <w:p w:rsidR="00203976" w:rsidRPr="004C3EE6" w:rsidRDefault="00203976" w:rsidP="00475308">
            <w:pPr>
              <w:spacing w:before="40" w:after="40"/>
              <w:ind w:right="-57"/>
              <w:jc w:val="both"/>
              <w:rPr>
                <w:rFonts w:ascii="Arial" w:hAnsi="Arial" w:cs="Arial"/>
              </w:rPr>
            </w:pPr>
            <w:r>
              <w:rPr>
                <w:rFonts w:ascii="Arial" w:hAnsi="Arial" w:cs="Arial"/>
              </w:rPr>
              <w:t>-ressources mobilisables pour le financement du PIA connues</w:t>
            </w:r>
          </w:p>
          <w:p w:rsidR="00203976" w:rsidRDefault="00203976" w:rsidP="00475308">
            <w:pPr>
              <w:spacing w:before="40" w:after="40"/>
              <w:ind w:right="-57"/>
              <w:jc w:val="both"/>
              <w:rPr>
                <w:rFonts w:ascii="Arial" w:hAnsi="Arial" w:cs="Arial"/>
              </w:rPr>
            </w:pPr>
            <w:r w:rsidRPr="004C3EE6">
              <w:rPr>
                <w:rFonts w:ascii="Arial" w:hAnsi="Arial" w:cs="Arial"/>
              </w:rPr>
              <w:t>-</w:t>
            </w:r>
            <w:r w:rsidR="00475308">
              <w:rPr>
                <w:rFonts w:ascii="Arial" w:hAnsi="Arial" w:cs="Arial"/>
              </w:rPr>
              <w:t>U</w:t>
            </w:r>
            <w:r>
              <w:rPr>
                <w:rFonts w:ascii="Arial" w:hAnsi="Arial" w:cs="Arial"/>
              </w:rPr>
              <w:t>n PIA élaboré et validé</w:t>
            </w:r>
          </w:p>
          <w:p w:rsidR="00203976" w:rsidRDefault="00203976" w:rsidP="00475308">
            <w:pPr>
              <w:spacing w:before="40" w:after="40"/>
              <w:ind w:right="-57"/>
              <w:jc w:val="both"/>
              <w:rPr>
                <w:rFonts w:ascii="Arial" w:hAnsi="Arial" w:cs="Arial"/>
              </w:rPr>
            </w:pPr>
            <w:r>
              <w:rPr>
                <w:rFonts w:ascii="Arial" w:hAnsi="Arial" w:cs="Arial"/>
              </w:rPr>
              <w:t>Un CDMT élaboré et validé</w:t>
            </w:r>
          </w:p>
          <w:p w:rsidR="00203976" w:rsidRDefault="00203976" w:rsidP="00475308">
            <w:pPr>
              <w:spacing w:before="40" w:after="40"/>
              <w:ind w:right="-57"/>
              <w:jc w:val="both"/>
              <w:rPr>
                <w:rFonts w:ascii="Arial" w:hAnsi="Arial" w:cs="Arial"/>
              </w:rPr>
            </w:pPr>
            <w:r>
              <w:rPr>
                <w:rFonts w:ascii="Arial" w:hAnsi="Arial" w:cs="Arial"/>
              </w:rPr>
              <w:t>-</w:t>
            </w:r>
            <w:r w:rsidR="00475308">
              <w:rPr>
                <w:rFonts w:ascii="Arial" w:hAnsi="Arial" w:cs="Arial"/>
              </w:rPr>
              <w:t>U</w:t>
            </w:r>
            <w:r>
              <w:rPr>
                <w:rFonts w:ascii="Arial" w:hAnsi="Arial" w:cs="Arial"/>
              </w:rPr>
              <w:t>n PPM élaboré et validé</w:t>
            </w:r>
          </w:p>
          <w:p w:rsidR="00203976" w:rsidRPr="004C3EE6" w:rsidRDefault="00203976" w:rsidP="00475308">
            <w:pPr>
              <w:spacing w:before="40" w:after="40"/>
              <w:ind w:right="-57"/>
              <w:jc w:val="both"/>
              <w:rPr>
                <w:rFonts w:ascii="Arial" w:hAnsi="Arial" w:cs="Arial"/>
              </w:rPr>
            </w:pPr>
            <w:r>
              <w:rPr>
                <w:rFonts w:ascii="Arial" w:hAnsi="Arial" w:cs="Arial"/>
              </w:rPr>
              <w:t>-Un plan en faveur des populations vulnérables élaboré et validé</w:t>
            </w:r>
          </w:p>
        </w:tc>
        <w:tc>
          <w:tcPr>
            <w:tcW w:w="1417" w:type="dxa"/>
          </w:tcPr>
          <w:p w:rsidR="00203976" w:rsidRDefault="00203976" w:rsidP="000C7D87">
            <w:pPr>
              <w:spacing w:before="40" w:after="40"/>
              <w:ind w:right="-57"/>
              <w:rPr>
                <w:rFonts w:ascii="Arial" w:hAnsi="Arial" w:cs="Arial"/>
              </w:rPr>
            </w:pPr>
            <w:r>
              <w:rPr>
                <w:rFonts w:ascii="Arial" w:hAnsi="Arial" w:cs="Arial"/>
              </w:rPr>
              <w:t>-Conseillers municipaux</w:t>
            </w:r>
          </w:p>
          <w:p w:rsidR="00203976" w:rsidRPr="004C3EE6" w:rsidRDefault="00203976" w:rsidP="000C7D87">
            <w:pPr>
              <w:spacing w:before="40" w:after="40"/>
              <w:ind w:right="-57"/>
              <w:rPr>
                <w:rFonts w:ascii="Arial" w:hAnsi="Arial" w:cs="Arial"/>
              </w:rPr>
            </w:pPr>
            <w:r>
              <w:rPr>
                <w:rFonts w:ascii="Arial" w:hAnsi="Arial" w:cs="Arial"/>
              </w:rPr>
              <w:t>-Comités de concertation</w:t>
            </w:r>
          </w:p>
        </w:tc>
      </w:tr>
    </w:tbl>
    <w:p w:rsidR="00564AE5" w:rsidRDefault="00564AE5" w:rsidP="00785D37">
      <w:pPr>
        <w:spacing w:after="0"/>
        <w:rPr>
          <w:rFonts w:ascii="Arial" w:hAnsi="Arial" w:cs="Arial"/>
          <w:b/>
          <w:bCs/>
        </w:rPr>
      </w:pPr>
    </w:p>
    <w:p w:rsidR="00785D37" w:rsidRDefault="00785D37" w:rsidP="009A4DD9">
      <w:pPr>
        <w:pStyle w:val="Paragraphedeliste"/>
        <w:numPr>
          <w:ilvl w:val="1"/>
          <w:numId w:val="1"/>
        </w:numPr>
        <w:spacing w:after="0"/>
        <w:outlineLvl w:val="1"/>
        <w:rPr>
          <w:rFonts w:ascii="Arial" w:hAnsi="Arial" w:cs="Arial"/>
          <w:b/>
          <w:bCs/>
        </w:rPr>
      </w:pPr>
      <w:bookmarkStart w:id="88" w:name="_Toc412707368"/>
      <w:r w:rsidRPr="00084A27">
        <w:rPr>
          <w:rFonts w:ascii="Arial" w:hAnsi="Arial" w:cs="Arial"/>
          <w:b/>
          <w:bCs/>
        </w:rPr>
        <w:t>Mise en place du mécanisme de suivi évaluation</w:t>
      </w:r>
      <w:bookmarkEnd w:id="88"/>
    </w:p>
    <w:p w:rsidR="00475308" w:rsidRPr="00475308" w:rsidRDefault="00475308" w:rsidP="00475308">
      <w:pPr>
        <w:spacing w:after="0"/>
        <w:outlineLvl w:val="1"/>
        <w:rPr>
          <w:rFonts w:ascii="Arial" w:hAnsi="Arial" w:cs="Arial"/>
          <w:bCs/>
        </w:rPr>
      </w:pPr>
      <w:bookmarkStart w:id="89" w:name="_Toc412707369"/>
      <w:r w:rsidRPr="00475308">
        <w:rPr>
          <w:rFonts w:ascii="Arial" w:hAnsi="Arial" w:cs="Arial"/>
          <w:bCs/>
        </w:rPr>
        <w:t>Dans le but de suivre la mise en œuvre des actions planifiées dans le PCD, un mécanisme de suivi et d’évaluation a été mis en place. Le tableau ci-dessous illustre la méthodologie utilisée.</w:t>
      </w:r>
      <w:bookmarkEnd w:id="89"/>
    </w:p>
    <w:p w:rsidR="002912FC" w:rsidRPr="002912FC" w:rsidRDefault="002912FC" w:rsidP="002912FC">
      <w:pPr>
        <w:spacing w:after="0"/>
        <w:outlineLvl w:val="1"/>
        <w:rPr>
          <w:rFonts w:ascii="Arial" w:hAnsi="Arial" w:cs="Arial"/>
          <w:b/>
          <w:bCs/>
        </w:rPr>
      </w:pPr>
      <w:bookmarkStart w:id="90" w:name="_Toc410039325"/>
      <w:bookmarkStart w:id="91" w:name="_Toc412707370"/>
      <w:r>
        <w:rPr>
          <w:rFonts w:ascii="Arial" w:hAnsi="Arial" w:cs="Arial"/>
          <w:b/>
          <w:bCs/>
        </w:rPr>
        <w:t xml:space="preserve">Tableau 5 : </w:t>
      </w:r>
      <w:r w:rsidRPr="002912FC">
        <w:rPr>
          <w:rFonts w:ascii="Arial" w:hAnsi="Arial" w:cs="Arial"/>
          <w:bCs/>
        </w:rPr>
        <w:t>Méthodologie de mise en place du mécanisme de suivi évaluation du PCD de la Commune de Santchou</w:t>
      </w:r>
      <w:bookmarkEnd w:id="90"/>
      <w:bookmarkEnd w:id="91"/>
    </w:p>
    <w:tbl>
      <w:tblPr>
        <w:tblW w:w="1490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6"/>
        <w:gridCol w:w="1569"/>
        <w:gridCol w:w="2842"/>
        <w:gridCol w:w="1459"/>
        <w:gridCol w:w="1234"/>
        <w:gridCol w:w="1985"/>
        <w:gridCol w:w="2551"/>
        <w:gridCol w:w="1701"/>
      </w:tblGrid>
      <w:tr w:rsidR="00203976" w:rsidRPr="004C3EE6" w:rsidTr="00926675">
        <w:tc>
          <w:tcPr>
            <w:tcW w:w="1566"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Objectifs</w:t>
            </w:r>
          </w:p>
        </w:tc>
        <w:tc>
          <w:tcPr>
            <w:tcW w:w="1569"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Activités</w:t>
            </w:r>
          </w:p>
        </w:tc>
        <w:tc>
          <w:tcPr>
            <w:tcW w:w="2842"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Principales taches</w:t>
            </w:r>
          </w:p>
        </w:tc>
        <w:tc>
          <w:tcPr>
            <w:tcW w:w="1459"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Responsables</w:t>
            </w:r>
          </w:p>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Partenaires</w:t>
            </w:r>
          </w:p>
        </w:tc>
        <w:tc>
          <w:tcPr>
            <w:tcW w:w="1234"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Période</w:t>
            </w:r>
          </w:p>
        </w:tc>
        <w:tc>
          <w:tcPr>
            <w:tcW w:w="1985"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Support/</w:t>
            </w:r>
          </w:p>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Outils</w:t>
            </w:r>
          </w:p>
        </w:tc>
        <w:tc>
          <w:tcPr>
            <w:tcW w:w="2551"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Résultats obtenus</w:t>
            </w:r>
          </w:p>
        </w:tc>
        <w:tc>
          <w:tcPr>
            <w:tcW w:w="1701" w:type="dxa"/>
            <w:shd w:val="clear" w:color="auto" w:fill="DBE5F1" w:themeFill="accent1" w:themeFillTint="33"/>
            <w:vAlign w:val="center"/>
          </w:tcPr>
          <w:p w:rsidR="00203976" w:rsidRPr="004C3EE6" w:rsidRDefault="00203976" w:rsidP="000C7D87">
            <w:pPr>
              <w:pStyle w:val="Paragraphedeliste"/>
              <w:spacing w:before="40" w:after="40" w:line="240" w:lineRule="auto"/>
              <w:ind w:left="-57" w:right="-57"/>
              <w:contextualSpacing w:val="0"/>
              <w:jc w:val="center"/>
              <w:rPr>
                <w:rFonts w:ascii="Arial" w:hAnsi="Arial" w:cs="Arial"/>
                <w:b/>
              </w:rPr>
            </w:pPr>
            <w:r w:rsidRPr="004C3EE6">
              <w:rPr>
                <w:rFonts w:ascii="Arial" w:hAnsi="Arial" w:cs="Arial"/>
                <w:b/>
              </w:rPr>
              <w:t>Parties prenantes</w:t>
            </w:r>
          </w:p>
        </w:tc>
      </w:tr>
      <w:tr w:rsidR="00203976" w:rsidRPr="004C3EE6" w:rsidTr="00203976">
        <w:trPr>
          <w:trHeight w:val="2004"/>
        </w:trPr>
        <w:tc>
          <w:tcPr>
            <w:tcW w:w="1566" w:type="dxa"/>
            <w:vMerge w:val="restart"/>
          </w:tcPr>
          <w:p w:rsidR="00203976" w:rsidRDefault="00203976" w:rsidP="00203976">
            <w:pPr>
              <w:spacing w:before="40" w:after="40"/>
              <w:ind w:left="-57" w:right="-57"/>
              <w:jc w:val="both"/>
              <w:rPr>
                <w:rFonts w:ascii="Arial" w:hAnsi="Arial" w:cs="Arial"/>
              </w:rPr>
            </w:pPr>
            <w:r>
              <w:rPr>
                <w:rFonts w:ascii="Arial" w:hAnsi="Arial" w:cs="Arial"/>
              </w:rPr>
              <w:t>Mettre en place un mécanisme de suivi évaluation participatif pour la mise en œuvre du PCD</w:t>
            </w:r>
          </w:p>
          <w:p w:rsidR="00203976" w:rsidRPr="004C3EE6" w:rsidRDefault="00203976" w:rsidP="00203976">
            <w:pPr>
              <w:spacing w:before="40" w:after="40"/>
              <w:ind w:right="-57"/>
              <w:jc w:val="both"/>
              <w:rPr>
                <w:rFonts w:ascii="Arial" w:hAnsi="Arial" w:cs="Arial"/>
              </w:rPr>
            </w:pPr>
          </w:p>
        </w:tc>
        <w:tc>
          <w:tcPr>
            <w:tcW w:w="1569" w:type="dxa"/>
            <w:vMerge w:val="restart"/>
          </w:tcPr>
          <w:p w:rsidR="00203976" w:rsidRPr="004C3EE6" w:rsidRDefault="00203976" w:rsidP="00203976">
            <w:pPr>
              <w:spacing w:before="40" w:after="40"/>
              <w:ind w:right="-57"/>
              <w:jc w:val="both"/>
              <w:rPr>
                <w:rFonts w:ascii="Arial" w:hAnsi="Arial" w:cs="Arial"/>
              </w:rPr>
            </w:pPr>
            <w:r>
              <w:rPr>
                <w:rFonts w:ascii="Arial" w:hAnsi="Arial" w:cs="Arial"/>
              </w:rPr>
              <w:t>Mise en place d’un  mécanisme de suivi évaluation participatif pour la mise en œuvre du PCD</w:t>
            </w:r>
          </w:p>
        </w:tc>
        <w:tc>
          <w:tcPr>
            <w:tcW w:w="2842" w:type="dxa"/>
          </w:tcPr>
          <w:p w:rsidR="00203976" w:rsidRPr="004C3EE6" w:rsidRDefault="00203976" w:rsidP="00203976">
            <w:pPr>
              <w:spacing w:before="40" w:after="40"/>
              <w:ind w:right="-57"/>
              <w:jc w:val="both"/>
              <w:rPr>
                <w:rFonts w:ascii="Arial" w:hAnsi="Arial" w:cs="Arial"/>
              </w:rPr>
            </w:pPr>
            <w:r>
              <w:rPr>
                <w:rFonts w:ascii="Arial" w:hAnsi="Arial" w:cs="Arial"/>
              </w:rPr>
              <w:t>Séance de travail avec l’exécutif et le COPIL et définition du rôle et mission du comité de suivi évaluation</w:t>
            </w:r>
          </w:p>
        </w:tc>
        <w:tc>
          <w:tcPr>
            <w:tcW w:w="1459" w:type="dxa"/>
          </w:tcPr>
          <w:p w:rsidR="00203976" w:rsidRDefault="00203976" w:rsidP="00203976">
            <w:pPr>
              <w:spacing w:before="40" w:after="40"/>
              <w:ind w:right="-57"/>
              <w:jc w:val="both"/>
              <w:rPr>
                <w:rFonts w:ascii="Arial" w:hAnsi="Arial" w:cs="Arial"/>
              </w:rPr>
            </w:pPr>
            <w:r>
              <w:rPr>
                <w:rFonts w:ascii="Arial" w:hAnsi="Arial" w:cs="Arial"/>
              </w:rPr>
              <w:t>-Chef de mission de l’OAL GADD</w:t>
            </w:r>
          </w:p>
          <w:p w:rsidR="00203976" w:rsidRPr="004C3EE6" w:rsidRDefault="00203976" w:rsidP="00203976">
            <w:pPr>
              <w:spacing w:before="40" w:after="40"/>
              <w:ind w:right="-57"/>
              <w:jc w:val="both"/>
              <w:rPr>
                <w:rFonts w:ascii="Arial" w:hAnsi="Arial" w:cs="Arial"/>
              </w:rPr>
            </w:pPr>
            <w:r>
              <w:rPr>
                <w:rFonts w:ascii="Arial" w:hAnsi="Arial" w:cs="Arial"/>
              </w:rPr>
              <w:t>-COPIL</w:t>
            </w:r>
          </w:p>
        </w:tc>
        <w:tc>
          <w:tcPr>
            <w:tcW w:w="1234" w:type="dxa"/>
          </w:tcPr>
          <w:p w:rsidR="00203976" w:rsidRPr="004C3EE6" w:rsidRDefault="00203976" w:rsidP="00203976">
            <w:pPr>
              <w:spacing w:before="40" w:after="40"/>
              <w:ind w:right="-57"/>
              <w:jc w:val="both"/>
              <w:rPr>
                <w:rFonts w:ascii="Arial" w:hAnsi="Arial" w:cs="Arial"/>
              </w:rPr>
            </w:pPr>
            <w:r>
              <w:rPr>
                <w:rFonts w:ascii="Arial" w:hAnsi="Arial" w:cs="Arial"/>
              </w:rPr>
              <w:t>26 janvier 2015</w:t>
            </w:r>
          </w:p>
        </w:tc>
        <w:tc>
          <w:tcPr>
            <w:tcW w:w="1985" w:type="dxa"/>
          </w:tcPr>
          <w:p w:rsidR="00203976" w:rsidRPr="003C3496" w:rsidRDefault="00203976" w:rsidP="00203976">
            <w:pPr>
              <w:spacing w:before="40" w:after="40"/>
              <w:ind w:right="-57"/>
              <w:jc w:val="both"/>
              <w:rPr>
                <w:rFonts w:ascii="Arial" w:hAnsi="Arial" w:cs="Arial"/>
              </w:rPr>
            </w:pPr>
            <w:r w:rsidRPr="003C3496">
              <w:rPr>
                <w:rFonts w:ascii="Arial" w:hAnsi="Arial" w:cs="Arial"/>
              </w:rPr>
              <w:t>Guide méthodologique de planification régionale et locale.</w:t>
            </w:r>
          </w:p>
          <w:p w:rsidR="00203976" w:rsidRPr="003C3496" w:rsidRDefault="00203976" w:rsidP="00203976">
            <w:pPr>
              <w:spacing w:before="40" w:after="40"/>
              <w:ind w:right="-57"/>
              <w:jc w:val="both"/>
              <w:rPr>
                <w:rFonts w:ascii="Arial" w:hAnsi="Arial" w:cs="Arial"/>
              </w:rPr>
            </w:pPr>
          </w:p>
        </w:tc>
        <w:tc>
          <w:tcPr>
            <w:tcW w:w="2551" w:type="dxa"/>
          </w:tcPr>
          <w:p w:rsidR="00203976" w:rsidRDefault="00203976" w:rsidP="00203976">
            <w:pPr>
              <w:spacing w:before="40" w:after="40"/>
              <w:ind w:right="-57"/>
              <w:jc w:val="both"/>
              <w:rPr>
                <w:rFonts w:ascii="Arial" w:hAnsi="Arial" w:cs="Arial"/>
              </w:rPr>
            </w:pPr>
            <w:r>
              <w:rPr>
                <w:rFonts w:ascii="Arial" w:hAnsi="Arial" w:cs="Arial"/>
              </w:rPr>
              <w:t>-Le rôle et les missions du comité de suivi sont définis</w:t>
            </w:r>
          </w:p>
          <w:p w:rsidR="00203976" w:rsidRPr="004C3EE6" w:rsidRDefault="00203976" w:rsidP="00203976">
            <w:pPr>
              <w:spacing w:before="40" w:after="40"/>
              <w:ind w:right="-57"/>
              <w:jc w:val="both"/>
              <w:rPr>
                <w:rFonts w:ascii="Arial" w:hAnsi="Arial" w:cs="Arial"/>
              </w:rPr>
            </w:pPr>
            <w:r>
              <w:rPr>
                <w:rFonts w:ascii="Arial" w:hAnsi="Arial" w:cs="Arial"/>
              </w:rPr>
              <w:t>-</w:t>
            </w:r>
            <w:r w:rsidRPr="003C3496">
              <w:rPr>
                <w:rFonts w:ascii="Arial" w:hAnsi="Arial" w:cs="Arial"/>
              </w:rPr>
              <w:t xml:space="preserve"> </w:t>
            </w:r>
            <w:r>
              <w:rPr>
                <w:rFonts w:ascii="Arial" w:hAnsi="Arial" w:cs="Arial"/>
              </w:rPr>
              <w:t>L</w:t>
            </w:r>
            <w:r w:rsidRPr="003C3496">
              <w:rPr>
                <w:rFonts w:ascii="Arial" w:hAnsi="Arial" w:cs="Arial"/>
              </w:rPr>
              <w:t xml:space="preserve">e </w:t>
            </w:r>
            <w:r>
              <w:rPr>
                <w:rFonts w:ascii="Arial" w:hAnsi="Arial" w:cs="Arial"/>
              </w:rPr>
              <w:t>COPIL</w:t>
            </w:r>
            <w:r w:rsidRPr="003C3496">
              <w:rPr>
                <w:rFonts w:ascii="Arial" w:hAnsi="Arial" w:cs="Arial"/>
              </w:rPr>
              <w:t xml:space="preserve"> est érigé en comité de suivi</w:t>
            </w:r>
          </w:p>
        </w:tc>
        <w:tc>
          <w:tcPr>
            <w:tcW w:w="1701" w:type="dxa"/>
          </w:tcPr>
          <w:p w:rsidR="00203976" w:rsidRDefault="00203976" w:rsidP="00203976">
            <w:pPr>
              <w:spacing w:before="40" w:after="40"/>
              <w:ind w:right="-57"/>
              <w:jc w:val="both"/>
              <w:rPr>
                <w:rFonts w:ascii="Arial" w:hAnsi="Arial" w:cs="Arial"/>
              </w:rPr>
            </w:pPr>
            <w:r>
              <w:rPr>
                <w:rFonts w:ascii="Arial" w:hAnsi="Arial" w:cs="Arial"/>
              </w:rPr>
              <w:t>-Maire</w:t>
            </w:r>
          </w:p>
          <w:p w:rsidR="00203976" w:rsidRPr="004C3EE6" w:rsidRDefault="00203976" w:rsidP="00203976">
            <w:pPr>
              <w:spacing w:before="40" w:after="40"/>
              <w:ind w:right="-57"/>
              <w:jc w:val="both"/>
              <w:rPr>
                <w:rFonts w:ascii="Arial" w:hAnsi="Arial" w:cs="Arial"/>
              </w:rPr>
            </w:pPr>
            <w:r>
              <w:rPr>
                <w:rFonts w:ascii="Arial" w:hAnsi="Arial" w:cs="Arial"/>
              </w:rPr>
              <w:t>-S</w:t>
            </w:r>
            <w:r w:rsidR="008A5204">
              <w:rPr>
                <w:rFonts w:ascii="Arial" w:hAnsi="Arial" w:cs="Arial"/>
              </w:rPr>
              <w:t xml:space="preserve">écrétaire </w:t>
            </w:r>
            <w:r>
              <w:rPr>
                <w:rFonts w:ascii="Arial" w:hAnsi="Arial" w:cs="Arial"/>
              </w:rPr>
              <w:t>G</w:t>
            </w:r>
            <w:r w:rsidR="008A5204">
              <w:rPr>
                <w:rFonts w:ascii="Arial" w:hAnsi="Arial" w:cs="Arial"/>
              </w:rPr>
              <w:t>énéral de la Commune de Santchou</w:t>
            </w:r>
          </w:p>
        </w:tc>
      </w:tr>
      <w:tr w:rsidR="00203976" w:rsidRPr="004C3EE6" w:rsidTr="00203976">
        <w:tc>
          <w:tcPr>
            <w:tcW w:w="1566" w:type="dxa"/>
            <w:vMerge/>
          </w:tcPr>
          <w:p w:rsidR="00203976" w:rsidRPr="004C3EE6" w:rsidRDefault="00203976" w:rsidP="00203976">
            <w:pPr>
              <w:spacing w:before="40" w:after="40"/>
              <w:ind w:right="-57"/>
              <w:jc w:val="both"/>
              <w:rPr>
                <w:rFonts w:ascii="Arial" w:hAnsi="Arial" w:cs="Arial"/>
              </w:rPr>
            </w:pPr>
          </w:p>
        </w:tc>
        <w:tc>
          <w:tcPr>
            <w:tcW w:w="1569" w:type="dxa"/>
            <w:vMerge/>
          </w:tcPr>
          <w:p w:rsidR="00203976" w:rsidRPr="004C3EE6" w:rsidRDefault="00203976" w:rsidP="00203976">
            <w:pPr>
              <w:spacing w:before="40" w:after="40"/>
              <w:ind w:right="-57"/>
              <w:jc w:val="both"/>
              <w:rPr>
                <w:rFonts w:ascii="Arial" w:hAnsi="Arial" w:cs="Arial"/>
              </w:rPr>
            </w:pPr>
          </w:p>
        </w:tc>
        <w:tc>
          <w:tcPr>
            <w:tcW w:w="2842" w:type="dxa"/>
          </w:tcPr>
          <w:p w:rsidR="00203976" w:rsidRPr="004C3EE6" w:rsidRDefault="00203976" w:rsidP="00203976">
            <w:pPr>
              <w:spacing w:before="40" w:after="40"/>
              <w:ind w:right="-57"/>
              <w:jc w:val="both"/>
              <w:rPr>
                <w:rFonts w:ascii="Arial" w:hAnsi="Arial" w:cs="Arial"/>
              </w:rPr>
            </w:pPr>
            <w:r>
              <w:rPr>
                <w:rFonts w:ascii="Arial" w:hAnsi="Arial" w:cs="Arial"/>
              </w:rPr>
              <w:t>Préparation de l’arrêté communal portant désignation des membres du comité du suivi</w:t>
            </w:r>
          </w:p>
        </w:tc>
        <w:tc>
          <w:tcPr>
            <w:tcW w:w="1459" w:type="dxa"/>
          </w:tcPr>
          <w:p w:rsidR="00203976" w:rsidRDefault="00203976" w:rsidP="00203976">
            <w:pPr>
              <w:spacing w:before="40" w:after="40"/>
              <w:ind w:right="-57"/>
              <w:jc w:val="both"/>
              <w:rPr>
                <w:rFonts w:ascii="Arial" w:hAnsi="Arial" w:cs="Arial"/>
              </w:rPr>
            </w:pPr>
            <w:r>
              <w:rPr>
                <w:rFonts w:ascii="Arial" w:hAnsi="Arial" w:cs="Arial"/>
              </w:rPr>
              <w:t>-Chef de mission de l’OAL GADD</w:t>
            </w:r>
          </w:p>
          <w:p w:rsidR="00203976" w:rsidRPr="004C3EE6" w:rsidRDefault="00203976" w:rsidP="00203976">
            <w:pPr>
              <w:spacing w:before="40" w:after="40"/>
              <w:ind w:right="-57"/>
              <w:jc w:val="both"/>
              <w:rPr>
                <w:rFonts w:ascii="Arial" w:hAnsi="Arial" w:cs="Arial"/>
              </w:rPr>
            </w:pPr>
            <w:r>
              <w:rPr>
                <w:rFonts w:ascii="Arial" w:hAnsi="Arial" w:cs="Arial"/>
              </w:rPr>
              <w:t>-SG</w:t>
            </w:r>
          </w:p>
        </w:tc>
        <w:tc>
          <w:tcPr>
            <w:tcW w:w="1234" w:type="dxa"/>
          </w:tcPr>
          <w:p w:rsidR="00203976" w:rsidRPr="004C3EE6" w:rsidRDefault="00203976" w:rsidP="00203976">
            <w:pPr>
              <w:spacing w:before="40" w:after="40"/>
              <w:ind w:right="-57"/>
              <w:jc w:val="both"/>
              <w:rPr>
                <w:rFonts w:ascii="Arial" w:hAnsi="Arial" w:cs="Arial"/>
              </w:rPr>
            </w:pPr>
            <w:r>
              <w:rPr>
                <w:rFonts w:ascii="Arial" w:hAnsi="Arial" w:cs="Arial"/>
              </w:rPr>
              <w:t>Du 27 janvier au 07 février 2015</w:t>
            </w:r>
          </w:p>
        </w:tc>
        <w:tc>
          <w:tcPr>
            <w:tcW w:w="1985" w:type="dxa"/>
          </w:tcPr>
          <w:p w:rsidR="00203976" w:rsidRPr="004C3EE6" w:rsidRDefault="00203976" w:rsidP="00203976">
            <w:pPr>
              <w:spacing w:before="40" w:after="40"/>
              <w:ind w:right="-57"/>
              <w:jc w:val="both"/>
              <w:rPr>
                <w:rFonts w:ascii="Arial" w:hAnsi="Arial" w:cs="Arial"/>
              </w:rPr>
            </w:pPr>
            <w:r w:rsidRPr="003C3496">
              <w:rPr>
                <w:rFonts w:ascii="Arial" w:hAnsi="Arial" w:cs="Arial"/>
              </w:rPr>
              <w:t>Guide méthodologique de planification régionale et locale</w:t>
            </w:r>
          </w:p>
        </w:tc>
        <w:tc>
          <w:tcPr>
            <w:tcW w:w="2551" w:type="dxa"/>
          </w:tcPr>
          <w:p w:rsidR="00203976" w:rsidRPr="004C3EE6" w:rsidRDefault="00203976" w:rsidP="00203976">
            <w:pPr>
              <w:spacing w:before="40" w:after="40"/>
              <w:ind w:right="-57"/>
              <w:jc w:val="both"/>
              <w:rPr>
                <w:rFonts w:ascii="Arial" w:hAnsi="Arial" w:cs="Arial"/>
              </w:rPr>
            </w:pPr>
            <w:r>
              <w:rPr>
                <w:rFonts w:ascii="Arial" w:hAnsi="Arial" w:cs="Arial"/>
              </w:rPr>
              <w:t>Un arrêté communal portant création des membres du suivi évaluation est disponible</w:t>
            </w:r>
          </w:p>
        </w:tc>
        <w:tc>
          <w:tcPr>
            <w:tcW w:w="1701" w:type="dxa"/>
          </w:tcPr>
          <w:p w:rsidR="00203976" w:rsidRDefault="00203976" w:rsidP="00203976">
            <w:pPr>
              <w:spacing w:before="40" w:after="40"/>
              <w:ind w:right="-57"/>
              <w:jc w:val="both"/>
              <w:rPr>
                <w:rFonts w:ascii="Arial" w:hAnsi="Arial" w:cs="Arial"/>
              </w:rPr>
            </w:pPr>
            <w:r>
              <w:rPr>
                <w:rFonts w:ascii="Arial" w:hAnsi="Arial" w:cs="Arial"/>
              </w:rPr>
              <w:t>-Président COPIL</w:t>
            </w:r>
          </w:p>
          <w:p w:rsidR="00203976" w:rsidRPr="004C3EE6" w:rsidRDefault="00203976" w:rsidP="00203976">
            <w:pPr>
              <w:spacing w:before="40" w:after="40"/>
              <w:ind w:right="-57"/>
              <w:jc w:val="both"/>
              <w:rPr>
                <w:rFonts w:ascii="Arial" w:hAnsi="Arial" w:cs="Arial"/>
              </w:rPr>
            </w:pPr>
            <w:r>
              <w:rPr>
                <w:rFonts w:ascii="Arial" w:hAnsi="Arial" w:cs="Arial"/>
              </w:rPr>
              <w:t>-Maire</w:t>
            </w:r>
          </w:p>
        </w:tc>
      </w:tr>
      <w:tr w:rsidR="00203976" w:rsidRPr="004C3EE6" w:rsidTr="00203976">
        <w:tc>
          <w:tcPr>
            <w:tcW w:w="1566" w:type="dxa"/>
            <w:vMerge/>
          </w:tcPr>
          <w:p w:rsidR="00203976" w:rsidRPr="004C3EE6" w:rsidRDefault="00203976" w:rsidP="00203976">
            <w:pPr>
              <w:spacing w:before="40" w:after="40"/>
              <w:ind w:right="-57"/>
              <w:jc w:val="both"/>
              <w:rPr>
                <w:rFonts w:ascii="Arial" w:hAnsi="Arial" w:cs="Arial"/>
              </w:rPr>
            </w:pPr>
          </w:p>
        </w:tc>
        <w:tc>
          <w:tcPr>
            <w:tcW w:w="1569" w:type="dxa"/>
            <w:vMerge/>
          </w:tcPr>
          <w:p w:rsidR="00203976" w:rsidRPr="004C3EE6" w:rsidRDefault="00203976" w:rsidP="00203976">
            <w:pPr>
              <w:spacing w:before="40" w:after="40"/>
              <w:ind w:right="-57"/>
              <w:jc w:val="both"/>
              <w:rPr>
                <w:rFonts w:ascii="Arial" w:hAnsi="Arial" w:cs="Arial"/>
              </w:rPr>
            </w:pPr>
          </w:p>
        </w:tc>
        <w:tc>
          <w:tcPr>
            <w:tcW w:w="2842" w:type="dxa"/>
          </w:tcPr>
          <w:p w:rsidR="00203976" w:rsidRDefault="00203976" w:rsidP="00203976">
            <w:pPr>
              <w:spacing w:before="40" w:after="40"/>
              <w:ind w:right="-57"/>
              <w:jc w:val="both"/>
              <w:rPr>
                <w:rFonts w:ascii="Arial" w:hAnsi="Arial" w:cs="Arial"/>
              </w:rPr>
            </w:pPr>
            <w:r>
              <w:rPr>
                <w:rFonts w:ascii="Arial" w:hAnsi="Arial" w:cs="Arial"/>
              </w:rPr>
              <w:t>Formation des membres du comité du suivi</w:t>
            </w:r>
          </w:p>
        </w:tc>
        <w:tc>
          <w:tcPr>
            <w:tcW w:w="1459" w:type="dxa"/>
          </w:tcPr>
          <w:p w:rsidR="00203976" w:rsidRDefault="00203976" w:rsidP="00203976">
            <w:pPr>
              <w:spacing w:before="40" w:after="40"/>
              <w:ind w:right="-57"/>
              <w:jc w:val="both"/>
              <w:rPr>
                <w:rFonts w:ascii="Arial" w:hAnsi="Arial" w:cs="Arial"/>
              </w:rPr>
            </w:pPr>
            <w:r>
              <w:rPr>
                <w:rFonts w:ascii="Arial" w:hAnsi="Arial" w:cs="Arial"/>
              </w:rPr>
              <w:t>-PNDP</w:t>
            </w:r>
          </w:p>
          <w:p w:rsidR="00203976" w:rsidRDefault="00203976" w:rsidP="00203976">
            <w:pPr>
              <w:spacing w:before="40" w:after="40"/>
              <w:ind w:right="-57"/>
              <w:jc w:val="both"/>
              <w:rPr>
                <w:rFonts w:ascii="Arial" w:hAnsi="Arial" w:cs="Arial"/>
              </w:rPr>
            </w:pPr>
            <w:r>
              <w:rPr>
                <w:rFonts w:ascii="Arial" w:hAnsi="Arial" w:cs="Arial"/>
              </w:rPr>
              <w:t>-OAL</w:t>
            </w:r>
          </w:p>
        </w:tc>
        <w:tc>
          <w:tcPr>
            <w:tcW w:w="1234" w:type="dxa"/>
          </w:tcPr>
          <w:p w:rsidR="00203976" w:rsidRDefault="00203976" w:rsidP="00203976">
            <w:pPr>
              <w:spacing w:before="40" w:after="40"/>
              <w:ind w:right="-57"/>
              <w:jc w:val="both"/>
              <w:rPr>
                <w:rFonts w:ascii="Arial" w:hAnsi="Arial" w:cs="Arial"/>
              </w:rPr>
            </w:pPr>
            <w:r>
              <w:rPr>
                <w:rFonts w:ascii="Arial" w:hAnsi="Arial" w:cs="Arial"/>
              </w:rPr>
              <w:t>17 février 2015</w:t>
            </w:r>
          </w:p>
        </w:tc>
        <w:tc>
          <w:tcPr>
            <w:tcW w:w="1985" w:type="dxa"/>
          </w:tcPr>
          <w:p w:rsidR="00203976" w:rsidRPr="003C3496" w:rsidRDefault="00203976" w:rsidP="00203976">
            <w:pPr>
              <w:spacing w:before="40" w:after="40"/>
              <w:ind w:right="-57"/>
              <w:jc w:val="both"/>
              <w:rPr>
                <w:rFonts w:ascii="Arial" w:hAnsi="Arial" w:cs="Arial"/>
              </w:rPr>
            </w:pPr>
            <w:r w:rsidRPr="003C3496">
              <w:rPr>
                <w:rFonts w:ascii="Arial" w:hAnsi="Arial" w:cs="Arial"/>
              </w:rPr>
              <w:t>Guide méthodologique de planification régionale et locale</w:t>
            </w:r>
          </w:p>
        </w:tc>
        <w:tc>
          <w:tcPr>
            <w:tcW w:w="2551" w:type="dxa"/>
          </w:tcPr>
          <w:p w:rsidR="00203976" w:rsidRDefault="00203976" w:rsidP="00203976">
            <w:pPr>
              <w:spacing w:before="40" w:after="40"/>
              <w:ind w:right="-57"/>
              <w:jc w:val="both"/>
              <w:rPr>
                <w:rFonts w:ascii="Arial" w:hAnsi="Arial" w:cs="Arial"/>
              </w:rPr>
            </w:pPr>
            <w:r>
              <w:rPr>
                <w:rFonts w:ascii="Arial" w:hAnsi="Arial" w:cs="Arial"/>
              </w:rPr>
              <w:t>Les capacités des  membres du comité du suivi sont renforcées</w:t>
            </w:r>
          </w:p>
        </w:tc>
        <w:tc>
          <w:tcPr>
            <w:tcW w:w="1701" w:type="dxa"/>
          </w:tcPr>
          <w:p w:rsidR="00203976" w:rsidRDefault="00203976" w:rsidP="00203976">
            <w:pPr>
              <w:spacing w:before="40" w:after="40"/>
              <w:ind w:right="-57"/>
              <w:jc w:val="both"/>
              <w:rPr>
                <w:rFonts w:ascii="Arial" w:hAnsi="Arial" w:cs="Arial"/>
              </w:rPr>
            </w:pPr>
            <w:r>
              <w:rPr>
                <w:rFonts w:ascii="Arial" w:hAnsi="Arial" w:cs="Arial"/>
              </w:rPr>
              <w:t>-Maire</w:t>
            </w:r>
          </w:p>
          <w:p w:rsidR="00203976" w:rsidRDefault="00203976" w:rsidP="00203976">
            <w:pPr>
              <w:spacing w:before="40" w:after="40"/>
              <w:ind w:right="-57"/>
              <w:jc w:val="both"/>
              <w:rPr>
                <w:rFonts w:ascii="Arial" w:hAnsi="Arial" w:cs="Arial"/>
              </w:rPr>
            </w:pPr>
            <w:r>
              <w:rPr>
                <w:rFonts w:ascii="Arial" w:hAnsi="Arial" w:cs="Arial"/>
              </w:rPr>
              <w:t>-Membres du comité de suivi</w:t>
            </w:r>
          </w:p>
        </w:tc>
      </w:tr>
      <w:tr w:rsidR="00203976" w:rsidRPr="004C3EE6" w:rsidTr="00203976">
        <w:tc>
          <w:tcPr>
            <w:tcW w:w="1566" w:type="dxa"/>
            <w:vMerge/>
          </w:tcPr>
          <w:p w:rsidR="00203976" w:rsidRPr="004C3EE6" w:rsidRDefault="00203976" w:rsidP="00203976">
            <w:pPr>
              <w:spacing w:before="40" w:after="40"/>
              <w:ind w:right="-57"/>
              <w:jc w:val="both"/>
              <w:rPr>
                <w:rFonts w:ascii="Arial" w:hAnsi="Arial" w:cs="Arial"/>
              </w:rPr>
            </w:pPr>
          </w:p>
        </w:tc>
        <w:tc>
          <w:tcPr>
            <w:tcW w:w="1569" w:type="dxa"/>
            <w:vMerge/>
          </w:tcPr>
          <w:p w:rsidR="00203976" w:rsidRPr="004C3EE6" w:rsidRDefault="00203976" w:rsidP="00203976">
            <w:pPr>
              <w:spacing w:before="40" w:after="40"/>
              <w:ind w:right="-57"/>
              <w:jc w:val="both"/>
              <w:rPr>
                <w:rFonts w:ascii="Arial" w:hAnsi="Arial" w:cs="Arial"/>
              </w:rPr>
            </w:pPr>
          </w:p>
        </w:tc>
        <w:tc>
          <w:tcPr>
            <w:tcW w:w="2842" w:type="dxa"/>
          </w:tcPr>
          <w:p w:rsidR="00203976" w:rsidRPr="004C3EE6" w:rsidRDefault="00203976" w:rsidP="00203976">
            <w:pPr>
              <w:spacing w:before="40" w:after="40"/>
              <w:ind w:right="-57"/>
              <w:jc w:val="both"/>
              <w:rPr>
                <w:rFonts w:ascii="Arial" w:hAnsi="Arial" w:cs="Arial"/>
              </w:rPr>
            </w:pPr>
            <w:r>
              <w:rPr>
                <w:rFonts w:ascii="Arial" w:hAnsi="Arial" w:cs="Arial"/>
              </w:rPr>
              <w:t>Mise en place des membres du comité de suivi</w:t>
            </w:r>
          </w:p>
        </w:tc>
        <w:tc>
          <w:tcPr>
            <w:tcW w:w="1459" w:type="dxa"/>
          </w:tcPr>
          <w:p w:rsidR="00203976" w:rsidRDefault="00203976" w:rsidP="00203976">
            <w:pPr>
              <w:spacing w:before="40" w:after="40"/>
              <w:ind w:right="-57"/>
              <w:jc w:val="both"/>
              <w:rPr>
                <w:rFonts w:ascii="Arial" w:hAnsi="Arial" w:cs="Arial"/>
              </w:rPr>
            </w:pPr>
            <w:r>
              <w:rPr>
                <w:rFonts w:ascii="Arial" w:hAnsi="Arial" w:cs="Arial"/>
              </w:rPr>
              <w:t>-Maire</w:t>
            </w:r>
          </w:p>
          <w:p w:rsidR="00203976" w:rsidRDefault="00203976" w:rsidP="00203976">
            <w:pPr>
              <w:spacing w:before="40" w:after="40"/>
              <w:ind w:right="-57"/>
              <w:jc w:val="both"/>
              <w:rPr>
                <w:rFonts w:ascii="Arial" w:hAnsi="Arial" w:cs="Arial"/>
              </w:rPr>
            </w:pPr>
            <w:r>
              <w:rPr>
                <w:rFonts w:ascii="Arial" w:hAnsi="Arial" w:cs="Arial"/>
              </w:rPr>
              <w:t>-SG</w:t>
            </w:r>
          </w:p>
          <w:p w:rsidR="00203976" w:rsidRPr="004C3EE6" w:rsidRDefault="00203976" w:rsidP="00203976">
            <w:pPr>
              <w:spacing w:before="40" w:after="40"/>
              <w:ind w:right="-57"/>
              <w:jc w:val="both"/>
              <w:rPr>
                <w:rFonts w:ascii="Arial" w:hAnsi="Arial" w:cs="Arial"/>
              </w:rPr>
            </w:pPr>
          </w:p>
        </w:tc>
        <w:tc>
          <w:tcPr>
            <w:tcW w:w="1234" w:type="dxa"/>
          </w:tcPr>
          <w:p w:rsidR="00203976" w:rsidRPr="004C3EE6" w:rsidRDefault="00203976" w:rsidP="00203976">
            <w:pPr>
              <w:spacing w:before="40" w:after="40"/>
              <w:ind w:right="-57"/>
              <w:jc w:val="both"/>
              <w:rPr>
                <w:rFonts w:ascii="Arial" w:hAnsi="Arial" w:cs="Arial"/>
              </w:rPr>
            </w:pPr>
            <w:r>
              <w:rPr>
                <w:rFonts w:ascii="Arial" w:hAnsi="Arial" w:cs="Arial"/>
              </w:rPr>
              <w:t>18 Février 2015</w:t>
            </w:r>
          </w:p>
        </w:tc>
        <w:tc>
          <w:tcPr>
            <w:tcW w:w="1985" w:type="dxa"/>
          </w:tcPr>
          <w:p w:rsidR="00203976" w:rsidRPr="004C3EE6" w:rsidRDefault="00203976" w:rsidP="00203976">
            <w:pPr>
              <w:spacing w:before="40" w:after="40"/>
              <w:ind w:right="-57"/>
              <w:jc w:val="both"/>
              <w:rPr>
                <w:rFonts w:ascii="Arial" w:hAnsi="Arial" w:cs="Arial"/>
              </w:rPr>
            </w:pPr>
            <w:r>
              <w:rPr>
                <w:rFonts w:ascii="Arial" w:hAnsi="Arial" w:cs="Arial"/>
              </w:rPr>
              <w:t>Arrêté communal portant création des membres du suivi évaluation</w:t>
            </w:r>
          </w:p>
        </w:tc>
        <w:tc>
          <w:tcPr>
            <w:tcW w:w="2551" w:type="dxa"/>
          </w:tcPr>
          <w:p w:rsidR="00203976" w:rsidRPr="004C3EE6" w:rsidRDefault="00203976" w:rsidP="00203976">
            <w:pPr>
              <w:spacing w:before="40" w:after="40"/>
              <w:ind w:right="-57"/>
              <w:jc w:val="both"/>
              <w:rPr>
                <w:rFonts w:ascii="Arial" w:hAnsi="Arial" w:cs="Arial"/>
              </w:rPr>
            </w:pPr>
            <w:r>
              <w:rPr>
                <w:rFonts w:ascii="Arial" w:hAnsi="Arial" w:cs="Arial"/>
              </w:rPr>
              <w:t>Les membres du comité de suivi sont installés</w:t>
            </w:r>
          </w:p>
        </w:tc>
        <w:tc>
          <w:tcPr>
            <w:tcW w:w="1701" w:type="dxa"/>
          </w:tcPr>
          <w:p w:rsidR="00203976" w:rsidRDefault="00203976" w:rsidP="00203976">
            <w:pPr>
              <w:spacing w:before="40" w:after="40"/>
              <w:ind w:right="-57"/>
              <w:jc w:val="both"/>
              <w:rPr>
                <w:rFonts w:ascii="Arial" w:hAnsi="Arial" w:cs="Arial"/>
              </w:rPr>
            </w:pPr>
            <w:r>
              <w:rPr>
                <w:rFonts w:ascii="Arial" w:hAnsi="Arial" w:cs="Arial"/>
              </w:rPr>
              <w:t xml:space="preserve">-OAL </w:t>
            </w:r>
          </w:p>
          <w:p w:rsidR="00203976" w:rsidRPr="004C3EE6" w:rsidRDefault="00203976" w:rsidP="00203976">
            <w:pPr>
              <w:spacing w:before="40" w:after="40"/>
              <w:ind w:right="-57"/>
              <w:jc w:val="both"/>
              <w:rPr>
                <w:rFonts w:ascii="Arial" w:hAnsi="Arial" w:cs="Arial"/>
              </w:rPr>
            </w:pPr>
            <w:r>
              <w:rPr>
                <w:rFonts w:ascii="Arial" w:hAnsi="Arial" w:cs="Arial"/>
              </w:rPr>
              <w:t>-Membres du comité de suivi</w:t>
            </w:r>
          </w:p>
        </w:tc>
      </w:tr>
    </w:tbl>
    <w:p w:rsidR="00564AE5" w:rsidRDefault="00564AE5" w:rsidP="00785D37">
      <w:pPr>
        <w:spacing w:after="0"/>
        <w:rPr>
          <w:rFonts w:ascii="Arial" w:hAnsi="Arial" w:cs="Arial"/>
          <w:bCs/>
        </w:rPr>
        <w:sectPr w:rsidR="00564AE5" w:rsidSect="00A623E0">
          <w:pgSz w:w="16838" w:h="11906" w:orient="landscape"/>
          <w:pgMar w:top="1134" w:right="1134" w:bottom="851" w:left="993" w:header="709" w:footer="709" w:gutter="0"/>
          <w:pgNumType w:start="3"/>
          <w:cols w:space="708"/>
          <w:docGrid w:linePitch="360"/>
        </w:sectPr>
      </w:pPr>
    </w:p>
    <w:p w:rsidR="009F77D2" w:rsidRPr="00564AE5" w:rsidRDefault="009F77D2" w:rsidP="00564AE5">
      <w:pPr>
        <w:spacing w:after="0" w:line="360" w:lineRule="auto"/>
        <w:rPr>
          <w:rFonts w:ascii="Arial" w:hAnsi="Arial" w:cs="Arial"/>
          <w:b/>
        </w:rPr>
      </w:pPr>
    </w:p>
    <w:p w:rsidR="001D4124" w:rsidRPr="000F091D" w:rsidRDefault="001D4124" w:rsidP="000F091D">
      <w:pPr>
        <w:pStyle w:val="Paragraphedeliste"/>
        <w:numPr>
          <w:ilvl w:val="0"/>
          <w:numId w:val="1"/>
        </w:numPr>
        <w:shd w:val="clear" w:color="auto" w:fill="7F7F7F"/>
        <w:spacing w:after="0" w:line="360" w:lineRule="auto"/>
        <w:ind w:hanging="436"/>
        <w:outlineLvl w:val="0"/>
        <w:rPr>
          <w:rFonts w:ascii="Arial" w:hAnsi="Arial" w:cs="Arial"/>
          <w:b/>
          <w:sz w:val="22"/>
          <w:szCs w:val="22"/>
        </w:rPr>
      </w:pPr>
      <w:bookmarkStart w:id="92" w:name="_Toc315208108"/>
      <w:bookmarkStart w:id="93" w:name="_Toc412707371"/>
      <w:r w:rsidRPr="000F091D">
        <w:rPr>
          <w:rFonts w:ascii="Arial" w:hAnsi="Arial" w:cs="Arial"/>
          <w:b/>
          <w:sz w:val="22"/>
          <w:szCs w:val="22"/>
        </w:rPr>
        <w:t>PRESENTATION SOMMAIRE DE LA COMMUNE</w:t>
      </w:r>
      <w:bookmarkEnd w:id="92"/>
      <w:bookmarkEnd w:id="93"/>
    </w:p>
    <w:p w:rsidR="001D4124" w:rsidRPr="000F091D" w:rsidRDefault="001D4124" w:rsidP="001D4124">
      <w:pPr>
        <w:pStyle w:val="Paragraphedeliste"/>
        <w:numPr>
          <w:ilvl w:val="1"/>
          <w:numId w:val="1"/>
        </w:numPr>
        <w:spacing w:after="0" w:line="360" w:lineRule="auto"/>
        <w:outlineLvl w:val="1"/>
        <w:rPr>
          <w:rFonts w:ascii="Arial" w:hAnsi="Arial" w:cs="Arial"/>
          <w:b/>
          <w:sz w:val="22"/>
          <w:szCs w:val="22"/>
        </w:rPr>
      </w:pPr>
      <w:bookmarkStart w:id="94" w:name="_Toc412707372"/>
      <w:r w:rsidRPr="000F091D">
        <w:rPr>
          <w:rFonts w:ascii="Arial" w:hAnsi="Arial" w:cs="Arial"/>
          <w:b/>
          <w:sz w:val="22"/>
          <w:szCs w:val="22"/>
        </w:rPr>
        <w:t>Localisation de la Commune</w:t>
      </w:r>
      <w:bookmarkEnd w:id="94"/>
    </w:p>
    <w:p w:rsidR="0081606C" w:rsidRDefault="0081606C" w:rsidP="00564AE5">
      <w:pPr>
        <w:jc w:val="both"/>
        <w:rPr>
          <w:rFonts w:ascii="Arial" w:hAnsi="Arial" w:cs="Arial"/>
        </w:rPr>
      </w:pPr>
      <w:r w:rsidRPr="0081606C">
        <w:rPr>
          <w:rFonts w:ascii="Arial" w:hAnsi="Arial" w:cs="Arial"/>
        </w:rPr>
        <w:t xml:space="preserve">Le tableau présente la synthèse de la localisation de la commune de </w:t>
      </w:r>
      <w:r w:rsidR="002F6D12">
        <w:rPr>
          <w:rFonts w:ascii="Arial" w:hAnsi="Arial" w:cs="Arial"/>
        </w:rPr>
        <w:t>Santchou</w:t>
      </w:r>
    </w:p>
    <w:p w:rsidR="0081606C" w:rsidRPr="0081606C" w:rsidRDefault="0081606C" w:rsidP="0081606C">
      <w:pPr>
        <w:jc w:val="both"/>
        <w:rPr>
          <w:rFonts w:ascii="Arial" w:hAnsi="Arial" w:cs="Arial"/>
        </w:rPr>
      </w:pPr>
      <w:r w:rsidRPr="0081606C">
        <w:rPr>
          <w:rFonts w:ascii="Arial" w:hAnsi="Arial" w:cs="Arial"/>
          <w:b/>
        </w:rPr>
        <w:t xml:space="preserve">Tableau </w:t>
      </w:r>
      <w:r w:rsidR="00831105">
        <w:rPr>
          <w:rFonts w:ascii="Arial" w:hAnsi="Arial" w:cs="Arial"/>
          <w:b/>
        </w:rPr>
        <w:t>6</w:t>
      </w:r>
      <w:r w:rsidRPr="0081606C">
        <w:rPr>
          <w:rFonts w:ascii="Arial" w:hAnsi="Arial" w:cs="Arial"/>
        </w:rPr>
        <w:t xml:space="preserve">: Localisation de la commune de </w:t>
      </w:r>
      <w:r w:rsidR="002F6D12">
        <w:rPr>
          <w:rFonts w:ascii="Arial" w:hAnsi="Arial" w:cs="Arial"/>
        </w:rPr>
        <w:t>Santchou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843"/>
        <w:gridCol w:w="5352"/>
      </w:tblGrid>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Région</w:t>
            </w:r>
          </w:p>
        </w:tc>
        <w:tc>
          <w:tcPr>
            <w:tcW w:w="5352" w:type="dxa"/>
          </w:tcPr>
          <w:p w:rsidR="00DF1D6C" w:rsidRPr="003E1612" w:rsidRDefault="00DF1D6C" w:rsidP="001B385D">
            <w:pPr>
              <w:rPr>
                <w:rFonts w:ascii="Arial" w:hAnsi="Arial" w:cs="Arial"/>
              </w:rPr>
            </w:pPr>
            <w:r w:rsidRPr="003E1612">
              <w:rPr>
                <w:rFonts w:ascii="Arial" w:hAnsi="Arial" w:cs="Arial"/>
              </w:rPr>
              <w:t>Ouest</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Département</w:t>
            </w:r>
          </w:p>
        </w:tc>
        <w:tc>
          <w:tcPr>
            <w:tcW w:w="5352" w:type="dxa"/>
          </w:tcPr>
          <w:p w:rsidR="00DF1D6C" w:rsidRPr="003E1612" w:rsidRDefault="00DF1D6C" w:rsidP="001B385D">
            <w:pPr>
              <w:rPr>
                <w:rFonts w:ascii="Arial" w:hAnsi="Arial" w:cs="Arial"/>
              </w:rPr>
            </w:pPr>
            <w:r>
              <w:rPr>
                <w:rFonts w:ascii="Arial" w:hAnsi="Arial" w:cs="Arial"/>
              </w:rPr>
              <w:t>Menoua</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Arrondissement</w:t>
            </w:r>
          </w:p>
        </w:tc>
        <w:tc>
          <w:tcPr>
            <w:tcW w:w="5352" w:type="dxa"/>
          </w:tcPr>
          <w:p w:rsidR="00DF1D6C" w:rsidRPr="003E1612" w:rsidRDefault="00DF1D6C" w:rsidP="001B385D">
            <w:pPr>
              <w:rPr>
                <w:rFonts w:ascii="Arial" w:hAnsi="Arial" w:cs="Arial"/>
              </w:rPr>
            </w:pPr>
            <w:r>
              <w:rPr>
                <w:rFonts w:ascii="Arial" w:hAnsi="Arial" w:cs="Arial"/>
              </w:rPr>
              <w:t>Santchou</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Commune</w:t>
            </w:r>
          </w:p>
        </w:tc>
        <w:tc>
          <w:tcPr>
            <w:tcW w:w="5352" w:type="dxa"/>
          </w:tcPr>
          <w:p w:rsidR="00DF1D6C" w:rsidRPr="003E1612" w:rsidRDefault="00DF1D6C" w:rsidP="001B385D">
            <w:pPr>
              <w:rPr>
                <w:rFonts w:ascii="Arial" w:hAnsi="Arial" w:cs="Arial"/>
              </w:rPr>
            </w:pPr>
            <w:r>
              <w:rPr>
                <w:rFonts w:ascii="Arial" w:hAnsi="Arial" w:cs="Arial"/>
              </w:rPr>
              <w:t>Santchou</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Date de création</w:t>
            </w:r>
            <w:r>
              <w:rPr>
                <w:rFonts w:ascii="Arial" w:hAnsi="Arial" w:cs="Arial"/>
                <w:b/>
              </w:rPr>
              <w:t xml:space="preserve"> de la Commune</w:t>
            </w:r>
          </w:p>
        </w:tc>
        <w:tc>
          <w:tcPr>
            <w:tcW w:w="5352" w:type="dxa"/>
          </w:tcPr>
          <w:p w:rsidR="00DF1D6C" w:rsidRPr="003E1612" w:rsidRDefault="00DF1D6C" w:rsidP="001B385D">
            <w:pPr>
              <w:rPr>
                <w:rFonts w:ascii="Arial" w:hAnsi="Arial" w:cs="Arial"/>
              </w:rPr>
            </w:pPr>
            <w:r>
              <w:rPr>
                <w:rFonts w:ascii="Arial" w:hAnsi="Arial" w:cs="Arial"/>
              </w:rPr>
              <w:t>1963</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Date de mise en fonction</w:t>
            </w:r>
          </w:p>
        </w:tc>
        <w:tc>
          <w:tcPr>
            <w:tcW w:w="5352" w:type="dxa"/>
          </w:tcPr>
          <w:p w:rsidR="00DF1D6C" w:rsidRPr="003E1612" w:rsidRDefault="00DF1D6C" w:rsidP="001B385D">
            <w:pPr>
              <w:rPr>
                <w:rFonts w:ascii="Arial" w:hAnsi="Arial" w:cs="Arial"/>
              </w:rPr>
            </w:pPr>
            <w:r>
              <w:rPr>
                <w:rFonts w:ascii="Arial" w:hAnsi="Arial" w:cs="Arial"/>
              </w:rPr>
              <w:t>1963</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Population de la Commune</w:t>
            </w:r>
          </w:p>
        </w:tc>
        <w:tc>
          <w:tcPr>
            <w:tcW w:w="5352" w:type="dxa"/>
          </w:tcPr>
          <w:p w:rsidR="00DF1D6C" w:rsidRPr="003F1C28" w:rsidRDefault="00DF1D6C" w:rsidP="001B385D">
            <w:pPr>
              <w:rPr>
                <w:rFonts w:ascii="Arial" w:hAnsi="Arial" w:cs="Arial"/>
              </w:rPr>
            </w:pPr>
            <w:r>
              <w:rPr>
                <w:rFonts w:ascii="Arial" w:hAnsi="Arial" w:cs="Arial"/>
              </w:rPr>
              <w:t>46 249</w:t>
            </w:r>
            <w:r w:rsidRPr="003F1C28">
              <w:rPr>
                <w:rFonts w:ascii="Arial" w:hAnsi="Arial" w:cs="Arial"/>
              </w:rPr>
              <w:t xml:space="preserve"> habitants</w:t>
            </w:r>
            <w:r>
              <w:rPr>
                <w:rFonts w:ascii="Arial" w:hAnsi="Arial" w:cs="Arial"/>
              </w:rPr>
              <w:t>*</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 xml:space="preserve">Superficie </w:t>
            </w:r>
            <w:r>
              <w:rPr>
                <w:rFonts w:ascii="Arial" w:hAnsi="Arial" w:cs="Arial"/>
                <w:b/>
              </w:rPr>
              <w:t>de la Commune</w:t>
            </w:r>
          </w:p>
        </w:tc>
        <w:tc>
          <w:tcPr>
            <w:tcW w:w="5352" w:type="dxa"/>
          </w:tcPr>
          <w:p w:rsidR="00DF1D6C" w:rsidRPr="00E36545" w:rsidRDefault="00DF1D6C" w:rsidP="001B385D">
            <w:pPr>
              <w:rPr>
                <w:rFonts w:ascii="Arial" w:hAnsi="Arial" w:cs="Arial"/>
              </w:rPr>
            </w:pPr>
            <w:r w:rsidRPr="00E36545">
              <w:rPr>
                <w:rFonts w:ascii="Arial" w:hAnsi="Arial" w:cs="Arial"/>
              </w:rPr>
              <w:t>335 km</w:t>
            </w:r>
            <w:r w:rsidRPr="00E36545">
              <w:rPr>
                <w:rFonts w:ascii="Arial" w:hAnsi="Arial" w:cs="Arial"/>
                <w:vertAlign w:val="superscript"/>
              </w:rPr>
              <w:t>2</w:t>
            </w:r>
          </w:p>
        </w:tc>
      </w:tr>
      <w:tr w:rsidR="00DF1D6C" w:rsidRPr="003E1612" w:rsidTr="001B385D">
        <w:tc>
          <w:tcPr>
            <w:tcW w:w="3936" w:type="dxa"/>
            <w:gridSpan w:val="2"/>
          </w:tcPr>
          <w:p w:rsidR="00DF1D6C" w:rsidRPr="00F53BC2" w:rsidRDefault="00DF1D6C" w:rsidP="001B385D">
            <w:pPr>
              <w:rPr>
                <w:rFonts w:ascii="Arial" w:hAnsi="Arial" w:cs="Arial"/>
                <w:b/>
              </w:rPr>
            </w:pPr>
            <w:r w:rsidRPr="00F53BC2">
              <w:rPr>
                <w:rFonts w:ascii="Arial" w:hAnsi="Arial" w:cs="Arial"/>
                <w:b/>
              </w:rPr>
              <w:t>Densité population de la Commune</w:t>
            </w:r>
          </w:p>
        </w:tc>
        <w:tc>
          <w:tcPr>
            <w:tcW w:w="5352" w:type="dxa"/>
          </w:tcPr>
          <w:p w:rsidR="00DF1D6C" w:rsidRDefault="00DF1D6C" w:rsidP="001B385D">
            <w:pPr>
              <w:rPr>
                <w:rFonts w:ascii="Arial" w:hAnsi="Arial" w:cs="Arial"/>
              </w:rPr>
            </w:pPr>
            <w:r>
              <w:rPr>
                <w:rFonts w:ascii="Arial" w:hAnsi="Arial" w:cs="Arial"/>
              </w:rPr>
              <w:t>137 habitants/km</w:t>
            </w:r>
            <w:r w:rsidRPr="005A2B0C">
              <w:rPr>
                <w:rFonts w:ascii="Arial" w:hAnsi="Arial" w:cs="Arial"/>
                <w:vertAlign w:val="superscript"/>
              </w:rPr>
              <w:t>2</w:t>
            </w:r>
          </w:p>
        </w:tc>
      </w:tr>
      <w:tr w:rsidR="00DF1D6C" w:rsidRPr="003E1612" w:rsidTr="001B385D">
        <w:tc>
          <w:tcPr>
            <w:tcW w:w="2093" w:type="dxa"/>
            <w:vMerge w:val="restart"/>
            <w:vAlign w:val="center"/>
          </w:tcPr>
          <w:p w:rsidR="00DF1D6C" w:rsidRPr="009A5EF8" w:rsidRDefault="00DF1D6C" w:rsidP="001B385D">
            <w:pPr>
              <w:jc w:val="center"/>
              <w:rPr>
                <w:rFonts w:ascii="Arial" w:hAnsi="Arial" w:cs="Arial"/>
                <w:b/>
              </w:rPr>
            </w:pPr>
            <w:r w:rsidRPr="009A5EF8">
              <w:rPr>
                <w:rFonts w:ascii="Arial" w:hAnsi="Arial" w:cs="Arial"/>
                <w:b/>
              </w:rPr>
              <w:t>Communes voisines</w:t>
            </w:r>
          </w:p>
        </w:tc>
        <w:tc>
          <w:tcPr>
            <w:tcW w:w="1843" w:type="dxa"/>
          </w:tcPr>
          <w:p w:rsidR="00DF1D6C" w:rsidRPr="00F53BC2" w:rsidRDefault="00DF1D6C" w:rsidP="001B385D">
            <w:pPr>
              <w:rPr>
                <w:rFonts w:ascii="Arial" w:hAnsi="Arial" w:cs="Arial"/>
                <w:b/>
              </w:rPr>
            </w:pPr>
            <w:r w:rsidRPr="00F53BC2">
              <w:rPr>
                <w:rFonts w:ascii="Arial" w:hAnsi="Arial" w:cs="Arial"/>
                <w:b/>
              </w:rPr>
              <w:t>Au Nord</w:t>
            </w:r>
          </w:p>
        </w:tc>
        <w:tc>
          <w:tcPr>
            <w:tcW w:w="5352" w:type="dxa"/>
          </w:tcPr>
          <w:p w:rsidR="00DF1D6C" w:rsidRPr="003E1612" w:rsidRDefault="00DF1D6C" w:rsidP="001B385D">
            <w:pPr>
              <w:rPr>
                <w:rFonts w:ascii="Arial" w:hAnsi="Arial" w:cs="Arial"/>
              </w:rPr>
            </w:pPr>
            <w:r>
              <w:rPr>
                <w:rFonts w:ascii="Arial" w:hAnsi="Arial" w:cs="Arial"/>
              </w:rPr>
              <w:t>Commune de Dschang</w:t>
            </w:r>
          </w:p>
        </w:tc>
      </w:tr>
      <w:tr w:rsidR="00DF1D6C" w:rsidRPr="003E1612" w:rsidTr="001B385D">
        <w:tc>
          <w:tcPr>
            <w:tcW w:w="2093" w:type="dxa"/>
            <w:vMerge/>
          </w:tcPr>
          <w:p w:rsidR="00DF1D6C" w:rsidRPr="009A5EF8" w:rsidRDefault="00DF1D6C" w:rsidP="001B385D">
            <w:pPr>
              <w:rPr>
                <w:rFonts w:ascii="Arial" w:hAnsi="Arial" w:cs="Arial"/>
                <w:b/>
              </w:rPr>
            </w:pPr>
          </w:p>
        </w:tc>
        <w:tc>
          <w:tcPr>
            <w:tcW w:w="1843" w:type="dxa"/>
          </w:tcPr>
          <w:p w:rsidR="00DF1D6C" w:rsidRPr="00F53BC2" w:rsidRDefault="00DF1D6C" w:rsidP="001B385D">
            <w:pPr>
              <w:rPr>
                <w:rFonts w:ascii="Arial" w:hAnsi="Arial" w:cs="Arial"/>
                <w:b/>
              </w:rPr>
            </w:pPr>
            <w:r w:rsidRPr="00F53BC2">
              <w:rPr>
                <w:rFonts w:ascii="Arial" w:hAnsi="Arial" w:cs="Arial"/>
                <w:b/>
              </w:rPr>
              <w:t xml:space="preserve">Au Nord-Ouest  </w:t>
            </w:r>
          </w:p>
        </w:tc>
        <w:tc>
          <w:tcPr>
            <w:tcW w:w="5352" w:type="dxa"/>
          </w:tcPr>
          <w:p w:rsidR="00DF1D6C" w:rsidRPr="003E1612" w:rsidRDefault="00DF1D6C" w:rsidP="001B385D">
            <w:pPr>
              <w:rPr>
                <w:rFonts w:ascii="Arial" w:hAnsi="Arial" w:cs="Arial"/>
              </w:rPr>
            </w:pPr>
            <w:r>
              <w:rPr>
                <w:rFonts w:ascii="Arial" w:hAnsi="Arial" w:cs="Arial"/>
              </w:rPr>
              <w:t>Commune de Mendji</w:t>
            </w:r>
          </w:p>
        </w:tc>
      </w:tr>
      <w:tr w:rsidR="00DF1D6C" w:rsidRPr="00420392" w:rsidTr="001B385D">
        <w:tc>
          <w:tcPr>
            <w:tcW w:w="2093" w:type="dxa"/>
            <w:vMerge/>
          </w:tcPr>
          <w:p w:rsidR="00DF1D6C" w:rsidRPr="009A5EF8" w:rsidRDefault="00DF1D6C" w:rsidP="001B385D">
            <w:pPr>
              <w:rPr>
                <w:rFonts w:ascii="Arial" w:hAnsi="Arial" w:cs="Arial"/>
                <w:b/>
              </w:rPr>
            </w:pPr>
          </w:p>
        </w:tc>
        <w:tc>
          <w:tcPr>
            <w:tcW w:w="1843" w:type="dxa"/>
          </w:tcPr>
          <w:p w:rsidR="00DF1D6C" w:rsidRPr="00420392" w:rsidRDefault="00DF1D6C" w:rsidP="001B385D">
            <w:pPr>
              <w:rPr>
                <w:rFonts w:ascii="Arial" w:hAnsi="Arial" w:cs="Arial"/>
                <w:b/>
              </w:rPr>
            </w:pPr>
            <w:r w:rsidRPr="00420392">
              <w:rPr>
                <w:rFonts w:ascii="Arial" w:hAnsi="Arial" w:cs="Arial"/>
                <w:b/>
              </w:rPr>
              <w:t xml:space="preserve">Au Sud </w:t>
            </w:r>
          </w:p>
        </w:tc>
        <w:tc>
          <w:tcPr>
            <w:tcW w:w="5352" w:type="dxa"/>
          </w:tcPr>
          <w:p w:rsidR="00DF1D6C" w:rsidRPr="00420392" w:rsidRDefault="00DF1D6C" w:rsidP="001B385D">
            <w:pPr>
              <w:rPr>
                <w:rFonts w:ascii="Arial" w:hAnsi="Arial" w:cs="Arial"/>
              </w:rPr>
            </w:pPr>
            <w:r w:rsidRPr="00420392">
              <w:rPr>
                <w:rFonts w:ascii="Arial" w:hAnsi="Arial" w:cs="Arial"/>
              </w:rPr>
              <w:t>Commune de Kekem et Commune de Melong </w:t>
            </w:r>
          </w:p>
        </w:tc>
      </w:tr>
      <w:tr w:rsidR="00DF1D6C" w:rsidRPr="00420392" w:rsidTr="001B385D">
        <w:tc>
          <w:tcPr>
            <w:tcW w:w="2093" w:type="dxa"/>
            <w:vMerge/>
          </w:tcPr>
          <w:p w:rsidR="00DF1D6C" w:rsidRPr="00420392" w:rsidRDefault="00DF1D6C" w:rsidP="001B385D">
            <w:pPr>
              <w:rPr>
                <w:rFonts w:ascii="Arial" w:hAnsi="Arial" w:cs="Arial"/>
                <w:b/>
              </w:rPr>
            </w:pPr>
          </w:p>
        </w:tc>
        <w:tc>
          <w:tcPr>
            <w:tcW w:w="1843" w:type="dxa"/>
          </w:tcPr>
          <w:p w:rsidR="00DF1D6C" w:rsidRPr="00420392" w:rsidRDefault="00DF1D6C" w:rsidP="001B385D">
            <w:pPr>
              <w:rPr>
                <w:rFonts w:ascii="Arial" w:hAnsi="Arial" w:cs="Arial"/>
                <w:b/>
              </w:rPr>
            </w:pPr>
            <w:r w:rsidRPr="00420392">
              <w:rPr>
                <w:rFonts w:ascii="Arial" w:hAnsi="Arial" w:cs="Arial"/>
                <w:b/>
              </w:rPr>
              <w:t xml:space="preserve">A l’Est </w:t>
            </w:r>
          </w:p>
        </w:tc>
        <w:tc>
          <w:tcPr>
            <w:tcW w:w="5352" w:type="dxa"/>
          </w:tcPr>
          <w:p w:rsidR="00DF1D6C" w:rsidRPr="00420392" w:rsidRDefault="00DF1D6C" w:rsidP="001B385D">
            <w:pPr>
              <w:rPr>
                <w:rFonts w:ascii="Arial" w:hAnsi="Arial" w:cs="Arial"/>
              </w:rPr>
            </w:pPr>
            <w:r w:rsidRPr="00420392">
              <w:rPr>
                <w:rFonts w:ascii="Arial" w:hAnsi="Arial" w:cs="Arial"/>
              </w:rPr>
              <w:t>Commune de Fokoué</w:t>
            </w:r>
          </w:p>
        </w:tc>
      </w:tr>
      <w:tr w:rsidR="00DF1D6C" w:rsidRPr="00420392" w:rsidTr="001B385D">
        <w:tc>
          <w:tcPr>
            <w:tcW w:w="3936" w:type="dxa"/>
            <w:gridSpan w:val="2"/>
          </w:tcPr>
          <w:p w:rsidR="00DF1D6C" w:rsidRPr="00420392" w:rsidRDefault="00DF1D6C" w:rsidP="001B385D">
            <w:pPr>
              <w:rPr>
                <w:rFonts w:ascii="Arial" w:hAnsi="Arial" w:cs="Arial"/>
                <w:b/>
              </w:rPr>
            </w:pPr>
            <w:r w:rsidRPr="00420392">
              <w:rPr>
                <w:rFonts w:ascii="Arial" w:hAnsi="Arial" w:cs="Arial"/>
                <w:b/>
              </w:rPr>
              <w:t>Nombre de villag</w:t>
            </w:r>
            <w:r w:rsidR="00831105">
              <w:rPr>
                <w:rFonts w:ascii="Arial" w:hAnsi="Arial" w:cs="Arial"/>
                <w:b/>
              </w:rPr>
              <w:t>es</w:t>
            </w:r>
          </w:p>
        </w:tc>
        <w:tc>
          <w:tcPr>
            <w:tcW w:w="5352" w:type="dxa"/>
          </w:tcPr>
          <w:p w:rsidR="00DF1D6C" w:rsidRPr="00A623E0" w:rsidRDefault="00DF1D6C" w:rsidP="001B385D">
            <w:pPr>
              <w:rPr>
                <w:rFonts w:ascii="Arial" w:hAnsi="Arial" w:cs="Arial"/>
              </w:rPr>
            </w:pPr>
            <w:r w:rsidRPr="00A623E0">
              <w:rPr>
                <w:rFonts w:ascii="Arial" w:hAnsi="Arial" w:cs="Arial"/>
              </w:rPr>
              <w:t>60</w:t>
            </w:r>
          </w:p>
        </w:tc>
      </w:tr>
    </w:tbl>
    <w:p w:rsidR="001D4124" w:rsidRPr="00BE4BEA" w:rsidRDefault="00F60E5A" w:rsidP="001D4124">
      <w:pPr>
        <w:spacing w:after="0" w:line="360" w:lineRule="auto"/>
        <w:jc w:val="both"/>
        <w:rPr>
          <w:rFonts w:ascii="Arial" w:hAnsi="Arial" w:cs="Arial"/>
          <w:b/>
        </w:rPr>
      </w:pPr>
      <w:r w:rsidRPr="00420392">
        <w:rPr>
          <w:rFonts w:ascii="Arial" w:hAnsi="Arial" w:cs="Arial"/>
          <w:b/>
        </w:rPr>
        <w:t xml:space="preserve">Source : </w:t>
      </w:r>
      <w:r w:rsidR="009B591D" w:rsidRPr="00420392">
        <w:rPr>
          <w:rFonts w:ascii="Arial" w:hAnsi="Arial" w:cs="Arial"/>
        </w:rPr>
        <w:t>P</w:t>
      </w:r>
      <w:r w:rsidRPr="00420392">
        <w:rPr>
          <w:rFonts w:ascii="Arial" w:hAnsi="Arial" w:cs="Arial"/>
        </w:rPr>
        <w:t>D</w:t>
      </w:r>
      <w:r w:rsidR="009B591D" w:rsidRPr="00420392">
        <w:rPr>
          <w:rFonts w:ascii="Arial" w:hAnsi="Arial" w:cs="Arial"/>
        </w:rPr>
        <w:t>C</w:t>
      </w:r>
      <w:r w:rsidR="00C8171B" w:rsidRPr="00420392">
        <w:rPr>
          <w:rFonts w:ascii="Arial" w:hAnsi="Arial" w:cs="Arial"/>
        </w:rPr>
        <w:t>, 2009</w:t>
      </w:r>
      <w:r w:rsidR="00C16928" w:rsidRPr="00420392">
        <w:rPr>
          <w:rFonts w:ascii="Arial" w:hAnsi="Arial" w:cs="Arial"/>
          <w:b/>
        </w:rPr>
        <w:t xml:space="preserve"> </w:t>
      </w:r>
      <w:r w:rsidR="00C16928" w:rsidRPr="00420392">
        <w:rPr>
          <w:rFonts w:ascii="Arial" w:hAnsi="Arial" w:cs="Arial"/>
        </w:rPr>
        <w:t>et</w:t>
      </w:r>
      <w:r w:rsidR="00C16928" w:rsidRPr="00420392">
        <w:rPr>
          <w:rFonts w:ascii="Arial" w:hAnsi="Arial" w:cs="Arial"/>
          <w:b/>
        </w:rPr>
        <w:t xml:space="preserve"> * </w:t>
      </w:r>
      <w:r w:rsidR="00C16928" w:rsidRPr="00420392">
        <w:rPr>
          <w:rFonts w:ascii="Arial" w:hAnsi="Arial" w:cs="Arial"/>
        </w:rPr>
        <w:t>=BUCREP, 2005</w:t>
      </w:r>
    </w:p>
    <w:p w:rsidR="001D4124" w:rsidRPr="003A318E" w:rsidRDefault="003A318E" w:rsidP="009B591D">
      <w:pPr>
        <w:spacing w:after="0" w:line="360" w:lineRule="auto"/>
        <w:ind w:firstLine="708"/>
        <w:jc w:val="both"/>
        <w:rPr>
          <w:rFonts w:ascii="Arial" w:hAnsi="Arial" w:cs="Arial"/>
        </w:rPr>
      </w:pPr>
      <w:r w:rsidRPr="003A318E">
        <w:rPr>
          <w:rFonts w:ascii="Arial" w:hAnsi="Arial" w:cs="Arial"/>
        </w:rPr>
        <w:t xml:space="preserve">La carte localisant la commune de </w:t>
      </w:r>
      <w:r w:rsidR="002F6D12">
        <w:rPr>
          <w:rFonts w:ascii="Arial" w:hAnsi="Arial" w:cs="Arial"/>
        </w:rPr>
        <w:t>Santchou</w:t>
      </w:r>
      <w:r w:rsidR="00831105">
        <w:rPr>
          <w:rFonts w:ascii="Arial" w:hAnsi="Arial" w:cs="Arial"/>
        </w:rPr>
        <w:t xml:space="preserve"> dans le Département de la </w:t>
      </w:r>
      <w:r w:rsidR="00DF1D6C">
        <w:rPr>
          <w:rFonts w:ascii="Arial" w:hAnsi="Arial" w:cs="Arial"/>
        </w:rPr>
        <w:t>Ménoua</w:t>
      </w:r>
      <w:r w:rsidRPr="003A318E">
        <w:rPr>
          <w:rFonts w:ascii="Arial" w:hAnsi="Arial" w:cs="Arial"/>
        </w:rPr>
        <w:t xml:space="preserve"> et dans la Région de l’Ouest est indiquée ci-après.</w:t>
      </w: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Pr="00BE4BEA" w:rsidRDefault="001D4124" w:rsidP="001D4124">
      <w:pPr>
        <w:spacing w:after="0" w:line="360" w:lineRule="auto"/>
        <w:jc w:val="both"/>
        <w:rPr>
          <w:rFonts w:ascii="Arial" w:hAnsi="Arial" w:cs="Arial"/>
          <w:b/>
        </w:rPr>
      </w:pPr>
    </w:p>
    <w:p w:rsidR="001D4124" w:rsidRDefault="001D4124" w:rsidP="001D4124">
      <w:pPr>
        <w:spacing w:after="0" w:line="360" w:lineRule="auto"/>
        <w:jc w:val="both"/>
        <w:rPr>
          <w:rFonts w:ascii="Arial" w:hAnsi="Arial" w:cs="Arial"/>
        </w:rPr>
      </w:pPr>
      <w:r w:rsidRPr="00BE4BEA">
        <w:rPr>
          <w:rFonts w:ascii="Arial" w:hAnsi="Arial" w:cs="Arial"/>
          <w:b/>
        </w:rPr>
        <w:t xml:space="preserve">Carte N°1 : </w:t>
      </w:r>
      <w:r w:rsidRPr="00BE4BEA">
        <w:rPr>
          <w:rFonts w:ascii="Arial" w:hAnsi="Arial" w:cs="Arial"/>
        </w:rPr>
        <w:t xml:space="preserve">Localisation de la commune de </w:t>
      </w:r>
      <w:r w:rsidR="002F6D12">
        <w:rPr>
          <w:rFonts w:ascii="Arial" w:hAnsi="Arial" w:cs="Arial"/>
        </w:rPr>
        <w:t>Santchou</w:t>
      </w:r>
      <w:r w:rsidRPr="00BE4BEA">
        <w:rPr>
          <w:rFonts w:ascii="Arial" w:hAnsi="Arial" w:cs="Arial"/>
        </w:rPr>
        <w:t xml:space="preserve"> dans le Dé</w:t>
      </w:r>
      <w:r w:rsidR="00831105">
        <w:rPr>
          <w:rFonts w:ascii="Arial" w:hAnsi="Arial" w:cs="Arial"/>
        </w:rPr>
        <w:t>partement de la</w:t>
      </w:r>
      <w:r w:rsidRPr="00BE4BEA">
        <w:rPr>
          <w:rFonts w:ascii="Arial" w:hAnsi="Arial" w:cs="Arial"/>
        </w:rPr>
        <w:t xml:space="preserve"> </w:t>
      </w:r>
      <w:r w:rsidR="00DF1D6C">
        <w:rPr>
          <w:rFonts w:ascii="Arial" w:hAnsi="Arial" w:cs="Arial"/>
        </w:rPr>
        <w:t>Ménoua</w:t>
      </w:r>
      <w:r w:rsidR="003A318E">
        <w:rPr>
          <w:rFonts w:ascii="Arial" w:hAnsi="Arial" w:cs="Arial"/>
        </w:rPr>
        <w:t xml:space="preserve"> et </w:t>
      </w:r>
      <w:r w:rsidRPr="00BE4BEA">
        <w:rPr>
          <w:rFonts w:ascii="Arial" w:hAnsi="Arial" w:cs="Arial"/>
        </w:rPr>
        <w:t xml:space="preserve">dans la Région </w:t>
      </w:r>
      <w:r w:rsidR="003A318E">
        <w:rPr>
          <w:rFonts w:ascii="Arial" w:hAnsi="Arial" w:cs="Arial"/>
        </w:rPr>
        <w:t>de l’Ouest</w:t>
      </w:r>
      <w:r w:rsidRPr="00BE4BEA">
        <w:rPr>
          <w:rFonts w:ascii="Arial" w:hAnsi="Arial" w:cs="Arial"/>
        </w:rPr>
        <w:t xml:space="preserve"> (Cameroun)</w:t>
      </w:r>
      <w:r>
        <w:rPr>
          <w:rFonts w:ascii="Arial" w:hAnsi="Arial" w:cs="Arial"/>
        </w:rPr>
        <w:t>.</w:t>
      </w:r>
    </w:p>
    <w:p w:rsidR="009B591D" w:rsidRPr="00BB4F33" w:rsidRDefault="00BF1DCA" w:rsidP="001D4124">
      <w:pPr>
        <w:spacing w:after="0" w:line="360" w:lineRule="auto"/>
        <w:jc w:val="both"/>
        <w:rPr>
          <w:rFonts w:ascii="Arial" w:hAnsi="Arial" w:cs="Arial"/>
          <w:b/>
        </w:rPr>
      </w:pPr>
      <w:r>
        <w:rPr>
          <w:rFonts w:ascii="Arial" w:hAnsi="Arial" w:cs="Arial"/>
          <w:b/>
          <w:noProof/>
          <w:lang w:eastAsia="fr-FR"/>
        </w:rPr>
        <w:drawing>
          <wp:inline distT="0" distB="0" distL="0" distR="0">
            <wp:extent cx="5939790" cy="8405599"/>
            <wp:effectExtent l="19050" t="0" r="3810" b="0"/>
            <wp:docPr id="2" name="Image 1" descr="C:\Users\compacq\Desktop\Cartes Santchou nouveau\Loc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cq\Desktop\Cartes Santchou nouveau\Localisation.JPG"/>
                    <pic:cNvPicPr>
                      <a:picLocks noChangeAspect="1" noChangeArrowheads="1"/>
                    </pic:cNvPicPr>
                  </pic:nvPicPr>
                  <pic:blipFill>
                    <a:blip r:embed="rId14" cstate="print"/>
                    <a:srcRect/>
                    <a:stretch>
                      <a:fillRect/>
                    </a:stretch>
                  </pic:blipFill>
                  <pic:spPr bwMode="auto">
                    <a:xfrm>
                      <a:off x="0" y="0"/>
                      <a:ext cx="5939790" cy="8405599"/>
                    </a:xfrm>
                    <a:prstGeom prst="rect">
                      <a:avLst/>
                    </a:prstGeom>
                    <a:noFill/>
                    <a:ln w="9525">
                      <a:noFill/>
                      <a:miter lim="800000"/>
                      <a:headEnd/>
                      <a:tailEnd/>
                    </a:ln>
                  </pic:spPr>
                </pic:pic>
              </a:graphicData>
            </a:graphic>
          </wp:inline>
        </w:drawing>
      </w:r>
    </w:p>
    <w:p w:rsidR="00BF1DCA" w:rsidRDefault="00BF1DCA" w:rsidP="00BF1DCA">
      <w:pPr>
        <w:pStyle w:val="Paragraphedeliste"/>
        <w:spacing w:after="0" w:line="360" w:lineRule="auto"/>
        <w:ind w:left="1080"/>
        <w:outlineLvl w:val="1"/>
        <w:rPr>
          <w:rFonts w:ascii="Arial" w:hAnsi="Arial" w:cs="Arial"/>
          <w:b/>
          <w:sz w:val="22"/>
          <w:szCs w:val="22"/>
        </w:rPr>
      </w:pPr>
    </w:p>
    <w:p w:rsidR="001D4124" w:rsidRPr="009A4DD9" w:rsidRDefault="001D4124" w:rsidP="009A4DD9">
      <w:pPr>
        <w:pStyle w:val="Paragraphedeliste"/>
        <w:numPr>
          <w:ilvl w:val="1"/>
          <w:numId w:val="1"/>
        </w:numPr>
        <w:spacing w:after="0" w:line="360" w:lineRule="auto"/>
        <w:outlineLvl w:val="1"/>
        <w:rPr>
          <w:rFonts w:ascii="Arial" w:hAnsi="Arial" w:cs="Arial"/>
          <w:b/>
          <w:sz w:val="22"/>
          <w:szCs w:val="22"/>
        </w:rPr>
      </w:pPr>
      <w:bookmarkStart w:id="95" w:name="_Toc412707373"/>
      <w:r w:rsidRPr="009A4DD9">
        <w:rPr>
          <w:rFonts w:ascii="Arial" w:hAnsi="Arial" w:cs="Arial"/>
          <w:b/>
          <w:sz w:val="22"/>
          <w:szCs w:val="22"/>
        </w:rPr>
        <w:t>Milieu biophysique</w:t>
      </w:r>
      <w:bookmarkEnd w:id="95"/>
    </w:p>
    <w:p w:rsidR="001D4124" w:rsidRPr="009A4DD9" w:rsidRDefault="001D4124" w:rsidP="009A4DD9">
      <w:pPr>
        <w:pStyle w:val="Paragraphedeliste"/>
        <w:numPr>
          <w:ilvl w:val="2"/>
          <w:numId w:val="1"/>
        </w:numPr>
        <w:spacing w:after="0" w:line="360" w:lineRule="auto"/>
        <w:outlineLvl w:val="2"/>
        <w:rPr>
          <w:rFonts w:ascii="Arial" w:hAnsi="Arial" w:cs="Arial"/>
          <w:b/>
          <w:sz w:val="22"/>
          <w:szCs w:val="22"/>
        </w:rPr>
      </w:pPr>
      <w:bookmarkStart w:id="96" w:name="_Toc373592235"/>
      <w:bookmarkStart w:id="97" w:name="_Toc380328727"/>
      <w:bookmarkStart w:id="98" w:name="_Toc412707374"/>
      <w:r w:rsidRPr="009A4DD9">
        <w:rPr>
          <w:rFonts w:ascii="Arial" w:hAnsi="Arial" w:cs="Arial"/>
          <w:b/>
          <w:sz w:val="22"/>
          <w:szCs w:val="22"/>
        </w:rPr>
        <w:t>Climat</w:t>
      </w:r>
      <w:bookmarkEnd w:id="96"/>
      <w:bookmarkEnd w:id="97"/>
      <w:bookmarkEnd w:id="98"/>
    </w:p>
    <w:p w:rsidR="006A77E7" w:rsidRPr="0077654E" w:rsidRDefault="006A77E7" w:rsidP="0077654E">
      <w:pPr>
        <w:spacing w:after="0"/>
        <w:jc w:val="both"/>
        <w:rPr>
          <w:rFonts w:ascii="Arial" w:hAnsi="Arial" w:cs="Arial"/>
        </w:rPr>
      </w:pPr>
      <w:r w:rsidRPr="0077654E">
        <w:rPr>
          <w:rFonts w:ascii="Arial" w:hAnsi="Arial" w:cs="Arial"/>
        </w:rPr>
        <w:t>Le climat de la région est équatorial de type guinéen et comporte quatre saisons d’inégales durées à savoir :</w:t>
      </w:r>
    </w:p>
    <w:p w:rsidR="006A77E7" w:rsidRPr="0077654E" w:rsidRDefault="006A77E7" w:rsidP="0077654E">
      <w:pPr>
        <w:numPr>
          <w:ilvl w:val="0"/>
          <w:numId w:val="31"/>
        </w:numPr>
        <w:spacing w:after="0"/>
        <w:jc w:val="both"/>
        <w:rPr>
          <w:rFonts w:ascii="Arial" w:hAnsi="Arial" w:cs="Arial"/>
        </w:rPr>
      </w:pPr>
      <w:r w:rsidRPr="0077654E">
        <w:rPr>
          <w:rFonts w:ascii="Arial" w:hAnsi="Arial" w:cs="Arial"/>
        </w:rPr>
        <w:t>La gr</w:t>
      </w:r>
      <w:r w:rsidR="00831105" w:rsidRPr="0077654E">
        <w:rPr>
          <w:rFonts w:ascii="Arial" w:hAnsi="Arial" w:cs="Arial"/>
        </w:rPr>
        <w:t>ande saison de pluie qui va de mi août –o</w:t>
      </w:r>
      <w:r w:rsidRPr="0077654E">
        <w:rPr>
          <w:rFonts w:ascii="Arial" w:hAnsi="Arial" w:cs="Arial"/>
        </w:rPr>
        <w:t>ctobre</w:t>
      </w:r>
    </w:p>
    <w:p w:rsidR="006A77E7" w:rsidRPr="0077654E" w:rsidRDefault="006A77E7" w:rsidP="0077654E">
      <w:pPr>
        <w:numPr>
          <w:ilvl w:val="0"/>
          <w:numId w:val="31"/>
        </w:numPr>
        <w:spacing w:after="0"/>
        <w:jc w:val="both"/>
        <w:rPr>
          <w:rFonts w:ascii="Arial" w:hAnsi="Arial" w:cs="Arial"/>
        </w:rPr>
      </w:pPr>
      <w:r w:rsidRPr="0077654E">
        <w:rPr>
          <w:rFonts w:ascii="Arial" w:hAnsi="Arial" w:cs="Arial"/>
        </w:rPr>
        <w:t>La p</w:t>
      </w:r>
      <w:r w:rsidR="00831105" w:rsidRPr="0077654E">
        <w:rPr>
          <w:rFonts w:ascii="Arial" w:hAnsi="Arial" w:cs="Arial"/>
        </w:rPr>
        <w:t>etite saison de pluie (de mars à j</w:t>
      </w:r>
      <w:r w:rsidRPr="0077654E">
        <w:rPr>
          <w:rFonts w:ascii="Arial" w:hAnsi="Arial" w:cs="Arial"/>
        </w:rPr>
        <w:t>uin) ;</w:t>
      </w:r>
    </w:p>
    <w:p w:rsidR="006A77E7" w:rsidRPr="0077654E" w:rsidRDefault="00831105" w:rsidP="0077654E">
      <w:pPr>
        <w:numPr>
          <w:ilvl w:val="0"/>
          <w:numId w:val="31"/>
        </w:numPr>
        <w:spacing w:after="0"/>
        <w:jc w:val="both"/>
        <w:rPr>
          <w:rFonts w:ascii="Arial" w:hAnsi="Arial" w:cs="Arial"/>
        </w:rPr>
      </w:pPr>
      <w:r w:rsidRPr="0077654E">
        <w:rPr>
          <w:rFonts w:ascii="Arial" w:hAnsi="Arial" w:cs="Arial"/>
        </w:rPr>
        <w:t>La grande saison sèche (mi-octobre à m</w:t>
      </w:r>
      <w:r w:rsidR="006A77E7" w:rsidRPr="0077654E">
        <w:rPr>
          <w:rFonts w:ascii="Arial" w:hAnsi="Arial" w:cs="Arial"/>
        </w:rPr>
        <w:t>ars) ;</w:t>
      </w:r>
    </w:p>
    <w:p w:rsidR="006A77E7" w:rsidRPr="0077654E" w:rsidRDefault="00831105" w:rsidP="0077654E">
      <w:pPr>
        <w:numPr>
          <w:ilvl w:val="0"/>
          <w:numId w:val="31"/>
        </w:numPr>
        <w:spacing w:after="0"/>
        <w:jc w:val="both"/>
        <w:rPr>
          <w:rFonts w:ascii="Arial" w:hAnsi="Arial" w:cs="Arial"/>
        </w:rPr>
      </w:pPr>
      <w:r w:rsidRPr="0077654E">
        <w:rPr>
          <w:rFonts w:ascii="Arial" w:hAnsi="Arial" w:cs="Arial"/>
        </w:rPr>
        <w:t>La petite saison sèche (juin –mi a</w:t>
      </w:r>
      <w:r w:rsidR="006A77E7" w:rsidRPr="0077654E">
        <w:rPr>
          <w:rFonts w:ascii="Arial" w:hAnsi="Arial" w:cs="Arial"/>
        </w:rPr>
        <w:t>oût)</w:t>
      </w:r>
    </w:p>
    <w:p w:rsidR="00B73748" w:rsidRPr="0077654E" w:rsidRDefault="006A77E7" w:rsidP="0077654E">
      <w:pPr>
        <w:spacing w:after="0"/>
        <w:jc w:val="both"/>
        <w:rPr>
          <w:rFonts w:ascii="Arial" w:hAnsi="Arial" w:cs="Arial"/>
        </w:rPr>
      </w:pPr>
      <w:r w:rsidRPr="0077654E">
        <w:rPr>
          <w:rFonts w:ascii="Arial" w:hAnsi="Arial" w:cs="Arial"/>
        </w:rPr>
        <w:t>Les précipitations sont abondan</w:t>
      </w:r>
      <w:r w:rsidR="00831105" w:rsidRPr="0077654E">
        <w:rPr>
          <w:rFonts w:ascii="Arial" w:hAnsi="Arial" w:cs="Arial"/>
        </w:rPr>
        <w:t>tes surtout durant les mois de septembre et o</w:t>
      </w:r>
      <w:r w:rsidRPr="0077654E">
        <w:rPr>
          <w:rFonts w:ascii="Arial" w:hAnsi="Arial" w:cs="Arial"/>
        </w:rPr>
        <w:t>ctobre. La pluviomé</w:t>
      </w:r>
      <w:r w:rsidR="00C5350F" w:rsidRPr="0077654E">
        <w:rPr>
          <w:rFonts w:ascii="Arial" w:hAnsi="Arial" w:cs="Arial"/>
        </w:rPr>
        <w:t>trie mensuelle est de 363,3 mm et l</w:t>
      </w:r>
      <w:r w:rsidRPr="0077654E">
        <w:rPr>
          <w:rFonts w:ascii="Arial" w:hAnsi="Arial" w:cs="Arial"/>
        </w:rPr>
        <w:t>a température annuelle varie de 20,83°C à 23,35°C</w:t>
      </w:r>
    </w:p>
    <w:p w:rsidR="001D4124" w:rsidRPr="0077654E" w:rsidRDefault="001D4124" w:rsidP="0077654E">
      <w:pPr>
        <w:pStyle w:val="Paragraphedeliste"/>
        <w:numPr>
          <w:ilvl w:val="2"/>
          <w:numId w:val="1"/>
        </w:numPr>
        <w:spacing w:after="0"/>
        <w:outlineLvl w:val="2"/>
        <w:rPr>
          <w:rFonts w:ascii="Arial" w:hAnsi="Arial" w:cs="Arial"/>
          <w:b/>
          <w:sz w:val="22"/>
          <w:szCs w:val="22"/>
        </w:rPr>
      </w:pPr>
      <w:bookmarkStart w:id="99" w:name="_Toc373592236"/>
      <w:bookmarkStart w:id="100" w:name="_Toc380328728"/>
      <w:bookmarkStart w:id="101" w:name="_Toc412707375"/>
      <w:r w:rsidRPr="0077654E">
        <w:rPr>
          <w:rFonts w:ascii="Arial" w:hAnsi="Arial" w:cs="Arial"/>
          <w:b/>
          <w:sz w:val="22"/>
          <w:szCs w:val="22"/>
        </w:rPr>
        <w:t>Sols</w:t>
      </w:r>
      <w:bookmarkEnd w:id="99"/>
      <w:bookmarkEnd w:id="100"/>
      <w:bookmarkEnd w:id="101"/>
    </w:p>
    <w:p w:rsidR="00BE1B39" w:rsidRPr="0077654E" w:rsidRDefault="00BE1B39" w:rsidP="0077654E">
      <w:pPr>
        <w:spacing w:after="0"/>
        <w:outlineLvl w:val="2"/>
        <w:rPr>
          <w:rFonts w:ascii="Arial" w:hAnsi="Arial" w:cs="Arial"/>
          <w:b/>
          <w:color w:val="000000" w:themeColor="text1"/>
        </w:rPr>
      </w:pPr>
      <w:bookmarkStart w:id="102" w:name="_Toc409936489"/>
      <w:bookmarkStart w:id="103" w:name="_Toc412707376"/>
      <w:r w:rsidRPr="0077654E">
        <w:rPr>
          <w:rFonts w:ascii="Arial" w:hAnsi="Arial" w:cs="Arial"/>
          <w:color w:val="000000" w:themeColor="text1"/>
        </w:rPr>
        <w:t>Les sols de la Commune de Santchou sont repartis en fonction de l’altitude. Ils sont :</w:t>
      </w:r>
      <w:bookmarkEnd w:id="102"/>
      <w:bookmarkEnd w:id="103"/>
    </w:p>
    <w:p w:rsidR="00BE1B39" w:rsidRPr="0077654E" w:rsidRDefault="00BE1B39" w:rsidP="0077654E">
      <w:pPr>
        <w:numPr>
          <w:ilvl w:val="0"/>
          <w:numId w:val="31"/>
        </w:numPr>
        <w:spacing w:after="0"/>
        <w:jc w:val="both"/>
        <w:rPr>
          <w:rFonts w:ascii="Arial" w:hAnsi="Arial" w:cs="Arial"/>
          <w:color w:val="000000" w:themeColor="text1"/>
        </w:rPr>
      </w:pPr>
      <w:r w:rsidRPr="0077654E">
        <w:rPr>
          <w:rFonts w:ascii="Arial" w:hAnsi="Arial" w:cs="Arial"/>
          <w:b/>
          <w:color w:val="000000" w:themeColor="text1"/>
        </w:rPr>
        <w:t>Hydromorphes</w:t>
      </w:r>
      <w:r w:rsidRPr="0077654E">
        <w:rPr>
          <w:rFonts w:ascii="Arial" w:hAnsi="Arial" w:cs="Arial"/>
          <w:color w:val="000000" w:themeColor="text1"/>
        </w:rPr>
        <w:t xml:space="preserve"> dans la zone de basse altitude (centre urbain). </w:t>
      </w:r>
    </w:p>
    <w:p w:rsidR="00BE1B39" w:rsidRPr="0077654E" w:rsidRDefault="00BE1B39" w:rsidP="0077654E">
      <w:pPr>
        <w:numPr>
          <w:ilvl w:val="0"/>
          <w:numId w:val="31"/>
        </w:numPr>
        <w:spacing w:after="0"/>
        <w:jc w:val="both"/>
        <w:rPr>
          <w:rFonts w:ascii="Arial" w:hAnsi="Arial" w:cs="Arial"/>
          <w:color w:val="000000" w:themeColor="text1"/>
        </w:rPr>
      </w:pPr>
      <w:r w:rsidRPr="0077654E">
        <w:rPr>
          <w:rFonts w:ascii="Arial" w:hAnsi="Arial" w:cs="Arial"/>
          <w:b/>
          <w:color w:val="000000" w:themeColor="text1"/>
        </w:rPr>
        <w:t>Ferralitiques</w:t>
      </w:r>
      <w:r w:rsidRPr="0077654E">
        <w:rPr>
          <w:rFonts w:ascii="Arial" w:hAnsi="Arial" w:cs="Arial"/>
          <w:color w:val="000000" w:themeColor="text1"/>
        </w:rPr>
        <w:t xml:space="preserve"> dans la zone de haute altitude. Ici, ils sont de part et d’autres rougeâtres, de texture limoneuse ou sablo argileux ;</w:t>
      </w:r>
    </w:p>
    <w:p w:rsidR="000F091D" w:rsidRPr="0077654E" w:rsidRDefault="00BE1B39" w:rsidP="0077654E">
      <w:pPr>
        <w:numPr>
          <w:ilvl w:val="0"/>
          <w:numId w:val="31"/>
        </w:numPr>
        <w:spacing w:after="0"/>
        <w:jc w:val="both"/>
        <w:rPr>
          <w:rFonts w:ascii="Arial" w:hAnsi="Arial" w:cs="Arial"/>
          <w:color w:val="000000" w:themeColor="text1"/>
        </w:rPr>
      </w:pPr>
      <w:r w:rsidRPr="0077654E">
        <w:rPr>
          <w:rFonts w:ascii="Arial" w:hAnsi="Arial" w:cs="Arial"/>
          <w:b/>
          <w:color w:val="000000" w:themeColor="text1"/>
        </w:rPr>
        <w:t>Humifères</w:t>
      </w:r>
      <w:r w:rsidRPr="0077654E">
        <w:rPr>
          <w:rFonts w:ascii="Arial" w:hAnsi="Arial" w:cs="Arial"/>
          <w:color w:val="000000" w:themeColor="text1"/>
        </w:rPr>
        <w:t xml:space="preserve"> dans la zone de moyenne altitude. L’horizon humifère ici est assez important sous couvert forestier et occupé par les exploitations caféières. Cette zone est favorable à la culture du café robusta, du cacao, du palmier à huile et diverses cultures vivrières.</w:t>
      </w:r>
    </w:p>
    <w:p w:rsidR="001D4124" w:rsidRPr="0077654E" w:rsidRDefault="001D4124" w:rsidP="0077654E">
      <w:pPr>
        <w:pStyle w:val="Paragraphedeliste"/>
        <w:numPr>
          <w:ilvl w:val="2"/>
          <w:numId w:val="1"/>
        </w:numPr>
        <w:spacing w:after="0"/>
        <w:outlineLvl w:val="2"/>
        <w:rPr>
          <w:rFonts w:ascii="Arial" w:hAnsi="Arial" w:cs="Arial"/>
          <w:b/>
          <w:sz w:val="22"/>
          <w:szCs w:val="22"/>
        </w:rPr>
      </w:pPr>
      <w:bookmarkStart w:id="104" w:name="_Toc373592238"/>
      <w:bookmarkStart w:id="105" w:name="_Toc380328730"/>
      <w:bookmarkStart w:id="106" w:name="_Toc412707377"/>
      <w:r w:rsidRPr="0077654E">
        <w:rPr>
          <w:rFonts w:ascii="Arial" w:hAnsi="Arial" w:cs="Arial"/>
          <w:b/>
          <w:sz w:val="22"/>
          <w:szCs w:val="22"/>
        </w:rPr>
        <w:t>Relief</w:t>
      </w:r>
      <w:bookmarkEnd w:id="104"/>
      <w:bookmarkEnd w:id="105"/>
      <w:bookmarkEnd w:id="106"/>
    </w:p>
    <w:p w:rsidR="00646575" w:rsidRPr="0077654E" w:rsidRDefault="00646575" w:rsidP="0077654E">
      <w:pPr>
        <w:spacing w:after="0"/>
        <w:rPr>
          <w:rFonts w:ascii="Arial" w:hAnsi="Arial" w:cs="Arial"/>
        </w:rPr>
      </w:pPr>
      <w:r w:rsidRPr="0077654E">
        <w:rPr>
          <w:rFonts w:ascii="Arial" w:hAnsi="Arial" w:cs="Arial"/>
        </w:rPr>
        <w:t>Le relief de la Commune est très contrasté et s’étant sur trois zones :</w:t>
      </w:r>
    </w:p>
    <w:p w:rsidR="00646575" w:rsidRPr="0077654E" w:rsidRDefault="00646575" w:rsidP="0077654E">
      <w:pPr>
        <w:numPr>
          <w:ilvl w:val="0"/>
          <w:numId w:val="31"/>
        </w:numPr>
        <w:spacing w:after="0"/>
        <w:rPr>
          <w:rFonts w:ascii="Arial" w:hAnsi="Arial" w:cs="Arial"/>
        </w:rPr>
      </w:pPr>
      <w:r w:rsidRPr="0077654E">
        <w:rPr>
          <w:rFonts w:ascii="Arial" w:hAnsi="Arial" w:cs="Arial"/>
        </w:rPr>
        <w:t>La zone de basse altitude (≤ 700 m) ;</w:t>
      </w:r>
    </w:p>
    <w:p w:rsidR="00646575" w:rsidRPr="0077654E" w:rsidRDefault="00646575" w:rsidP="0077654E">
      <w:pPr>
        <w:numPr>
          <w:ilvl w:val="0"/>
          <w:numId w:val="31"/>
        </w:numPr>
        <w:spacing w:after="0"/>
        <w:rPr>
          <w:rFonts w:ascii="Arial" w:hAnsi="Arial" w:cs="Arial"/>
        </w:rPr>
      </w:pPr>
      <w:r w:rsidRPr="0077654E">
        <w:rPr>
          <w:rFonts w:ascii="Arial" w:hAnsi="Arial" w:cs="Arial"/>
        </w:rPr>
        <w:t>La zone de moyenne altitude (700 à 1000 m) ;</w:t>
      </w:r>
    </w:p>
    <w:p w:rsidR="00646575" w:rsidRPr="0077654E" w:rsidRDefault="00646575" w:rsidP="0077654E">
      <w:pPr>
        <w:numPr>
          <w:ilvl w:val="0"/>
          <w:numId w:val="31"/>
        </w:numPr>
        <w:spacing w:after="0"/>
        <w:rPr>
          <w:rFonts w:ascii="Arial" w:hAnsi="Arial" w:cs="Arial"/>
        </w:rPr>
      </w:pPr>
      <w:r w:rsidRPr="0077654E">
        <w:rPr>
          <w:rFonts w:ascii="Arial" w:hAnsi="Arial" w:cs="Arial"/>
        </w:rPr>
        <w:t>La zone de haute altitude (˃1000 m).</w:t>
      </w:r>
    </w:p>
    <w:p w:rsidR="00646575" w:rsidRPr="0077654E" w:rsidRDefault="00646575" w:rsidP="0077654E">
      <w:pPr>
        <w:spacing w:after="0"/>
        <w:jc w:val="both"/>
        <w:rPr>
          <w:rFonts w:ascii="Arial" w:hAnsi="Arial" w:cs="Arial"/>
        </w:rPr>
      </w:pPr>
      <w:r w:rsidRPr="0077654E">
        <w:rPr>
          <w:rFonts w:ascii="Arial" w:hAnsi="Arial" w:cs="Arial"/>
        </w:rPr>
        <w:t>L’espace urbain est situé dans la zone de basse altitude. Celle-ci couvre toute la plaine surplombée au Sud et à l’Ouest par les monts Manégoumba et la chaine montagneuse de Koumassi, au Nord par les falaises des Mbos, au Nord Est par l’amphithéâtre de Mokot.</w:t>
      </w:r>
    </w:p>
    <w:p w:rsidR="00646575" w:rsidRPr="0077654E" w:rsidRDefault="00646575" w:rsidP="0077654E">
      <w:pPr>
        <w:spacing w:after="0"/>
        <w:jc w:val="both"/>
        <w:rPr>
          <w:rFonts w:ascii="Arial" w:hAnsi="Arial" w:cs="Arial"/>
        </w:rPr>
      </w:pPr>
      <w:r w:rsidRPr="0077654E">
        <w:rPr>
          <w:rFonts w:ascii="Arial" w:hAnsi="Arial" w:cs="Arial"/>
        </w:rPr>
        <w:t>La zone de moyenne altitude regroupe au Nord Est l’amphithéâtre de Mokot à l’Ouest et au Nord par les grands fragments de la grande chaine montagneuse de l’Ouest. Les pentes peuvent aller jusqu’à 45°.</w:t>
      </w:r>
    </w:p>
    <w:p w:rsidR="00B73748" w:rsidRPr="0077654E" w:rsidRDefault="00646575" w:rsidP="0077654E">
      <w:pPr>
        <w:tabs>
          <w:tab w:val="left" w:pos="709"/>
        </w:tabs>
        <w:spacing w:after="0"/>
        <w:jc w:val="both"/>
        <w:rPr>
          <w:rFonts w:ascii="Arial" w:hAnsi="Arial" w:cs="Arial"/>
        </w:rPr>
      </w:pPr>
      <w:r w:rsidRPr="0077654E">
        <w:rPr>
          <w:rFonts w:ascii="Arial" w:hAnsi="Arial" w:cs="Arial"/>
        </w:rPr>
        <w:t>La zone de haute altitude couvre la partie Nord Est du territoire et regroupe les terres de Fondonera.</w:t>
      </w:r>
    </w:p>
    <w:p w:rsidR="001D4124" w:rsidRPr="0077654E" w:rsidRDefault="001D4124" w:rsidP="0077654E">
      <w:pPr>
        <w:pStyle w:val="Paragraphedeliste"/>
        <w:numPr>
          <w:ilvl w:val="2"/>
          <w:numId w:val="1"/>
        </w:numPr>
        <w:spacing w:after="0"/>
        <w:outlineLvl w:val="2"/>
        <w:rPr>
          <w:rFonts w:ascii="Arial" w:hAnsi="Arial" w:cs="Arial"/>
          <w:b/>
          <w:sz w:val="22"/>
          <w:szCs w:val="22"/>
        </w:rPr>
      </w:pPr>
      <w:bookmarkStart w:id="107" w:name="_Toc373592239"/>
      <w:bookmarkStart w:id="108" w:name="_Toc380328731"/>
      <w:bookmarkStart w:id="109" w:name="_Toc412707378"/>
      <w:r w:rsidRPr="0077654E">
        <w:rPr>
          <w:rFonts w:ascii="Arial" w:hAnsi="Arial" w:cs="Arial"/>
          <w:b/>
          <w:sz w:val="22"/>
          <w:szCs w:val="22"/>
        </w:rPr>
        <w:t>Hydrographie</w:t>
      </w:r>
      <w:bookmarkEnd w:id="107"/>
      <w:bookmarkEnd w:id="108"/>
      <w:bookmarkEnd w:id="109"/>
    </w:p>
    <w:p w:rsidR="008E68A1" w:rsidRPr="0077654E" w:rsidRDefault="008E68A1" w:rsidP="0077654E">
      <w:pPr>
        <w:tabs>
          <w:tab w:val="left" w:pos="3261"/>
        </w:tabs>
        <w:spacing w:after="0"/>
        <w:jc w:val="both"/>
        <w:rPr>
          <w:rFonts w:ascii="Arial" w:hAnsi="Arial" w:cs="Arial"/>
        </w:rPr>
      </w:pPr>
      <w:r w:rsidRPr="0077654E">
        <w:rPr>
          <w:rFonts w:ascii="Arial" w:hAnsi="Arial" w:cs="Arial"/>
        </w:rPr>
        <w:t>La Commune de Santchou est très arrosée et parcourue par un réseau hydrographique divers. Les principaux cours d’eau : la Menoua et le Nkam parcourent la zone de basse altitude. Ils reçoivent de nombreux ruisseaux qui serpentent la localité dont black water qui constitue la limite Sud de l’espace urbain. La zone de haute altitude regorge de nombreuses sources émergentes qui constituent des ressources potentielles dans l’approvisionnement en eau pour les populations riveraines. La nappe phréatique de la zone de basse altitude est très peu profonde (1m à 2m) par endroit ce qui donne des facilités d’obtention de l’eau par des puits</w:t>
      </w:r>
      <w:r w:rsidR="00DC1357" w:rsidRPr="0077654E">
        <w:rPr>
          <w:rFonts w:ascii="Arial" w:hAnsi="Arial" w:cs="Arial"/>
        </w:rPr>
        <w:t>.</w:t>
      </w:r>
      <w:r w:rsidRPr="0077654E">
        <w:rPr>
          <w:rFonts w:ascii="Arial" w:hAnsi="Arial" w:cs="Arial"/>
        </w:rPr>
        <w:t xml:space="preserve"> </w:t>
      </w:r>
      <w:r w:rsidR="00DC1357" w:rsidRPr="0077654E">
        <w:rPr>
          <w:rFonts w:ascii="Arial" w:hAnsi="Arial" w:cs="Arial"/>
        </w:rPr>
        <w:t>Toutefois,</w:t>
      </w:r>
      <w:r w:rsidRPr="0077654E">
        <w:rPr>
          <w:rFonts w:ascii="Arial" w:hAnsi="Arial" w:cs="Arial"/>
        </w:rPr>
        <w:t xml:space="preserve"> l’eau obtenue </w:t>
      </w:r>
      <w:r w:rsidR="00DC1357" w:rsidRPr="0077654E">
        <w:rPr>
          <w:rFonts w:ascii="Arial" w:hAnsi="Arial" w:cs="Arial"/>
        </w:rPr>
        <w:t xml:space="preserve">de ces puits </w:t>
      </w:r>
      <w:r w:rsidRPr="0077654E">
        <w:rPr>
          <w:rFonts w:ascii="Arial" w:hAnsi="Arial" w:cs="Arial"/>
        </w:rPr>
        <w:t>est de qualité douteuse.</w:t>
      </w:r>
    </w:p>
    <w:p w:rsidR="00B73748" w:rsidRDefault="00DC1357" w:rsidP="0077654E">
      <w:pPr>
        <w:tabs>
          <w:tab w:val="left" w:pos="3261"/>
        </w:tabs>
        <w:spacing w:after="0"/>
        <w:jc w:val="both"/>
        <w:rPr>
          <w:rFonts w:ascii="Arial" w:hAnsi="Arial" w:cs="Arial"/>
        </w:rPr>
      </w:pPr>
      <w:r w:rsidRPr="0077654E">
        <w:rPr>
          <w:rFonts w:ascii="Arial" w:hAnsi="Arial" w:cs="Arial"/>
        </w:rPr>
        <w:t xml:space="preserve">Malgré son réseau hydrographique, </w:t>
      </w:r>
      <w:r w:rsidR="008E68A1" w:rsidRPr="0077654E">
        <w:rPr>
          <w:rFonts w:ascii="Arial" w:hAnsi="Arial" w:cs="Arial"/>
        </w:rPr>
        <w:t>les forages équipés des pompes à motricité humaine et les puits sauvages plus ou moins aménagés supposés fournir actuellement l’essentiel de l’eau de consommation aux populations de zone de basse altitude de la Commune n’offrent pas une bonne qualité d’eau de boisson lorsqu’ils fonctionnent. Ceci du fait que le relief de la ville confère à cette zone un caractère d’accumulation avec des possibilités de toxicité de l’eau produite. Néanmoins, les seules possibilités d’adduct</w:t>
      </w:r>
      <w:r w:rsidR="00BC302F" w:rsidRPr="0077654E">
        <w:rPr>
          <w:rFonts w:ascii="Arial" w:hAnsi="Arial" w:cs="Arial"/>
        </w:rPr>
        <w:t>ion d’eau dans ces zones et dans</w:t>
      </w:r>
      <w:r w:rsidR="008E68A1" w:rsidRPr="0077654E">
        <w:rPr>
          <w:rFonts w:ascii="Arial" w:hAnsi="Arial" w:cs="Arial"/>
        </w:rPr>
        <w:t xml:space="preserve"> le centre urbain</w:t>
      </w:r>
      <w:r w:rsidR="00BC302F" w:rsidRPr="0077654E">
        <w:rPr>
          <w:rFonts w:ascii="Arial" w:hAnsi="Arial" w:cs="Arial"/>
        </w:rPr>
        <w:t>en particulier</w:t>
      </w:r>
      <w:r w:rsidR="008E68A1" w:rsidRPr="0077654E">
        <w:rPr>
          <w:rFonts w:ascii="Arial" w:hAnsi="Arial" w:cs="Arial"/>
        </w:rPr>
        <w:t xml:space="preserve"> reste les captages.</w:t>
      </w:r>
    </w:p>
    <w:p w:rsidR="00B21D2A" w:rsidRDefault="00B21D2A" w:rsidP="0077654E">
      <w:pPr>
        <w:tabs>
          <w:tab w:val="left" w:pos="3261"/>
        </w:tabs>
        <w:spacing w:after="0"/>
        <w:jc w:val="both"/>
        <w:rPr>
          <w:rFonts w:ascii="Arial" w:hAnsi="Arial" w:cs="Arial"/>
        </w:rPr>
      </w:pPr>
    </w:p>
    <w:p w:rsidR="00B21D2A" w:rsidRPr="0077654E" w:rsidRDefault="00B21D2A" w:rsidP="0077654E">
      <w:pPr>
        <w:tabs>
          <w:tab w:val="left" w:pos="3261"/>
        </w:tabs>
        <w:spacing w:after="0"/>
        <w:jc w:val="both"/>
        <w:rPr>
          <w:rFonts w:ascii="Arial" w:hAnsi="Arial" w:cs="Arial"/>
        </w:rPr>
      </w:pPr>
    </w:p>
    <w:p w:rsidR="001D4124" w:rsidRPr="0077654E" w:rsidRDefault="001D4124" w:rsidP="0077654E">
      <w:pPr>
        <w:pStyle w:val="Paragraphedeliste"/>
        <w:numPr>
          <w:ilvl w:val="2"/>
          <w:numId w:val="1"/>
        </w:numPr>
        <w:spacing w:after="0"/>
        <w:outlineLvl w:val="2"/>
        <w:rPr>
          <w:rFonts w:ascii="Arial" w:hAnsi="Arial" w:cs="Arial"/>
          <w:b/>
          <w:sz w:val="22"/>
          <w:szCs w:val="22"/>
        </w:rPr>
      </w:pPr>
      <w:bookmarkStart w:id="110" w:name="_Toc373592240"/>
      <w:bookmarkStart w:id="111" w:name="_Toc380328732"/>
      <w:bookmarkStart w:id="112" w:name="_Toc412707379"/>
      <w:r w:rsidRPr="0077654E">
        <w:rPr>
          <w:rFonts w:ascii="Arial" w:hAnsi="Arial" w:cs="Arial"/>
          <w:b/>
          <w:sz w:val="22"/>
          <w:szCs w:val="22"/>
        </w:rPr>
        <w:t>Flore et végétation</w:t>
      </w:r>
      <w:bookmarkEnd w:id="110"/>
      <w:bookmarkEnd w:id="111"/>
      <w:bookmarkEnd w:id="112"/>
    </w:p>
    <w:p w:rsidR="007007E3" w:rsidRPr="0077654E" w:rsidRDefault="007007E3" w:rsidP="0077654E">
      <w:pPr>
        <w:spacing w:after="0"/>
        <w:outlineLvl w:val="2"/>
        <w:rPr>
          <w:rFonts w:ascii="Arial" w:hAnsi="Arial" w:cs="Arial"/>
          <w:b/>
          <w:color w:val="FF0000"/>
        </w:rPr>
      </w:pPr>
      <w:bookmarkStart w:id="113" w:name="_Toc410033907"/>
      <w:bookmarkStart w:id="114" w:name="_Toc410039334"/>
      <w:bookmarkStart w:id="115" w:name="_Toc412707380"/>
      <w:r w:rsidRPr="0077654E">
        <w:rPr>
          <w:rFonts w:ascii="Arial" w:hAnsi="Arial" w:cs="Arial"/>
        </w:rPr>
        <w:t>La végétation de Santchou est composée de trois strates</w:t>
      </w:r>
      <w:r w:rsidR="00B16AD4" w:rsidRPr="0077654E">
        <w:rPr>
          <w:rFonts w:ascii="Arial" w:hAnsi="Arial" w:cs="Arial"/>
        </w:rPr>
        <w:t xml:space="preserve"> principales :</w:t>
      </w:r>
      <w:bookmarkEnd w:id="113"/>
      <w:bookmarkEnd w:id="114"/>
      <w:bookmarkEnd w:id="115"/>
    </w:p>
    <w:p w:rsidR="007007E3" w:rsidRPr="0077654E" w:rsidRDefault="007007E3" w:rsidP="0077654E">
      <w:pPr>
        <w:numPr>
          <w:ilvl w:val="0"/>
          <w:numId w:val="31"/>
        </w:numPr>
        <w:spacing w:after="0"/>
        <w:jc w:val="both"/>
        <w:rPr>
          <w:rFonts w:ascii="Arial" w:hAnsi="Arial" w:cs="Arial"/>
        </w:rPr>
      </w:pPr>
      <w:r w:rsidRPr="0077654E">
        <w:rPr>
          <w:rFonts w:ascii="Arial" w:hAnsi="Arial" w:cs="Arial"/>
        </w:rPr>
        <w:t xml:space="preserve">La strate herbacée composée de graminées à dominance </w:t>
      </w:r>
      <w:r w:rsidRPr="0077654E">
        <w:rPr>
          <w:rFonts w:ascii="Arial" w:hAnsi="Arial" w:cs="Arial"/>
          <w:i/>
        </w:rPr>
        <w:t>Impérata cylindrica</w:t>
      </w:r>
      <w:r w:rsidRPr="0077654E">
        <w:rPr>
          <w:rFonts w:ascii="Arial" w:hAnsi="Arial" w:cs="Arial"/>
        </w:rPr>
        <w:t xml:space="preserve">, </w:t>
      </w:r>
      <w:r w:rsidRPr="0077654E">
        <w:rPr>
          <w:rFonts w:ascii="Arial" w:hAnsi="Arial" w:cs="Arial"/>
          <w:i/>
        </w:rPr>
        <w:t>Pennisetum sp</w:t>
      </w:r>
      <w:r w:rsidRPr="0077654E">
        <w:rPr>
          <w:rFonts w:ascii="Arial" w:hAnsi="Arial" w:cs="Arial"/>
        </w:rPr>
        <w:t xml:space="preserve">, </w:t>
      </w:r>
      <w:r w:rsidRPr="0077654E">
        <w:rPr>
          <w:rFonts w:ascii="Arial" w:hAnsi="Arial" w:cs="Arial"/>
          <w:i/>
        </w:rPr>
        <w:t>Agératum sp</w:t>
      </w:r>
      <w:r w:rsidRPr="0077654E">
        <w:rPr>
          <w:rFonts w:ascii="Arial" w:hAnsi="Arial" w:cs="Arial"/>
        </w:rPr>
        <w:t xml:space="preserve">, </w:t>
      </w:r>
      <w:r w:rsidRPr="0077654E">
        <w:rPr>
          <w:rFonts w:ascii="Arial" w:hAnsi="Arial" w:cs="Arial"/>
          <w:i/>
        </w:rPr>
        <w:t>Chromolaena odorata</w:t>
      </w:r>
      <w:r w:rsidRPr="0077654E">
        <w:rPr>
          <w:rFonts w:ascii="Arial" w:hAnsi="Arial" w:cs="Arial"/>
        </w:rPr>
        <w:t xml:space="preserve">, </w:t>
      </w:r>
      <w:r w:rsidRPr="0077654E">
        <w:rPr>
          <w:rFonts w:ascii="Arial" w:hAnsi="Arial" w:cs="Arial"/>
          <w:i/>
        </w:rPr>
        <w:t>Mimosa pudica</w:t>
      </w:r>
      <w:r w:rsidRPr="0077654E">
        <w:rPr>
          <w:rFonts w:ascii="Arial" w:hAnsi="Arial" w:cs="Arial"/>
        </w:rPr>
        <w:t xml:space="preserve">, </w:t>
      </w:r>
      <w:r w:rsidRPr="0077654E">
        <w:rPr>
          <w:rFonts w:ascii="Arial" w:hAnsi="Arial" w:cs="Arial"/>
          <w:i/>
        </w:rPr>
        <w:t>Phoenix reclinata </w:t>
      </w:r>
      <w:r w:rsidRPr="0077654E">
        <w:rPr>
          <w:rFonts w:ascii="Arial" w:hAnsi="Arial" w:cs="Arial"/>
        </w:rPr>
        <w:t>;</w:t>
      </w:r>
    </w:p>
    <w:p w:rsidR="007007E3" w:rsidRPr="0077654E" w:rsidRDefault="007007E3" w:rsidP="0077654E">
      <w:pPr>
        <w:numPr>
          <w:ilvl w:val="0"/>
          <w:numId w:val="31"/>
        </w:numPr>
        <w:spacing w:after="0"/>
        <w:jc w:val="both"/>
        <w:rPr>
          <w:rFonts w:ascii="Arial" w:hAnsi="Arial" w:cs="Arial"/>
        </w:rPr>
      </w:pPr>
      <w:r w:rsidRPr="0077654E">
        <w:rPr>
          <w:rFonts w:ascii="Arial" w:hAnsi="Arial" w:cs="Arial"/>
        </w:rPr>
        <w:t>La strate arbustive composée de bananier plantain, cafeier, cacao, palmier à huile et du Voacanga.</w:t>
      </w:r>
    </w:p>
    <w:p w:rsidR="007007E3" w:rsidRPr="0077654E" w:rsidRDefault="007007E3" w:rsidP="0077654E">
      <w:pPr>
        <w:numPr>
          <w:ilvl w:val="0"/>
          <w:numId w:val="31"/>
        </w:numPr>
        <w:spacing w:after="0"/>
        <w:jc w:val="both"/>
        <w:rPr>
          <w:rFonts w:ascii="Arial" w:hAnsi="Arial" w:cs="Arial"/>
        </w:rPr>
      </w:pPr>
      <w:r w:rsidRPr="0077654E">
        <w:rPr>
          <w:rFonts w:ascii="Arial" w:hAnsi="Arial" w:cs="Arial"/>
        </w:rPr>
        <w:t xml:space="preserve">La strate arborée composée de </w:t>
      </w:r>
      <w:r w:rsidRPr="0077654E">
        <w:rPr>
          <w:rFonts w:ascii="Arial" w:hAnsi="Arial" w:cs="Arial"/>
          <w:i/>
        </w:rPr>
        <w:t>Cola sp</w:t>
      </w:r>
      <w:r w:rsidRPr="0077654E">
        <w:rPr>
          <w:rFonts w:ascii="Arial" w:hAnsi="Arial" w:cs="Arial"/>
        </w:rPr>
        <w:t xml:space="preserve">, djanssan), faux dattiers, d’ayous, d’aelé, paraosolier, Iroko, d’arbres fruitiers, de faisseaux de bambous de chine en zone de moyenne altitude. </w:t>
      </w:r>
    </w:p>
    <w:p w:rsidR="007007E3" w:rsidRPr="0077654E" w:rsidRDefault="007007E3" w:rsidP="0077654E">
      <w:pPr>
        <w:spacing w:after="0"/>
        <w:jc w:val="both"/>
        <w:rPr>
          <w:rFonts w:ascii="Arial" w:hAnsi="Arial" w:cs="Arial"/>
        </w:rPr>
      </w:pPr>
      <w:r w:rsidRPr="0077654E">
        <w:rPr>
          <w:rFonts w:ascii="Arial" w:hAnsi="Arial" w:cs="Arial"/>
        </w:rPr>
        <w:t xml:space="preserve">La flore dans la Commune de Santchou est très variée. Les espèces végétales ligneuses et non ligneuses sont l’Iroko, fromager, aiélé, teck sauvage (parasolier), acajou, padouk, ayous, eucalyptus, essessang, </w:t>
      </w:r>
      <w:r w:rsidRPr="0077654E">
        <w:rPr>
          <w:rFonts w:ascii="Arial" w:hAnsi="Arial" w:cs="Arial"/>
          <w:i/>
        </w:rPr>
        <w:t>Terminalia mantali</w:t>
      </w:r>
      <w:r w:rsidRPr="0077654E">
        <w:rPr>
          <w:rFonts w:ascii="Arial" w:hAnsi="Arial" w:cs="Arial"/>
        </w:rPr>
        <w:t xml:space="preserve">, </w:t>
      </w:r>
      <w:r w:rsidRPr="0077654E">
        <w:rPr>
          <w:rFonts w:ascii="Arial" w:hAnsi="Arial" w:cs="Arial"/>
          <w:i/>
        </w:rPr>
        <w:t>Terminalia superba</w:t>
      </w:r>
      <w:r w:rsidRPr="0077654E">
        <w:rPr>
          <w:rFonts w:ascii="Arial" w:hAnsi="Arial" w:cs="Arial"/>
        </w:rPr>
        <w:t xml:space="preserve">, quinqueliba, viracanga, bambou de chine, </w:t>
      </w:r>
      <w:r w:rsidRPr="0077654E">
        <w:rPr>
          <w:rFonts w:ascii="Arial" w:hAnsi="Arial" w:cs="Arial"/>
          <w:i/>
        </w:rPr>
        <w:t>raphia sp</w:t>
      </w:r>
      <w:r w:rsidRPr="0077654E">
        <w:rPr>
          <w:rFonts w:ascii="Arial" w:hAnsi="Arial" w:cs="Arial"/>
        </w:rPr>
        <w:t xml:space="preserve">, rotin, mongosi, le </w:t>
      </w:r>
      <w:r w:rsidRPr="0077654E">
        <w:rPr>
          <w:rFonts w:ascii="Arial" w:hAnsi="Arial" w:cs="Arial"/>
          <w:i/>
        </w:rPr>
        <w:t>Dracaena sp</w:t>
      </w:r>
      <w:r w:rsidRPr="0077654E">
        <w:rPr>
          <w:rFonts w:ascii="Arial" w:hAnsi="Arial" w:cs="Arial"/>
        </w:rPr>
        <w:t>. On retrouve également dans cette flore, les plantes médicinales : le quinqueliba (utilisé pour le lavage), l’ekok-ankpwemba (pour les maux de ventre et la jaunisse), ngok bapok (pour les rouges fesses des enfants).</w:t>
      </w:r>
    </w:p>
    <w:p w:rsidR="007D2B3B" w:rsidRPr="0077654E" w:rsidRDefault="007007E3" w:rsidP="0077654E">
      <w:pPr>
        <w:spacing w:after="0"/>
        <w:jc w:val="both"/>
        <w:rPr>
          <w:rFonts w:ascii="Arial" w:hAnsi="Arial" w:cs="Arial"/>
        </w:rPr>
      </w:pPr>
      <w:r w:rsidRPr="0077654E">
        <w:rPr>
          <w:rFonts w:ascii="Arial" w:hAnsi="Arial" w:cs="Arial"/>
        </w:rPr>
        <w:t xml:space="preserve">L’écosystème forestier est fortement influencé par la création de nouveaux champs, l’utilisation de bois de chauffe, la défense de la réserve de faune de Santchou aux activités champêtres et cynégétiques, ainsi que les espèces végétales en voie de disparition tel que l’acajou et l’iroko. </w:t>
      </w:r>
      <w:r w:rsidR="009B591D" w:rsidRPr="0077654E">
        <w:rPr>
          <w:rFonts w:ascii="Arial" w:hAnsi="Arial" w:cs="Arial"/>
        </w:rPr>
        <w:tab/>
      </w:r>
    </w:p>
    <w:p w:rsidR="00AB3ABA" w:rsidRPr="0077654E" w:rsidRDefault="00AB3ABA" w:rsidP="0077654E">
      <w:pPr>
        <w:tabs>
          <w:tab w:val="left" w:pos="3261"/>
        </w:tabs>
        <w:spacing w:after="0"/>
        <w:jc w:val="both"/>
        <w:rPr>
          <w:rFonts w:ascii="Arial" w:hAnsi="Arial" w:cs="Arial"/>
        </w:rPr>
      </w:pPr>
    </w:p>
    <w:p w:rsidR="005F2CDD" w:rsidRPr="0077654E" w:rsidRDefault="001D4124" w:rsidP="0077654E">
      <w:pPr>
        <w:pStyle w:val="Paragraphedeliste"/>
        <w:numPr>
          <w:ilvl w:val="2"/>
          <w:numId w:val="1"/>
        </w:numPr>
        <w:spacing w:after="0"/>
        <w:outlineLvl w:val="2"/>
        <w:rPr>
          <w:rFonts w:ascii="Arial" w:hAnsi="Arial" w:cs="Arial"/>
          <w:b/>
          <w:sz w:val="22"/>
          <w:szCs w:val="22"/>
        </w:rPr>
      </w:pPr>
      <w:bookmarkStart w:id="116" w:name="_Toc373592241"/>
      <w:bookmarkStart w:id="117" w:name="_Toc380328733"/>
      <w:bookmarkStart w:id="118" w:name="_Toc412707381"/>
      <w:r w:rsidRPr="0077654E">
        <w:rPr>
          <w:rFonts w:ascii="Arial" w:hAnsi="Arial" w:cs="Arial"/>
          <w:b/>
          <w:sz w:val="22"/>
          <w:szCs w:val="22"/>
        </w:rPr>
        <w:t>Faune</w:t>
      </w:r>
      <w:bookmarkEnd w:id="116"/>
      <w:bookmarkEnd w:id="117"/>
      <w:bookmarkEnd w:id="118"/>
    </w:p>
    <w:p w:rsidR="0065156E" w:rsidRPr="0077654E" w:rsidRDefault="005F2CDD" w:rsidP="0077654E">
      <w:pPr>
        <w:spacing w:after="0"/>
        <w:jc w:val="both"/>
        <w:outlineLvl w:val="2"/>
        <w:rPr>
          <w:rFonts w:ascii="Arial" w:hAnsi="Arial" w:cs="Arial"/>
          <w:b/>
        </w:rPr>
      </w:pPr>
      <w:bookmarkStart w:id="119" w:name="_Toc410033909"/>
      <w:bookmarkStart w:id="120" w:name="_Toc410039336"/>
      <w:bookmarkStart w:id="121" w:name="_Toc412707382"/>
      <w:r w:rsidRPr="0077654E">
        <w:rPr>
          <w:rFonts w:ascii="Arial" w:hAnsi="Arial" w:cs="Arial"/>
        </w:rPr>
        <w:t>Les espèces animales qu’on retrouve dans la Commune sont : les primates, les aulacodes, les arthérures, les rats, les pangolins, les biches, les varans, les vipères, les pythons, l’épervier les chats tigres, les perdrix, etc. Certaines espèces comme les éléphants, panthères, buffles, phacochères, sanguiliers autrefois présent</w:t>
      </w:r>
      <w:r w:rsidR="000E51D0" w:rsidRPr="0077654E">
        <w:rPr>
          <w:rFonts w:ascii="Arial" w:hAnsi="Arial" w:cs="Arial"/>
        </w:rPr>
        <w:t>es</w:t>
      </w:r>
      <w:r w:rsidRPr="0077654E">
        <w:rPr>
          <w:rFonts w:ascii="Arial" w:hAnsi="Arial" w:cs="Arial"/>
        </w:rPr>
        <w:t xml:space="preserve"> n’existent plus à cause de l’activité anthropique. Ces espèces se rencontrent uniquement dans la réserve</w:t>
      </w:r>
      <w:r w:rsidR="000E51D0" w:rsidRPr="0077654E">
        <w:rPr>
          <w:rFonts w:ascii="Arial" w:hAnsi="Arial" w:cs="Arial"/>
        </w:rPr>
        <w:t xml:space="preserve"> forestière et faunique de Santchou</w:t>
      </w:r>
      <w:r w:rsidRPr="0077654E">
        <w:rPr>
          <w:rFonts w:ascii="Arial" w:hAnsi="Arial" w:cs="Arial"/>
        </w:rPr>
        <w:t xml:space="preserve"> ou elles sont protégées.</w:t>
      </w:r>
      <w:bookmarkEnd w:id="119"/>
      <w:bookmarkEnd w:id="120"/>
      <w:bookmarkEnd w:id="121"/>
    </w:p>
    <w:p w:rsidR="00EF79A4" w:rsidRPr="0077654E" w:rsidRDefault="00A23DEF" w:rsidP="0077654E">
      <w:pPr>
        <w:pStyle w:val="Paragraphedeliste"/>
        <w:numPr>
          <w:ilvl w:val="2"/>
          <w:numId w:val="1"/>
        </w:numPr>
        <w:spacing w:after="0"/>
        <w:outlineLvl w:val="2"/>
        <w:rPr>
          <w:rFonts w:ascii="Arial" w:hAnsi="Arial" w:cs="Arial"/>
          <w:b/>
          <w:sz w:val="22"/>
          <w:szCs w:val="22"/>
        </w:rPr>
      </w:pPr>
      <w:bookmarkStart w:id="122" w:name="_Toc373592242"/>
      <w:bookmarkStart w:id="123" w:name="_Toc380328734"/>
      <w:bookmarkStart w:id="124" w:name="_Toc412707383"/>
      <w:r w:rsidRPr="0077654E">
        <w:rPr>
          <w:rFonts w:ascii="Arial" w:hAnsi="Arial" w:cs="Arial"/>
          <w:b/>
          <w:sz w:val="22"/>
          <w:szCs w:val="22"/>
        </w:rPr>
        <w:t>Les ressources minières</w:t>
      </w:r>
      <w:bookmarkEnd w:id="122"/>
      <w:bookmarkEnd w:id="123"/>
      <w:bookmarkEnd w:id="124"/>
    </w:p>
    <w:p w:rsidR="00A10078" w:rsidRPr="0077654E" w:rsidRDefault="00690DF1" w:rsidP="0077654E">
      <w:pPr>
        <w:spacing w:after="0"/>
        <w:jc w:val="both"/>
        <w:rPr>
          <w:rFonts w:ascii="Arial" w:hAnsi="Arial" w:cs="Arial"/>
        </w:rPr>
      </w:pPr>
      <w:r w:rsidRPr="0077654E">
        <w:rPr>
          <w:rFonts w:ascii="Arial" w:hAnsi="Arial" w:cs="Arial"/>
        </w:rPr>
        <w:t>Le potentiel minier de la C</w:t>
      </w:r>
      <w:r w:rsidR="00E82296" w:rsidRPr="0077654E">
        <w:rPr>
          <w:rFonts w:ascii="Arial" w:hAnsi="Arial" w:cs="Arial"/>
        </w:rPr>
        <w:t>ommune</w:t>
      </w:r>
      <w:r w:rsidRPr="0077654E">
        <w:rPr>
          <w:rFonts w:ascii="Arial" w:hAnsi="Arial" w:cs="Arial"/>
        </w:rPr>
        <w:t xml:space="preserve"> de Santchou est assez non négligeable</w:t>
      </w:r>
      <w:r w:rsidR="00E82296" w:rsidRPr="0077654E">
        <w:rPr>
          <w:rFonts w:ascii="Arial" w:hAnsi="Arial" w:cs="Arial"/>
        </w:rPr>
        <w:t>. On note la présence du sable dans les cours</w:t>
      </w:r>
      <w:r w:rsidRPr="0077654E">
        <w:rPr>
          <w:rFonts w:ascii="Arial" w:hAnsi="Arial" w:cs="Arial"/>
        </w:rPr>
        <w:t xml:space="preserve"> d’eau</w:t>
      </w:r>
      <w:r w:rsidR="00E82296" w:rsidRPr="0077654E">
        <w:rPr>
          <w:rFonts w:ascii="Arial" w:hAnsi="Arial" w:cs="Arial"/>
        </w:rPr>
        <w:t xml:space="preserve"> Nkam, Ménoua et Black water. Et son exploitation intensive est particulièrement observée dans 21 points d’extraction de ces cours d’eau qui traversent l’espace urbain. On denombre </w:t>
      </w:r>
      <w:r w:rsidR="00624F40" w:rsidRPr="0077654E">
        <w:rPr>
          <w:rFonts w:ascii="Arial" w:hAnsi="Arial" w:cs="Arial"/>
        </w:rPr>
        <w:t>dans la Commune 51 carrières de sable  et 16 de pierres</w:t>
      </w:r>
      <w:r w:rsidRPr="0077654E">
        <w:rPr>
          <w:rFonts w:ascii="Arial" w:hAnsi="Arial" w:cs="Arial"/>
        </w:rPr>
        <w:t xml:space="preserve">. </w:t>
      </w:r>
      <w:r w:rsidR="00E82296" w:rsidRPr="0077654E">
        <w:rPr>
          <w:rFonts w:ascii="Arial" w:hAnsi="Arial" w:cs="Arial"/>
        </w:rPr>
        <w:t xml:space="preserve">Ces carrières sont exploitées anarchiquement sans outillage adapté et sans respect de la reglementation en vigueur. Le potentiel </w:t>
      </w:r>
      <w:r w:rsidRPr="0077654E">
        <w:rPr>
          <w:rFonts w:ascii="Arial" w:hAnsi="Arial" w:cs="Arial"/>
        </w:rPr>
        <w:t xml:space="preserve">total </w:t>
      </w:r>
      <w:r w:rsidR="00E82296" w:rsidRPr="0077654E">
        <w:rPr>
          <w:rFonts w:ascii="Arial" w:hAnsi="Arial" w:cs="Arial"/>
        </w:rPr>
        <w:t>du sol et du sous sol n’est pas encore exploré et par conséquent reste mal connu</w:t>
      </w:r>
      <w:r w:rsidR="00A10078" w:rsidRPr="0077654E">
        <w:rPr>
          <w:rFonts w:ascii="Arial" w:hAnsi="Arial" w:cs="Arial"/>
        </w:rPr>
        <w:t>.</w:t>
      </w:r>
    </w:p>
    <w:p w:rsidR="00A10078" w:rsidRPr="0077654E" w:rsidRDefault="00A10078" w:rsidP="0077654E">
      <w:pPr>
        <w:pStyle w:val="Paragraphedeliste"/>
        <w:numPr>
          <w:ilvl w:val="2"/>
          <w:numId w:val="1"/>
        </w:numPr>
        <w:spacing w:after="0"/>
        <w:outlineLvl w:val="2"/>
        <w:rPr>
          <w:rFonts w:ascii="Arial" w:hAnsi="Arial" w:cs="Arial"/>
          <w:sz w:val="22"/>
          <w:szCs w:val="22"/>
        </w:rPr>
      </w:pPr>
      <w:bookmarkStart w:id="125" w:name="_Toc412707384"/>
      <w:r w:rsidRPr="0077654E">
        <w:rPr>
          <w:rFonts w:ascii="Arial" w:hAnsi="Arial" w:cs="Arial"/>
          <w:b/>
          <w:sz w:val="22"/>
          <w:szCs w:val="22"/>
        </w:rPr>
        <w:t>Aires protégées</w:t>
      </w:r>
      <w:bookmarkEnd w:id="125"/>
    </w:p>
    <w:p w:rsidR="001545F5" w:rsidRPr="0077654E" w:rsidRDefault="00A10078" w:rsidP="0077654E">
      <w:pPr>
        <w:pStyle w:val="Paragraphedeliste"/>
        <w:spacing w:after="0"/>
        <w:ind w:left="0"/>
        <w:jc w:val="both"/>
        <w:rPr>
          <w:rFonts w:ascii="Arial" w:hAnsi="Arial" w:cs="Arial"/>
          <w:sz w:val="22"/>
          <w:szCs w:val="22"/>
        </w:rPr>
      </w:pPr>
      <w:r w:rsidRPr="0077654E">
        <w:rPr>
          <w:rFonts w:ascii="Arial" w:hAnsi="Arial" w:cs="Arial"/>
          <w:sz w:val="22"/>
          <w:szCs w:val="22"/>
        </w:rPr>
        <w:t xml:space="preserve">Il existe une réserve forestière et faunique dans l’espace géographique de la Commune de Santchou. Cette réserve a une superficie de 7 000 hectares et </w:t>
      </w:r>
      <w:r w:rsidR="002969D6" w:rsidRPr="0077654E">
        <w:rPr>
          <w:rFonts w:ascii="Arial" w:hAnsi="Arial" w:cs="Arial"/>
          <w:sz w:val="22"/>
          <w:szCs w:val="22"/>
        </w:rPr>
        <w:t>conte</w:t>
      </w:r>
      <w:r w:rsidR="00690DF1" w:rsidRPr="0077654E">
        <w:rPr>
          <w:rFonts w:ascii="Arial" w:hAnsi="Arial" w:cs="Arial"/>
          <w:sz w:val="22"/>
          <w:szCs w:val="22"/>
        </w:rPr>
        <w:t>n</w:t>
      </w:r>
      <w:r w:rsidR="002969D6" w:rsidRPr="0077654E">
        <w:rPr>
          <w:rFonts w:ascii="Arial" w:hAnsi="Arial" w:cs="Arial"/>
          <w:sz w:val="22"/>
          <w:szCs w:val="22"/>
        </w:rPr>
        <w:t>ai</w:t>
      </w:r>
      <w:r w:rsidR="00690DF1" w:rsidRPr="0077654E">
        <w:rPr>
          <w:rFonts w:ascii="Arial" w:hAnsi="Arial" w:cs="Arial"/>
          <w:sz w:val="22"/>
          <w:szCs w:val="22"/>
        </w:rPr>
        <w:t>t les principales ressources suivantes</w:t>
      </w:r>
      <w:r w:rsidRPr="0077654E">
        <w:rPr>
          <w:rFonts w:ascii="Arial" w:hAnsi="Arial" w:cs="Arial"/>
          <w:sz w:val="22"/>
          <w:szCs w:val="22"/>
        </w:rPr>
        <w:t> :</w:t>
      </w:r>
    </w:p>
    <w:p w:rsidR="00A10078" w:rsidRPr="0077654E" w:rsidRDefault="00A10078" w:rsidP="0077654E">
      <w:pPr>
        <w:pStyle w:val="Paragraphedeliste"/>
        <w:spacing w:after="0"/>
        <w:ind w:left="0"/>
        <w:jc w:val="both"/>
        <w:rPr>
          <w:rFonts w:ascii="Arial" w:hAnsi="Arial" w:cs="Arial"/>
          <w:b/>
          <w:sz w:val="22"/>
          <w:szCs w:val="22"/>
        </w:rPr>
      </w:pPr>
      <w:r w:rsidRPr="0077654E">
        <w:rPr>
          <w:rFonts w:ascii="Arial" w:hAnsi="Arial" w:cs="Arial"/>
          <w:b/>
          <w:sz w:val="22"/>
          <w:szCs w:val="22"/>
        </w:rPr>
        <w:t>a/ Les espèces végétales</w:t>
      </w:r>
    </w:p>
    <w:tbl>
      <w:tblPr>
        <w:tblW w:w="9214" w:type="dxa"/>
        <w:tblInd w:w="-134" w:type="dxa"/>
        <w:tblLayout w:type="fixed"/>
        <w:tblCellMar>
          <w:left w:w="0" w:type="dxa"/>
          <w:right w:w="0" w:type="dxa"/>
        </w:tblCellMar>
        <w:tblLook w:val="0000"/>
      </w:tblPr>
      <w:tblGrid>
        <w:gridCol w:w="2269"/>
        <w:gridCol w:w="6945"/>
      </w:tblGrid>
      <w:tr w:rsidR="00A10078" w:rsidRPr="0077654E" w:rsidTr="005D7DFB">
        <w:trPr>
          <w:trHeight w:hRule="exact" w:val="330"/>
          <w:tblHeader/>
        </w:trPr>
        <w:tc>
          <w:tcPr>
            <w:tcW w:w="2269"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959"/>
              <w:rPr>
                <w:rFonts w:ascii="Arial" w:hAnsi="Arial" w:cs="Arial"/>
              </w:rPr>
            </w:pPr>
            <w:r w:rsidRPr="0077654E">
              <w:rPr>
                <w:rFonts w:ascii="Arial" w:hAnsi="Arial" w:cs="Arial"/>
                <w:b/>
                <w:bCs/>
                <w:spacing w:val="-2"/>
              </w:rPr>
              <w:t>Typ</w:t>
            </w:r>
            <w:r w:rsidRPr="0077654E">
              <w:rPr>
                <w:rFonts w:ascii="Arial" w:hAnsi="Arial" w:cs="Arial"/>
                <w:b/>
                <w:bCs/>
              </w:rPr>
              <w:t>e</w:t>
            </w:r>
            <w:r w:rsidRPr="0077654E">
              <w:rPr>
                <w:rFonts w:ascii="Arial" w:hAnsi="Arial" w:cs="Arial"/>
                <w:b/>
                <w:bCs/>
                <w:spacing w:val="-2"/>
              </w:rPr>
              <w:t xml:space="preserve"> d</w:t>
            </w:r>
            <w:r w:rsidRPr="0077654E">
              <w:rPr>
                <w:rFonts w:ascii="Arial" w:hAnsi="Arial" w:cs="Arial"/>
                <w:b/>
                <w:bCs/>
              </w:rPr>
              <w:t>e</w:t>
            </w:r>
            <w:r w:rsidRPr="0077654E">
              <w:rPr>
                <w:rFonts w:ascii="Arial" w:hAnsi="Arial" w:cs="Arial"/>
                <w:b/>
                <w:bCs/>
                <w:spacing w:val="-2"/>
              </w:rPr>
              <w:t xml:space="preserve"> végétation</w:t>
            </w:r>
          </w:p>
        </w:tc>
        <w:tc>
          <w:tcPr>
            <w:tcW w:w="694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94"/>
              <w:rPr>
                <w:rFonts w:ascii="Arial" w:hAnsi="Arial" w:cs="Arial"/>
              </w:rPr>
            </w:pPr>
            <w:r w:rsidRPr="0077654E">
              <w:rPr>
                <w:rFonts w:ascii="Arial" w:hAnsi="Arial" w:cs="Arial"/>
                <w:b/>
                <w:bCs/>
                <w:spacing w:val="1"/>
              </w:rPr>
              <w:t>Espèce</w:t>
            </w:r>
            <w:r w:rsidRPr="0077654E">
              <w:rPr>
                <w:rFonts w:ascii="Arial" w:hAnsi="Arial" w:cs="Arial"/>
                <w:b/>
                <w:bCs/>
              </w:rPr>
              <w:t>s</w:t>
            </w:r>
            <w:r w:rsidRPr="0077654E">
              <w:rPr>
                <w:rFonts w:ascii="Arial" w:hAnsi="Arial" w:cs="Arial"/>
                <w:b/>
                <w:bCs/>
                <w:spacing w:val="1"/>
              </w:rPr>
              <w:t xml:space="preserve"> végétales</w:t>
            </w:r>
          </w:p>
        </w:tc>
      </w:tr>
      <w:tr w:rsidR="00A10078" w:rsidRPr="0077654E" w:rsidTr="005D7DFB">
        <w:trPr>
          <w:trHeight w:hRule="exact" w:val="817"/>
        </w:trPr>
        <w:tc>
          <w:tcPr>
            <w:tcW w:w="2269"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before="1" w:after="0"/>
              <w:ind w:left="164"/>
              <w:rPr>
                <w:rFonts w:ascii="Arial" w:hAnsi="Arial" w:cs="Arial"/>
              </w:rPr>
            </w:pPr>
            <w:r w:rsidRPr="0077654E">
              <w:rPr>
                <w:rFonts w:ascii="Arial" w:hAnsi="Arial" w:cs="Arial"/>
                <w:b/>
                <w:bCs/>
                <w:spacing w:val="-11"/>
              </w:rPr>
              <w:t>FORE</w:t>
            </w:r>
            <w:r w:rsidRPr="0077654E">
              <w:rPr>
                <w:rFonts w:ascii="Arial" w:hAnsi="Arial" w:cs="Arial"/>
                <w:b/>
                <w:bCs/>
              </w:rPr>
              <w:t>T</w:t>
            </w:r>
            <w:r w:rsidRPr="0077654E">
              <w:rPr>
                <w:rFonts w:ascii="Arial" w:hAnsi="Arial" w:cs="Arial"/>
                <w:b/>
                <w:bCs/>
                <w:spacing w:val="-2"/>
              </w:rPr>
              <w:t xml:space="preserve"> </w:t>
            </w:r>
            <w:r w:rsidRPr="0077654E">
              <w:rPr>
                <w:rFonts w:ascii="Arial" w:hAnsi="Arial" w:cs="Arial"/>
                <w:b/>
                <w:bCs/>
                <w:spacing w:val="-11"/>
              </w:rPr>
              <w:t>D</w:t>
            </w:r>
            <w:r w:rsidRPr="0077654E">
              <w:rPr>
                <w:rFonts w:ascii="Arial" w:hAnsi="Arial" w:cs="Arial"/>
                <w:b/>
                <w:bCs/>
              </w:rPr>
              <w:t>E</w:t>
            </w:r>
            <w:r w:rsidRPr="0077654E">
              <w:rPr>
                <w:rFonts w:ascii="Arial" w:hAnsi="Arial" w:cs="Arial"/>
                <w:b/>
                <w:bCs/>
                <w:spacing w:val="-10"/>
              </w:rPr>
              <w:t xml:space="preserve"> </w:t>
            </w:r>
            <w:r w:rsidRPr="0077654E">
              <w:rPr>
                <w:rFonts w:ascii="Arial" w:hAnsi="Arial" w:cs="Arial"/>
                <w:b/>
                <w:bCs/>
                <w:spacing w:val="-11"/>
                <w:w w:val="102"/>
              </w:rPr>
              <w:t>MONTAGNE</w:t>
            </w:r>
          </w:p>
        </w:tc>
        <w:tc>
          <w:tcPr>
            <w:tcW w:w="694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jc w:val="both"/>
              <w:rPr>
                <w:rFonts w:ascii="Arial" w:hAnsi="Arial" w:cs="Arial"/>
              </w:rPr>
            </w:pPr>
            <w:r w:rsidRPr="0077654E">
              <w:rPr>
                <w:rFonts w:ascii="Arial" w:hAnsi="Arial" w:cs="Arial"/>
                <w:i/>
                <w:iCs/>
                <w:spacing w:val="3"/>
              </w:rPr>
              <w:t>Terminali</w:t>
            </w:r>
            <w:r w:rsidRPr="0077654E">
              <w:rPr>
                <w:rFonts w:ascii="Arial" w:hAnsi="Arial" w:cs="Arial"/>
                <w:i/>
                <w:iCs/>
              </w:rPr>
              <w:t>a</w:t>
            </w:r>
            <w:r w:rsidRPr="0077654E">
              <w:rPr>
                <w:rFonts w:ascii="Arial" w:hAnsi="Arial" w:cs="Arial"/>
                <w:i/>
                <w:iCs/>
                <w:spacing w:val="25"/>
              </w:rPr>
              <w:t xml:space="preserve"> </w:t>
            </w:r>
            <w:r w:rsidRPr="0077654E">
              <w:rPr>
                <w:rFonts w:ascii="Arial" w:hAnsi="Arial" w:cs="Arial"/>
                <w:i/>
                <w:iCs/>
                <w:spacing w:val="3"/>
                <w:w w:val="102"/>
              </w:rPr>
              <w:t>superba</w:t>
            </w:r>
            <w:r w:rsidRPr="0077654E">
              <w:rPr>
                <w:rFonts w:ascii="Arial" w:hAnsi="Arial" w:cs="Arial"/>
              </w:rPr>
              <w:t xml:space="preserve">, </w:t>
            </w:r>
            <w:r w:rsidRPr="0077654E">
              <w:rPr>
                <w:rFonts w:ascii="Arial" w:hAnsi="Arial" w:cs="Arial"/>
                <w:i/>
                <w:iCs/>
                <w:spacing w:val="3"/>
              </w:rPr>
              <w:t>Piptadeniastru</w:t>
            </w:r>
            <w:r w:rsidRPr="0077654E">
              <w:rPr>
                <w:rFonts w:ascii="Arial" w:hAnsi="Arial" w:cs="Arial"/>
                <w:i/>
                <w:iCs/>
              </w:rPr>
              <w:t>m</w:t>
            </w:r>
            <w:r w:rsidRPr="0077654E">
              <w:rPr>
                <w:rFonts w:ascii="Arial" w:hAnsi="Arial" w:cs="Arial"/>
                <w:i/>
                <w:iCs/>
                <w:spacing w:val="34"/>
              </w:rPr>
              <w:t xml:space="preserve"> </w:t>
            </w:r>
            <w:r w:rsidRPr="0077654E">
              <w:rPr>
                <w:rFonts w:ascii="Arial" w:hAnsi="Arial" w:cs="Arial"/>
                <w:i/>
                <w:iCs/>
                <w:spacing w:val="3"/>
                <w:w w:val="102"/>
              </w:rPr>
              <w:t>africanum</w:t>
            </w:r>
            <w:r w:rsidRPr="0077654E">
              <w:rPr>
                <w:rFonts w:ascii="Arial" w:hAnsi="Arial" w:cs="Arial"/>
              </w:rPr>
              <w:t xml:space="preserve">, </w:t>
            </w:r>
            <w:r w:rsidRPr="0077654E">
              <w:rPr>
                <w:rFonts w:ascii="Arial" w:hAnsi="Arial" w:cs="Arial"/>
                <w:i/>
                <w:iCs/>
                <w:spacing w:val="1"/>
              </w:rPr>
              <w:t>Erythoriu</w:t>
            </w:r>
            <w:r w:rsidRPr="0077654E">
              <w:rPr>
                <w:rFonts w:ascii="Arial" w:hAnsi="Arial" w:cs="Arial"/>
                <w:i/>
                <w:iCs/>
              </w:rPr>
              <w:t>m</w:t>
            </w:r>
            <w:r w:rsidRPr="0077654E">
              <w:rPr>
                <w:rFonts w:ascii="Arial" w:hAnsi="Arial" w:cs="Arial"/>
                <w:i/>
                <w:iCs/>
                <w:spacing w:val="23"/>
              </w:rPr>
              <w:t xml:space="preserve"> </w:t>
            </w:r>
            <w:r w:rsidRPr="0077654E">
              <w:rPr>
                <w:rFonts w:ascii="Arial" w:hAnsi="Arial" w:cs="Arial"/>
                <w:i/>
                <w:iCs/>
                <w:spacing w:val="1"/>
              </w:rPr>
              <w:t>manii</w:t>
            </w:r>
            <w:r w:rsidRPr="0077654E">
              <w:rPr>
                <w:rFonts w:ascii="Arial" w:hAnsi="Arial" w:cs="Arial"/>
                <w:i/>
                <w:iCs/>
                <w:spacing w:val="9"/>
              </w:rPr>
              <w:t xml:space="preserve"> </w:t>
            </w:r>
            <w:r w:rsidRPr="0077654E">
              <w:rPr>
                <w:rFonts w:ascii="Arial" w:hAnsi="Arial" w:cs="Arial"/>
                <w:i/>
                <w:iCs/>
                <w:spacing w:val="3"/>
              </w:rPr>
              <w:t>Erblrom</w:t>
            </w:r>
            <w:r w:rsidRPr="0077654E">
              <w:rPr>
                <w:rFonts w:ascii="Arial" w:hAnsi="Arial" w:cs="Arial"/>
                <w:i/>
                <w:iCs/>
              </w:rPr>
              <w:t>a</w:t>
            </w:r>
            <w:r w:rsidRPr="0077654E">
              <w:rPr>
                <w:rFonts w:ascii="Arial" w:hAnsi="Arial" w:cs="Arial"/>
                <w:i/>
                <w:iCs/>
                <w:spacing w:val="8"/>
              </w:rPr>
              <w:t xml:space="preserve"> </w:t>
            </w:r>
            <w:r w:rsidRPr="0077654E">
              <w:rPr>
                <w:rFonts w:ascii="Arial" w:hAnsi="Arial" w:cs="Arial"/>
                <w:i/>
                <w:iCs/>
                <w:spacing w:val="3"/>
              </w:rPr>
              <w:t>oblonga,</w:t>
            </w:r>
            <w:r w:rsidRPr="0077654E">
              <w:rPr>
                <w:rFonts w:ascii="Arial" w:hAnsi="Arial" w:cs="Arial"/>
                <w:i/>
                <w:iCs/>
                <w:spacing w:val="13"/>
              </w:rPr>
              <w:t xml:space="preserve"> </w:t>
            </w:r>
            <w:r w:rsidRPr="0077654E">
              <w:rPr>
                <w:rFonts w:ascii="Arial" w:hAnsi="Arial" w:cs="Arial"/>
                <w:i/>
                <w:iCs/>
                <w:spacing w:val="4"/>
              </w:rPr>
              <w:t>Pycnanthu</w:t>
            </w:r>
            <w:r w:rsidRPr="0077654E">
              <w:rPr>
                <w:rFonts w:ascii="Arial" w:hAnsi="Arial" w:cs="Arial"/>
                <w:i/>
                <w:iCs/>
              </w:rPr>
              <w:t>s</w:t>
            </w:r>
            <w:r w:rsidRPr="0077654E">
              <w:rPr>
                <w:rFonts w:ascii="Arial" w:hAnsi="Arial" w:cs="Arial"/>
                <w:i/>
                <w:iCs/>
                <w:spacing w:val="9"/>
              </w:rPr>
              <w:t xml:space="preserve"> </w:t>
            </w:r>
            <w:r w:rsidRPr="0077654E">
              <w:rPr>
                <w:rFonts w:ascii="Arial" w:hAnsi="Arial" w:cs="Arial"/>
                <w:i/>
                <w:iCs/>
                <w:spacing w:val="4"/>
                <w:w w:val="102"/>
              </w:rPr>
              <w:t xml:space="preserve">angolensis, </w:t>
            </w:r>
            <w:r w:rsidRPr="0077654E">
              <w:rPr>
                <w:rFonts w:ascii="Arial" w:hAnsi="Arial" w:cs="Arial"/>
                <w:i/>
                <w:iCs/>
                <w:spacing w:val="5"/>
              </w:rPr>
              <w:t>Musang</w:t>
            </w:r>
            <w:r w:rsidRPr="0077654E">
              <w:rPr>
                <w:rFonts w:ascii="Arial" w:hAnsi="Arial" w:cs="Arial"/>
                <w:i/>
                <w:iCs/>
              </w:rPr>
              <w:t>a</w:t>
            </w:r>
            <w:r w:rsidRPr="0077654E">
              <w:rPr>
                <w:rFonts w:ascii="Arial" w:hAnsi="Arial" w:cs="Arial"/>
                <w:i/>
                <w:iCs/>
                <w:spacing w:val="10"/>
              </w:rPr>
              <w:t xml:space="preserve"> </w:t>
            </w:r>
            <w:r w:rsidRPr="0077654E">
              <w:rPr>
                <w:rFonts w:ascii="Arial" w:hAnsi="Arial" w:cs="Arial"/>
                <w:i/>
                <w:iCs/>
                <w:spacing w:val="5"/>
                <w:w w:val="102"/>
              </w:rPr>
              <w:t xml:space="preserve">cecropioides </w:t>
            </w:r>
            <w:r w:rsidRPr="0077654E">
              <w:rPr>
                <w:rFonts w:ascii="Arial" w:hAnsi="Arial" w:cs="Arial"/>
                <w:i/>
                <w:iCs/>
                <w:spacing w:val="4"/>
              </w:rPr>
              <w:t>Entandrophragm</w:t>
            </w:r>
            <w:r w:rsidRPr="0077654E">
              <w:rPr>
                <w:rFonts w:ascii="Arial" w:hAnsi="Arial" w:cs="Arial"/>
                <w:i/>
                <w:iCs/>
              </w:rPr>
              <w:t>a</w:t>
            </w:r>
            <w:r w:rsidRPr="0077654E">
              <w:rPr>
                <w:rFonts w:ascii="Arial" w:hAnsi="Arial" w:cs="Arial"/>
                <w:i/>
                <w:iCs/>
                <w:spacing w:val="9"/>
              </w:rPr>
              <w:t xml:space="preserve"> </w:t>
            </w:r>
            <w:r w:rsidRPr="0077654E">
              <w:rPr>
                <w:rFonts w:ascii="Arial" w:hAnsi="Arial" w:cs="Arial"/>
                <w:i/>
                <w:iCs/>
                <w:spacing w:val="4"/>
                <w:w w:val="102"/>
              </w:rPr>
              <w:t>a</w:t>
            </w:r>
            <w:r w:rsidRPr="0077654E">
              <w:rPr>
                <w:rFonts w:ascii="Arial" w:hAnsi="Arial" w:cs="Arial"/>
                <w:i/>
                <w:iCs/>
                <w:spacing w:val="5"/>
                <w:w w:val="102"/>
              </w:rPr>
              <w:t xml:space="preserve">ngolense et </w:t>
            </w:r>
            <w:r w:rsidRPr="0077654E">
              <w:rPr>
                <w:rFonts w:ascii="Arial" w:hAnsi="Arial" w:cs="Arial"/>
                <w:i/>
                <w:iCs/>
                <w:spacing w:val="3"/>
              </w:rPr>
              <w:t>Ficue</w:t>
            </w:r>
            <w:r w:rsidRPr="0077654E">
              <w:rPr>
                <w:rFonts w:ascii="Arial" w:hAnsi="Arial" w:cs="Arial"/>
                <w:i/>
                <w:iCs/>
              </w:rPr>
              <w:t>s</w:t>
            </w:r>
            <w:r w:rsidRPr="0077654E">
              <w:rPr>
                <w:rFonts w:ascii="Arial" w:hAnsi="Arial" w:cs="Arial"/>
                <w:i/>
                <w:iCs/>
                <w:spacing w:val="8"/>
              </w:rPr>
              <w:t xml:space="preserve"> </w:t>
            </w:r>
            <w:r w:rsidRPr="0077654E">
              <w:rPr>
                <w:rFonts w:ascii="Arial" w:hAnsi="Arial" w:cs="Arial"/>
                <w:i/>
                <w:iCs/>
                <w:spacing w:val="3"/>
                <w:w w:val="102"/>
              </w:rPr>
              <w:t>elastica</w:t>
            </w:r>
          </w:p>
        </w:tc>
      </w:tr>
      <w:tr w:rsidR="00A10078" w:rsidRPr="0077654E" w:rsidTr="00CD02B0">
        <w:trPr>
          <w:trHeight w:hRule="exact" w:val="559"/>
        </w:trPr>
        <w:tc>
          <w:tcPr>
            <w:tcW w:w="2269"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before="1" w:after="0"/>
              <w:ind w:left="119"/>
              <w:rPr>
                <w:rFonts w:ascii="Arial" w:hAnsi="Arial" w:cs="Arial"/>
              </w:rPr>
            </w:pPr>
            <w:r w:rsidRPr="0077654E">
              <w:rPr>
                <w:rFonts w:ascii="Arial" w:hAnsi="Arial" w:cs="Arial"/>
                <w:b/>
                <w:bCs/>
                <w:spacing w:val="-14"/>
                <w:w w:val="102"/>
              </w:rPr>
              <w:t>FORE</w:t>
            </w:r>
            <w:r w:rsidRPr="0077654E">
              <w:rPr>
                <w:rFonts w:ascii="Arial" w:hAnsi="Arial" w:cs="Arial"/>
                <w:b/>
                <w:bCs/>
                <w:spacing w:val="1"/>
                <w:w w:val="102"/>
              </w:rPr>
              <w:t>T</w:t>
            </w:r>
            <w:r w:rsidRPr="0077654E">
              <w:rPr>
                <w:rFonts w:ascii="Arial" w:hAnsi="Arial" w:cs="Arial"/>
                <w:b/>
                <w:bCs/>
                <w:spacing w:val="-5"/>
                <w:w w:val="102"/>
              </w:rPr>
              <w:t>-</w:t>
            </w:r>
            <w:r w:rsidRPr="0077654E">
              <w:rPr>
                <w:rFonts w:ascii="Arial" w:hAnsi="Arial" w:cs="Arial"/>
                <w:b/>
                <w:bCs/>
                <w:spacing w:val="-13"/>
                <w:w w:val="102"/>
              </w:rPr>
              <w:t>GALERIE</w:t>
            </w:r>
          </w:p>
        </w:tc>
        <w:tc>
          <w:tcPr>
            <w:tcW w:w="694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jc w:val="both"/>
              <w:rPr>
                <w:rFonts w:ascii="Arial" w:hAnsi="Arial" w:cs="Arial"/>
              </w:rPr>
            </w:pPr>
            <w:r w:rsidRPr="0077654E">
              <w:rPr>
                <w:rFonts w:ascii="Arial" w:hAnsi="Arial" w:cs="Arial"/>
                <w:i/>
                <w:iCs/>
                <w:spacing w:val="2"/>
              </w:rPr>
              <w:t>Mitragyn</w:t>
            </w:r>
            <w:r w:rsidRPr="0077654E">
              <w:rPr>
                <w:rFonts w:ascii="Arial" w:hAnsi="Arial" w:cs="Arial"/>
                <w:i/>
                <w:iCs/>
              </w:rPr>
              <w:t>a</w:t>
            </w:r>
            <w:r w:rsidRPr="0077654E">
              <w:rPr>
                <w:rFonts w:ascii="Arial" w:hAnsi="Arial" w:cs="Arial"/>
                <w:i/>
                <w:iCs/>
                <w:spacing w:val="23"/>
              </w:rPr>
              <w:t xml:space="preserve"> </w:t>
            </w:r>
            <w:r w:rsidRPr="0077654E">
              <w:rPr>
                <w:rFonts w:ascii="Arial" w:hAnsi="Arial" w:cs="Arial"/>
                <w:i/>
                <w:iCs/>
                <w:spacing w:val="2"/>
                <w:w w:val="102"/>
              </w:rPr>
              <w:t>ciliata</w:t>
            </w:r>
            <w:r w:rsidRPr="0077654E">
              <w:rPr>
                <w:rFonts w:ascii="Arial" w:hAnsi="Arial" w:cs="Arial"/>
              </w:rPr>
              <w:t xml:space="preserve">, </w:t>
            </w:r>
            <w:r w:rsidRPr="0077654E">
              <w:rPr>
                <w:rFonts w:ascii="Arial" w:hAnsi="Arial" w:cs="Arial"/>
                <w:i/>
                <w:iCs/>
                <w:spacing w:val="4"/>
              </w:rPr>
              <w:t>Tecton</w:t>
            </w:r>
            <w:r w:rsidRPr="0077654E">
              <w:rPr>
                <w:rFonts w:ascii="Arial" w:hAnsi="Arial" w:cs="Arial"/>
                <w:i/>
                <w:iCs/>
              </w:rPr>
              <w:t>a</w:t>
            </w:r>
            <w:r w:rsidRPr="0077654E">
              <w:rPr>
                <w:rFonts w:ascii="Arial" w:hAnsi="Arial" w:cs="Arial"/>
                <w:i/>
                <w:iCs/>
                <w:spacing w:val="21"/>
              </w:rPr>
              <w:t xml:space="preserve"> </w:t>
            </w:r>
            <w:r w:rsidRPr="0077654E">
              <w:rPr>
                <w:rFonts w:ascii="Arial" w:hAnsi="Arial" w:cs="Arial"/>
                <w:i/>
                <w:iCs/>
                <w:spacing w:val="4"/>
                <w:w w:val="102"/>
              </w:rPr>
              <w:t xml:space="preserve">grandis, </w:t>
            </w:r>
            <w:r w:rsidRPr="0077654E">
              <w:rPr>
                <w:rFonts w:ascii="Arial" w:hAnsi="Arial" w:cs="Arial"/>
                <w:i/>
                <w:iCs/>
                <w:spacing w:val="5"/>
              </w:rPr>
              <w:t>Mapac</w:t>
            </w:r>
            <w:r w:rsidRPr="0077654E">
              <w:rPr>
                <w:rFonts w:ascii="Arial" w:hAnsi="Arial" w:cs="Arial"/>
                <w:i/>
                <w:iCs/>
              </w:rPr>
              <w:t xml:space="preserve">a </w:t>
            </w:r>
            <w:r w:rsidRPr="0077654E">
              <w:rPr>
                <w:rFonts w:ascii="Arial" w:hAnsi="Arial" w:cs="Arial"/>
                <w:i/>
                <w:iCs/>
                <w:spacing w:val="15"/>
              </w:rPr>
              <w:t xml:space="preserve"> </w:t>
            </w:r>
            <w:r w:rsidRPr="0077654E">
              <w:rPr>
                <w:rFonts w:ascii="Arial" w:hAnsi="Arial" w:cs="Arial"/>
                <w:i/>
                <w:iCs/>
                <w:spacing w:val="5"/>
                <w:w w:val="102"/>
              </w:rPr>
              <w:t xml:space="preserve">guineenis, </w:t>
            </w:r>
            <w:r w:rsidRPr="0077654E">
              <w:rPr>
                <w:rFonts w:ascii="Arial" w:hAnsi="Arial" w:cs="Arial"/>
                <w:i/>
                <w:iCs/>
                <w:spacing w:val="2"/>
              </w:rPr>
              <w:t>Terminali</w:t>
            </w:r>
            <w:r w:rsidRPr="0077654E">
              <w:rPr>
                <w:rFonts w:ascii="Arial" w:hAnsi="Arial" w:cs="Arial"/>
                <w:i/>
                <w:iCs/>
              </w:rPr>
              <w:t xml:space="preserve">a </w:t>
            </w:r>
            <w:r w:rsidRPr="0077654E">
              <w:rPr>
                <w:rFonts w:ascii="Arial" w:hAnsi="Arial" w:cs="Arial"/>
                <w:i/>
                <w:iCs/>
                <w:spacing w:val="12"/>
              </w:rPr>
              <w:t xml:space="preserve"> </w:t>
            </w:r>
            <w:r w:rsidRPr="0077654E">
              <w:rPr>
                <w:rFonts w:ascii="Arial" w:hAnsi="Arial" w:cs="Arial"/>
                <w:i/>
                <w:iCs/>
                <w:spacing w:val="2"/>
                <w:w w:val="102"/>
              </w:rPr>
              <w:t xml:space="preserve">ivorensis et </w:t>
            </w:r>
            <w:r w:rsidRPr="0077654E">
              <w:rPr>
                <w:rFonts w:ascii="Arial" w:hAnsi="Arial" w:cs="Arial"/>
                <w:i/>
                <w:iCs/>
                <w:spacing w:val="4"/>
              </w:rPr>
              <w:t>Pterocarpu</w:t>
            </w:r>
            <w:r w:rsidRPr="0077654E">
              <w:rPr>
                <w:rFonts w:ascii="Arial" w:hAnsi="Arial" w:cs="Arial"/>
                <w:i/>
                <w:iCs/>
              </w:rPr>
              <w:t>s</w:t>
            </w:r>
            <w:r w:rsidRPr="0077654E">
              <w:rPr>
                <w:rFonts w:ascii="Arial" w:hAnsi="Arial" w:cs="Arial"/>
                <w:i/>
                <w:iCs/>
                <w:spacing w:val="9"/>
              </w:rPr>
              <w:t xml:space="preserve"> </w:t>
            </w:r>
            <w:r w:rsidRPr="0077654E">
              <w:rPr>
                <w:rFonts w:ascii="Arial" w:hAnsi="Arial" w:cs="Arial"/>
                <w:i/>
                <w:iCs/>
                <w:spacing w:val="4"/>
                <w:w w:val="102"/>
              </w:rPr>
              <w:t>soyauxii</w:t>
            </w:r>
          </w:p>
        </w:tc>
      </w:tr>
      <w:tr w:rsidR="00A10078" w:rsidRPr="0077654E" w:rsidTr="00CD02B0">
        <w:trPr>
          <w:trHeight w:hRule="exact" w:val="553"/>
        </w:trPr>
        <w:tc>
          <w:tcPr>
            <w:tcW w:w="2269"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before="1" w:after="0"/>
              <w:ind w:left="119"/>
              <w:rPr>
                <w:rFonts w:ascii="Arial" w:hAnsi="Arial" w:cs="Arial"/>
              </w:rPr>
            </w:pPr>
            <w:r w:rsidRPr="0077654E">
              <w:rPr>
                <w:rFonts w:ascii="Arial" w:hAnsi="Arial" w:cs="Arial"/>
                <w:b/>
                <w:bCs/>
                <w:spacing w:val="-11"/>
              </w:rPr>
              <w:t>FORE</w:t>
            </w:r>
            <w:r w:rsidRPr="0077654E">
              <w:rPr>
                <w:rFonts w:ascii="Arial" w:hAnsi="Arial" w:cs="Arial"/>
                <w:b/>
                <w:bCs/>
              </w:rPr>
              <w:t>T</w:t>
            </w:r>
            <w:r w:rsidRPr="0077654E">
              <w:rPr>
                <w:rFonts w:ascii="Arial" w:hAnsi="Arial" w:cs="Arial"/>
                <w:b/>
                <w:bCs/>
                <w:spacing w:val="-2"/>
              </w:rPr>
              <w:t xml:space="preserve"> </w:t>
            </w:r>
            <w:r w:rsidRPr="0077654E">
              <w:rPr>
                <w:rFonts w:ascii="Arial" w:hAnsi="Arial" w:cs="Arial"/>
                <w:b/>
                <w:bCs/>
                <w:spacing w:val="-11"/>
                <w:w w:val="102"/>
              </w:rPr>
              <w:t>MARECAGEUSE</w:t>
            </w:r>
          </w:p>
        </w:tc>
        <w:tc>
          <w:tcPr>
            <w:tcW w:w="694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jc w:val="both"/>
              <w:rPr>
                <w:rFonts w:ascii="Arial" w:hAnsi="Arial" w:cs="Arial"/>
              </w:rPr>
            </w:pPr>
            <w:r w:rsidRPr="0077654E">
              <w:rPr>
                <w:rFonts w:ascii="Arial" w:hAnsi="Arial" w:cs="Arial"/>
                <w:i/>
                <w:iCs/>
                <w:spacing w:val="2"/>
              </w:rPr>
              <w:t>Lophir</w:t>
            </w:r>
            <w:r w:rsidRPr="0077654E">
              <w:rPr>
                <w:rFonts w:ascii="Arial" w:hAnsi="Arial" w:cs="Arial"/>
                <w:i/>
                <w:iCs/>
              </w:rPr>
              <w:t>a</w:t>
            </w:r>
            <w:r w:rsidRPr="0077654E">
              <w:rPr>
                <w:rFonts w:ascii="Arial" w:hAnsi="Arial" w:cs="Arial"/>
                <w:i/>
                <w:iCs/>
                <w:spacing w:val="19"/>
              </w:rPr>
              <w:t xml:space="preserve"> </w:t>
            </w:r>
            <w:r w:rsidRPr="0077654E">
              <w:rPr>
                <w:rFonts w:ascii="Arial" w:hAnsi="Arial" w:cs="Arial"/>
                <w:i/>
                <w:iCs/>
                <w:spacing w:val="2"/>
                <w:w w:val="102"/>
              </w:rPr>
              <w:t>alata</w:t>
            </w:r>
            <w:r w:rsidRPr="0077654E">
              <w:rPr>
                <w:rFonts w:ascii="Arial" w:hAnsi="Arial" w:cs="Arial"/>
              </w:rPr>
              <w:t xml:space="preserve">, </w:t>
            </w:r>
            <w:r w:rsidRPr="0077654E">
              <w:rPr>
                <w:rFonts w:ascii="Arial" w:hAnsi="Arial" w:cs="Arial"/>
                <w:i/>
                <w:iCs/>
                <w:spacing w:val="2"/>
              </w:rPr>
              <w:t>Mitragyn</w:t>
            </w:r>
            <w:r w:rsidRPr="0077654E">
              <w:rPr>
                <w:rFonts w:ascii="Arial" w:hAnsi="Arial" w:cs="Arial"/>
                <w:i/>
                <w:iCs/>
              </w:rPr>
              <w:t>a</w:t>
            </w:r>
            <w:r w:rsidRPr="0077654E">
              <w:rPr>
                <w:rFonts w:ascii="Arial" w:hAnsi="Arial" w:cs="Arial"/>
                <w:i/>
                <w:iCs/>
                <w:spacing w:val="23"/>
              </w:rPr>
              <w:t xml:space="preserve"> </w:t>
            </w:r>
            <w:r w:rsidRPr="0077654E">
              <w:rPr>
                <w:rFonts w:ascii="Arial" w:hAnsi="Arial" w:cs="Arial"/>
                <w:i/>
                <w:iCs/>
                <w:spacing w:val="2"/>
              </w:rPr>
              <w:t>ciliata</w:t>
            </w:r>
            <w:r w:rsidRPr="0077654E">
              <w:rPr>
                <w:rFonts w:ascii="Arial" w:hAnsi="Arial" w:cs="Arial"/>
                <w:i/>
                <w:iCs/>
                <w:spacing w:val="10"/>
              </w:rPr>
              <w:t xml:space="preserve">, </w:t>
            </w:r>
            <w:r w:rsidRPr="0077654E">
              <w:rPr>
                <w:rFonts w:ascii="Arial" w:hAnsi="Arial" w:cs="Arial"/>
                <w:i/>
                <w:iCs/>
                <w:spacing w:val="4"/>
              </w:rPr>
              <w:t>Tecton</w:t>
            </w:r>
            <w:r w:rsidRPr="0077654E">
              <w:rPr>
                <w:rFonts w:ascii="Arial" w:hAnsi="Arial" w:cs="Arial"/>
                <w:i/>
                <w:iCs/>
              </w:rPr>
              <w:t>a</w:t>
            </w:r>
            <w:r w:rsidRPr="0077654E">
              <w:rPr>
                <w:rFonts w:ascii="Arial" w:hAnsi="Arial" w:cs="Arial"/>
                <w:i/>
                <w:iCs/>
                <w:spacing w:val="9"/>
              </w:rPr>
              <w:t xml:space="preserve"> </w:t>
            </w:r>
            <w:r w:rsidRPr="0077654E">
              <w:rPr>
                <w:rFonts w:ascii="Arial" w:hAnsi="Arial" w:cs="Arial"/>
                <w:i/>
                <w:iCs/>
                <w:spacing w:val="4"/>
              </w:rPr>
              <w:t>grandis</w:t>
            </w:r>
            <w:r w:rsidRPr="0077654E">
              <w:rPr>
                <w:rFonts w:ascii="Arial" w:hAnsi="Arial" w:cs="Arial"/>
                <w:i/>
                <w:iCs/>
                <w:spacing w:val="12"/>
              </w:rPr>
              <w:t xml:space="preserve">, </w:t>
            </w:r>
            <w:r w:rsidRPr="0077654E">
              <w:rPr>
                <w:rFonts w:ascii="Arial" w:hAnsi="Arial" w:cs="Arial"/>
                <w:i/>
                <w:iCs/>
                <w:spacing w:val="5"/>
              </w:rPr>
              <w:t>Pandanu</w:t>
            </w:r>
            <w:r w:rsidRPr="0077654E">
              <w:rPr>
                <w:rFonts w:ascii="Arial" w:hAnsi="Arial" w:cs="Arial"/>
                <w:i/>
                <w:iCs/>
              </w:rPr>
              <w:t>s</w:t>
            </w:r>
            <w:r w:rsidRPr="0077654E">
              <w:rPr>
                <w:rFonts w:ascii="Arial" w:hAnsi="Arial" w:cs="Arial"/>
                <w:i/>
                <w:iCs/>
                <w:spacing w:val="10"/>
              </w:rPr>
              <w:t xml:space="preserve"> </w:t>
            </w:r>
            <w:r w:rsidRPr="0077654E">
              <w:rPr>
                <w:rFonts w:ascii="Arial" w:hAnsi="Arial" w:cs="Arial"/>
                <w:i/>
                <w:iCs/>
                <w:spacing w:val="5"/>
              </w:rPr>
              <w:t>candelabrum,</w:t>
            </w:r>
            <w:r w:rsidRPr="0077654E">
              <w:rPr>
                <w:rFonts w:ascii="Arial" w:hAnsi="Arial" w:cs="Arial"/>
                <w:i/>
                <w:iCs/>
                <w:spacing w:val="21"/>
              </w:rPr>
              <w:t xml:space="preserve"> </w:t>
            </w:r>
            <w:r w:rsidRPr="0077654E">
              <w:rPr>
                <w:rFonts w:ascii="Arial" w:hAnsi="Arial" w:cs="Arial"/>
                <w:i/>
                <w:iCs/>
                <w:spacing w:val="4"/>
              </w:rPr>
              <w:t>Raphi</w:t>
            </w:r>
            <w:r w:rsidRPr="0077654E">
              <w:rPr>
                <w:rFonts w:ascii="Arial" w:hAnsi="Arial" w:cs="Arial"/>
                <w:i/>
                <w:iCs/>
              </w:rPr>
              <w:t>a</w:t>
            </w:r>
            <w:r w:rsidRPr="0077654E">
              <w:rPr>
                <w:rFonts w:ascii="Arial" w:hAnsi="Arial" w:cs="Arial"/>
                <w:i/>
                <w:iCs/>
                <w:spacing w:val="9"/>
              </w:rPr>
              <w:t xml:space="preserve"> </w:t>
            </w:r>
            <w:r w:rsidRPr="0077654E">
              <w:rPr>
                <w:rFonts w:ascii="Arial" w:hAnsi="Arial" w:cs="Arial"/>
                <w:i/>
                <w:iCs/>
                <w:spacing w:val="4"/>
                <w:w w:val="102"/>
              </w:rPr>
              <w:t>sp</w:t>
            </w:r>
            <w:r w:rsidRPr="0077654E">
              <w:rPr>
                <w:rFonts w:ascii="Arial" w:hAnsi="Arial" w:cs="Arial"/>
              </w:rPr>
              <w:t xml:space="preserve">, </w:t>
            </w:r>
            <w:r w:rsidRPr="0077654E">
              <w:rPr>
                <w:rFonts w:ascii="Arial" w:hAnsi="Arial" w:cs="Arial"/>
                <w:i/>
                <w:iCs/>
                <w:spacing w:val="4"/>
              </w:rPr>
              <w:t>Phoeni</w:t>
            </w:r>
            <w:r w:rsidRPr="0077654E">
              <w:rPr>
                <w:rFonts w:ascii="Arial" w:hAnsi="Arial" w:cs="Arial"/>
                <w:i/>
                <w:iCs/>
              </w:rPr>
              <w:t>x</w:t>
            </w:r>
            <w:r w:rsidRPr="0077654E">
              <w:rPr>
                <w:rFonts w:ascii="Arial" w:hAnsi="Arial" w:cs="Arial"/>
                <w:i/>
                <w:iCs/>
                <w:spacing w:val="21"/>
              </w:rPr>
              <w:t xml:space="preserve"> </w:t>
            </w:r>
            <w:r w:rsidRPr="0077654E">
              <w:rPr>
                <w:rFonts w:ascii="Arial" w:hAnsi="Arial" w:cs="Arial"/>
                <w:i/>
                <w:iCs/>
                <w:spacing w:val="4"/>
                <w:w w:val="102"/>
              </w:rPr>
              <w:t>rec</w:t>
            </w:r>
            <w:r w:rsidRPr="0077654E">
              <w:rPr>
                <w:rFonts w:ascii="Arial" w:hAnsi="Arial" w:cs="Arial"/>
                <w:i/>
                <w:iCs/>
                <w:w w:val="102"/>
              </w:rPr>
              <w:t>linata</w:t>
            </w:r>
            <w:r w:rsidRPr="0077654E">
              <w:rPr>
                <w:rFonts w:ascii="Arial" w:hAnsi="Arial" w:cs="Arial"/>
              </w:rPr>
              <w:t xml:space="preserve">, </w:t>
            </w:r>
            <w:r w:rsidRPr="0077654E">
              <w:rPr>
                <w:rFonts w:ascii="Arial" w:hAnsi="Arial" w:cs="Arial"/>
                <w:i/>
                <w:iCs/>
                <w:spacing w:val="-1"/>
              </w:rPr>
              <w:t>Terminali</w:t>
            </w:r>
            <w:r w:rsidRPr="0077654E">
              <w:rPr>
                <w:rFonts w:ascii="Arial" w:hAnsi="Arial" w:cs="Arial"/>
                <w:i/>
                <w:iCs/>
              </w:rPr>
              <w:t>a</w:t>
            </w:r>
            <w:r w:rsidRPr="0077654E">
              <w:rPr>
                <w:rFonts w:ascii="Arial" w:hAnsi="Arial" w:cs="Arial"/>
                <w:i/>
                <w:iCs/>
                <w:spacing w:val="-1"/>
              </w:rPr>
              <w:t xml:space="preserve"> ivorensis</w:t>
            </w:r>
          </w:p>
        </w:tc>
      </w:tr>
      <w:tr w:rsidR="00A10078" w:rsidRPr="0077654E" w:rsidTr="005D7DFB">
        <w:trPr>
          <w:trHeight w:hRule="exact" w:val="1149"/>
        </w:trPr>
        <w:tc>
          <w:tcPr>
            <w:tcW w:w="2269"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before="1" w:after="0"/>
              <w:ind w:left="119"/>
              <w:rPr>
                <w:rFonts w:ascii="Arial" w:hAnsi="Arial" w:cs="Arial"/>
              </w:rPr>
            </w:pPr>
            <w:r w:rsidRPr="0077654E">
              <w:rPr>
                <w:rFonts w:ascii="Arial" w:hAnsi="Arial" w:cs="Arial"/>
                <w:b/>
                <w:bCs/>
                <w:spacing w:val="-8"/>
              </w:rPr>
              <w:t>SAVAN</w:t>
            </w:r>
            <w:r w:rsidRPr="0077654E">
              <w:rPr>
                <w:rFonts w:ascii="Arial" w:hAnsi="Arial" w:cs="Arial"/>
                <w:b/>
                <w:bCs/>
              </w:rPr>
              <w:t xml:space="preserve">E  </w:t>
            </w:r>
            <w:r w:rsidRPr="0077654E">
              <w:rPr>
                <w:rFonts w:ascii="Arial" w:hAnsi="Arial" w:cs="Arial"/>
                <w:b/>
                <w:bCs/>
                <w:spacing w:val="-8"/>
                <w:w w:val="102"/>
              </w:rPr>
              <w:t>HERBEUSE</w:t>
            </w:r>
          </w:p>
        </w:tc>
        <w:tc>
          <w:tcPr>
            <w:tcW w:w="694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jc w:val="both"/>
              <w:rPr>
                <w:rFonts w:ascii="Arial" w:hAnsi="Arial" w:cs="Arial"/>
              </w:rPr>
            </w:pPr>
            <w:r w:rsidRPr="0077654E">
              <w:rPr>
                <w:rFonts w:ascii="Arial" w:hAnsi="Arial" w:cs="Arial"/>
                <w:i/>
                <w:iCs/>
                <w:spacing w:val="3"/>
              </w:rPr>
              <w:t>Penisetu</w:t>
            </w:r>
            <w:r w:rsidRPr="0077654E">
              <w:rPr>
                <w:rFonts w:ascii="Arial" w:hAnsi="Arial" w:cs="Arial"/>
                <w:i/>
                <w:iCs/>
              </w:rPr>
              <w:t>m</w:t>
            </w:r>
            <w:r w:rsidRPr="0077654E">
              <w:rPr>
                <w:rFonts w:ascii="Arial" w:hAnsi="Arial" w:cs="Arial"/>
                <w:i/>
                <w:iCs/>
                <w:spacing w:val="23"/>
              </w:rPr>
              <w:t xml:space="preserve"> </w:t>
            </w:r>
            <w:r w:rsidRPr="0077654E">
              <w:rPr>
                <w:rFonts w:ascii="Arial" w:hAnsi="Arial" w:cs="Arial"/>
                <w:i/>
                <w:iCs/>
                <w:spacing w:val="3"/>
                <w:w w:val="102"/>
              </w:rPr>
              <w:t>purpureum</w:t>
            </w:r>
            <w:r w:rsidRPr="0077654E">
              <w:rPr>
                <w:rFonts w:ascii="Arial" w:hAnsi="Arial" w:cs="Arial"/>
              </w:rPr>
              <w:t xml:space="preserve">, </w:t>
            </w:r>
            <w:r w:rsidRPr="0077654E">
              <w:rPr>
                <w:rFonts w:ascii="Arial" w:hAnsi="Arial" w:cs="Arial"/>
                <w:i/>
                <w:iCs/>
                <w:spacing w:val="3"/>
              </w:rPr>
              <w:t>Eleusin</w:t>
            </w:r>
            <w:r w:rsidRPr="0077654E">
              <w:rPr>
                <w:rFonts w:ascii="Arial" w:hAnsi="Arial" w:cs="Arial"/>
                <w:i/>
                <w:iCs/>
              </w:rPr>
              <w:t>e</w:t>
            </w:r>
            <w:r w:rsidRPr="0077654E">
              <w:rPr>
                <w:rFonts w:ascii="Arial" w:hAnsi="Arial" w:cs="Arial"/>
                <w:i/>
                <w:iCs/>
                <w:spacing w:val="21"/>
              </w:rPr>
              <w:t xml:space="preserve"> </w:t>
            </w:r>
            <w:r w:rsidRPr="0077654E">
              <w:rPr>
                <w:rFonts w:ascii="Arial" w:hAnsi="Arial" w:cs="Arial"/>
                <w:i/>
                <w:iCs/>
                <w:spacing w:val="3"/>
                <w:w w:val="102"/>
              </w:rPr>
              <w:t xml:space="preserve">indica, </w:t>
            </w:r>
            <w:r w:rsidRPr="0077654E">
              <w:rPr>
                <w:rFonts w:ascii="Arial" w:hAnsi="Arial" w:cs="Arial"/>
                <w:i/>
                <w:iCs/>
                <w:spacing w:val="6"/>
              </w:rPr>
              <w:t>Andropogo</w:t>
            </w:r>
            <w:r w:rsidRPr="0077654E">
              <w:rPr>
                <w:rFonts w:ascii="Arial" w:hAnsi="Arial" w:cs="Arial"/>
                <w:i/>
                <w:iCs/>
              </w:rPr>
              <w:t>n</w:t>
            </w:r>
            <w:r w:rsidRPr="0077654E">
              <w:rPr>
                <w:rFonts w:ascii="Arial" w:hAnsi="Arial" w:cs="Arial"/>
                <w:i/>
                <w:iCs/>
                <w:spacing w:val="11"/>
              </w:rPr>
              <w:t xml:space="preserve"> </w:t>
            </w:r>
            <w:r w:rsidRPr="0077654E">
              <w:rPr>
                <w:rFonts w:ascii="Arial" w:hAnsi="Arial" w:cs="Arial"/>
                <w:i/>
                <w:iCs/>
                <w:spacing w:val="6"/>
                <w:w w:val="102"/>
              </w:rPr>
              <w:t xml:space="preserve">gayanus, </w:t>
            </w:r>
            <w:r w:rsidRPr="0077654E">
              <w:rPr>
                <w:rFonts w:ascii="Arial" w:hAnsi="Arial" w:cs="Arial"/>
                <w:i/>
                <w:iCs/>
                <w:spacing w:val="5"/>
              </w:rPr>
              <w:t>Andropogo</w:t>
            </w:r>
            <w:r w:rsidRPr="0077654E">
              <w:rPr>
                <w:rFonts w:ascii="Arial" w:hAnsi="Arial" w:cs="Arial"/>
                <w:i/>
                <w:iCs/>
              </w:rPr>
              <w:t>n</w:t>
            </w:r>
            <w:r w:rsidRPr="0077654E">
              <w:rPr>
                <w:rFonts w:ascii="Arial" w:hAnsi="Arial" w:cs="Arial"/>
                <w:i/>
                <w:iCs/>
                <w:spacing w:val="10"/>
              </w:rPr>
              <w:t xml:space="preserve"> </w:t>
            </w:r>
            <w:r w:rsidRPr="0077654E">
              <w:rPr>
                <w:rFonts w:ascii="Arial" w:hAnsi="Arial" w:cs="Arial"/>
                <w:i/>
                <w:iCs/>
                <w:spacing w:val="5"/>
                <w:w w:val="102"/>
              </w:rPr>
              <w:t xml:space="preserve">chirensis, </w:t>
            </w:r>
            <w:r w:rsidRPr="0077654E">
              <w:rPr>
                <w:rFonts w:ascii="Arial" w:hAnsi="Arial" w:cs="Arial"/>
                <w:i/>
                <w:iCs/>
                <w:spacing w:val="4"/>
              </w:rPr>
              <w:t>Digitari</w:t>
            </w:r>
            <w:r w:rsidRPr="0077654E">
              <w:rPr>
                <w:rFonts w:ascii="Arial" w:hAnsi="Arial" w:cs="Arial"/>
                <w:i/>
                <w:iCs/>
              </w:rPr>
              <w:t>a</w:t>
            </w:r>
            <w:r w:rsidRPr="0077654E">
              <w:rPr>
                <w:rFonts w:ascii="Arial" w:hAnsi="Arial" w:cs="Arial"/>
                <w:i/>
                <w:iCs/>
                <w:spacing w:val="9"/>
              </w:rPr>
              <w:t xml:space="preserve"> </w:t>
            </w:r>
            <w:r w:rsidRPr="0077654E">
              <w:rPr>
                <w:rFonts w:ascii="Arial" w:hAnsi="Arial" w:cs="Arial"/>
                <w:i/>
                <w:iCs/>
                <w:spacing w:val="4"/>
                <w:w w:val="102"/>
              </w:rPr>
              <w:t xml:space="preserve">gayanus, </w:t>
            </w:r>
            <w:r w:rsidRPr="0077654E">
              <w:rPr>
                <w:rFonts w:ascii="Arial" w:hAnsi="Arial" w:cs="Arial"/>
                <w:i/>
                <w:iCs/>
                <w:spacing w:val="3"/>
              </w:rPr>
              <w:t>Imperat</w:t>
            </w:r>
            <w:r w:rsidRPr="0077654E">
              <w:rPr>
                <w:rFonts w:ascii="Arial" w:hAnsi="Arial" w:cs="Arial"/>
                <w:i/>
                <w:iCs/>
              </w:rPr>
              <w:t>a</w:t>
            </w:r>
            <w:r w:rsidRPr="0077654E">
              <w:rPr>
                <w:rFonts w:ascii="Arial" w:hAnsi="Arial" w:cs="Arial"/>
                <w:i/>
                <w:iCs/>
                <w:spacing w:val="8"/>
              </w:rPr>
              <w:t xml:space="preserve"> </w:t>
            </w:r>
            <w:r w:rsidRPr="0077654E">
              <w:rPr>
                <w:rFonts w:ascii="Arial" w:hAnsi="Arial" w:cs="Arial"/>
                <w:i/>
                <w:iCs/>
                <w:spacing w:val="3"/>
                <w:w w:val="102"/>
              </w:rPr>
              <w:t xml:space="preserve">cylindrica, </w:t>
            </w:r>
            <w:r w:rsidRPr="0077654E">
              <w:rPr>
                <w:rFonts w:ascii="Arial" w:hAnsi="Arial" w:cs="Arial"/>
                <w:i/>
                <w:iCs/>
              </w:rPr>
              <w:t>Epatorium</w:t>
            </w:r>
            <w:r w:rsidRPr="0077654E">
              <w:rPr>
                <w:rFonts w:ascii="Arial" w:hAnsi="Arial" w:cs="Arial"/>
                <w:i/>
                <w:iCs/>
                <w:spacing w:val="8"/>
              </w:rPr>
              <w:t xml:space="preserve"> </w:t>
            </w:r>
            <w:r w:rsidRPr="0077654E">
              <w:rPr>
                <w:rFonts w:ascii="Arial" w:hAnsi="Arial" w:cs="Arial"/>
                <w:i/>
                <w:iCs/>
                <w:spacing w:val="3"/>
                <w:w w:val="102"/>
              </w:rPr>
              <w:t xml:space="preserve">odorantum, </w:t>
            </w:r>
            <w:r w:rsidRPr="0077654E">
              <w:rPr>
                <w:rFonts w:ascii="Arial" w:hAnsi="Arial" w:cs="Arial"/>
                <w:i/>
                <w:iCs/>
                <w:spacing w:val="4"/>
              </w:rPr>
              <w:t>Sporobulu</w:t>
            </w:r>
            <w:r w:rsidRPr="0077654E">
              <w:rPr>
                <w:rFonts w:ascii="Arial" w:hAnsi="Arial" w:cs="Arial"/>
                <w:i/>
                <w:iCs/>
              </w:rPr>
              <w:t>s</w:t>
            </w:r>
            <w:r w:rsidRPr="0077654E">
              <w:rPr>
                <w:rFonts w:ascii="Arial" w:hAnsi="Arial" w:cs="Arial"/>
                <w:i/>
                <w:iCs/>
                <w:spacing w:val="9"/>
              </w:rPr>
              <w:t xml:space="preserve"> </w:t>
            </w:r>
            <w:r w:rsidRPr="0077654E">
              <w:rPr>
                <w:rFonts w:ascii="Arial" w:hAnsi="Arial" w:cs="Arial"/>
                <w:i/>
                <w:iCs/>
                <w:spacing w:val="4"/>
                <w:w w:val="102"/>
              </w:rPr>
              <w:t xml:space="preserve">pyramidalis, </w:t>
            </w:r>
            <w:r w:rsidRPr="0077654E">
              <w:rPr>
                <w:rFonts w:ascii="Arial" w:hAnsi="Arial" w:cs="Arial"/>
                <w:i/>
                <w:iCs/>
              </w:rPr>
              <w:t>Mimosa</w:t>
            </w:r>
            <w:r w:rsidRPr="0077654E">
              <w:rPr>
                <w:rFonts w:ascii="Arial" w:hAnsi="Arial" w:cs="Arial"/>
                <w:i/>
                <w:iCs/>
                <w:spacing w:val="9"/>
              </w:rPr>
              <w:t xml:space="preserve"> </w:t>
            </w:r>
            <w:r w:rsidRPr="0077654E">
              <w:rPr>
                <w:rFonts w:ascii="Arial" w:hAnsi="Arial" w:cs="Arial"/>
                <w:i/>
                <w:iCs/>
                <w:spacing w:val="4"/>
                <w:w w:val="102"/>
              </w:rPr>
              <w:t>pegree</w:t>
            </w:r>
            <w:r w:rsidRPr="0077654E">
              <w:rPr>
                <w:rFonts w:ascii="Arial" w:hAnsi="Arial" w:cs="Arial"/>
              </w:rPr>
              <w:t xml:space="preserve">, </w:t>
            </w:r>
            <w:r w:rsidRPr="0077654E">
              <w:rPr>
                <w:rFonts w:ascii="Arial" w:hAnsi="Arial" w:cs="Arial"/>
                <w:i/>
                <w:iCs/>
                <w:spacing w:val="4"/>
              </w:rPr>
              <w:t>Schyzachyrui</w:t>
            </w:r>
            <w:r w:rsidRPr="0077654E">
              <w:rPr>
                <w:rFonts w:ascii="Arial" w:hAnsi="Arial" w:cs="Arial"/>
                <w:i/>
                <w:iCs/>
              </w:rPr>
              <w:t>m</w:t>
            </w:r>
            <w:r w:rsidRPr="0077654E">
              <w:rPr>
                <w:rFonts w:ascii="Arial" w:hAnsi="Arial" w:cs="Arial"/>
                <w:i/>
                <w:iCs/>
                <w:spacing w:val="32"/>
              </w:rPr>
              <w:t xml:space="preserve"> </w:t>
            </w:r>
            <w:r w:rsidRPr="0077654E">
              <w:rPr>
                <w:rFonts w:ascii="Arial" w:hAnsi="Arial" w:cs="Arial"/>
                <w:i/>
                <w:iCs/>
                <w:spacing w:val="4"/>
                <w:w w:val="102"/>
              </w:rPr>
              <w:t>sanguineum,</w:t>
            </w:r>
            <w:r w:rsidRPr="0077654E">
              <w:rPr>
                <w:rFonts w:ascii="Arial" w:hAnsi="Arial" w:cs="Arial"/>
              </w:rPr>
              <w:t xml:space="preserve"> </w:t>
            </w:r>
            <w:r w:rsidRPr="0077654E">
              <w:rPr>
                <w:rFonts w:ascii="Arial" w:hAnsi="Arial" w:cs="Arial"/>
                <w:i/>
                <w:iCs/>
                <w:spacing w:val="3"/>
              </w:rPr>
              <w:t>Or</w:t>
            </w:r>
            <w:r w:rsidRPr="0077654E">
              <w:rPr>
                <w:rFonts w:ascii="Arial" w:hAnsi="Arial" w:cs="Arial"/>
                <w:i/>
                <w:iCs/>
                <w:spacing w:val="2"/>
              </w:rPr>
              <w:t>iz</w:t>
            </w:r>
            <w:r w:rsidRPr="0077654E">
              <w:rPr>
                <w:rFonts w:ascii="Arial" w:hAnsi="Arial" w:cs="Arial"/>
                <w:i/>
                <w:iCs/>
              </w:rPr>
              <w:t>a</w:t>
            </w:r>
            <w:r w:rsidRPr="0077654E">
              <w:rPr>
                <w:rFonts w:ascii="Arial" w:hAnsi="Arial" w:cs="Arial"/>
                <w:i/>
                <w:iCs/>
                <w:spacing w:val="12"/>
              </w:rPr>
              <w:t xml:space="preserve"> </w:t>
            </w:r>
            <w:r w:rsidRPr="0077654E">
              <w:rPr>
                <w:rFonts w:ascii="Arial" w:hAnsi="Arial" w:cs="Arial"/>
                <w:i/>
                <w:iCs/>
                <w:spacing w:val="2"/>
              </w:rPr>
              <w:t>longui</w:t>
            </w:r>
            <w:r w:rsidRPr="0077654E">
              <w:rPr>
                <w:rFonts w:ascii="Arial" w:hAnsi="Arial" w:cs="Arial"/>
                <w:i/>
                <w:iCs/>
              </w:rPr>
              <w:t>s</w:t>
            </w:r>
            <w:r w:rsidRPr="0077654E">
              <w:rPr>
                <w:rFonts w:ascii="Arial" w:hAnsi="Arial" w:cs="Arial"/>
                <w:i/>
                <w:iCs/>
                <w:spacing w:val="17"/>
              </w:rPr>
              <w:t xml:space="preserve"> </w:t>
            </w:r>
            <w:r w:rsidRPr="0077654E">
              <w:rPr>
                <w:rFonts w:ascii="Arial" w:hAnsi="Arial" w:cs="Arial"/>
                <w:i/>
                <w:iCs/>
                <w:spacing w:val="2"/>
                <w:w w:val="102"/>
              </w:rPr>
              <w:t>taminata</w:t>
            </w:r>
          </w:p>
        </w:tc>
      </w:tr>
    </w:tbl>
    <w:p w:rsidR="00A10078" w:rsidRPr="0077654E" w:rsidRDefault="00A10078" w:rsidP="0077654E">
      <w:pPr>
        <w:pStyle w:val="Paragraphedeliste"/>
        <w:spacing w:after="0"/>
        <w:ind w:left="0"/>
        <w:jc w:val="both"/>
        <w:rPr>
          <w:rFonts w:ascii="Arial" w:hAnsi="Arial" w:cs="Arial"/>
          <w:sz w:val="22"/>
          <w:szCs w:val="22"/>
        </w:rPr>
      </w:pPr>
    </w:p>
    <w:p w:rsidR="00A10078" w:rsidRPr="0077654E" w:rsidRDefault="00A10078" w:rsidP="0077654E">
      <w:pPr>
        <w:pStyle w:val="Paragraphedeliste"/>
        <w:spacing w:after="0"/>
        <w:ind w:left="0"/>
        <w:jc w:val="both"/>
        <w:rPr>
          <w:rFonts w:ascii="Arial" w:hAnsi="Arial" w:cs="Arial"/>
          <w:b/>
          <w:sz w:val="22"/>
          <w:szCs w:val="22"/>
        </w:rPr>
      </w:pPr>
      <w:r w:rsidRPr="0077654E">
        <w:rPr>
          <w:rFonts w:ascii="Arial" w:hAnsi="Arial" w:cs="Arial"/>
          <w:b/>
          <w:sz w:val="22"/>
          <w:szCs w:val="22"/>
        </w:rPr>
        <w:t>b/ Les espèces fauniques</w:t>
      </w:r>
    </w:p>
    <w:tbl>
      <w:tblPr>
        <w:tblW w:w="9214" w:type="dxa"/>
        <w:tblInd w:w="-134" w:type="dxa"/>
        <w:tblLayout w:type="fixed"/>
        <w:tblCellMar>
          <w:left w:w="0" w:type="dxa"/>
          <w:right w:w="0" w:type="dxa"/>
        </w:tblCellMar>
        <w:tblLook w:val="0000"/>
      </w:tblPr>
      <w:tblGrid>
        <w:gridCol w:w="1985"/>
        <w:gridCol w:w="2835"/>
        <w:gridCol w:w="4394"/>
      </w:tblGrid>
      <w:tr w:rsidR="00A10078" w:rsidRPr="0077654E" w:rsidTr="00CD02B0">
        <w:trPr>
          <w:trHeight w:hRule="exact" w:val="330"/>
        </w:trPr>
        <w:tc>
          <w:tcPr>
            <w:tcW w:w="9214" w:type="dxa"/>
            <w:gridSpan w:val="3"/>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pStyle w:val="Paragraphedeliste"/>
              <w:widowControl w:val="0"/>
              <w:numPr>
                <w:ilvl w:val="0"/>
                <w:numId w:val="31"/>
              </w:numPr>
              <w:autoSpaceDE w:val="0"/>
              <w:autoSpaceDN w:val="0"/>
              <w:adjustRightInd w:val="0"/>
              <w:spacing w:after="0"/>
              <w:rPr>
                <w:rFonts w:ascii="Arial" w:hAnsi="Arial" w:cs="Arial"/>
                <w:b/>
                <w:bCs/>
                <w:spacing w:val="-5"/>
                <w:sz w:val="22"/>
                <w:szCs w:val="22"/>
              </w:rPr>
            </w:pPr>
            <w:r w:rsidRPr="0077654E">
              <w:rPr>
                <w:rFonts w:ascii="Arial" w:hAnsi="Arial" w:cs="Arial"/>
                <w:b/>
                <w:bCs/>
                <w:i/>
                <w:iCs/>
                <w:position w:val="-1"/>
                <w:sz w:val="22"/>
                <w:szCs w:val="22"/>
              </w:rPr>
              <w:t>Groupes</w:t>
            </w:r>
            <w:r w:rsidRPr="0077654E">
              <w:rPr>
                <w:rFonts w:ascii="Arial" w:hAnsi="Arial" w:cs="Arial"/>
                <w:b/>
                <w:bCs/>
                <w:i/>
                <w:iCs/>
                <w:spacing w:val="12"/>
                <w:position w:val="-1"/>
                <w:sz w:val="22"/>
                <w:szCs w:val="22"/>
              </w:rPr>
              <w:t xml:space="preserve"> </w:t>
            </w:r>
            <w:r w:rsidRPr="0077654E">
              <w:rPr>
                <w:rFonts w:ascii="Arial" w:hAnsi="Arial" w:cs="Arial"/>
                <w:b/>
                <w:bCs/>
                <w:i/>
                <w:iCs/>
                <w:position w:val="-1"/>
                <w:sz w:val="22"/>
                <w:szCs w:val="22"/>
              </w:rPr>
              <w:t>et</w:t>
            </w:r>
            <w:r w:rsidRPr="0077654E">
              <w:rPr>
                <w:rFonts w:ascii="Arial" w:hAnsi="Arial" w:cs="Arial"/>
                <w:b/>
                <w:bCs/>
                <w:i/>
                <w:iCs/>
                <w:spacing w:val="8"/>
                <w:position w:val="-1"/>
                <w:sz w:val="22"/>
                <w:szCs w:val="22"/>
              </w:rPr>
              <w:t xml:space="preserve"> </w:t>
            </w:r>
            <w:r w:rsidRPr="0077654E">
              <w:rPr>
                <w:rFonts w:ascii="Arial" w:hAnsi="Arial" w:cs="Arial"/>
                <w:b/>
                <w:bCs/>
                <w:i/>
                <w:iCs/>
                <w:position w:val="-1"/>
                <w:sz w:val="22"/>
                <w:szCs w:val="22"/>
              </w:rPr>
              <w:t>espèces</w:t>
            </w:r>
            <w:r w:rsidRPr="0077654E">
              <w:rPr>
                <w:rFonts w:ascii="Arial" w:hAnsi="Arial" w:cs="Arial"/>
                <w:b/>
                <w:bCs/>
                <w:i/>
                <w:iCs/>
                <w:spacing w:val="11"/>
                <w:position w:val="-1"/>
                <w:sz w:val="22"/>
                <w:szCs w:val="22"/>
              </w:rPr>
              <w:t xml:space="preserve"> </w:t>
            </w:r>
            <w:r w:rsidRPr="0077654E">
              <w:rPr>
                <w:rFonts w:ascii="Arial" w:hAnsi="Arial" w:cs="Arial"/>
                <w:b/>
                <w:bCs/>
                <w:i/>
                <w:iCs/>
                <w:position w:val="-1"/>
                <w:sz w:val="22"/>
                <w:szCs w:val="22"/>
              </w:rPr>
              <w:t>de</w:t>
            </w:r>
            <w:r w:rsidRPr="0077654E">
              <w:rPr>
                <w:rFonts w:ascii="Arial" w:hAnsi="Arial" w:cs="Arial"/>
                <w:b/>
                <w:bCs/>
                <w:i/>
                <w:iCs/>
                <w:spacing w:val="7"/>
                <w:position w:val="-1"/>
                <w:sz w:val="22"/>
                <w:szCs w:val="22"/>
              </w:rPr>
              <w:t xml:space="preserve"> </w:t>
            </w:r>
            <w:r w:rsidRPr="0077654E">
              <w:rPr>
                <w:rFonts w:ascii="Arial" w:hAnsi="Arial" w:cs="Arial"/>
                <w:b/>
                <w:bCs/>
                <w:i/>
                <w:iCs/>
                <w:position w:val="-1"/>
                <w:sz w:val="22"/>
                <w:szCs w:val="22"/>
              </w:rPr>
              <w:t>mammifères</w:t>
            </w:r>
          </w:p>
        </w:tc>
      </w:tr>
      <w:tr w:rsidR="00A10078" w:rsidRPr="0077654E" w:rsidTr="00CD02B0">
        <w:trPr>
          <w:trHeight w:hRule="exact" w:val="330"/>
        </w:trPr>
        <w:tc>
          <w:tcPr>
            <w:tcW w:w="198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824"/>
              <w:rPr>
                <w:rFonts w:ascii="Arial" w:hAnsi="Arial" w:cs="Arial"/>
              </w:rPr>
            </w:pPr>
            <w:r w:rsidRPr="0077654E">
              <w:rPr>
                <w:rFonts w:ascii="Arial" w:hAnsi="Arial" w:cs="Arial"/>
                <w:b/>
                <w:bCs/>
                <w:spacing w:val="-9"/>
              </w:rPr>
              <w:t>Ordre/Groupe</w:t>
            </w:r>
          </w:p>
        </w:tc>
        <w:tc>
          <w:tcPr>
            <w:tcW w:w="283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974"/>
              <w:rPr>
                <w:rFonts w:ascii="Arial" w:hAnsi="Arial" w:cs="Arial"/>
              </w:rPr>
            </w:pPr>
            <w:r w:rsidRPr="0077654E">
              <w:rPr>
                <w:rFonts w:ascii="Arial" w:hAnsi="Arial" w:cs="Arial"/>
                <w:b/>
                <w:bCs/>
                <w:spacing w:val="-1"/>
              </w:rPr>
              <w:t>No</w:t>
            </w:r>
            <w:r w:rsidRPr="0077654E">
              <w:rPr>
                <w:rFonts w:ascii="Arial" w:hAnsi="Arial" w:cs="Arial"/>
                <w:b/>
                <w:bCs/>
              </w:rPr>
              <w:t>m</w:t>
            </w:r>
            <w:r w:rsidRPr="0077654E">
              <w:rPr>
                <w:rFonts w:ascii="Arial" w:hAnsi="Arial" w:cs="Arial"/>
                <w:b/>
                <w:bCs/>
                <w:spacing w:val="49"/>
              </w:rPr>
              <w:t xml:space="preserve"> </w:t>
            </w:r>
            <w:r w:rsidRPr="0077654E">
              <w:rPr>
                <w:rFonts w:ascii="Arial" w:hAnsi="Arial" w:cs="Arial"/>
                <w:b/>
                <w:bCs/>
                <w:spacing w:val="-1"/>
              </w:rPr>
              <w:t>usuel</w:t>
            </w:r>
          </w:p>
        </w:tc>
        <w:tc>
          <w:tcPr>
            <w:tcW w:w="4394"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614"/>
              <w:rPr>
                <w:rFonts w:ascii="Arial" w:hAnsi="Arial" w:cs="Arial"/>
              </w:rPr>
            </w:pPr>
            <w:r w:rsidRPr="0077654E">
              <w:rPr>
                <w:rFonts w:ascii="Arial" w:hAnsi="Arial" w:cs="Arial"/>
                <w:b/>
                <w:bCs/>
                <w:spacing w:val="-5"/>
              </w:rPr>
              <w:t>No</w:t>
            </w:r>
            <w:r w:rsidRPr="0077654E">
              <w:rPr>
                <w:rFonts w:ascii="Arial" w:hAnsi="Arial" w:cs="Arial"/>
                <w:b/>
                <w:bCs/>
              </w:rPr>
              <w:t>m</w:t>
            </w:r>
            <w:r w:rsidRPr="0077654E">
              <w:rPr>
                <w:rFonts w:ascii="Arial" w:hAnsi="Arial" w:cs="Arial"/>
                <w:b/>
                <w:bCs/>
                <w:spacing w:val="45"/>
              </w:rPr>
              <w:t xml:space="preserve"> </w:t>
            </w:r>
            <w:r w:rsidRPr="0077654E">
              <w:rPr>
                <w:rFonts w:ascii="Arial" w:hAnsi="Arial" w:cs="Arial"/>
                <w:b/>
                <w:bCs/>
                <w:spacing w:val="-5"/>
              </w:rPr>
              <w:t>scientifique</w:t>
            </w:r>
          </w:p>
        </w:tc>
      </w:tr>
      <w:tr w:rsidR="00A10078" w:rsidRPr="0077654E" w:rsidTr="00CD02B0">
        <w:trPr>
          <w:trHeight w:hRule="exact" w:val="1048"/>
        </w:trPr>
        <w:tc>
          <w:tcPr>
            <w:tcW w:w="198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119"/>
              <w:rPr>
                <w:rFonts w:ascii="Arial" w:hAnsi="Arial" w:cs="Arial"/>
              </w:rPr>
            </w:pPr>
            <w:r w:rsidRPr="0077654E">
              <w:rPr>
                <w:rFonts w:ascii="Arial" w:hAnsi="Arial" w:cs="Arial"/>
                <w:b/>
                <w:bCs/>
                <w:spacing w:val="-12"/>
                <w:w w:val="102"/>
              </w:rPr>
              <w:t>PRIMATES</w:t>
            </w:r>
          </w:p>
          <w:p w:rsidR="00A10078" w:rsidRPr="0077654E" w:rsidRDefault="00A10078" w:rsidP="0077654E">
            <w:pPr>
              <w:widowControl w:val="0"/>
              <w:autoSpaceDE w:val="0"/>
              <w:autoSpaceDN w:val="0"/>
              <w:adjustRightInd w:val="0"/>
              <w:spacing w:after="0"/>
              <w:ind w:left="134"/>
              <w:rPr>
                <w:rFonts w:ascii="Arial" w:hAnsi="Arial" w:cs="Arial"/>
              </w:rPr>
            </w:pPr>
            <w:r w:rsidRPr="0077654E">
              <w:rPr>
                <w:rFonts w:ascii="Arial" w:hAnsi="Arial" w:cs="Arial"/>
                <w:b/>
                <w:bCs/>
                <w:spacing w:val="1"/>
              </w:rPr>
              <w:t>Singe</w:t>
            </w:r>
            <w:r w:rsidRPr="0077654E">
              <w:rPr>
                <w:rFonts w:ascii="Arial" w:hAnsi="Arial" w:cs="Arial"/>
                <w:b/>
                <w:bCs/>
              </w:rPr>
              <w:t>s</w:t>
            </w:r>
            <w:r w:rsidRPr="0077654E">
              <w:rPr>
                <w:rFonts w:ascii="Arial" w:hAnsi="Arial" w:cs="Arial"/>
                <w:b/>
                <w:bCs/>
                <w:spacing w:val="1"/>
              </w:rPr>
              <w:t xml:space="preserve"> </w:t>
            </w:r>
            <w:r w:rsidRPr="0077654E">
              <w:rPr>
                <w:rFonts w:ascii="Arial" w:hAnsi="Arial" w:cs="Arial"/>
              </w:rPr>
              <w:t>:</w:t>
            </w:r>
            <w:r w:rsidRPr="0077654E">
              <w:rPr>
                <w:rFonts w:ascii="Arial" w:hAnsi="Arial" w:cs="Arial"/>
                <w:spacing w:val="-19"/>
              </w:rPr>
              <w:t xml:space="preserve"> </w:t>
            </w:r>
            <w:r w:rsidRPr="0077654E">
              <w:rPr>
                <w:rFonts w:ascii="Arial" w:hAnsi="Arial" w:cs="Arial"/>
              </w:rPr>
              <w:t>*</w:t>
            </w:r>
            <w:r w:rsidRPr="0077654E">
              <w:rPr>
                <w:rFonts w:ascii="Arial" w:hAnsi="Arial" w:cs="Arial"/>
                <w:spacing w:val="2"/>
              </w:rPr>
              <w:t xml:space="preserve"> </w:t>
            </w:r>
            <w:r w:rsidRPr="0077654E">
              <w:rPr>
                <w:rFonts w:ascii="Arial" w:hAnsi="Arial" w:cs="Arial"/>
                <w:b/>
                <w:bCs/>
                <w:spacing w:val="3"/>
                <w:w w:val="102"/>
              </w:rPr>
              <w:t>cercopithèques</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993" w:right="986"/>
              <w:jc w:val="center"/>
              <w:rPr>
                <w:rFonts w:ascii="Arial" w:hAnsi="Arial" w:cs="Arial"/>
              </w:rPr>
            </w:pPr>
            <w:r w:rsidRPr="0077654E">
              <w:rPr>
                <w:rFonts w:ascii="Arial" w:hAnsi="Arial" w:cs="Arial"/>
                <w:b/>
                <w:bCs/>
              </w:rPr>
              <w:t>*</w:t>
            </w:r>
            <w:r w:rsidRPr="0077654E">
              <w:rPr>
                <w:rFonts w:ascii="Arial" w:hAnsi="Arial" w:cs="Arial"/>
                <w:b/>
                <w:bCs/>
                <w:spacing w:val="9"/>
              </w:rPr>
              <w:t xml:space="preserve"> </w:t>
            </w:r>
            <w:r w:rsidRPr="0077654E">
              <w:rPr>
                <w:rFonts w:ascii="Arial" w:hAnsi="Arial" w:cs="Arial"/>
                <w:b/>
                <w:bCs/>
                <w:spacing w:val="7"/>
                <w:w w:val="102"/>
              </w:rPr>
              <w:t>colobes</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b/>
                <w:bCs/>
                <w:spacing w:val="-10"/>
              </w:rPr>
              <w:t>Lémuriens</w:t>
            </w:r>
          </w:p>
        </w:tc>
        <w:tc>
          <w:tcPr>
            <w:tcW w:w="2835" w:type="dxa"/>
            <w:tcBorders>
              <w:top w:val="single" w:sz="6" w:space="0" w:color="000000"/>
              <w:left w:val="single" w:sz="6" w:space="0" w:color="000000"/>
              <w:bottom w:val="single" w:sz="6" w:space="0" w:color="000000"/>
              <w:right w:val="single" w:sz="6" w:space="0" w:color="000000"/>
            </w:tcBorders>
          </w:tcPr>
          <w:p w:rsidR="00A10078" w:rsidRPr="0077654E" w:rsidRDefault="00B21D2A" w:rsidP="00B21D2A">
            <w:pPr>
              <w:widowControl w:val="0"/>
              <w:autoSpaceDE w:val="0"/>
              <w:autoSpaceDN w:val="0"/>
              <w:adjustRightInd w:val="0"/>
              <w:spacing w:after="0"/>
              <w:rPr>
                <w:rFonts w:ascii="Arial" w:hAnsi="Arial" w:cs="Arial"/>
              </w:rPr>
            </w:pPr>
            <w:r>
              <w:rPr>
                <w:rFonts w:ascii="Arial" w:hAnsi="Arial" w:cs="Arial"/>
              </w:rPr>
              <w:t xml:space="preserve"> </w:t>
            </w:r>
            <w:r w:rsidR="00A10078" w:rsidRPr="0077654E">
              <w:rPr>
                <w:rFonts w:ascii="Arial" w:hAnsi="Arial" w:cs="Arial"/>
              </w:rPr>
              <w:t>-</w:t>
            </w:r>
            <w:r w:rsidR="00A10078" w:rsidRPr="0077654E">
              <w:rPr>
                <w:rFonts w:ascii="Arial" w:hAnsi="Arial" w:cs="Arial"/>
                <w:spacing w:val="1"/>
              </w:rPr>
              <w:t xml:space="preserve"> </w:t>
            </w:r>
            <w:r w:rsidR="00A10078" w:rsidRPr="0077654E">
              <w:rPr>
                <w:rFonts w:ascii="Arial" w:hAnsi="Arial" w:cs="Arial"/>
                <w:spacing w:val="-5"/>
                <w:w w:val="102"/>
              </w:rPr>
              <w:t>hocheur</w:t>
            </w: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9"/>
                <w:w w:val="102"/>
              </w:rPr>
              <w:t>mone</w:t>
            </w: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3"/>
              </w:rPr>
              <w:t>sing</w:t>
            </w:r>
            <w:r w:rsidRPr="0077654E">
              <w:rPr>
                <w:rFonts w:ascii="Arial" w:hAnsi="Arial" w:cs="Arial"/>
              </w:rPr>
              <w:t>e</w:t>
            </w:r>
            <w:r w:rsidRPr="0077654E">
              <w:rPr>
                <w:rFonts w:ascii="Arial" w:hAnsi="Arial" w:cs="Arial"/>
                <w:spacing w:val="9"/>
              </w:rPr>
              <w:t xml:space="preserve"> </w:t>
            </w:r>
            <w:r w:rsidRPr="0077654E">
              <w:rPr>
                <w:rFonts w:ascii="Arial" w:hAnsi="Arial" w:cs="Arial"/>
                <w:spacing w:val="-3"/>
                <w:w w:val="102"/>
              </w:rPr>
              <w:t>vert</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4"/>
              </w:rPr>
              <w:t>colob</w:t>
            </w:r>
            <w:r w:rsidRPr="0077654E">
              <w:rPr>
                <w:rFonts w:ascii="Arial" w:hAnsi="Arial" w:cs="Arial"/>
              </w:rPr>
              <w:t>e</w:t>
            </w:r>
            <w:r w:rsidRPr="0077654E">
              <w:rPr>
                <w:rFonts w:ascii="Arial" w:hAnsi="Arial" w:cs="Arial"/>
                <w:spacing w:val="10"/>
              </w:rPr>
              <w:t xml:space="preserve"> </w:t>
            </w:r>
            <w:r w:rsidRPr="0077654E">
              <w:rPr>
                <w:rFonts w:ascii="Arial" w:hAnsi="Arial" w:cs="Arial"/>
                <w:spacing w:val="-4"/>
                <w:w w:val="102"/>
              </w:rPr>
              <w:t>guereza</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3"/>
              </w:rPr>
              <w:t>pott</w:t>
            </w:r>
            <w:r w:rsidRPr="0077654E">
              <w:rPr>
                <w:rFonts w:ascii="Arial" w:hAnsi="Arial" w:cs="Arial"/>
              </w:rPr>
              <w:t>o</w:t>
            </w:r>
            <w:r w:rsidRPr="0077654E">
              <w:rPr>
                <w:rFonts w:ascii="Arial" w:hAnsi="Arial" w:cs="Arial"/>
                <w:spacing w:val="8"/>
              </w:rPr>
              <w:t xml:space="preserve"> </w:t>
            </w:r>
            <w:r w:rsidRPr="0077654E">
              <w:rPr>
                <w:rFonts w:ascii="Arial" w:hAnsi="Arial" w:cs="Arial"/>
                <w:spacing w:val="-3"/>
              </w:rPr>
              <w:t>d</w:t>
            </w:r>
            <w:r w:rsidRPr="0077654E">
              <w:rPr>
                <w:rFonts w:ascii="Arial" w:hAnsi="Arial" w:cs="Arial"/>
              </w:rPr>
              <w:t>e</w:t>
            </w:r>
            <w:r w:rsidRPr="0077654E">
              <w:rPr>
                <w:rFonts w:ascii="Arial" w:hAnsi="Arial" w:cs="Arial"/>
                <w:spacing w:val="4"/>
              </w:rPr>
              <w:t xml:space="preserve"> </w:t>
            </w:r>
            <w:r w:rsidRPr="0077654E">
              <w:rPr>
                <w:rFonts w:ascii="Arial" w:hAnsi="Arial" w:cs="Arial"/>
                <w:spacing w:val="-3"/>
                <w:w w:val="102"/>
              </w:rPr>
              <w:t>bosman</w:t>
            </w: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3"/>
              </w:rPr>
              <w:t>galog</w:t>
            </w:r>
            <w:r w:rsidRPr="0077654E">
              <w:rPr>
                <w:rFonts w:ascii="Arial" w:hAnsi="Arial" w:cs="Arial"/>
              </w:rPr>
              <w:t>o</w:t>
            </w:r>
            <w:r w:rsidRPr="0077654E">
              <w:rPr>
                <w:rFonts w:ascii="Arial" w:hAnsi="Arial" w:cs="Arial"/>
                <w:spacing w:val="11"/>
              </w:rPr>
              <w:t xml:space="preserve"> </w:t>
            </w:r>
            <w:r w:rsidRPr="0077654E">
              <w:rPr>
                <w:rFonts w:ascii="Arial" w:hAnsi="Arial" w:cs="Arial"/>
                <w:spacing w:val="-3"/>
              </w:rPr>
              <w:t>d</w:t>
            </w:r>
            <w:r w:rsidRPr="0077654E">
              <w:rPr>
                <w:rFonts w:ascii="Arial" w:hAnsi="Arial" w:cs="Arial"/>
              </w:rPr>
              <w:t>u</w:t>
            </w:r>
            <w:r w:rsidRPr="0077654E">
              <w:rPr>
                <w:rFonts w:ascii="Arial" w:hAnsi="Arial" w:cs="Arial"/>
                <w:spacing w:val="4"/>
              </w:rPr>
              <w:t xml:space="preserve"> </w:t>
            </w:r>
            <w:r w:rsidRPr="0077654E">
              <w:rPr>
                <w:rFonts w:ascii="Arial" w:hAnsi="Arial" w:cs="Arial"/>
                <w:spacing w:val="-3"/>
                <w:w w:val="102"/>
              </w:rPr>
              <w:t>Sénégal</w:t>
            </w:r>
          </w:p>
        </w:tc>
        <w:tc>
          <w:tcPr>
            <w:tcW w:w="4394" w:type="dxa"/>
            <w:tcBorders>
              <w:top w:val="single" w:sz="6" w:space="0" w:color="000000"/>
              <w:left w:val="single" w:sz="6" w:space="0" w:color="000000"/>
              <w:bottom w:val="single" w:sz="6" w:space="0" w:color="000000"/>
              <w:right w:val="single" w:sz="6" w:space="0" w:color="000000"/>
            </w:tcBorders>
          </w:tcPr>
          <w:p w:rsidR="00A10078" w:rsidRPr="0077654E" w:rsidRDefault="00A10078" w:rsidP="00B21D2A">
            <w:pPr>
              <w:widowControl w:val="0"/>
              <w:autoSpaceDE w:val="0"/>
              <w:autoSpaceDN w:val="0"/>
              <w:adjustRightInd w:val="0"/>
              <w:spacing w:after="0"/>
              <w:ind w:right="681"/>
              <w:rPr>
                <w:rFonts w:ascii="Arial" w:hAnsi="Arial" w:cs="Arial"/>
                <w:i/>
                <w:iCs/>
                <w:spacing w:val="3"/>
                <w:w w:val="102"/>
              </w:rPr>
            </w:pPr>
            <w:r w:rsidRPr="0077654E">
              <w:rPr>
                <w:rFonts w:ascii="Arial" w:hAnsi="Arial" w:cs="Arial"/>
                <w:i/>
                <w:iCs/>
                <w:spacing w:val="3"/>
              </w:rPr>
              <w:t>Cercopithecu</w:t>
            </w:r>
            <w:r w:rsidRPr="0077654E">
              <w:rPr>
                <w:rFonts w:ascii="Arial" w:hAnsi="Arial" w:cs="Arial"/>
                <w:i/>
                <w:iCs/>
              </w:rPr>
              <w:t>s</w:t>
            </w:r>
            <w:r w:rsidRPr="0077654E">
              <w:rPr>
                <w:rFonts w:ascii="Arial" w:hAnsi="Arial" w:cs="Arial"/>
                <w:i/>
                <w:iCs/>
                <w:spacing w:val="32"/>
              </w:rPr>
              <w:t xml:space="preserve"> </w:t>
            </w:r>
            <w:r w:rsidRPr="0077654E">
              <w:rPr>
                <w:rFonts w:ascii="Arial" w:hAnsi="Arial" w:cs="Arial"/>
                <w:i/>
                <w:iCs/>
                <w:spacing w:val="3"/>
                <w:w w:val="102"/>
              </w:rPr>
              <w:t xml:space="preserve">nictitans </w:t>
            </w:r>
          </w:p>
          <w:p w:rsidR="00A10078" w:rsidRPr="0077654E" w:rsidRDefault="00A10078" w:rsidP="0077654E">
            <w:pPr>
              <w:widowControl w:val="0"/>
              <w:autoSpaceDE w:val="0"/>
              <w:autoSpaceDN w:val="0"/>
              <w:adjustRightInd w:val="0"/>
              <w:spacing w:after="0"/>
              <w:ind w:left="59" w:right="681"/>
              <w:rPr>
                <w:rFonts w:ascii="Arial" w:hAnsi="Arial" w:cs="Arial"/>
                <w:i/>
                <w:iCs/>
                <w:spacing w:val="3"/>
                <w:w w:val="102"/>
              </w:rPr>
            </w:pPr>
            <w:r w:rsidRPr="0077654E">
              <w:rPr>
                <w:rFonts w:ascii="Arial" w:hAnsi="Arial" w:cs="Arial"/>
                <w:i/>
                <w:iCs/>
              </w:rPr>
              <w:t>Cercopithecus</w:t>
            </w:r>
            <w:r w:rsidRPr="0077654E">
              <w:rPr>
                <w:rFonts w:ascii="Arial" w:hAnsi="Arial" w:cs="Arial"/>
                <w:i/>
                <w:iCs/>
                <w:spacing w:val="8"/>
              </w:rPr>
              <w:t xml:space="preserve"> </w:t>
            </w:r>
            <w:r w:rsidRPr="0077654E">
              <w:rPr>
                <w:rFonts w:ascii="Arial" w:hAnsi="Arial" w:cs="Arial"/>
                <w:i/>
                <w:iCs/>
                <w:spacing w:val="3"/>
                <w:w w:val="102"/>
              </w:rPr>
              <w:t xml:space="preserve">mone </w:t>
            </w:r>
          </w:p>
          <w:p w:rsidR="00A10078" w:rsidRPr="0077654E" w:rsidRDefault="00A10078" w:rsidP="0077654E">
            <w:pPr>
              <w:widowControl w:val="0"/>
              <w:autoSpaceDE w:val="0"/>
              <w:autoSpaceDN w:val="0"/>
              <w:adjustRightInd w:val="0"/>
              <w:spacing w:after="0"/>
              <w:ind w:left="59" w:right="681"/>
              <w:rPr>
                <w:rFonts w:ascii="Arial" w:hAnsi="Arial" w:cs="Arial"/>
              </w:rPr>
            </w:pPr>
            <w:r w:rsidRPr="0077654E">
              <w:rPr>
                <w:rFonts w:ascii="Arial" w:hAnsi="Arial" w:cs="Arial"/>
                <w:i/>
                <w:iCs/>
                <w:spacing w:val="4"/>
              </w:rPr>
              <w:t>Cercopithecu</w:t>
            </w:r>
            <w:r w:rsidRPr="0077654E">
              <w:rPr>
                <w:rFonts w:ascii="Arial" w:hAnsi="Arial" w:cs="Arial"/>
                <w:i/>
                <w:iCs/>
              </w:rPr>
              <w:t>s</w:t>
            </w:r>
            <w:r w:rsidRPr="0077654E">
              <w:rPr>
                <w:rFonts w:ascii="Arial" w:hAnsi="Arial" w:cs="Arial"/>
                <w:i/>
                <w:iCs/>
                <w:spacing w:val="9"/>
              </w:rPr>
              <w:t xml:space="preserve"> </w:t>
            </w:r>
            <w:r w:rsidRPr="0077654E">
              <w:rPr>
                <w:rFonts w:ascii="Arial" w:hAnsi="Arial" w:cs="Arial"/>
                <w:i/>
                <w:iCs/>
                <w:spacing w:val="4"/>
                <w:w w:val="102"/>
              </w:rPr>
              <w:t>aethiops</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59"/>
              <w:rPr>
                <w:rFonts w:ascii="Arial" w:hAnsi="Arial" w:cs="Arial"/>
              </w:rPr>
            </w:pPr>
            <w:r w:rsidRPr="0077654E">
              <w:rPr>
                <w:rFonts w:ascii="Arial" w:hAnsi="Arial" w:cs="Arial"/>
                <w:i/>
                <w:iCs/>
                <w:spacing w:val="5"/>
              </w:rPr>
              <w:t>Colobu</w:t>
            </w:r>
            <w:r w:rsidRPr="0077654E">
              <w:rPr>
                <w:rFonts w:ascii="Arial" w:hAnsi="Arial" w:cs="Arial"/>
                <w:i/>
                <w:iCs/>
              </w:rPr>
              <w:t>s</w:t>
            </w:r>
            <w:r w:rsidRPr="0077654E">
              <w:rPr>
                <w:rFonts w:ascii="Arial" w:hAnsi="Arial" w:cs="Arial"/>
                <w:i/>
                <w:iCs/>
                <w:spacing w:val="23"/>
              </w:rPr>
              <w:t xml:space="preserve"> </w:t>
            </w:r>
            <w:r w:rsidRPr="0077654E">
              <w:rPr>
                <w:rFonts w:ascii="Arial" w:hAnsi="Arial" w:cs="Arial"/>
                <w:i/>
                <w:iCs/>
                <w:spacing w:val="5"/>
                <w:w w:val="102"/>
              </w:rPr>
              <w:t>guereza</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59"/>
              <w:rPr>
                <w:rFonts w:ascii="Arial" w:hAnsi="Arial" w:cs="Arial"/>
              </w:rPr>
            </w:pPr>
            <w:r w:rsidRPr="0077654E">
              <w:rPr>
                <w:rFonts w:ascii="Arial" w:hAnsi="Arial" w:cs="Arial"/>
                <w:i/>
                <w:iCs/>
                <w:spacing w:val="2"/>
              </w:rPr>
              <w:t>Perodictu</w:t>
            </w:r>
            <w:r w:rsidRPr="0077654E">
              <w:rPr>
                <w:rFonts w:ascii="Arial" w:hAnsi="Arial" w:cs="Arial"/>
                <w:i/>
                <w:iCs/>
              </w:rPr>
              <w:t>s</w:t>
            </w:r>
            <w:r w:rsidRPr="0077654E">
              <w:rPr>
                <w:rFonts w:ascii="Arial" w:hAnsi="Arial" w:cs="Arial"/>
                <w:i/>
                <w:iCs/>
                <w:spacing w:val="24"/>
              </w:rPr>
              <w:t xml:space="preserve"> </w:t>
            </w:r>
            <w:r w:rsidRPr="0077654E">
              <w:rPr>
                <w:rFonts w:ascii="Arial" w:hAnsi="Arial" w:cs="Arial"/>
                <w:i/>
                <w:iCs/>
                <w:spacing w:val="2"/>
                <w:w w:val="102"/>
              </w:rPr>
              <w:t>potte</w:t>
            </w:r>
          </w:p>
          <w:p w:rsidR="00A10078" w:rsidRPr="0077654E" w:rsidRDefault="00A10078" w:rsidP="0077654E">
            <w:pPr>
              <w:widowControl w:val="0"/>
              <w:autoSpaceDE w:val="0"/>
              <w:autoSpaceDN w:val="0"/>
              <w:adjustRightInd w:val="0"/>
              <w:spacing w:after="0"/>
              <w:ind w:left="59"/>
              <w:rPr>
                <w:rFonts w:ascii="Arial" w:hAnsi="Arial" w:cs="Arial"/>
              </w:rPr>
            </w:pPr>
            <w:r w:rsidRPr="0077654E">
              <w:rPr>
                <w:rFonts w:ascii="Arial" w:hAnsi="Arial" w:cs="Arial"/>
                <w:i/>
                <w:iCs/>
                <w:spacing w:val="4"/>
              </w:rPr>
              <w:t>Galog</w:t>
            </w:r>
            <w:r w:rsidRPr="0077654E">
              <w:rPr>
                <w:rFonts w:ascii="Arial" w:hAnsi="Arial" w:cs="Arial"/>
                <w:i/>
                <w:iCs/>
              </w:rPr>
              <w:t>o</w:t>
            </w:r>
            <w:r w:rsidRPr="0077654E">
              <w:rPr>
                <w:rFonts w:ascii="Arial" w:hAnsi="Arial" w:cs="Arial"/>
                <w:i/>
                <w:iCs/>
                <w:spacing w:val="20"/>
              </w:rPr>
              <w:t xml:space="preserve"> </w:t>
            </w:r>
            <w:r w:rsidRPr="0077654E">
              <w:rPr>
                <w:rFonts w:ascii="Arial" w:hAnsi="Arial" w:cs="Arial"/>
                <w:i/>
                <w:iCs/>
                <w:spacing w:val="4"/>
                <w:w w:val="102"/>
              </w:rPr>
              <w:t>senegalensis</w:t>
            </w:r>
          </w:p>
        </w:tc>
      </w:tr>
      <w:tr w:rsidR="00A10078" w:rsidRPr="0077654E" w:rsidTr="00CD02B0">
        <w:trPr>
          <w:trHeight w:hRule="exact" w:val="1471"/>
        </w:trPr>
        <w:tc>
          <w:tcPr>
            <w:tcW w:w="198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119"/>
              <w:rPr>
                <w:rFonts w:ascii="Arial" w:hAnsi="Arial" w:cs="Arial"/>
              </w:rPr>
            </w:pPr>
            <w:r w:rsidRPr="0077654E">
              <w:rPr>
                <w:rFonts w:ascii="Arial" w:hAnsi="Arial" w:cs="Arial"/>
                <w:b/>
                <w:bCs/>
                <w:spacing w:val="-7"/>
                <w:w w:val="102"/>
              </w:rPr>
              <w:t>ART</w:t>
            </w:r>
            <w:r w:rsidRPr="0077654E">
              <w:rPr>
                <w:rFonts w:ascii="Arial" w:hAnsi="Arial" w:cs="Arial"/>
                <w:b/>
                <w:bCs/>
                <w:spacing w:val="-12"/>
                <w:w w:val="102"/>
              </w:rPr>
              <w:t>IODACTYLES</w:t>
            </w:r>
          </w:p>
          <w:p w:rsidR="00A10078" w:rsidRPr="0077654E" w:rsidRDefault="00A10078" w:rsidP="0077654E">
            <w:pPr>
              <w:widowControl w:val="0"/>
              <w:autoSpaceDE w:val="0"/>
              <w:autoSpaceDN w:val="0"/>
              <w:adjustRightInd w:val="0"/>
              <w:spacing w:after="0"/>
              <w:ind w:left="674"/>
              <w:rPr>
                <w:rFonts w:ascii="Arial" w:hAnsi="Arial" w:cs="Arial"/>
              </w:rPr>
            </w:pPr>
            <w:r w:rsidRPr="0077654E">
              <w:rPr>
                <w:rFonts w:ascii="Arial" w:hAnsi="Arial" w:cs="Arial"/>
                <w:b/>
                <w:bCs/>
                <w:spacing w:val="-10"/>
              </w:rPr>
              <w:t>Porcins</w:t>
            </w:r>
          </w:p>
          <w:p w:rsidR="00A10078" w:rsidRPr="0077654E" w:rsidRDefault="00A10078" w:rsidP="0077654E">
            <w:pPr>
              <w:widowControl w:val="0"/>
              <w:autoSpaceDE w:val="0"/>
              <w:autoSpaceDN w:val="0"/>
              <w:adjustRightInd w:val="0"/>
              <w:spacing w:after="0"/>
              <w:rPr>
                <w:rFonts w:ascii="Arial" w:hAnsi="Arial" w:cs="Arial"/>
              </w:rPr>
            </w:pPr>
          </w:p>
          <w:p w:rsidR="00A10078" w:rsidRPr="0077654E" w:rsidRDefault="00A10078" w:rsidP="0077654E">
            <w:pPr>
              <w:widowControl w:val="0"/>
              <w:autoSpaceDE w:val="0"/>
              <w:autoSpaceDN w:val="0"/>
              <w:adjustRightInd w:val="0"/>
              <w:spacing w:after="0"/>
              <w:ind w:left="614"/>
              <w:rPr>
                <w:rFonts w:ascii="Arial" w:hAnsi="Arial" w:cs="Arial"/>
              </w:rPr>
            </w:pPr>
            <w:r w:rsidRPr="0077654E">
              <w:rPr>
                <w:rFonts w:ascii="Arial" w:hAnsi="Arial" w:cs="Arial"/>
                <w:b/>
                <w:bCs/>
                <w:spacing w:val="-8"/>
              </w:rPr>
              <w:t>Ruminants</w:t>
            </w:r>
          </w:p>
        </w:tc>
        <w:tc>
          <w:tcPr>
            <w:tcW w:w="283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2"/>
                <w:w w:val="102"/>
              </w:rPr>
              <w:t>potamochère</w:t>
            </w:r>
          </w:p>
          <w:p w:rsidR="00A10078" w:rsidRPr="0077654E" w:rsidRDefault="00A10078" w:rsidP="0077654E">
            <w:pPr>
              <w:widowControl w:val="0"/>
              <w:autoSpaceDE w:val="0"/>
              <w:autoSpaceDN w:val="0"/>
              <w:adjustRightInd w:val="0"/>
              <w:spacing w:after="0"/>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5"/>
              </w:rPr>
              <w:t>sitatung</w:t>
            </w:r>
            <w:r w:rsidRPr="0077654E">
              <w:rPr>
                <w:rFonts w:ascii="Arial" w:hAnsi="Arial" w:cs="Arial"/>
              </w:rPr>
              <w:t xml:space="preserve">a </w:t>
            </w:r>
            <w:r w:rsidRPr="0077654E">
              <w:rPr>
                <w:rFonts w:ascii="Arial" w:hAnsi="Arial" w:cs="Arial"/>
                <w:spacing w:val="18"/>
              </w:rPr>
              <w:t xml:space="preserve"> </w:t>
            </w:r>
            <w:r w:rsidRPr="0077654E">
              <w:rPr>
                <w:rFonts w:ascii="Arial" w:hAnsi="Arial" w:cs="Arial"/>
              </w:rPr>
              <w:t>(</w:t>
            </w:r>
            <w:r w:rsidRPr="0077654E">
              <w:rPr>
                <w:rFonts w:ascii="Arial" w:hAnsi="Arial" w:cs="Arial"/>
                <w:spacing w:val="-5"/>
              </w:rPr>
              <w:t>gui</w:t>
            </w:r>
            <w:r w:rsidRPr="0077654E">
              <w:rPr>
                <w:rFonts w:ascii="Arial" w:hAnsi="Arial" w:cs="Arial"/>
              </w:rPr>
              <w:t xml:space="preserve">b  </w:t>
            </w:r>
            <w:r w:rsidRPr="0077654E">
              <w:rPr>
                <w:rFonts w:ascii="Arial" w:hAnsi="Arial" w:cs="Arial"/>
                <w:spacing w:val="15"/>
              </w:rPr>
              <w:t xml:space="preserve"> </w:t>
            </w:r>
            <w:r w:rsidRPr="0077654E">
              <w:rPr>
                <w:rFonts w:ascii="Arial" w:hAnsi="Arial" w:cs="Arial"/>
                <w:spacing w:val="-5"/>
                <w:w w:val="102"/>
              </w:rPr>
              <w:t>d’eau)</w:t>
            </w:r>
          </w:p>
          <w:p w:rsidR="00A10078" w:rsidRPr="0077654E" w:rsidRDefault="00A10078" w:rsidP="0077654E">
            <w:pPr>
              <w:widowControl w:val="0"/>
              <w:autoSpaceDE w:val="0"/>
              <w:autoSpaceDN w:val="0"/>
              <w:adjustRightInd w:val="0"/>
              <w:spacing w:after="0"/>
              <w:ind w:left="13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3"/>
              </w:rPr>
              <w:t>céphaloph</w:t>
            </w:r>
            <w:r w:rsidRPr="0077654E">
              <w:rPr>
                <w:rFonts w:ascii="Arial" w:hAnsi="Arial" w:cs="Arial"/>
              </w:rPr>
              <w:t>e</w:t>
            </w:r>
            <w:r w:rsidRPr="0077654E">
              <w:rPr>
                <w:rFonts w:ascii="Arial" w:hAnsi="Arial" w:cs="Arial"/>
                <w:spacing w:val="18"/>
              </w:rPr>
              <w:t xml:space="preserve"> </w:t>
            </w:r>
            <w:r w:rsidRPr="0077654E">
              <w:rPr>
                <w:rFonts w:ascii="Arial" w:hAnsi="Arial" w:cs="Arial"/>
                <w:spacing w:val="-3"/>
                <w:w w:val="102"/>
              </w:rPr>
              <w:t>bleu</w:t>
            </w:r>
          </w:p>
          <w:p w:rsidR="00A10078" w:rsidRPr="0077654E" w:rsidRDefault="00A10078" w:rsidP="0077654E">
            <w:pPr>
              <w:widowControl w:val="0"/>
              <w:autoSpaceDE w:val="0"/>
              <w:autoSpaceDN w:val="0"/>
              <w:adjustRightInd w:val="0"/>
              <w:spacing w:after="0"/>
              <w:ind w:left="13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5"/>
              </w:rPr>
              <w:t>gui</w:t>
            </w:r>
            <w:r w:rsidRPr="0077654E">
              <w:rPr>
                <w:rFonts w:ascii="Arial" w:hAnsi="Arial" w:cs="Arial"/>
              </w:rPr>
              <w:t>b</w:t>
            </w:r>
            <w:r w:rsidRPr="0077654E">
              <w:rPr>
                <w:rFonts w:ascii="Arial" w:hAnsi="Arial" w:cs="Arial"/>
                <w:spacing w:val="5"/>
              </w:rPr>
              <w:t xml:space="preserve"> </w:t>
            </w:r>
            <w:r w:rsidRPr="0077654E">
              <w:rPr>
                <w:rFonts w:ascii="Arial" w:hAnsi="Arial" w:cs="Arial"/>
                <w:spacing w:val="-5"/>
                <w:w w:val="102"/>
              </w:rPr>
              <w:t>harnaché</w:t>
            </w:r>
          </w:p>
          <w:p w:rsidR="00A10078" w:rsidRPr="0077654E" w:rsidRDefault="00A10078" w:rsidP="0077654E">
            <w:pPr>
              <w:widowControl w:val="0"/>
              <w:autoSpaceDE w:val="0"/>
              <w:autoSpaceDN w:val="0"/>
              <w:adjustRightInd w:val="0"/>
              <w:spacing w:after="0"/>
              <w:ind w:left="13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7"/>
              </w:rPr>
              <w:t>buffl</w:t>
            </w:r>
            <w:r w:rsidRPr="0077654E">
              <w:rPr>
                <w:rFonts w:ascii="Arial" w:hAnsi="Arial" w:cs="Arial"/>
              </w:rPr>
              <w:t>e</w:t>
            </w:r>
            <w:r w:rsidRPr="0077654E">
              <w:rPr>
                <w:rFonts w:ascii="Arial" w:hAnsi="Arial" w:cs="Arial"/>
                <w:spacing w:val="6"/>
              </w:rPr>
              <w:t xml:space="preserve"> </w:t>
            </w:r>
            <w:r w:rsidRPr="0077654E">
              <w:rPr>
                <w:rFonts w:ascii="Arial" w:hAnsi="Arial" w:cs="Arial"/>
                <w:spacing w:val="-7"/>
                <w:w w:val="102"/>
              </w:rPr>
              <w:t>nain</w:t>
            </w:r>
          </w:p>
        </w:tc>
        <w:tc>
          <w:tcPr>
            <w:tcW w:w="4394"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rPr>
                <w:rFonts w:ascii="Arial" w:hAnsi="Arial" w:cs="Arial"/>
              </w:rPr>
            </w:pPr>
            <w:r w:rsidRPr="0077654E">
              <w:rPr>
                <w:rFonts w:ascii="Arial" w:hAnsi="Arial" w:cs="Arial"/>
                <w:i/>
                <w:iCs/>
                <w:spacing w:val="4"/>
              </w:rPr>
              <w:t>Potamocheru</w:t>
            </w:r>
            <w:r w:rsidRPr="0077654E">
              <w:rPr>
                <w:rFonts w:ascii="Arial" w:hAnsi="Arial" w:cs="Arial"/>
                <w:i/>
                <w:iCs/>
              </w:rPr>
              <w:t>s</w:t>
            </w:r>
            <w:r w:rsidRPr="0077654E">
              <w:rPr>
                <w:rFonts w:ascii="Arial" w:hAnsi="Arial" w:cs="Arial"/>
                <w:i/>
                <w:iCs/>
                <w:spacing w:val="33"/>
              </w:rPr>
              <w:t xml:space="preserve"> </w:t>
            </w:r>
            <w:r w:rsidRPr="0077654E">
              <w:rPr>
                <w:rFonts w:ascii="Arial" w:hAnsi="Arial" w:cs="Arial"/>
                <w:i/>
                <w:iCs/>
                <w:spacing w:val="4"/>
                <w:w w:val="102"/>
              </w:rPr>
              <w:t>porcus</w:t>
            </w:r>
          </w:p>
          <w:p w:rsidR="00A10078" w:rsidRPr="0077654E" w:rsidRDefault="00A10078" w:rsidP="0077654E">
            <w:pPr>
              <w:widowControl w:val="0"/>
              <w:autoSpaceDE w:val="0"/>
              <w:autoSpaceDN w:val="0"/>
              <w:adjustRightInd w:val="0"/>
              <w:spacing w:after="0"/>
              <w:ind w:right="676"/>
              <w:rPr>
                <w:rFonts w:ascii="Arial" w:hAnsi="Arial" w:cs="Arial"/>
              </w:rPr>
            </w:pPr>
            <w:r w:rsidRPr="0077654E">
              <w:rPr>
                <w:rFonts w:ascii="Arial" w:hAnsi="Arial" w:cs="Arial"/>
                <w:i/>
                <w:iCs/>
                <w:spacing w:val="6"/>
              </w:rPr>
              <w:t>Tragelaphu</w:t>
            </w:r>
            <w:r w:rsidRPr="0077654E">
              <w:rPr>
                <w:rFonts w:ascii="Arial" w:hAnsi="Arial" w:cs="Arial"/>
                <w:i/>
                <w:iCs/>
              </w:rPr>
              <w:t>s</w:t>
            </w:r>
            <w:r w:rsidRPr="0077654E">
              <w:rPr>
                <w:rFonts w:ascii="Arial" w:hAnsi="Arial" w:cs="Arial"/>
                <w:i/>
                <w:iCs/>
                <w:spacing w:val="32"/>
              </w:rPr>
              <w:t xml:space="preserve"> </w:t>
            </w:r>
            <w:r w:rsidRPr="0077654E">
              <w:rPr>
                <w:rFonts w:ascii="Arial" w:hAnsi="Arial" w:cs="Arial"/>
                <w:i/>
                <w:iCs/>
                <w:spacing w:val="6"/>
                <w:w w:val="102"/>
              </w:rPr>
              <w:t xml:space="preserve">spekei </w:t>
            </w:r>
            <w:r w:rsidRPr="0077654E">
              <w:rPr>
                <w:rFonts w:ascii="Arial" w:hAnsi="Arial" w:cs="Arial"/>
                <w:i/>
                <w:iCs/>
                <w:spacing w:val="3"/>
              </w:rPr>
              <w:t>Cephalophu</w:t>
            </w:r>
            <w:r w:rsidRPr="0077654E">
              <w:rPr>
                <w:rFonts w:ascii="Arial" w:hAnsi="Arial" w:cs="Arial"/>
                <w:i/>
                <w:iCs/>
              </w:rPr>
              <w:t>s</w:t>
            </w:r>
            <w:r w:rsidRPr="0077654E">
              <w:rPr>
                <w:rFonts w:ascii="Arial" w:hAnsi="Arial" w:cs="Arial"/>
                <w:i/>
                <w:iCs/>
                <w:spacing w:val="8"/>
              </w:rPr>
              <w:t xml:space="preserve"> </w:t>
            </w:r>
            <w:r w:rsidRPr="0077654E">
              <w:rPr>
                <w:rFonts w:ascii="Arial" w:hAnsi="Arial" w:cs="Arial"/>
                <w:i/>
                <w:iCs/>
                <w:spacing w:val="3"/>
                <w:w w:val="102"/>
              </w:rPr>
              <w:t xml:space="preserve">monticola </w:t>
            </w:r>
            <w:r w:rsidRPr="0077654E">
              <w:rPr>
                <w:rFonts w:ascii="Arial" w:hAnsi="Arial" w:cs="Arial"/>
                <w:i/>
                <w:iCs/>
                <w:spacing w:val="4"/>
              </w:rPr>
              <w:t>Tragelaphu</w:t>
            </w:r>
            <w:r w:rsidRPr="0077654E">
              <w:rPr>
                <w:rFonts w:ascii="Arial" w:hAnsi="Arial" w:cs="Arial"/>
                <w:i/>
                <w:iCs/>
              </w:rPr>
              <w:t>s</w:t>
            </w:r>
            <w:r w:rsidRPr="0077654E">
              <w:rPr>
                <w:rFonts w:ascii="Arial" w:hAnsi="Arial" w:cs="Arial"/>
                <w:i/>
                <w:iCs/>
                <w:spacing w:val="9"/>
              </w:rPr>
              <w:t xml:space="preserve"> </w:t>
            </w:r>
            <w:r w:rsidRPr="0077654E">
              <w:rPr>
                <w:rFonts w:ascii="Arial" w:hAnsi="Arial" w:cs="Arial"/>
                <w:i/>
                <w:iCs/>
                <w:spacing w:val="4"/>
                <w:w w:val="102"/>
              </w:rPr>
              <w:t xml:space="preserve">scriptus </w:t>
            </w:r>
            <w:r w:rsidRPr="0077654E">
              <w:rPr>
                <w:rFonts w:ascii="Arial" w:hAnsi="Arial" w:cs="Arial"/>
                <w:i/>
                <w:iCs/>
                <w:spacing w:val="6"/>
              </w:rPr>
              <w:t>Synceru</w:t>
            </w:r>
            <w:r w:rsidRPr="0077654E">
              <w:rPr>
                <w:rFonts w:ascii="Arial" w:hAnsi="Arial" w:cs="Arial"/>
                <w:i/>
                <w:iCs/>
              </w:rPr>
              <w:t>s</w:t>
            </w:r>
            <w:r w:rsidRPr="0077654E">
              <w:rPr>
                <w:rFonts w:ascii="Arial" w:hAnsi="Arial" w:cs="Arial"/>
                <w:i/>
                <w:iCs/>
                <w:spacing w:val="11"/>
              </w:rPr>
              <w:t xml:space="preserve"> </w:t>
            </w:r>
            <w:r w:rsidRPr="0077654E">
              <w:rPr>
                <w:rFonts w:ascii="Arial" w:hAnsi="Arial" w:cs="Arial"/>
                <w:i/>
                <w:iCs/>
                <w:spacing w:val="6"/>
              </w:rPr>
              <w:t>caffe</w:t>
            </w:r>
            <w:r w:rsidRPr="0077654E">
              <w:rPr>
                <w:rFonts w:ascii="Arial" w:hAnsi="Arial" w:cs="Arial"/>
                <w:i/>
                <w:iCs/>
              </w:rPr>
              <w:t>r</w:t>
            </w:r>
            <w:r w:rsidRPr="0077654E">
              <w:rPr>
                <w:rFonts w:ascii="Arial" w:hAnsi="Arial" w:cs="Arial"/>
                <w:i/>
                <w:iCs/>
                <w:spacing w:val="19"/>
              </w:rPr>
              <w:t xml:space="preserve"> </w:t>
            </w:r>
            <w:r w:rsidRPr="0077654E">
              <w:rPr>
                <w:rFonts w:ascii="Arial" w:hAnsi="Arial" w:cs="Arial"/>
                <w:i/>
                <w:iCs/>
                <w:spacing w:val="6"/>
                <w:w w:val="102"/>
              </w:rPr>
              <w:t>nanus</w:t>
            </w:r>
          </w:p>
        </w:tc>
      </w:tr>
      <w:tr w:rsidR="00A10078" w:rsidRPr="0077654E" w:rsidTr="00CD02B0">
        <w:trPr>
          <w:trHeight w:hRule="exact" w:val="577"/>
        </w:trPr>
        <w:tc>
          <w:tcPr>
            <w:tcW w:w="198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119"/>
              <w:rPr>
                <w:rFonts w:ascii="Arial" w:hAnsi="Arial" w:cs="Arial"/>
              </w:rPr>
            </w:pPr>
            <w:r w:rsidRPr="0077654E">
              <w:rPr>
                <w:rFonts w:ascii="Arial" w:hAnsi="Arial" w:cs="Arial"/>
                <w:b/>
                <w:bCs/>
                <w:spacing w:val="-13"/>
                <w:w w:val="102"/>
              </w:rPr>
              <w:t>VIVERRIDES</w:t>
            </w:r>
          </w:p>
        </w:tc>
        <w:tc>
          <w:tcPr>
            <w:tcW w:w="283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4"/>
                <w:w w:val="102"/>
              </w:rPr>
              <w:t>civette</w:t>
            </w: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5"/>
              </w:rPr>
              <w:t>genett</w:t>
            </w:r>
            <w:r w:rsidRPr="0077654E">
              <w:rPr>
                <w:rFonts w:ascii="Arial" w:hAnsi="Arial" w:cs="Arial"/>
              </w:rPr>
              <w:t>e</w:t>
            </w:r>
            <w:r w:rsidRPr="0077654E">
              <w:rPr>
                <w:rFonts w:ascii="Arial" w:hAnsi="Arial" w:cs="Arial"/>
                <w:spacing w:val="10"/>
              </w:rPr>
              <w:t xml:space="preserve"> </w:t>
            </w:r>
            <w:r w:rsidRPr="0077654E">
              <w:rPr>
                <w:rFonts w:ascii="Arial" w:hAnsi="Arial" w:cs="Arial"/>
                <w:spacing w:val="-5"/>
                <w:w w:val="102"/>
              </w:rPr>
              <w:t>tigrine</w:t>
            </w:r>
          </w:p>
        </w:tc>
        <w:tc>
          <w:tcPr>
            <w:tcW w:w="4394"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59"/>
              <w:rPr>
                <w:rFonts w:ascii="Arial" w:hAnsi="Arial" w:cs="Arial"/>
              </w:rPr>
            </w:pPr>
            <w:r w:rsidRPr="0077654E">
              <w:rPr>
                <w:rFonts w:ascii="Arial" w:hAnsi="Arial" w:cs="Arial"/>
                <w:i/>
                <w:iCs/>
                <w:spacing w:val="1"/>
              </w:rPr>
              <w:t>Viverr</w:t>
            </w:r>
            <w:r w:rsidRPr="0077654E">
              <w:rPr>
                <w:rFonts w:ascii="Arial" w:hAnsi="Arial" w:cs="Arial"/>
                <w:i/>
                <w:iCs/>
              </w:rPr>
              <w:t>a</w:t>
            </w:r>
            <w:r w:rsidRPr="0077654E">
              <w:rPr>
                <w:rFonts w:ascii="Arial" w:hAnsi="Arial" w:cs="Arial"/>
                <w:i/>
                <w:iCs/>
                <w:spacing w:val="17"/>
              </w:rPr>
              <w:t xml:space="preserve"> </w:t>
            </w:r>
            <w:r w:rsidRPr="0077654E">
              <w:rPr>
                <w:rFonts w:ascii="Arial" w:hAnsi="Arial" w:cs="Arial"/>
                <w:i/>
                <w:iCs/>
                <w:spacing w:val="1"/>
                <w:w w:val="102"/>
              </w:rPr>
              <w:t>civetta</w:t>
            </w:r>
          </w:p>
          <w:p w:rsidR="00A10078" w:rsidRPr="0077654E" w:rsidRDefault="00A10078" w:rsidP="0077654E">
            <w:pPr>
              <w:widowControl w:val="0"/>
              <w:autoSpaceDE w:val="0"/>
              <w:autoSpaceDN w:val="0"/>
              <w:adjustRightInd w:val="0"/>
              <w:spacing w:after="0"/>
              <w:ind w:left="59"/>
              <w:rPr>
                <w:rFonts w:ascii="Arial" w:hAnsi="Arial" w:cs="Arial"/>
              </w:rPr>
            </w:pPr>
            <w:r w:rsidRPr="0077654E">
              <w:rPr>
                <w:rFonts w:ascii="Arial" w:hAnsi="Arial" w:cs="Arial"/>
                <w:i/>
                <w:iCs/>
                <w:spacing w:val="3"/>
              </w:rPr>
              <w:t>Genett</w:t>
            </w:r>
            <w:r w:rsidRPr="0077654E">
              <w:rPr>
                <w:rFonts w:ascii="Arial" w:hAnsi="Arial" w:cs="Arial"/>
                <w:i/>
                <w:iCs/>
              </w:rPr>
              <w:t>a</w:t>
            </w:r>
            <w:r w:rsidRPr="0077654E">
              <w:rPr>
                <w:rFonts w:ascii="Arial" w:hAnsi="Arial" w:cs="Arial"/>
                <w:i/>
                <w:iCs/>
                <w:spacing w:val="20"/>
              </w:rPr>
              <w:t xml:space="preserve"> </w:t>
            </w:r>
            <w:r w:rsidRPr="0077654E">
              <w:rPr>
                <w:rFonts w:ascii="Arial" w:hAnsi="Arial" w:cs="Arial"/>
                <w:i/>
                <w:iCs/>
                <w:spacing w:val="3"/>
                <w:w w:val="102"/>
              </w:rPr>
              <w:t>tigrina</w:t>
            </w:r>
          </w:p>
        </w:tc>
      </w:tr>
      <w:tr w:rsidR="00A10078" w:rsidRPr="00945C02" w:rsidTr="00CD02B0">
        <w:trPr>
          <w:trHeight w:hRule="exact" w:val="846"/>
        </w:trPr>
        <w:tc>
          <w:tcPr>
            <w:tcW w:w="198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119"/>
              <w:rPr>
                <w:rFonts w:ascii="Arial" w:hAnsi="Arial" w:cs="Arial"/>
              </w:rPr>
            </w:pPr>
            <w:r w:rsidRPr="0077654E">
              <w:rPr>
                <w:rFonts w:ascii="Arial" w:hAnsi="Arial" w:cs="Arial"/>
                <w:b/>
                <w:bCs/>
                <w:spacing w:val="-11"/>
                <w:w w:val="102"/>
              </w:rPr>
              <w:t>RONGEURS</w:t>
            </w:r>
          </w:p>
        </w:tc>
        <w:tc>
          <w:tcPr>
            <w:tcW w:w="283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tabs>
                <w:tab w:val="left" w:pos="1300"/>
              </w:tabs>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3"/>
              </w:rPr>
              <w:t>aulacode</w:t>
            </w:r>
            <w:r w:rsidRPr="0077654E">
              <w:rPr>
                <w:rFonts w:ascii="Arial" w:hAnsi="Arial" w:cs="Arial"/>
              </w:rPr>
              <w:t>s</w:t>
            </w:r>
            <w:r w:rsidRPr="0077654E">
              <w:rPr>
                <w:rFonts w:ascii="Arial" w:hAnsi="Arial" w:cs="Arial"/>
                <w:spacing w:val="-36"/>
              </w:rPr>
              <w:t xml:space="preserve"> </w:t>
            </w:r>
            <w:r w:rsidRPr="0077654E">
              <w:rPr>
                <w:rFonts w:ascii="Arial" w:hAnsi="Arial" w:cs="Arial"/>
              </w:rPr>
              <w:tab/>
            </w:r>
            <w:r w:rsidRPr="0077654E">
              <w:rPr>
                <w:rFonts w:ascii="Arial" w:hAnsi="Arial" w:cs="Arial"/>
                <w:spacing w:val="-3"/>
                <w:w w:val="102"/>
              </w:rPr>
              <w:t>(hérisson)</w:t>
            </w: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6"/>
              </w:rPr>
              <w:t>ra</w:t>
            </w:r>
            <w:r w:rsidRPr="0077654E">
              <w:rPr>
                <w:rFonts w:ascii="Arial" w:hAnsi="Arial" w:cs="Arial"/>
              </w:rPr>
              <w:t>t</w:t>
            </w:r>
            <w:r w:rsidRPr="0077654E">
              <w:rPr>
                <w:rFonts w:ascii="Arial" w:hAnsi="Arial" w:cs="Arial"/>
                <w:spacing w:val="2"/>
              </w:rPr>
              <w:t xml:space="preserve"> </w:t>
            </w:r>
            <w:r w:rsidRPr="0077654E">
              <w:rPr>
                <w:rFonts w:ascii="Arial" w:hAnsi="Arial" w:cs="Arial"/>
                <w:spacing w:val="-6"/>
              </w:rPr>
              <w:t>d</w:t>
            </w:r>
            <w:r w:rsidRPr="0077654E">
              <w:rPr>
                <w:rFonts w:ascii="Arial" w:hAnsi="Arial" w:cs="Arial"/>
              </w:rPr>
              <w:t>e</w:t>
            </w:r>
            <w:r w:rsidRPr="0077654E">
              <w:rPr>
                <w:rFonts w:ascii="Arial" w:hAnsi="Arial" w:cs="Arial"/>
                <w:spacing w:val="1"/>
              </w:rPr>
              <w:t xml:space="preserve"> </w:t>
            </w:r>
            <w:r w:rsidRPr="0077654E">
              <w:rPr>
                <w:rFonts w:ascii="Arial" w:hAnsi="Arial" w:cs="Arial"/>
                <w:spacing w:val="-6"/>
                <w:w w:val="102"/>
              </w:rPr>
              <w:t>Gambie</w:t>
            </w:r>
          </w:p>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w w:val="102"/>
              </w:rPr>
              <w:t>atherure</w:t>
            </w:r>
          </w:p>
        </w:tc>
        <w:tc>
          <w:tcPr>
            <w:tcW w:w="4394"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59"/>
              <w:rPr>
                <w:rFonts w:ascii="Arial" w:hAnsi="Arial" w:cs="Arial"/>
                <w:lang w:val="en-US"/>
              </w:rPr>
            </w:pPr>
            <w:r w:rsidRPr="0077654E">
              <w:rPr>
                <w:rFonts w:ascii="Arial" w:hAnsi="Arial" w:cs="Arial"/>
                <w:i/>
                <w:iCs/>
                <w:spacing w:val="3"/>
                <w:lang w:val="en-US"/>
              </w:rPr>
              <w:t>Thrynomy</w:t>
            </w:r>
            <w:r w:rsidRPr="0077654E">
              <w:rPr>
                <w:rFonts w:ascii="Arial" w:hAnsi="Arial" w:cs="Arial"/>
                <w:i/>
                <w:iCs/>
                <w:lang w:val="en-US"/>
              </w:rPr>
              <w:t>s</w:t>
            </w:r>
            <w:r w:rsidRPr="0077654E">
              <w:rPr>
                <w:rFonts w:ascii="Arial" w:hAnsi="Arial" w:cs="Arial"/>
                <w:i/>
                <w:iCs/>
                <w:spacing w:val="26"/>
                <w:lang w:val="en-US"/>
              </w:rPr>
              <w:t xml:space="preserve"> </w:t>
            </w:r>
            <w:r w:rsidRPr="0077654E">
              <w:rPr>
                <w:rFonts w:ascii="Arial" w:hAnsi="Arial" w:cs="Arial"/>
                <w:i/>
                <w:iCs/>
                <w:spacing w:val="3"/>
                <w:w w:val="102"/>
                <w:lang w:val="en-US"/>
              </w:rPr>
              <w:t>swinderianus</w:t>
            </w:r>
          </w:p>
          <w:p w:rsidR="00A10078" w:rsidRPr="0077654E" w:rsidRDefault="00A10078" w:rsidP="0077654E">
            <w:pPr>
              <w:widowControl w:val="0"/>
              <w:autoSpaceDE w:val="0"/>
              <w:autoSpaceDN w:val="0"/>
              <w:adjustRightInd w:val="0"/>
              <w:spacing w:after="0"/>
              <w:ind w:left="59"/>
              <w:rPr>
                <w:rFonts w:ascii="Arial" w:hAnsi="Arial" w:cs="Arial"/>
                <w:lang w:val="en-US"/>
              </w:rPr>
            </w:pPr>
            <w:r w:rsidRPr="0077654E">
              <w:rPr>
                <w:rFonts w:ascii="Arial" w:hAnsi="Arial" w:cs="Arial"/>
                <w:i/>
                <w:iCs/>
                <w:spacing w:val="2"/>
                <w:lang w:val="en-US"/>
              </w:rPr>
              <w:t>Cricetomy</w:t>
            </w:r>
            <w:r w:rsidRPr="0077654E">
              <w:rPr>
                <w:rFonts w:ascii="Arial" w:hAnsi="Arial" w:cs="Arial"/>
                <w:i/>
                <w:iCs/>
                <w:lang w:val="en-US"/>
              </w:rPr>
              <w:t>s</w:t>
            </w:r>
            <w:r w:rsidRPr="0077654E">
              <w:rPr>
                <w:rFonts w:ascii="Arial" w:hAnsi="Arial" w:cs="Arial"/>
                <w:i/>
                <w:iCs/>
                <w:spacing w:val="25"/>
                <w:lang w:val="en-US"/>
              </w:rPr>
              <w:t xml:space="preserve"> </w:t>
            </w:r>
            <w:r w:rsidRPr="0077654E">
              <w:rPr>
                <w:rFonts w:ascii="Arial" w:hAnsi="Arial" w:cs="Arial"/>
                <w:i/>
                <w:iCs/>
                <w:spacing w:val="2"/>
                <w:w w:val="102"/>
                <w:lang w:val="en-US"/>
              </w:rPr>
              <w:t>gambianus</w:t>
            </w:r>
          </w:p>
          <w:p w:rsidR="00A10078" w:rsidRPr="0077654E" w:rsidRDefault="00A10078" w:rsidP="0077654E">
            <w:pPr>
              <w:widowControl w:val="0"/>
              <w:autoSpaceDE w:val="0"/>
              <w:autoSpaceDN w:val="0"/>
              <w:adjustRightInd w:val="0"/>
              <w:spacing w:after="0"/>
              <w:ind w:left="59"/>
              <w:rPr>
                <w:rFonts w:ascii="Arial" w:hAnsi="Arial" w:cs="Arial"/>
                <w:lang w:val="en-US"/>
              </w:rPr>
            </w:pPr>
            <w:r w:rsidRPr="0077654E">
              <w:rPr>
                <w:rFonts w:ascii="Arial" w:hAnsi="Arial" w:cs="Arial"/>
                <w:i/>
                <w:iCs/>
                <w:spacing w:val="5"/>
                <w:lang w:val="en-US"/>
              </w:rPr>
              <w:t>Atheruru</w:t>
            </w:r>
            <w:r w:rsidRPr="0077654E">
              <w:rPr>
                <w:rFonts w:ascii="Arial" w:hAnsi="Arial" w:cs="Arial"/>
                <w:i/>
                <w:iCs/>
                <w:lang w:val="en-US"/>
              </w:rPr>
              <w:t>s</w:t>
            </w:r>
            <w:r w:rsidRPr="0077654E">
              <w:rPr>
                <w:rFonts w:ascii="Arial" w:hAnsi="Arial" w:cs="Arial"/>
                <w:i/>
                <w:iCs/>
                <w:spacing w:val="26"/>
                <w:lang w:val="en-US"/>
              </w:rPr>
              <w:t xml:space="preserve"> </w:t>
            </w:r>
            <w:r w:rsidRPr="0077654E">
              <w:rPr>
                <w:rFonts w:ascii="Arial" w:hAnsi="Arial" w:cs="Arial"/>
                <w:i/>
                <w:iCs/>
                <w:spacing w:val="5"/>
                <w:w w:val="102"/>
                <w:lang w:val="en-US"/>
              </w:rPr>
              <w:t>afrcanus</w:t>
            </w:r>
          </w:p>
        </w:tc>
      </w:tr>
      <w:tr w:rsidR="00A10078" w:rsidRPr="0077654E" w:rsidTr="00CD02B0">
        <w:trPr>
          <w:trHeight w:hRule="exact" w:val="486"/>
        </w:trPr>
        <w:tc>
          <w:tcPr>
            <w:tcW w:w="198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b/>
                <w:bCs/>
                <w:spacing w:val="-5"/>
                <w:w w:val="102"/>
              </w:rPr>
              <w:t>PROBOSCIDIENS</w:t>
            </w:r>
          </w:p>
        </w:tc>
        <w:tc>
          <w:tcPr>
            <w:tcW w:w="2835"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74"/>
              <w:rPr>
                <w:rFonts w:ascii="Arial" w:hAnsi="Arial" w:cs="Arial"/>
              </w:rPr>
            </w:pPr>
            <w:r w:rsidRPr="0077654E">
              <w:rPr>
                <w:rFonts w:ascii="Arial" w:hAnsi="Arial" w:cs="Arial"/>
              </w:rPr>
              <w:t>-</w:t>
            </w:r>
            <w:r w:rsidRPr="0077654E">
              <w:rPr>
                <w:rFonts w:ascii="Arial" w:hAnsi="Arial" w:cs="Arial"/>
                <w:spacing w:val="1"/>
              </w:rPr>
              <w:t xml:space="preserve"> </w:t>
            </w:r>
            <w:r w:rsidRPr="0077654E">
              <w:rPr>
                <w:rFonts w:ascii="Arial" w:hAnsi="Arial" w:cs="Arial"/>
                <w:spacing w:val="-4"/>
              </w:rPr>
              <w:t>éléphan</w:t>
            </w:r>
            <w:r w:rsidRPr="0077654E">
              <w:rPr>
                <w:rFonts w:ascii="Arial" w:hAnsi="Arial" w:cs="Arial"/>
              </w:rPr>
              <w:t>t</w:t>
            </w:r>
            <w:r w:rsidRPr="0077654E">
              <w:rPr>
                <w:rFonts w:ascii="Arial" w:hAnsi="Arial" w:cs="Arial"/>
                <w:spacing w:val="13"/>
              </w:rPr>
              <w:t xml:space="preserve"> </w:t>
            </w:r>
            <w:r w:rsidRPr="0077654E">
              <w:rPr>
                <w:rFonts w:ascii="Arial" w:hAnsi="Arial" w:cs="Arial"/>
                <w:spacing w:val="-4"/>
                <w:w w:val="102"/>
              </w:rPr>
              <w:t>pygmée</w:t>
            </w:r>
          </w:p>
        </w:tc>
        <w:tc>
          <w:tcPr>
            <w:tcW w:w="4394" w:type="dxa"/>
            <w:tcBorders>
              <w:top w:val="single" w:sz="6" w:space="0" w:color="000000"/>
              <w:left w:val="single" w:sz="6" w:space="0" w:color="000000"/>
              <w:bottom w:val="single" w:sz="6" w:space="0" w:color="000000"/>
              <w:right w:val="single" w:sz="6" w:space="0" w:color="000000"/>
            </w:tcBorders>
          </w:tcPr>
          <w:p w:rsidR="00A10078" w:rsidRPr="0077654E" w:rsidRDefault="00A10078" w:rsidP="0077654E">
            <w:pPr>
              <w:widowControl w:val="0"/>
              <w:autoSpaceDE w:val="0"/>
              <w:autoSpaceDN w:val="0"/>
              <w:adjustRightInd w:val="0"/>
              <w:spacing w:after="0"/>
              <w:ind w:left="59"/>
              <w:rPr>
                <w:rFonts w:ascii="Arial" w:hAnsi="Arial" w:cs="Arial"/>
              </w:rPr>
            </w:pPr>
            <w:r w:rsidRPr="0077654E">
              <w:rPr>
                <w:rFonts w:ascii="Arial" w:hAnsi="Arial" w:cs="Arial"/>
                <w:i/>
                <w:iCs/>
                <w:spacing w:val="2"/>
              </w:rPr>
              <w:t>Loxodont</w:t>
            </w:r>
            <w:r w:rsidRPr="0077654E">
              <w:rPr>
                <w:rFonts w:ascii="Arial" w:hAnsi="Arial" w:cs="Arial"/>
                <w:i/>
                <w:iCs/>
              </w:rPr>
              <w:t>a</w:t>
            </w:r>
            <w:r w:rsidRPr="0077654E">
              <w:rPr>
                <w:rFonts w:ascii="Arial" w:hAnsi="Arial" w:cs="Arial"/>
                <w:i/>
                <w:iCs/>
                <w:spacing w:val="24"/>
              </w:rPr>
              <w:t xml:space="preserve"> </w:t>
            </w:r>
            <w:r w:rsidRPr="0077654E">
              <w:rPr>
                <w:rFonts w:ascii="Arial" w:hAnsi="Arial" w:cs="Arial"/>
                <w:i/>
                <w:iCs/>
                <w:spacing w:val="2"/>
                <w:w w:val="102"/>
              </w:rPr>
              <w:t>pumilio</w:t>
            </w:r>
          </w:p>
        </w:tc>
      </w:tr>
    </w:tbl>
    <w:p w:rsidR="00A10078" w:rsidRPr="0077654E" w:rsidRDefault="00A10078" w:rsidP="0077654E">
      <w:pPr>
        <w:spacing w:after="0"/>
        <w:jc w:val="both"/>
        <w:rPr>
          <w:rFonts w:ascii="Arial" w:hAnsi="Arial" w:cs="Arial"/>
        </w:rPr>
      </w:pPr>
      <w:r w:rsidRPr="0077654E">
        <w:rPr>
          <w:rFonts w:ascii="Arial" w:hAnsi="Arial" w:cs="Arial"/>
        </w:rPr>
        <w:t xml:space="preserve"> </w:t>
      </w:r>
    </w:p>
    <w:p w:rsidR="00A10078" w:rsidRPr="0077654E" w:rsidRDefault="00A10078" w:rsidP="0077654E">
      <w:pPr>
        <w:spacing w:after="0"/>
        <w:jc w:val="both"/>
        <w:rPr>
          <w:rFonts w:ascii="Arial" w:hAnsi="Arial" w:cs="Arial"/>
        </w:rPr>
      </w:pPr>
      <w:r w:rsidRPr="0077654E">
        <w:rPr>
          <w:rFonts w:ascii="Arial" w:hAnsi="Arial" w:cs="Arial"/>
        </w:rPr>
        <w:t>Bon nombre de ces espèces ont à ce jour disparu du fait de l’occupation de la réserve par les populations riveranes</w:t>
      </w:r>
    </w:p>
    <w:p w:rsidR="00A10078" w:rsidRDefault="002969D6" w:rsidP="0077654E">
      <w:pPr>
        <w:pStyle w:val="Paragraphedeliste"/>
        <w:spacing w:after="0"/>
        <w:ind w:left="0"/>
        <w:jc w:val="both"/>
        <w:rPr>
          <w:rFonts w:ascii="Arial" w:hAnsi="Arial" w:cs="Arial"/>
          <w:sz w:val="22"/>
          <w:szCs w:val="22"/>
        </w:rPr>
      </w:pPr>
      <w:r w:rsidRPr="0077654E">
        <w:rPr>
          <w:rFonts w:ascii="Arial" w:hAnsi="Arial" w:cs="Arial"/>
          <w:sz w:val="22"/>
          <w:szCs w:val="22"/>
        </w:rPr>
        <w:t>Malgré la</w:t>
      </w:r>
      <w:r w:rsidR="00A10078" w:rsidRPr="0077654E">
        <w:rPr>
          <w:rFonts w:ascii="Arial" w:hAnsi="Arial" w:cs="Arial"/>
          <w:sz w:val="22"/>
          <w:szCs w:val="22"/>
        </w:rPr>
        <w:t xml:space="preserve"> richesse </w:t>
      </w:r>
      <w:r w:rsidRPr="0077654E">
        <w:rPr>
          <w:rFonts w:ascii="Arial" w:hAnsi="Arial" w:cs="Arial"/>
          <w:sz w:val="22"/>
          <w:szCs w:val="22"/>
        </w:rPr>
        <w:t xml:space="preserve">de cette réserve </w:t>
      </w:r>
      <w:r w:rsidR="00A10078" w:rsidRPr="0077654E">
        <w:rPr>
          <w:rFonts w:ascii="Arial" w:hAnsi="Arial" w:cs="Arial"/>
          <w:sz w:val="22"/>
          <w:szCs w:val="22"/>
        </w:rPr>
        <w:t>d’une part, et son impact éventuel dans l’attraction des touristes d’autre part, celle-ci se trouve menacée aujourd’hui. Selon les données issues du poste forestier et faunique de la Commune, en 2004, près de 36% (2520 ha) de la superficie des terres initialement accordées à l</w:t>
      </w:r>
      <w:r w:rsidRPr="0077654E">
        <w:rPr>
          <w:rFonts w:ascii="Arial" w:hAnsi="Arial" w:cs="Arial"/>
          <w:sz w:val="22"/>
          <w:szCs w:val="22"/>
        </w:rPr>
        <w:t>a réserve étaient occupées en quatre</w:t>
      </w:r>
      <w:r w:rsidR="00A10078" w:rsidRPr="0077654E">
        <w:rPr>
          <w:rFonts w:ascii="Arial" w:hAnsi="Arial" w:cs="Arial"/>
          <w:sz w:val="22"/>
          <w:szCs w:val="22"/>
        </w:rPr>
        <w:t xml:space="preserve"> années seulement par les populations riveraines pour leurs activités. Selon la même source, 3000 ha soit 42,85% de cette superficie totale est actuellement (2014) occupée soit une progression de 6,85% (480 ha) en 10 ans. A ce rythme, force est de constater que si rien n’est fait pour stopper à temps ou ralentir le phénomène, cette richesse est appelée à disparaitre.</w:t>
      </w:r>
    </w:p>
    <w:p w:rsidR="00B21D2A" w:rsidRPr="0077654E" w:rsidRDefault="00B21D2A" w:rsidP="0077654E">
      <w:pPr>
        <w:pStyle w:val="Paragraphedeliste"/>
        <w:spacing w:after="0"/>
        <w:ind w:left="0"/>
        <w:jc w:val="both"/>
        <w:rPr>
          <w:rFonts w:ascii="Arial" w:hAnsi="Arial" w:cs="Arial"/>
          <w:sz w:val="22"/>
          <w:szCs w:val="22"/>
        </w:rPr>
      </w:pPr>
    </w:p>
    <w:p w:rsidR="00A10078" w:rsidRPr="0077654E" w:rsidRDefault="00A10078" w:rsidP="0077654E">
      <w:pPr>
        <w:pStyle w:val="Paragraphedeliste"/>
        <w:numPr>
          <w:ilvl w:val="2"/>
          <w:numId w:val="1"/>
        </w:numPr>
        <w:spacing w:after="0"/>
        <w:outlineLvl w:val="2"/>
        <w:rPr>
          <w:rFonts w:ascii="Arial" w:hAnsi="Arial" w:cs="Arial"/>
          <w:b/>
          <w:sz w:val="22"/>
          <w:szCs w:val="22"/>
        </w:rPr>
      </w:pPr>
      <w:bookmarkStart w:id="126" w:name="_Toc359957795"/>
      <w:bookmarkStart w:id="127" w:name="_Toc403711710"/>
      <w:r w:rsidRPr="0077654E">
        <w:rPr>
          <w:rFonts w:ascii="Arial" w:hAnsi="Arial" w:cs="Arial"/>
          <w:b/>
          <w:sz w:val="22"/>
          <w:szCs w:val="22"/>
        </w:rPr>
        <w:t xml:space="preserve"> </w:t>
      </w:r>
      <w:bookmarkStart w:id="128" w:name="_Toc412707385"/>
      <w:r w:rsidRPr="0077654E">
        <w:rPr>
          <w:rFonts w:ascii="Arial" w:hAnsi="Arial" w:cs="Arial"/>
          <w:b/>
          <w:sz w:val="22"/>
          <w:szCs w:val="22"/>
        </w:rPr>
        <w:t>Zones sensibles</w:t>
      </w:r>
      <w:bookmarkEnd w:id="126"/>
      <w:bookmarkEnd w:id="127"/>
      <w:bookmarkEnd w:id="128"/>
    </w:p>
    <w:p w:rsidR="00A10078" w:rsidRPr="0077654E" w:rsidRDefault="00A10078" w:rsidP="0077654E">
      <w:pPr>
        <w:spacing w:after="0"/>
        <w:jc w:val="both"/>
        <w:rPr>
          <w:rFonts w:ascii="Arial" w:hAnsi="Arial" w:cs="Arial"/>
        </w:rPr>
      </w:pPr>
      <w:r w:rsidRPr="0077654E">
        <w:rPr>
          <w:rFonts w:ascii="Arial" w:hAnsi="Arial" w:cs="Arial"/>
        </w:rPr>
        <w:t>Le paysage panoramique de plaine et de montagne de la commune de Santchou lui confère un caractère sensible à l’inondation en cas de fortes et longues averses dans la zone de basse altitude et aux glissements de terrain dans les zones de montagne.</w:t>
      </w:r>
    </w:p>
    <w:p w:rsidR="00A10078" w:rsidRPr="0077654E" w:rsidRDefault="00A10078" w:rsidP="0077654E">
      <w:pPr>
        <w:spacing w:after="0"/>
        <w:jc w:val="both"/>
        <w:rPr>
          <w:rFonts w:ascii="Arial" w:hAnsi="Arial" w:cs="Arial"/>
        </w:rPr>
      </w:pPr>
      <w:r w:rsidRPr="0077654E">
        <w:rPr>
          <w:rFonts w:ascii="Arial" w:hAnsi="Arial" w:cs="Arial"/>
        </w:rPr>
        <w:t>La commune est sujette au phénomène d’inondation en saison de pluie. Les conséquences sont nombreuses car de celles-ci, les habitations et rues restent immergées pendant la saison pluvieuse. Ce qui explique la prolif</w:t>
      </w:r>
      <w:r w:rsidR="002969D6" w:rsidRPr="0077654E">
        <w:rPr>
          <w:rFonts w:ascii="Arial" w:hAnsi="Arial" w:cs="Arial"/>
        </w:rPr>
        <w:t>ération des moustiques observée</w:t>
      </w:r>
      <w:r w:rsidRPr="0077654E">
        <w:rPr>
          <w:rFonts w:ascii="Arial" w:hAnsi="Arial" w:cs="Arial"/>
        </w:rPr>
        <w:t xml:space="preserve"> dans la zone de basse altitude.et la degradation rapide des routes dans la Commune. </w:t>
      </w:r>
    </w:p>
    <w:p w:rsidR="003A318E" w:rsidRDefault="00A10078" w:rsidP="0077654E">
      <w:pPr>
        <w:spacing w:after="0"/>
        <w:jc w:val="both"/>
        <w:rPr>
          <w:rFonts w:ascii="Arial" w:hAnsi="Arial" w:cs="Arial"/>
        </w:rPr>
      </w:pPr>
      <w:r w:rsidRPr="0077654E">
        <w:rPr>
          <w:rFonts w:ascii="Arial" w:hAnsi="Arial" w:cs="Arial"/>
        </w:rPr>
        <w:t xml:space="preserve">Pour ce qui est des glissements de terrain ils sont observés dans toutes les zones d’altitudes de la Commune avec acquité dans les villages du groupement Fondonera. </w:t>
      </w:r>
    </w:p>
    <w:p w:rsidR="00B21D2A" w:rsidRDefault="00B21D2A" w:rsidP="0077654E">
      <w:pPr>
        <w:spacing w:after="0"/>
        <w:jc w:val="both"/>
        <w:rPr>
          <w:rFonts w:ascii="Arial" w:hAnsi="Arial" w:cs="Arial"/>
        </w:rPr>
      </w:pPr>
    </w:p>
    <w:p w:rsidR="00B21D2A" w:rsidRDefault="00B21D2A" w:rsidP="0077654E">
      <w:pPr>
        <w:spacing w:after="0"/>
        <w:jc w:val="both"/>
        <w:rPr>
          <w:rFonts w:ascii="Arial" w:hAnsi="Arial" w:cs="Arial"/>
        </w:rPr>
      </w:pPr>
    </w:p>
    <w:p w:rsidR="00B21D2A" w:rsidRDefault="00B21D2A" w:rsidP="0077654E">
      <w:pPr>
        <w:spacing w:after="0"/>
        <w:jc w:val="both"/>
        <w:rPr>
          <w:rFonts w:ascii="Arial" w:hAnsi="Arial" w:cs="Arial"/>
        </w:rPr>
      </w:pPr>
    </w:p>
    <w:p w:rsidR="001D4124" w:rsidRPr="0077654E" w:rsidRDefault="001D4124" w:rsidP="0077654E">
      <w:pPr>
        <w:pStyle w:val="Paragraphedeliste"/>
        <w:numPr>
          <w:ilvl w:val="1"/>
          <w:numId w:val="1"/>
        </w:numPr>
        <w:spacing w:after="0"/>
        <w:outlineLvl w:val="1"/>
        <w:rPr>
          <w:rFonts w:ascii="Arial" w:hAnsi="Arial" w:cs="Arial"/>
          <w:b/>
          <w:sz w:val="22"/>
          <w:szCs w:val="22"/>
        </w:rPr>
      </w:pPr>
      <w:bookmarkStart w:id="129" w:name="_Toc412707386"/>
      <w:r w:rsidRPr="0077654E">
        <w:rPr>
          <w:rFonts w:ascii="Arial" w:hAnsi="Arial" w:cs="Arial"/>
          <w:b/>
          <w:sz w:val="22"/>
          <w:szCs w:val="22"/>
        </w:rPr>
        <w:t>Milieu humain</w:t>
      </w:r>
      <w:bookmarkEnd w:id="129"/>
      <w:r w:rsidRPr="0077654E">
        <w:rPr>
          <w:rFonts w:ascii="Arial" w:hAnsi="Arial" w:cs="Arial"/>
          <w:b/>
          <w:sz w:val="22"/>
          <w:szCs w:val="22"/>
        </w:rPr>
        <w:t xml:space="preserve"> </w:t>
      </w:r>
    </w:p>
    <w:p w:rsidR="001D4124" w:rsidRPr="0077654E" w:rsidRDefault="001D4124" w:rsidP="0077654E">
      <w:pPr>
        <w:pStyle w:val="Paragraphedeliste"/>
        <w:numPr>
          <w:ilvl w:val="2"/>
          <w:numId w:val="1"/>
        </w:numPr>
        <w:spacing w:after="0"/>
        <w:jc w:val="both"/>
        <w:outlineLvl w:val="2"/>
        <w:rPr>
          <w:rFonts w:ascii="Arial" w:hAnsi="Arial" w:cs="Arial"/>
          <w:b/>
          <w:sz w:val="22"/>
          <w:szCs w:val="22"/>
        </w:rPr>
      </w:pPr>
      <w:bookmarkStart w:id="130" w:name="_Toc373592244"/>
      <w:bookmarkStart w:id="131" w:name="_Toc380328736"/>
      <w:bookmarkStart w:id="132" w:name="_Toc412707387"/>
      <w:r w:rsidRPr="0077654E">
        <w:rPr>
          <w:rFonts w:ascii="Arial" w:hAnsi="Arial" w:cs="Arial"/>
          <w:b/>
          <w:sz w:val="22"/>
          <w:szCs w:val="22"/>
        </w:rPr>
        <w:t>Repères historiques de la commune</w:t>
      </w:r>
      <w:bookmarkEnd w:id="130"/>
      <w:bookmarkEnd w:id="131"/>
      <w:bookmarkEnd w:id="132"/>
    </w:p>
    <w:p w:rsidR="00E2383E" w:rsidRPr="0077654E" w:rsidRDefault="00E2383E" w:rsidP="0077654E">
      <w:pPr>
        <w:pStyle w:val="Paragraphedeliste"/>
        <w:spacing w:after="0"/>
        <w:ind w:left="0"/>
        <w:jc w:val="both"/>
        <w:outlineLvl w:val="1"/>
        <w:rPr>
          <w:rFonts w:ascii="Arial" w:hAnsi="Arial" w:cs="Arial"/>
          <w:sz w:val="22"/>
          <w:szCs w:val="22"/>
        </w:rPr>
      </w:pPr>
      <w:bookmarkStart w:id="133" w:name="_Toc400697993"/>
      <w:bookmarkStart w:id="134" w:name="_Toc402273310"/>
      <w:bookmarkStart w:id="135" w:name="_Toc402273865"/>
      <w:bookmarkStart w:id="136" w:name="_Toc404702850"/>
      <w:bookmarkStart w:id="137" w:name="_Toc404715472"/>
      <w:bookmarkStart w:id="138" w:name="_Toc404715600"/>
      <w:bookmarkStart w:id="139" w:name="_Toc405287997"/>
      <w:bookmarkStart w:id="140" w:name="_Toc405295167"/>
      <w:bookmarkStart w:id="141" w:name="_Toc410033915"/>
      <w:bookmarkStart w:id="142" w:name="_Toc410039342"/>
      <w:bookmarkStart w:id="143" w:name="_Toc412707388"/>
      <w:r w:rsidRPr="0077654E">
        <w:rPr>
          <w:rFonts w:ascii="Arial" w:hAnsi="Arial" w:cs="Arial"/>
          <w:sz w:val="22"/>
          <w:szCs w:val="22"/>
        </w:rPr>
        <w:t xml:space="preserve">L’histoire de cette commune commence avec la loi n° 1963 portant création du poste </w:t>
      </w:r>
      <w:r w:rsidR="00DE3323" w:rsidRPr="0077654E">
        <w:rPr>
          <w:rFonts w:ascii="Arial" w:hAnsi="Arial" w:cs="Arial"/>
          <w:sz w:val="22"/>
          <w:szCs w:val="22"/>
        </w:rPr>
        <w:t>administratif de Santchou, La C</w:t>
      </w:r>
      <w:r w:rsidRPr="0077654E">
        <w:rPr>
          <w:rFonts w:ascii="Arial" w:hAnsi="Arial" w:cs="Arial"/>
          <w:sz w:val="22"/>
          <w:szCs w:val="22"/>
        </w:rPr>
        <w:t>ommune à été dirigée tour à tour par les responsables suivants :</w:t>
      </w:r>
      <w:bookmarkEnd w:id="133"/>
      <w:bookmarkEnd w:id="134"/>
      <w:bookmarkEnd w:id="135"/>
      <w:bookmarkEnd w:id="136"/>
      <w:bookmarkEnd w:id="137"/>
      <w:bookmarkEnd w:id="138"/>
      <w:bookmarkEnd w:id="139"/>
      <w:bookmarkEnd w:id="140"/>
      <w:bookmarkEnd w:id="141"/>
      <w:bookmarkEnd w:id="142"/>
      <w:bookmarkEnd w:id="143"/>
    </w:p>
    <w:p w:rsidR="00E2383E" w:rsidRPr="0077654E" w:rsidRDefault="000B59A0" w:rsidP="0077654E">
      <w:pPr>
        <w:numPr>
          <w:ilvl w:val="0"/>
          <w:numId w:val="32"/>
        </w:numPr>
        <w:spacing w:after="0"/>
        <w:jc w:val="both"/>
        <w:rPr>
          <w:rFonts w:ascii="Arial" w:hAnsi="Arial" w:cs="Arial"/>
        </w:rPr>
      </w:pPr>
      <w:r w:rsidRPr="0077654E">
        <w:rPr>
          <w:rFonts w:ascii="Arial" w:hAnsi="Arial" w:cs="Arial"/>
        </w:rPr>
        <w:t>Eboule François</w:t>
      </w:r>
      <w:r w:rsidR="00E2383E" w:rsidRPr="0077654E">
        <w:rPr>
          <w:rFonts w:ascii="Arial" w:hAnsi="Arial" w:cs="Arial"/>
        </w:rPr>
        <w:t> ;</w:t>
      </w:r>
    </w:p>
    <w:p w:rsidR="00E2383E" w:rsidRPr="0077654E" w:rsidRDefault="00E2383E" w:rsidP="0077654E">
      <w:pPr>
        <w:numPr>
          <w:ilvl w:val="0"/>
          <w:numId w:val="32"/>
        </w:numPr>
        <w:spacing w:after="0"/>
        <w:jc w:val="both"/>
        <w:rPr>
          <w:rFonts w:ascii="Arial" w:hAnsi="Arial" w:cs="Arial"/>
        </w:rPr>
      </w:pPr>
      <w:r w:rsidRPr="0077654E">
        <w:rPr>
          <w:rFonts w:ascii="Arial" w:hAnsi="Arial" w:cs="Arial"/>
        </w:rPr>
        <w:t>Assoua Pierre ;</w:t>
      </w:r>
    </w:p>
    <w:p w:rsidR="00E2383E" w:rsidRPr="0077654E" w:rsidRDefault="00E2383E" w:rsidP="0077654E">
      <w:pPr>
        <w:numPr>
          <w:ilvl w:val="0"/>
          <w:numId w:val="32"/>
        </w:numPr>
        <w:spacing w:after="0"/>
        <w:jc w:val="both"/>
        <w:rPr>
          <w:rFonts w:ascii="Arial" w:hAnsi="Arial" w:cs="Arial"/>
        </w:rPr>
      </w:pPr>
      <w:r w:rsidRPr="0077654E">
        <w:rPr>
          <w:rFonts w:ascii="Arial" w:hAnsi="Arial" w:cs="Arial"/>
        </w:rPr>
        <w:t>Ndi François ;</w:t>
      </w:r>
    </w:p>
    <w:p w:rsidR="00E2383E" w:rsidRPr="0077654E" w:rsidRDefault="00E2383E" w:rsidP="0077654E">
      <w:pPr>
        <w:numPr>
          <w:ilvl w:val="0"/>
          <w:numId w:val="32"/>
        </w:numPr>
        <w:spacing w:after="0"/>
        <w:jc w:val="both"/>
        <w:rPr>
          <w:rFonts w:ascii="Arial" w:hAnsi="Arial" w:cs="Arial"/>
        </w:rPr>
      </w:pPr>
      <w:r w:rsidRPr="0077654E">
        <w:rPr>
          <w:rFonts w:ascii="Arial" w:hAnsi="Arial" w:cs="Arial"/>
        </w:rPr>
        <w:t>Etysock ;</w:t>
      </w:r>
    </w:p>
    <w:p w:rsidR="00E2383E" w:rsidRPr="0077654E" w:rsidRDefault="00E2383E" w:rsidP="0077654E">
      <w:pPr>
        <w:numPr>
          <w:ilvl w:val="0"/>
          <w:numId w:val="32"/>
        </w:numPr>
        <w:spacing w:after="0"/>
        <w:jc w:val="both"/>
        <w:rPr>
          <w:rFonts w:ascii="Arial" w:hAnsi="Arial" w:cs="Arial"/>
        </w:rPr>
      </w:pPr>
      <w:r w:rsidRPr="0077654E">
        <w:rPr>
          <w:rFonts w:ascii="Arial" w:hAnsi="Arial" w:cs="Arial"/>
        </w:rPr>
        <w:t>Yougang Norbert ;</w:t>
      </w:r>
    </w:p>
    <w:p w:rsidR="00E2383E" w:rsidRPr="0077654E" w:rsidRDefault="00E2383E" w:rsidP="0077654E">
      <w:pPr>
        <w:numPr>
          <w:ilvl w:val="0"/>
          <w:numId w:val="32"/>
        </w:numPr>
        <w:spacing w:after="0"/>
        <w:jc w:val="both"/>
        <w:rPr>
          <w:rFonts w:ascii="Arial" w:hAnsi="Arial" w:cs="Arial"/>
        </w:rPr>
      </w:pPr>
      <w:r w:rsidRPr="0077654E">
        <w:rPr>
          <w:rFonts w:ascii="Arial" w:hAnsi="Arial" w:cs="Arial"/>
        </w:rPr>
        <w:t>Me Efon Guy (2013 à ce jour).</w:t>
      </w:r>
    </w:p>
    <w:p w:rsidR="00E2383E" w:rsidRPr="0077654E" w:rsidRDefault="00E2383E" w:rsidP="0077654E">
      <w:pPr>
        <w:spacing w:after="0"/>
        <w:ind w:firstLine="708"/>
        <w:jc w:val="both"/>
        <w:rPr>
          <w:rFonts w:ascii="Arial" w:hAnsi="Arial" w:cs="Arial"/>
          <w:highlight w:val="yellow"/>
        </w:rPr>
      </w:pPr>
    </w:p>
    <w:p w:rsidR="001D4124" w:rsidRPr="0077654E" w:rsidRDefault="001D4124" w:rsidP="0077654E">
      <w:pPr>
        <w:pStyle w:val="Paragraphedeliste"/>
        <w:numPr>
          <w:ilvl w:val="2"/>
          <w:numId w:val="1"/>
        </w:numPr>
        <w:spacing w:after="0"/>
        <w:jc w:val="both"/>
        <w:outlineLvl w:val="2"/>
        <w:rPr>
          <w:rFonts w:ascii="Arial" w:hAnsi="Arial" w:cs="Arial"/>
          <w:b/>
          <w:sz w:val="22"/>
          <w:szCs w:val="22"/>
        </w:rPr>
      </w:pPr>
      <w:bookmarkStart w:id="144" w:name="_Toc296017572"/>
      <w:bookmarkStart w:id="145" w:name="_Toc373592245"/>
      <w:bookmarkStart w:id="146" w:name="_Toc380328737"/>
      <w:bookmarkStart w:id="147" w:name="_Toc412707389"/>
      <w:r w:rsidRPr="0077654E">
        <w:rPr>
          <w:rFonts w:ascii="Arial" w:hAnsi="Arial" w:cs="Arial"/>
          <w:b/>
          <w:sz w:val="22"/>
          <w:szCs w:val="22"/>
        </w:rPr>
        <w:t>Taille et structure de la population</w:t>
      </w:r>
      <w:bookmarkEnd w:id="144"/>
      <w:bookmarkEnd w:id="145"/>
      <w:bookmarkEnd w:id="146"/>
      <w:bookmarkEnd w:id="147"/>
    </w:p>
    <w:p w:rsidR="001D4124" w:rsidRPr="0077654E" w:rsidRDefault="00454071" w:rsidP="0077654E">
      <w:pPr>
        <w:spacing w:after="0"/>
        <w:jc w:val="both"/>
        <w:rPr>
          <w:rFonts w:ascii="Arial" w:hAnsi="Arial" w:cs="Arial"/>
          <w:color w:val="000000" w:themeColor="text1"/>
        </w:rPr>
      </w:pPr>
      <w:r w:rsidRPr="0077654E">
        <w:rPr>
          <w:rFonts w:ascii="Arial" w:hAnsi="Arial" w:cs="Arial"/>
        </w:rPr>
        <w:t xml:space="preserve"> </w:t>
      </w:r>
      <w:r w:rsidR="001C3BB8" w:rsidRPr="0077654E">
        <w:rPr>
          <w:rFonts w:ascii="Arial" w:hAnsi="Arial" w:cs="Arial"/>
          <w:color w:val="000000" w:themeColor="text1"/>
        </w:rPr>
        <w:t>La populatio</w:t>
      </w:r>
      <w:r w:rsidR="001C3B70" w:rsidRPr="0077654E">
        <w:rPr>
          <w:rFonts w:ascii="Arial" w:hAnsi="Arial" w:cs="Arial"/>
          <w:color w:val="000000" w:themeColor="text1"/>
        </w:rPr>
        <w:t xml:space="preserve">n de la commune de Santchou a été </w:t>
      </w:r>
      <w:r w:rsidR="001C3BB8" w:rsidRPr="0077654E">
        <w:rPr>
          <w:rFonts w:ascii="Arial" w:hAnsi="Arial" w:cs="Arial"/>
          <w:color w:val="000000" w:themeColor="text1"/>
        </w:rPr>
        <w:t>estimée à environ 36</w:t>
      </w:r>
      <w:r w:rsidR="001C3B70" w:rsidRPr="0077654E">
        <w:rPr>
          <w:rFonts w:ascii="Arial" w:hAnsi="Arial" w:cs="Arial"/>
          <w:color w:val="000000" w:themeColor="text1"/>
        </w:rPr>
        <w:t> </w:t>
      </w:r>
      <w:r w:rsidR="001C3BB8" w:rsidRPr="0077654E">
        <w:rPr>
          <w:rFonts w:ascii="Arial" w:hAnsi="Arial" w:cs="Arial"/>
          <w:color w:val="000000" w:themeColor="text1"/>
        </w:rPr>
        <w:t>211</w:t>
      </w:r>
      <w:r w:rsidR="001C3B70" w:rsidRPr="0077654E">
        <w:rPr>
          <w:rFonts w:ascii="Arial" w:hAnsi="Arial" w:cs="Arial"/>
          <w:color w:val="000000" w:themeColor="text1"/>
        </w:rPr>
        <w:t xml:space="preserve"> âmes</w:t>
      </w:r>
      <w:r w:rsidR="001C3BB8" w:rsidRPr="0077654E">
        <w:rPr>
          <w:rFonts w:ascii="Arial" w:hAnsi="Arial" w:cs="Arial"/>
          <w:color w:val="000000" w:themeColor="text1"/>
        </w:rPr>
        <w:t xml:space="preserve">  en 2005 (BUCREP, 2005). Avec un taux d’accroissement de 2,6% par an, la population totale en 2014 est de 46 249 habitants</w:t>
      </w:r>
      <w:r w:rsidR="00B825F5" w:rsidRPr="0077654E">
        <w:rPr>
          <w:rFonts w:ascii="Arial" w:hAnsi="Arial" w:cs="Arial"/>
          <w:color w:val="000000" w:themeColor="text1"/>
        </w:rPr>
        <w:t xml:space="preserve"> soit une </w:t>
      </w:r>
      <w:r w:rsidR="00864136" w:rsidRPr="0077654E">
        <w:rPr>
          <w:rFonts w:ascii="Arial" w:hAnsi="Arial" w:cs="Arial"/>
          <w:color w:val="000000" w:themeColor="text1"/>
        </w:rPr>
        <w:t xml:space="preserve">densité de </w:t>
      </w:r>
      <w:r w:rsidR="00C91C4B" w:rsidRPr="0077654E">
        <w:rPr>
          <w:rFonts w:ascii="Arial" w:hAnsi="Arial" w:cs="Arial"/>
          <w:color w:val="000000" w:themeColor="text1"/>
        </w:rPr>
        <w:t>337,58 habitant/km</w:t>
      </w:r>
      <w:r w:rsidR="00C91C4B" w:rsidRPr="0077654E">
        <w:rPr>
          <w:rFonts w:ascii="Arial" w:hAnsi="Arial" w:cs="Arial"/>
          <w:color w:val="000000" w:themeColor="text1"/>
          <w:vertAlign w:val="superscript"/>
        </w:rPr>
        <w:t>2</w:t>
      </w:r>
      <w:r w:rsidR="00C91C4B" w:rsidRPr="0077654E">
        <w:rPr>
          <w:rFonts w:ascii="Arial" w:hAnsi="Arial" w:cs="Arial"/>
          <w:color w:val="000000" w:themeColor="text1"/>
        </w:rPr>
        <w:t>. L</w:t>
      </w:r>
      <w:r w:rsidR="006B4DF0" w:rsidRPr="0077654E">
        <w:rPr>
          <w:rFonts w:ascii="Arial" w:hAnsi="Arial" w:cs="Arial"/>
          <w:color w:val="000000" w:themeColor="text1"/>
        </w:rPr>
        <w:t xml:space="preserve">a zone rurale est celle qui regorge la plus importante proportion de la population </w:t>
      </w:r>
      <w:r w:rsidR="00C91C4B" w:rsidRPr="0077654E">
        <w:rPr>
          <w:rFonts w:ascii="Arial" w:hAnsi="Arial" w:cs="Arial"/>
          <w:color w:val="000000" w:themeColor="text1"/>
        </w:rPr>
        <w:t>(</w:t>
      </w:r>
      <w:r w:rsidR="003B3D91" w:rsidRPr="0077654E">
        <w:rPr>
          <w:rFonts w:ascii="Arial" w:hAnsi="Arial" w:cs="Arial"/>
          <w:color w:val="000000" w:themeColor="text1"/>
        </w:rPr>
        <w:t>33 683 habitants</w:t>
      </w:r>
      <w:r w:rsidR="00C91C4B" w:rsidRPr="0077654E">
        <w:rPr>
          <w:rFonts w:ascii="Arial" w:hAnsi="Arial" w:cs="Arial"/>
          <w:color w:val="000000" w:themeColor="text1"/>
        </w:rPr>
        <w:t xml:space="preserve">) </w:t>
      </w:r>
      <w:r w:rsidR="006B4DF0" w:rsidRPr="0077654E">
        <w:rPr>
          <w:rFonts w:ascii="Arial" w:hAnsi="Arial" w:cs="Arial"/>
          <w:color w:val="000000" w:themeColor="text1"/>
        </w:rPr>
        <w:t>quelques soit le sexe</w:t>
      </w:r>
      <w:r w:rsidR="003B3D91" w:rsidRPr="0077654E">
        <w:rPr>
          <w:rFonts w:ascii="Arial" w:hAnsi="Arial" w:cs="Arial"/>
          <w:color w:val="000000" w:themeColor="text1"/>
        </w:rPr>
        <w:t xml:space="preserve"> et la tranche d’age. </w:t>
      </w:r>
      <w:r w:rsidR="00B825F5" w:rsidRPr="0077654E">
        <w:rPr>
          <w:rFonts w:ascii="Arial" w:hAnsi="Arial" w:cs="Arial"/>
          <w:color w:val="000000" w:themeColor="text1"/>
        </w:rPr>
        <w:t>En zone urbaine, l</w:t>
      </w:r>
      <w:r w:rsidR="006B4DF0" w:rsidRPr="0077654E">
        <w:rPr>
          <w:rFonts w:ascii="Arial" w:hAnsi="Arial" w:cs="Arial"/>
          <w:color w:val="000000" w:themeColor="text1"/>
        </w:rPr>
        <w:t>es proportions d’hommes</w:t>
      </w:r>
      <w:r w:rsidR="003B3D91" w:rsidRPr="0077654E">
        <w:rPr>
          <w:rFonts w:ascii="Arial" w:hAnsi="Arial" w:cs="Arial"/>
          <w:color w:val="000000" w:themeColor="text1"/>
        </w:rPr>
        <w:t xml:space="preserve"> (6 112)</w:t>
      </w:r>
      <w:r w:rsidR="006B4DF0" w:rsidRPr="0077654E">
        <w:rPr>
          <w:rFonts w:ascii="Arial" w:hAnsi="Arial" w:cs="Arial"/>
          <w:color w:val="000000" w:themeColor="text1"/>
        </w:rPr>
        <w:t xml:space="preserve"> et celles des femmes</w:t>
      </w:r>
      <w:r w:rsidR="003B3D91" w:rsidRPr="0077654E">
        <w:rPr>
          <w:rFonts w:ascii="Arial" w:hAnsi="Arial" w:cs="Arial"/>
          <w:color w:val="000000" w:themeColor="text1"/>
        </w:rPr>
        <w:t xml:space="preserve"> (6 438)</w:t>
      </w:r>
      <w:r w:rsidR="006B4DF0" w:rsidRPr="0077654E">
        <w:rPr>
          <w:rFonts w:ascii="Arial" w:hAnsi="Arial" w:cs="Arial"/>
          <w:color w:val="000000" w:themeColor="text1"/>
        </w:rPr>
        <w:t xml:space="preserve"> sont sensiblement l</w:t>
      </w:r>
      <w:r w:rsidR="00B825F5" w:rsidRPr="0077654E">
        <w:rPr>
          <w:rFonts w:ascii="Arial" w:hAnsi="Arial" w:cs="Arial"/>
          <w:color w:val="000000" w:themeColor="text1"/>
        </w:rPr>
        <w:t>es mêmes</w:t>
      </w:r>
      <w:r w:rsidR="006B4DF0" w:rsidRPr="0077654E">
        <w:rPr>
          <w:rFonts w:ascii="Arial" w:hAnsi="Arial" w:cs="Arial"/>
          <w:color w:val="000000" w:themeColor="text1"/>
        </w:rPr>
        <w:t>. Par contre en zone rurale la tranche des femmes (17 931) reste supérieure à celle du sexe masculin (15 752). En observant les tranches d’âges de 0-34 ans, on remarque que les jeunes de 15 à 34 ans</w:t>
      </w:r>
      <w:r w:rsidR="004C492F" w:rsidRPr="0077654E">
        <w:rPr>
          <w:rFonts w:ascii="Arial" w:hAnsi="Arial" w:cs="Arial"/>
          <w:color w:val="000000" w:themeColor="text1"/>
        </w:rPr>
        <w:t xml:space="preserve"> (</w:t>
      </w:r>
      <w:r w:rsidR="00BE4860" w:rsidRPr="0077654E">
        <w:rPr>
          <w:rFonts w:ascii="Arial" w:hAnsi="Arial" w:cs="Arial"/>
          <w:color w:val="000000" w:themeColor="text1"/>
        </w:rPr>
        <w:t>16 043</w:t>
      </w:r>
      <w:r w:rsidR="004C492F" w:rsidRPr="0077654E">
        <w:rPr>
          <w:rFonts w:ascii="Arial" w:hAnsi="Arial" w:cs="Arial"/>
          <w:color w:val="000000" w:themeColor="text1"/>
        </w:rPr>
        <w:t>)</w:t>
      </w:r>
      <w:r w:rsidR="006B4DF0" w:rsidRPr="0077654E">
        <w:rPr>
          <w:rFonts w:ascii="Arial" w:hAnsi="Arial" w:cs="Arial"/>
          <w:color w:val="000000" w:themeColor="text1"/>
        </w:rPr>
        <w:t xml:space="preserve"> dominent suivi des tranches de 6-</w:t>
      </w:r>
      <w:r w:rsidR="004C492F" w:rsidRPr="0077654E">
        <w:rPr>
          <w:rFonts w:ascii="Arial" w:hAnsi="Arial" w:cs="Arial"/>
          <w:color w:val="000000" w:themeColor="text1"/>
        </w:rPr>
        <w:t>14 ans</w:t>
      </w:r>
      <w:r w:rsidR="006902DB" w:rsidRPr="0077654E">
        <w:rPr>
          <w:rFonts w:ascii="Arial" w:hAnsi="Arial" w:cs="Arial"/>
          <w:color w:val="000000" w:themeColor="text1"/>
        </w:rPr>
        <w:t xml:space="preserve"> (10 819)</w:t>
      </w:r>
      <w:r w:rsidR="004C492F" w:rsidRPr="0077654E">
        <w:rPr>
          <w:rFonts w:ascii="Arial" w:hAnsi="Arial" w:cs="Arial"/>
          <w:color w:val="000000" w:themeColor="text1"/>
        </w:rPr>
        <w:t xml:space="preserve">, celle de </w:t>
      </w:r>
      <w:r w:rsidR="006B4DF0" w:rsidRPr="0077654E">
        <w:rPr>
          <w:rFonts w:ascii="Arial" w:hAnsi="Arial" w:cs="Arial"/>
          <w:color w:val="000000" w:themeColor="text1"/>
        </w:rPr>
        <w:t xml:space="preserve">0 à 3 ans </w:t>
      </w:r>
      <w:r w:rsidR="004C492F" w:rsidRPr="0077654E">
        <w:rPr>
          <w:rFonts w:ascii="Arial" w:hAnsi="Arial" w:cs="Arial"/>
          <w:color w:val="000000" w:themeColor="text1"/>
        </w:rPr>
        <w:t>(</w:t>
      </w:r>
      <w:r w:rsidR="006902DB" w:rsidRPr="0077654E">
        <w:rPr>
          <w:rFonts w:ascii="Arial" w:hAnsi="Arial" w:cs="Arial"/>
          <w:color w:val="000000" w:themeColor="text1"/>
        </w:rPr>
        <w:t>7 813</w:t>
      </w:r>
      <w:r w:rsidR="004C492F" w:rsidRPr="0077654E">
        <w:rPr>
          <w:rFonts w:ascii="Arial" w:hAnsi="Arial" w:cs="Arial"/>
          <w:color w:val="000000" w:themeColor="text1"/>
        </w:rPr>
        <w:t>) et 4 -5 ans (2 </w:t>
      </w:r>
      <w:r w:rsidR="006902DB" w:rsidRPr="0077654E">
        <w:rPr>
          <w:rFonts w:ascii="Arial" w:hAnsi="Arial" w:cs="Arial"/>
          <w:color w:val="000000" w:themeColor="text1"/>
        </w:rPr>
        <w:t>913</w:t>
      </w:r>
      <w:r w:rsidR="004C492F" w:rsidRPr="0077654E">
        <w:rPr>
          <w:rFonts w:ascii="Arial" w:hAnsi="Arial" w:cs="Arial"/>
          <w:color w:val="000000" w:themeColor="text1"/>
        </w:rPr>
        <w:t xml:space="preserve">) </w:t>
      </w:r>
      <w:r w:rsidR="006B4DF0" w:rsidRPr="0077654E">
        <w:rPr>
          <w:rFonts w:ascii="Arial" w:hAnsi="Arial" w:cs="Arial"/>
          <w:color w:val="000000" w:themeColor="text1"/>
        </w:rPr>
        <w:t>respectivement.</w:t>
      </w:r>
    </w:p>
    <w:p w:rsidR="006B4DF0" w:rsidRPr="0077654E" w:rsidRDefault="006B4DF0" w:rsidP="0077654E">
      <w:pPr>
        <w:spacing w:after="0"/>
        <w:jc w:val="both"/>
        <w:rPr>
          <w:rFonts w:ascii="Arial" w:hAnsi="Arial" w:cs="Arial"/>
        </w:rPr>
      </w:pPr>
      <w:r w:rsidRPr="0077654E">
        <w:rPr>
          <w:rFonts w:ascii="Arial" w:hAnsi="Arial" w:cs="Arial"/>
        </w:rPr>
        <w:t>On note au sein de la commune, la présence des couches vulnérables domin</w:t>
      </w:r>
      <w:r w:rsidR="001E594B" w:rsidRPr="0077654E">
        <w:rPr>
          <w:rFonts w:ascii="Arial" w:hAnsi="Arial" w:cs="Arial"/>
        </w:rPr>
        <w:t>ées par des personnes âgées (542</w:t>
      </w:r>
      <w:r w:rsidRPr="0077654E">
        <w:rPr>
          <w:rFonts w:ascii="Arial" w:hAnsi="Arial" w:cs="Arial"/>
        </w:rPr>
        <w:t xml:space="preserve">) suivi </w:t>
      </w:r>
      <w:r w:rsidR="001E594B" w:rsidRPr="0077654E">
        <w:rPr>
          <w:rFonts w:ascii="Arial" w:hAnsi="Arial" w:cs="Arial"/>
        </w:rPr>
        <w:t>des OEV (476), des handicapés (396</w:t>
      </w:r>
      <w:r w:rsidR="001C3B70" w:rsidRPr="0077654E">
        <w:rPr>
          <w:rFonts w:ascii="Arial" w:hAnsi="Arial" w:cs="Arial"/>
        </w:rPr>
        <w:t xml:space="preserve">), </w:t>
      </w:r>
      <w:r w:rsidRPr="0077654E">
        <w:rPr>
          <w:rFonts w:ascii="Arial" w:hAnsi="Arial" w:cs="Arial"/>
        </w:rPr>
        <w:t>des per</w:t>
      </w:r>
      <w:r w:rsidR="001E594B" w:rsidRPr="0077654E">
        <w:rPr>
          <w:rFonts w:ascii="Arial" w:hAnsi="Arial" w:cs="Arial"/>
        </w:rPr>
        <w:t>sonnes atteintes maladies graves (243) et de VIH/SIDA (25)</w:t>
      </w:r>
      <w:r w:rsidR="00A25841" w:rsidRPr="0077654E">
        <w:rPr>
          <w:rFonts w:ascii="Arial" w:hAnsi="Arial" w:cs="Arial"/>
        </w:rPr>
        <w:t>.</w:t>
      </w:r>
      <w:r w:rsidRPr="0077654E">
        <w:rPr>
          <w:rFonts w:ascii="Arial" w:hAnsi="Arial" w:cs="Arial"/>
        </w:rPr>
        <w:t xml:space="preserve"> </w:t>
      </w:r>
    </w:p>
    <w:p w:rsidR="00EF7399" w:rsidRPr="0077654E" w:rsidRDefault="00EF7399" w:rsidP="0077654E">
      <w:pPr>
        <w:spacing w:after="0"/>
        <w:jc w:val="both"/>
        <w:rPr>
          <w:rFonts w:ascii="Arial" w:hAnsi="Arial" w:cs="Arial"/>
        </w:rPr>
      </w:pPr>
    </w:p>
    <w:p w:rsidR="001D4124" w:rsidRPr="0077654E" w:rsidRDefault="001D4124" w:rsidP="0077654E">
      <w:pPr>
        <w:pStyle w:val="Paragraphedeliste"/>
        <w:numPr>
          <w:ilvl w:val="2"/>
          <w:numId w:val="1"/>
        </w:numPr>
        <w:spacing w:after="0"/>
        <w:jc w:val="both"/>
        <w:outlineLvl w:val="2"/>
        <w:rPr>
          <w:rFonts w:ascii="Arial" w:hAnsi="Arial" w:cs="Arial"/>
          <w:b/>
          <w:color w:val="FF0000"/>
          <w:sz w:val="22"/>
          <w:szCs w:val="22"/>
        </w:rPr>
      </w:pPr>
      <w:bookmarkStart w:id="148" w:name="_Toc373592246"/>
      <w:bookmarkStart w:id="149" w:name="_Toc380328738"/>
      <w:bookmarkStart w:id="150" w:name="_Toc412707390"/>
      <w:r w:rsidRPr="0077654E">
        <w:rPr>
          <w:rFonts w:ascii="Arial" w:hAnsi="Arial" w:cs="Arial"/>
          <w:b/>
          <w:sz w:val="22"/>
          <w:szCs w:val="22"/>
        </w:rPr>
        <w:t>Groupes ethniques</w:t>
      </w:r>
      <w:bookmarkEnd w:id="148"/>
      <w:bookmarkEnd w:id="149"/>
      <w:bookmarkEnd w:id="150"/>
    </w:p>
    <w:p w:rsidR="000F091D" w:rsidRPr="0077654E" w:rsidRDefault="00EE5F91" w:rsidP="0077654E">
      <w:pPr>
        <w:spacing w:after="0"/>
        <w:jc w:val="both"/>
        <w:outlineLvl w:val="2"/>
        <w:rPr>
          <w:rFonts w:ascii="Arial" w:hAnsi="Arial" w:cs="Arial"/>
        </w:rPr>
      </w:pPr>
      <w:bookmarkStart w:id="151" w:name="_Toc369092149"/>
      <w:bookmarkStart w:id="152" w:name="_Toc373592247"/>
      <w:bookmarkStart w:id="153" w:name="_Toc380328739"/>
      <w:bookmarkStart w:id="154" w:name="_Toc410033918"/>
      <w:bookmarkStart w:id="155" w:name="_Toc410039345"/>
      <w:bookmarkStart w:id="156" w:name="_Toc412707391"/>
      <w:r w:rsidRPr="0077654E">
        <w:rPr>
          <w:rFonts w:ascii="Arial" w:hAnsi="Arial" w:cs="Arial"/>
        </w:rPr>
        <w:t xml:space="preserve">Les principales ethnies présentes sur le territoire de la Commune de </w:t>
      </w:r>
      <w:r w:rsidR="002F6D12" w:rsidRPr="0077654E">
        <w:rPr>
          <w:rFonts w:ascii="Arial" w:hAnsi="Arial" w:cs="Arial"/>
        </w:rPr>
        <w:t>Santchou</w:t>
      </w:r>
      <w:r w:rsidR="00BB4F33" w:rsidRPr="0077654E">
        <w:rPr>
          <w:rFonts w:ascii="Arial" w:hAnsi="Arial" w:cs="Arial"/>
        </w:rPr>
        <w:t xml:space="preserve"> sont constituées</w:t>
      </w:r>
      <w:r w:rsidR="009A7AC3" w:rsidRPr="0077654E">
        <w:rPr>
          <w:rFonts w:ascii="Arial" w:hAnsi="Arial" w:cs="Arial"/>
        </w:rPr>
        <w:t xml:space="preserve"> majoritairement de</w:t>
      </w:r>
      <w:r w:rsidRPr="0077654E">
        <w:rPr>
          <w:rFonts w:ascii="Arial" w:hAnsi="Arial" w:cs="Arial"/>
        </w:rPr>
        <w:t>s Bamiléké</w:t>
      </w:r>
      <w:r w:rsidR="009A7AC3" w:rsidRPr="0077654E">
        <w:rPr>
          <w:rFonts w:ascii="Arial" w:hAnsi="Arial" w:cs="Arial"/>
        </w:rPr>
        <w:t xml:space="preserve">s suivi </w:t>
      </w:r>
      <w:r w:rsidR="00BB4F33" w:rsidRPr="0077654E">
        <w:rPr>
          <w:rFonts w:ascii="Arial" w:hAnsi="Arial" w:cs="Arial"/>
        </w:rPr>
        <w:t xml:space="preserve">des Mbo’o et </w:t>
      </w:r>
      <w:r w:rsidR="009A7AC3" w:rsidRPr="0077654E">
        <w:rPr>
          <w:rFonts w:ascii="Arial" w:hAnsi="Arial" w:cs="Arial"/>
        </w:rPr>
        <w:t xml:space="preserve">des </w:t>
      </w:r>
      <w:r w:rsidR="00BB4F33" w:rsidRPr="0077654E">
        <w:rPr>
          <w:rFonts w:ascii="Arial" w:hAnsi="Arial" w:cs="Arial"/>
        </w:rPr>
        <w:t>Anglophones</w:t>
      </w:r>
      <w:bookmarkEnd w:id="151"/>
      <w:bookmarkEnd w:id="152"/>
      <w:bookmarkEnd w:id="153"/>
      <w:bookmarkEnd w:id="154"/>
      <w:bookmarkEnd w:id="155"/>
      <w:r w:rsidR="00203976" w:rsidRPr="0077654E">
        <w:rPr>
          <w:rFonts w:ascii="Arial" w:hAnsi="Arial" w:cs="Arial"/>
        </w:rPr>
        <w:t>.</w:t>
      </w:r>
      <w:r w:rsidR="009A7AC3" w:rsidRPr="0077654E">
        <w:rPr>
          <w:rFonts w:ascii="Arial" w:hAnsi="Arial" w:cs="Arial"/>
        </w:rPr>
        <w:t xml:space="preserve"> D’autres ethnies se retrouvent (Bulu, Ewondo, Douala, etc.) mais sont classées parmis le personnel administratif en perpetuel mouvement car disoposé à être appeler à d’autres fonctions.</w:t>
      </w:r>
      <w:bookmarkEnd w:id="156"/>
    </w:p>
    <w:p w:rsidR="000F091D" w:rsidRPr="0077654E" w:rsidRDefault="000F091D" w:rsidP="0077654E">
      <w:pPr>
        <w:spacing w:after="0"/>
        <w:jc w:val="both"/>
        <w:outlineLvl w:val="2"/>
        <w:rPr>
          <w:rFonts w:ascii="Arial" w:hAnsi="Arial" w:cs="Arial"/>
          <w:b/>
          <w:color w:val="FF0000"/>
        </w:rPr>
      </w:pPr>
    </w:p>
    <w:p w:rsidR="001D4124" w:rsidRPr="0077654E" w:rsidRDefault="001D4124" w:rsidP="0077654E">
      <w:pPr>
        <w:pStyle w:val="Paragraphedeliste"/>
        <w:numPr>
          <w:ilvl w:val="2"/>
          <w:numId w:val="1"/>
        </w:numPr>
        <w:spacing w:after="0"/>
        <w:jc w:val="both"/>
        <w:outlineLvl w:val="2"/>
        <w:rPr>
          <w:rFonts w:ascii="Arial" w:hAnsi="Arial" w:cs="Arial"/>
          <w:b/>
          <w:color w:val="FF0000"/>
          <w:sz w:val="22"/>
          <w:szCs w:val="22"/>
        </w:rPr>
      </w:pPr>
      <w:bookmarkStart w:id="157" w:name="_Toc373592248"/>
      <w:bookmarkStart w:id="158" w:name="_Toc380328740"/>
      <w:bookmarkStart w:id="159" w:name="_Toc412707392"/>
      <w:r w:rsidRPr="0077654E">
        <w:rPr>
          <w:rFonts w:ascii="Arial" w:hAnsi="Arial" w:cs="Arial"/>
          <w:b/>
          <w:sz w:val="22"/>
          <w:szCs w:val="22"/>
        </w:rPr>
        <w:t>Religion</w:t>
      </w:r>
      <w:bookmarkEnd w:id="157"/>
      <w:bookmarkEnd w:id="158"/>
      <w:bookmarkEnd w:id="159"/>
    </w:p>
    <w:p w:rsidR="001C3BB8" w:rsidRPr="0077654E" w:rsidRDefault="001C3BB8" w:rsidP="0077654E">
      <w:pPr>
        <w:pStyle w:val="Textedebulles"/>
        <w:spacing w:line="276" w:lineRule="auto"/>
        <w:jc w:val="both"/>
        <w:rPr>
          <w:rFonts w:ascii="Arial" w:hAnsi="Arial" w:cs="Arial"/>
          <w:sz w:val="22"/>
          <w:szCs w:val="22"/>
        </w:rPr>
      </w:pPr>
      <w:bookmarkStart w:id="160" w:name="_Toc315201763"/>
      <w:bookmarkStart w:id="161" w:name="_Toc315202155"/>
      <w:bookmarkStart w:id="162" w:name="_Toc315202471"/>
      <w:bookmarkStart w:id="163" w:name="_Toc315202735"/>
      <w:bookmarkStart w:id="164" w:name="_Toc315203201"/>
      <w:bookmarkStart w:id="165" w:name="_Toc315203719"/>
      <w:bookmarkStart w:id="166" w:name="_Toc315204487"/>
      <w:bookmarkStart w:id="167" w:name="_Toc315205098"/>
      <w:bookmarkStart w:id="168" w:name="_Toc315208129"/>
      <w:bookmarkStart w:id="169" w:name="_Toc315208651"/>
      <w:bookmarkStart w:id="170" w:name="_Toc317793861"/>
      <w:bookmarkStart w:id="171" w:name="_Toc319444356"/>
      <w:r w:rsidRPr="0077654E">
        <w:rPr>
          <w:rFonts w:ascii="Arial" w:hAnsi="Arial" w:cs="Arial"/>
          <w:sz w:val="22"/>
          <w:szCs w:val="22"/>
        </w:rPr>
        <w:t>La Commune de Santchou est multiconfessio</w:t>
      </w:r>
      <w:r w:rsidR="005D52EF" w:rsidRPr="0077654E">
        <w:rPr>
          <w:rFonts w:ascii="Arial" w:hAnsi="Arial" w:cs="Arial"/>
          <w:sz w:val="22"/>
          <w:szCs w:val="22"/>
        </w:rPr>
        <w:t>nnelle avec une prédominance du catholicisme.</w:t>
      </w:r>
      <w:r w:rsidRPr="0077654E">
        <w:rPr>
          <w:rFonts w:ascii="Arial" w:hAnsi="Arial" w:cs="Arial"/>
          <w:sz w:val="22"/>
          <w:szCs w:val="22"/>
        </w:rPr>
        <w:t xml:space="preserve"> En </w:t>
      </w:r>
      <w:r w:rsidR="006A5C1B" w:rsidRPr="0077654E">
        <w:rPr>
          <w:rFonts w:ascii="Arial" w:hAnsi="Arial" w:cs="Arial"/>
          <w:sz w:val="22"/>
          <w:szCs w:val="22"/>
        </w:rPr>
        <w:t xml:space="preserve">effet, la quasi-totalité de la population </w:t>
      </w:r>
      <w:r w:rsidR="00D40CEC" w:rsidRPr="0077654E">
        <w:rPr>
          <w:rFonts w:ascii="Arial" w:hAnsi="Arial" w:cs="Arial"/>
          <w:sz w:val="22"/>
          <w:szCs w:val="22"/>
        </w:rPr>
        <w:t>r</w:t>
      </w:r>
      <w:r w:rsidR="006A5C1B" w:rsidRPr="0077654E">
        <w:rPr>
          <w:rFonts w:ascii="Arial" w:hAnsi="Arial" w:cs="Arial"/>
          <w:sz w:val="22"/>
          <w:szCs w:val="22"/>
        </w:rPr>
        <w:t>est</w:t>
      </w:r>
      <w:r w:rsidR="00D40CEC" w:rsidRPr="0077654E">
        <w:rPr>
          <w:rFonts w:ascii="Arial" w:hAnsi="Arial" w:cs="Arial"/>
          <w:sz w:val="22"/>
          <w:szCs w:val="22"/>
        </w:rPr>
        <w:t>e</w:t>
      </w:r>
      <w:r w:rsidR="006A5C1B" w:rsidRPr="0077654E">
        <w:rPr>
          <w:rFonts w:ascii="Arial" w:hAnsi="Arial" w:cs="Arial"/>
          <w:sz w:val="22"/>
          <w:szCs w:val="22"/>
        </w:rPr>
        <w:t xml:space="preserve"> </w:t>
      </w:r>
      <w:r w:rsidRPr="0077654E">
        <w:rPr>
          <w:rFonts w:ascii="Arial" w:hAnsi="Arial" w:cs="Arial"/>
          <w:sz w:val="22"/>
          <w:szCs w:val="22"/>
        </w:rPr>
        <w:t>attachée aux rites traditionnels</w:t>
      </w:r>
      <w:r w:rsidR="006A5C1B" w:rsidRPr="0077654E">
        <w:rPr>
          <w:rFonts w:ascii="Arial" w:hAnsi="Arial" w:cs="Arial"/>
          <w:sz w:val="22"/>
          <w:szCs w:val="22"/>
        </w:rPr>
        <w:t xml:space="preserve"> et côtoient </w:t>
      </w:r>
      <w:r w:rsidRPr="0077654E">
        <w:rPr>
          <w:rFonts w:ascii="Arial" w:hAnsi="Arial" w:cs="Arial"/>
          <w:sz w:val="22"/>
          <w:szCs w:val="22"/>
        </w:rPr>
        <w:t>les religions séculaires que sont le cat</w:t>
      </w:r>
      <w:r w:rsidR="000743DB" w:rsidRPr="0077654E">
        <w:rPr>
          <w:rFonts w:ascii="Arial" w:hAnsi="Arial" w:cs="Arial"/>
          <w:sz w:val="22"/>
          <w:szCs w:val="22"/>
        </w:rPr>
        <w:t xml:space="preserve">holicisme, le protestantisme </w:t>
      </w:r>
      <w:r w:rsidR="006B4DF0" w:rsidRPr="0077654E">
        <w:rPr>
          <w:rFonts w:ascii="Arial" w:hAnsi="Arial" w:cs="Arial"/>
          <w:sz w:val="22"/>
          <w:szCs w:val="22"/>
        </w:rPr>
        <w:t xml:space="preserve">et </w:t>
      </w:r>
      <w:r w:rsidR="000743DB" w:rsidRPr="0077654E">
        <w:rPr>
          <w:rFonts w:ascii="Arial" w:hAnsi="Arial" w:cs="Arial"/>
          <w:sz w:val="22"/>
          <w:szCs w:val="22"/>
        </w:rPr>
        <w:t>l’islam</w:t>
      </w:r>
      <w:r w:rsidR="006B4DF0" w:rsidRPr="0077654E">
        <w:rPr>
          <w:rFonts w:ascii="Arial" w:hAnsi="Arial" w:cs="Arial"/>
          <w:sz w:val="22"/>
          <w:szCs w:val="22"/>
        </w:rPr>
        <w:t>. O</w:t>
      </w:r>
      <w:r w:rsidRPr="0077654E">
        <w:rPr>
          <w:rFonts w:ascii="Arial" w:hAnsi="Arial" w:cs="Arial"/>
          <w:sz w:val="22"/>
          <w:szCs w:val="22"/>
        </w:rPr>
        <w:t xml:space="preserve">n y dénombre quelques dénominations religieuses se </w:t>
      </w:r>
      <w:r w:rsidR="004D418B" w:rsidRPr="0077654E">
        <w:rPr>
          <w:rFonts w:ascii="Arial" w:hAnsi="Arial" w:cs="Arial"/>
          <w:sz w:val="22"/>
          <w:szCs w:val="22"/>
        </w:rPr>
        <w:t xml:space="preserve">classant </w:t>
      </w:r>
      <w:r w:rsidRPr="0077654E">
        <w:rPr>
          <w:rFonts w:ascii="Arial" w:hAnsi="Arial" w:cs="Arial"/>
          <w:sz w:val="22"/>
          <w:szCs w:val="22"/>
        </w:rPr>
        <w:t>parmi les églises réformé</w:t>
      </w:r>
      <w:r w:rsidR="004D418B" w:rsidRPr="0077654E">
        <w:rPr>
          <w:rFonts w:ascii="Arial" w:hAnsi="Arial" w:cs="Arial"/>
          <w:sz w:val="22"/>
          <w:szCs w:val="22"/>
        </w:rPr>
        <w:t xml:space="preserve">es, </w:t>
      </w:r>
      <w:r w:rsidRPr="0077654E">
        <w:rPr>
          <w:rFonts w:ascii="Arial" w:hAnsi="Arial" w:cs="Arial"/>
          <w:sz w:val="22"/>
          <w:szCs w:val="22"/>
        </w:rPr>
        <w:t>nouvelles ou réveillées.</w:t>
      </w:r>
      <w:r w:rsidR="004D418B" w:rsidRPr="0077654E">
        <w:rPr>
          <w:rFonts w:ascii="Arial" w:hAnsi="Arial" w:cs="Arial"/>
          <w:sz w:val="22"/>
          <w:szCs w:val="22"/>
        </w:rPr>
        <w:t xml:space="preserve"> </w:t>
      </w:r>
      <w:r w:rsidR="00D40CEC" w:rsidRPr="0077654E">
        <w:rPr>
          <w:rFonts w:ascii="Arial" w:hAnsi="Arial" w:cs="Arial"/>
          <w:sz w:val="22"/>
          <w:szCs w:val="22"/>
        </w:rPr>
        <w:t xml:space="preserve">Bien que ces réligions </w:t>
      </w:r>
      <w:r w:rsidR="00190F9B" w:rsidRPr="0077654E">
        <w:rPr>
          <w:rFonts w:ascii="Arial" w:hAnsi="Arial" w:cs="Arial"/>
          <w:sz w:val="22"/>
          <w:szCs w:val="22"/>
        </w:rPr>
        <w:t>existent sur le territoire communal, les vin</w:t>
      </w:r>
      <w:r w:rsidR="004D418B" w:rsidRPr="0077654E">
        <w:rPr>
          <w:rFonts w:ascii="Arial" w:hAnsi="Arial" w:cs="Arial"/>
          <w:sz w:val="22"/>
          <w:szCs w:val="22"/>
        </w:rPr>
        <w:t>g</w:t>
      </w:r>
      <w:r w:rsidR="00190F9B" w:rsidRPr="0077654E">
        <w:rPr>
          <w:rFonts w:ascii="Arial" w:hAnsi="Arial" w:cs="Arial"/>
          <w:sz w:val="22"/>
          <w:szCs w:val="22"/>
        </w:rPr>
        <w:t>t quatre villages du groupement Fondonera ne disposent d’aucune église, ce qui laisse croire que les populations de cette partie de la Commune de Santchou restent exclusivement attachées aux rites traditionnels.</w:t>
      </w:r>
      <w:bookmarkEnd w:id="160"/>
      <w:bookmarkEnd w:id="161"/>
      <w:bookmarkEnd w:id="162"/>
      <w:bookmarkEnd w:id="163"/>
      <w:bookmarkEnd w:id="164"/>
      <w:bookmarkEnd w:id="165"/>
      <w:bookmarkEnd w:id="166"/>
      <w:bookmarkEnd w:id="167"/>
      <w:bookmarkEnd w:id="168"/>
      <w:bookmarkEnd w:id="169"/>
      <w:bookmarkEnd w:id="170"/>
      <w:bookmarkEnd w:id="171"/>
    </w:p>
    <w:p w:rsidR="001D4124" w:rsidRPr="0077654E" w:rsidRDefault="001D4124" w:rsidP="0077654E">
      <w:pPr>
        <w:pStyle w:val="Paragraphedeliste"/>
        <w:numPr>
          <w:ilvl w:val="2"/>
          <w:numId w:val="1"/>
        </w:numPr>
        <w:spacing w:after="0"/>
        <w:jc w:val="both"/>
        <w:outlineLvl w:val="2"/>
        <w:rPr>
          <w:rFonts w:ascii="Arial" w:hAnsi="Arial" w:cs="Arial"/>
          <w:b/>
          <w:sz w:val="22"/>
          <w:szCs w:val="22"/>
        </w:rPr>
      </w:pPr>
      <w:bookmarkStart w:id="172" w:name="_Toc315208130"/>
      <w:bookmarkStart w:id="173" w:name="_Toc373592249"/>
      <w:bookmarkStart w:id="174" w:name="_Toc380328741"/>
      <w:bookmarkStart w:id="175" w:name="_Toc412707393"/>
      <w:r w:rsidRPr="0077654E">
        <w:rPr>
          <w:rFonts w:ascii="Arial" w:hAnsi="Arial" w:cs="Arial"/>
          <w:b/>
          <w:sz w:val="22"/>
          <w:szCs w:val="22"/>
        </w:rPr>
        <w:t>Principales activités économiques</w:t>
      </w:r>
      <w:bookmarkEnd w:id="172"/>
      <w:bookmarkEnd w:id="173"/>
      <w:bookmarkEnd w:id="174"/>
      <w:bookmarkEnd w:id="175"/>
    </w:p>
    <w:p w:rsidR="000F3CD7" w:rsidRPr="0077654E" w:rsidRDefault="001D4124" w:rsidP="0077654E">
      <w:pPr>
        <w:pStyle w:val="Paragraphedeliste"/>
        <w:spacing w:after="0"/>
        <w:ind w:left="0" w:firstLine="708"/>
        <w:jc w:val="both"/>
        <w:rPr>
          <w:rFonts w:ascii="Arial" w:hAnsi="Arial" w:cs="Arial"/>
          <w:sz w:val="22"/>
          <w:szCs w:val="22"/>
        </w:rPr>
      </w:pPr>
      <w:r w:rsidRPr="0077654E">
        <w:rPr>
          <w:rFonts w:ascii="Arial" w:hAnsi="Arial" w:cs="Arial"/>
          <w:sz w:val="22"/>
          <w:szCs w:val="22"/>
        </w:rPr>
        <w:t xml:space="preserve">Les principales activités économiques de la commune se </w:t>
      </w:r>
      <w:r w:rsidR="00306EB7" w:rsidRPr="0077654E">
        <w:rPr>
          <w:rFonts w:ascii="Arial" w:hAnsi="Arial" w:cs="Arial"/>
          <w:sz w:val="22"/>
          <w:szCs w:val="22"/>
        </w:rPr>
        <w:t>réduisent</w:t>
      </w:r>
      <w:r w:rsidRPr="0077654E">
        <w:rPr>
          <w:rFonts w:ascii="Arial" w:hAnsi="Arial" w:cs="Arial"/>
          <w:sz w:val="22"/>
          <w:szCs w:val="22"/>
        </w:rPr>
        <w:t xml:space="preserve"> en l’agriculture, le commerce, l’exploitation des produits forestiers, l’exploitation artisan</w:t>
      </w:r>
      <w:r w:rsidR="00E435F6" w:rsidRPr="0077654E">
        <w:rPr>
          <w:rFonts w:ascii="Arial" w:hAnsi="Arial" w:cs="Arial"/>
          <w:sz w:val="22"/>
          <w:szCs w:val="22"/>
        </w:rPr>
        <w:t xml:space="preserve">ale des carrières, l’artisanat </w:t>
      </w:r>
      <w:r w:rsidRPr="0077654E">
        <w:rPr>
          <w:rFonts w:ascii="Arial" w:hAnsi="Arial" w:cs="Arial"/>
          <w:sz w:val="22"/>
          <w:szCs w:val="22"/>
        </w:rPr>
        <w:t>et le transport.</w:t>
      </w:r>
    </w:p>
    <w:p w:rsidR="00794257" w:rsidRPr="0077654E" w:rsidRDefault="001D4124" w:rsidP="0077654E">
      <w:pPr>
        <w:pStyle w:val="Paragraphedeliste"/>
        <w:numPr>
          <w:ilvl w:val="1"/>
          <w:numId w:val="1"/>
        </w:numPr>
        <w:spacing w:after="0"/>
        <w:outlineLvl w:val="1"/>
        <w:rPr>
          <w:rFonts w:ascii="Arial" w:hAnsi="Arial" w:cs="Arial"/>
          <w:b/>
          <w:sz w:val="22"/>
          <w:szCs w:val="22"/>
        </w:rPr>
      </w:pPr>
      <w:bookmarkStart w:id="176" w:name="_Toc412707394"/>
      <w:r w:rsidRPr="0077654E">
        <w:rPr>
          <w:rFonts w:ascii="Arial" w:hAnsi="Arial" w:cs="Arial"/>
          <w:b/>
          <w:sz w:val="22"/>
          <w:szCs w:val="22"/>
        </w:rPr>
        <w:t>Principales infrastructures par secteur</w:t>
      </w:r>
      <w:bookmarkEnd w:id="176"/>
    </w:p>
    <w:p w:rsidR="000A49B3" w:rsidRPr="0077654E" w:rsidRDefault="00055F08" w:rsidP="0077654E">
      <w:pPr>
        <w:spacing w:after="0"/>
        <w:ind w:firstLine="708"/>
        <w:jc w:val="both"/>
        <w:outlineLvl w:val="1"/>
        <w:rPr>
          <w:rFonts w:ascii="Arial" w:hAnsi="Arial" w:cs="Arial"/>
        </w:rPr>
      </w:pPr>
      <w:bookmarkStart w:id="177" w:name="_Toc410033922"/>
      <w:bookmarkStart w:id="178" w:name="_Toc410039349"/>
      <w:bookmarkStart w:id="179" w:name="_Toc412707395"/>
      <w:bookmarkStart w:id="180" w:name="_Toc369092153"/>
      <w:bookmarkStart w:id="181" w:name="_Toc373592251"/>
      <w:bookmarkStart w:id="182" w:name="_Toc380328743"/>
      <w:r w:rsidRPr="0077654E">
        <w:rPr>
          <w:rFonts w:ascii="Arial" w:hAnsi="Arial" w:cs="Arial"/>
        </w:rPr>
        <w:t xml:space="preserve">Le tableau </w:t>
      </w:r>
      <w:r w:rsidR="00794257" w:rsidRPr="0077654E">
        <w:rPr>
          <w:rFonts w:ascii="Arial" w:hAnsi="Arial" w:cs="Arial"/>
        </w:rPr>
        <w:t>ci-</w:t>
      </w:r>
      <w:r w:rsidR="00307E96" w:rsidRPr="0077654E">
        <w:rPr>
          <w:rFonts w:ascii="Arial" w:hAnsi="Arial" w:cs="Arial"/>
        </w:rPr>
        <w:t>dessous</w:t>
      </w:r>
      <w:r w:rsidR="00794257" w:rsidRPr="0077654E">
        <w:rPr>
          <w:rFonts w:ascii="Arial" w:hAnsi="Arial" w:cs="Arial"/>
        </w:rPr>
        <w:t xml:space="preserve"> indique les principales infrastructures par secteur de la commune de</w:t>
      </w:r>
      <w:r w:rsidR="00794257" w:rsidRPr="0077654E">
        <w:rPr>
          <w:rFonts w:ascii="Arial" w:hAnsi="Arial" w:cs="Arial"/>
          <w:color w:val="FF0000"/>
        </w:rPr>
        <w:t xml:space="preserve"> </w:t>
      </w:r>
      <w:r w:rsidR="002F6D12" w:rsidRPr="0077654E">
        <w:rPr>
          <w:rFonts w:ascii="Arial" w:hAnsi="Arial" w:cs="Arial"/>
        </w:rPr>
        <w:t>Santchou</w:t>
      </w:r>
      <w:r w:rsidR="00794257" w:rsidRPr="0077654E">
        <w:rPr>
          <w:rFonts w:ascii="Arial" w:hAnsi="Arial" w:cs="Arial"/>
        </w:rPr>
        <w:t>.</w:t>
      </w:r>
      <w:bookmarkEnd w:id="177"/>
      <w:bookmarkEnd w:id="178"/>
      <w:bookmarkEnd w:id="179"/>
      <w:r w:rsidR="00794257" w:rsidRPr="0077654E">
        <w:rPr>
          <w:rFonts w:ascii="Arial" w:hAnsi="Arial" w:cs="Arial"/>
        </w:rPr>
        <w:t xml:space="preserve"> </w:t>
      </w:r>
      <w:bookmarkEnd w:id="180"/>
      <w:bookmarkEnd w:id="181"/>
      <w:bookmarkEnd w:id="182"/>
    </w:p>
    <w:p w:rsidR="000A49B3" w:rsidRPr="009A4DD9" w:rsidRDefault="000A49B3" w:rsidP="009A4DD9">
      <w:pPr>
        <w:spacing w:after="0" w:line="360" w:lineRule="auto"/>
        <w:jc w:val="both"/>
        <w:outlineLvl w:val="1"/>
        <w:rPr>
          <w:rFonts w:ascii="Arial" w:hAnsi="Arial" w:cs="Arial"/>
          <w:b/>
        </w:rPr>
      </w:pPr>
      <w:r w:rsidRPr="009A4DD9">
        <w:rPr>
          <w:rFonts w:ascii="Arial" w:hAnsi="Arial" w:cs="Arial"/>
        </w:rPr>
        <w:t xml:space="preserve"> </w:t>
      </w:r>
      <w:r w:rsidR="001D4124" w:rsidRPr="009A4DD9">
        <w:rPr>
          <w:rFonts w:ascii="Arial" w:hAnsi="Arial" w:cs="Arial"/>
        </w:rPr>
        <w:t xml:space="preserve"> </w:t>
      </w:r>
    </w:p>
    <w:p w:rsidR="0081717B" w:rsidRDefault="0081717B" w:rsidP="009A4DD9">
      <w:pPr>
        <w:spacing w:after="0"/>
        <w:rPr>
          <w:rFonts w:ascii="Arial" w:hAnsi="Arial" w:cs="Arial"/>
        </w:rPr>
        <w:sectPr w:rsidR="0081717B" w:rsidSect="00A623E0">
          <w:pgSz w:w="11906" w:h="16838"/>
          <w:pgMar w:top="1134" w:right="1134" w:bottom="851" w:left="1418" w:header="709" w:footer="709" w:gutter="0"/>
          <w:pgNumType w:start="13"/>
          <w:cols w:space="708"/>
          <w:docGrid w:linePitch="360"/>
        </w:sectPr>
      </w:pPr>
    </w:p>
    <w:p w:rsidR="00A86792" w:rsidRPr="009B3693" w:rsidRDefault="00830142" w:rsidP="004F07C9">
      <w:pPr>
        <w:spacing w:after="0" w:line="360" w:lineRule="auto"/>
        <w:rPr>
          <w:rFonts w:ascii="Arial" w:hAnsi="Arial" w:cs="Arial"/>
        </w:rPr>
      </w:pPr>
      <w:r w:rsidRPr="00566E32">
        <w:rPr>
          <w:rFonts w:ascii="Arial" w:hAnsi="Arial" w:cs="Arial"/>
          <w:b/>
        </w:rPr>
        <w:t>Tableau </w:t>
      </w:r>
      <w:r w:rsidR="00E77C1D">
        <w:rPr>
          <w:rFonts w:ascii="Arial" w:hAnsi="Arial" w:cs="Arial"/>
          <w:b/>
        </w:rPr>
        <w:t>7</w:t>
      </w:r>
      <w:r w:rsidRPr="00566E32">
        <w:rPr>
          <w:rFonts w:ascii="Arial" w:hAnsi="Arial" w:cs="Arial"/>
          <w:b/>
        </w:rPr>
        <w:t xml:space="preserve">: </w:t>
      </w:r>
      <w:r w:rsidR="00566E32" w:rsidRPr="00566E32">
        <w:rPr>
          <w:rFonts w:ascii="Arial" w:hAnsi="Arial" w:cs="Arial"/>
        </w:rPr>
        <w:t>Principales infrastructures par secteur</w:t>
      </w:r>
    </w:p>
    <w:tbl>
      <w:tblPr>
        <w:tblW w:w="49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
        <w:gridCol w:w="2265"/>
        <w:gridCol w:w="2675"/>
        <w:gridCol w:w="3259"/>
        <w:gridCol w:w="2747"/>
        <w:gridCol w:w="60"/>
        <w:gridCol w:w="3499"/>
      </w:tblGrid>
      <w:tr w:rsidR="00424210" w:rsidRPr="004F7CE4" w:rsidTr="00FD56B6">
        <w:trPr>
          <w:cantSplit/>
          <w:tblHeader/>
          <w:jc w:val="center"/>
        </w:trPr>
        <w:tc>
          <w:tcPr>
            <w:tcW w:w="158" w:type="pct"/>
            <w:vAlign w:val="center"/>
          </w:tcPr>
          <w:p w:rsidR="00424210" w:rsidRPr="009B3693" w:rsidRDefault="00424210" w:rsidP="00323A29">
            <w:pPr>
              <w:spacing w:after="0"/>
              <w:jc w:val="center"/>
              <w:outlineLvl w:val="0"/>
              <w:rPr>
                <w:rFonts w:ascii="Arial" w:hAnsi="Arial" w:cs="Arial"/>
                <w:b/>
                <w:color w:val="000000"/>
              </w:rPr>
            </w:pPr>
            <w:bookmarkStart w:id="183" w:name="_Toc361073327"/>
            <w:bookmarkStart w:id="184" w:name="_Toc361145745"/>
            <w:bookmarkStart w:id="185" w:name="_Toc395871194"/>
            <w:bookmarkStart w:id="186" w:name="_Toc403711837"/>
            <w:bookmarkStart w:id="187" w:name="_Toc410033923"/>
            <w:bookmarkStart w:id="188" w:name="_Toc410039350"/>
            <w:bookmarkStart w:id="189" w:name="_Toc412707396"/>
            <w:r w:rsidRPr="009B3693">
              <w:rPr>
                <w:rFonts w:ascii="Arial" w:hAnsi="Arial" w:cs="Arial"/>
                <w:b/>
                <w:color w:val="000000"/>
              </w:rPr>
              <w:t>N°</w:t>
            </w:r>
            <w:bookmarkEnd w:id="183"/>
            <w:bookmarkEnd w:id="184"/>
            <w:bookmarkEnd w:id="185"/>
            <w:bookmarkEnd w:id="186"/>
            <w:bookmarkEnd w:id="187"/>
            <w:bookmarkEnd w:id="188"/>
            <w:bookmarkEnd w:id="189"/>
          </w:p>
        </w:tc>
        <w:tc>
          <w:tcPr>
            <w:tcW w:w="756" w:type="pct"/>
            <w:vAlign w:val="center"/>
          </w:tcPr>
          <w:p w:rsidR="00424210" w:rsidRPr="009B3693" w:rsidRDefault="00424210" w:rsidP="00FB7462">
            <w:pPr>
              <w:spacing w:after="0"/>
              <w:jc w:val="center"/>
              <w:outlineLvl w:val="0"/>
              <w:rPr>
                <w:rFonts w:ascii="Arial" w:hAnsi="Arial" w:cs="Arial"/>
                <w:b/>
                <w:color w:val="000000"/>
              </w:rPr>
            </w:pPr>
            <w:bookmarkStart w:id="190" w:name="_Toc361073328"/>
            <w:bookmarkStart w:id="191" w:name="_Toc361145746"/>
            <w:bookmarkStart w:id="192" w:name="_Toc395871195"/>
            <w:bookmarkStart w:id="193" w:name="_Toc403711838"/>
            <w:bookmarkStart w:id="194" w:name="_Toc410033924"/>
            <w:bookmarkStart w:id="195" w:name="_Toc410039351"/>
            <w:bookmarkStart w:id="196" w:name="_Toc412707397"/>
            <w:r w:rsidRPr="009B3693">
              <w:rPr>
                <w:rFonts w:ascii="Arial" w:hAnsi="Arial" w:cs="Arial"/>
                <w:b/>
                <w:color w:val="000000"/>
              </w:rPr>
              <w:t>Secteurs</w:t>
            </w:r>
            <w:bookmarkEnd w:id="190"/>
            <w:bookmarkEnd w:id="191"/>
            <w:bookmarkEnd w:id="192"/>
            <w:bookmarkEnd w:id="193"/>
            <w:bookmarkEnd w:id="194"/>
            <w:bookmarkEnd w:id="195"/>
            <w:bookmarkEnd w:id="196"/>
          </w:p>
        </w:tc>
        <w:tc>
          <w:tcPr>
            <w:tcW w:w="893" w:type="pct"/>
            <w:vAlign w:val="center"/>
          </w:tcPr>
          <w:p w:rsidR="00424210" w:rsidRPr="009B3693" w:rsidRDefault="00424210" w:rsidP="00323A29">
            <w:pPr>
              <w:spacing w:after="0"/>
              <w:jc w:val="both"/>
              <w:outlineLvl w:val="0"/>
              <w:rPr>
                <w:rFonts w:ascii="Arial" w:hAnsi="Arial" w:cs="Arial"/>
                <w:b/>
                <w:color w:val="000000"/>
              </w:rPr>
            </w:pPr>
            <w:bookmarkStart w:id="197" w:name="_Toc410033925"/>
            <w:bookmarkStart w:id="198" w:name="_Toc410039352"/>
            <w:bookmarkStart w:id="199" w:name="_Toc412707398"/>
            <w:r>
              <w:rPr>
                <w:rFonts w:ascii="Arial" w:hAnsi="Arial" w:cs="Arial"/>
                <w:b/>
                <w:color w:val="000000"/>
              </w:rPr>
              <w:t>Description</w:t>
            </w:r>
            <w:bookmarkEnd w:id="197"/>
            <w:bookmarkEnd w:id="198"/>
            <w:bookmarkEnd w:id="199"/>
          </w:p>
        </w:tc>
        <w:tc>
          <w:tcPr>
            <w:tcW w:w="1088" w:type="pct"/>
            <w:vAlign w:val="center"/>
          </w:tcPr>
          <w:p w:rsidR="00424210" w:rsidRDefault="00424210" w:rsidP="00FB7462">
            <w:pPr>
              <w:spacing w:after="0"/>
              <w:jc w:val="center"/>
              <w:outlineLvl w:val="0"/>
              <w:rPr>
                <w:rFonts w:ascii="Arial" w:hAnsi="Arial" w:cs="Arial"/>
                <w:b/>
                <w:color w:val="000000"/>
              </w:rPr>
            </w:pPr>
            <w:bookmarkStart w:id="200" w:name="_Toc361073330"/>
            <w:bookmarkStart w:id="201" w:name="_Toc361145748"/>
            <w:bookmarkStart w:id="202" w:name="_Toc395871197"/>
            <w:bookmarkStart w:id="203" w:name="_Toc403711840"/>
            <w:bookmarkStart w:id="204" w:name="_Toc410033926"/>
            <w:bookmarkStart w:id="205" w:name="_Toc410039353"/>
            <w:bookmarkStart w:id="206" w:name="_Toc412707399"/>
            <w:r w:rsidRPr="009B3693">
              <w:rPr>
                <w:rFonts w:ascii="Arial" w:hAnsi="Arial" w:cs="Arial"/>
                <w:b/>
                <w:color w:val="000000"/>
              </w:rPr>
              <w:t>Localisation</w:t>
            </w:r>
            <w:bookmarkEnd w:id="200"/>
            <w:bookmarkEnd w:id="201"/>
            <w:bookmarkEnd w:id="202"/>
            <w:bookmarkEnd w:id="203"/>
            <w:bookmarkEnd w:id="204"/>
            <w:bookmarkEnd w:id="205"/>
            <w:bookmarkEnd w:id="206"/>
          </w:p>
          <w:p w:rsidR="00424210" w:rsidRPr="009B3693" w:rsidRDefault="00424210" w:rsidP="00FB7462">
            <w:pPr>
              <w:spacing w:after="0"/>
              <w:jc w:val="center"/>
              <w:outlineLvl w:val="0"/>
              <w:rPr>
                <w:rFonts w:ascii="Arial" w:hAnsi="Arial" w:cs="Arial"/>
                <w:b/>
                <w:color w:val="000000"/>
              </w:rPr>
            </w:pPr>
            <w:bookmarkStart w:id="207" w:name="_Toc410033927"/>
            <w:bookmarkStart w:id="208" w:name="_Toc410039354"/>
            <w:bookmarkStart w:id="209" w:name="_Toc412707400"/>
            <w:r>
              <w:rPr>
                <w:rFonts w:ascii="Arial" w:hAnsi="Arial" w:cs="Arial"/>
                <w:b/>
                <w:color w:val="000000"/>
              </w:rPr>
              <w:t>(Quartier/village)</w:t>
            </w:r>
            <w:bookmarkEnd w:id="207"/>
            <w:bookmarkEnd w:id="208"/>
            <w:bookmarkEnd w:id="209"/>
          </w:p>
        </w:tc>
        <w:tc>
          <w:tcPr>
            <w:tcW w:w="917" w:type="pct"/>
            <w:vAlign w:val="center"/>
          </w:tcPr>
          <w:p w:rsidR="00424210" w:rsidRPr="009B3693" w:rsidRDefault="00424210" w:rsidP="00FB7462">
            <w:pPr>
              <w:spacing w:after="0"/>
              <w:jc w:val="center"/>
              <w:outlineLvl w:val="0"/>
              <w:rPr>
                <w:rFonts w:ascii="Arial" w:hAnsi="Arial" w:cs="Arial"/>
                <w:b/>
                <w:color w:val="000000"/>
              </w:rPr>
            </w:pPr>
            <w:bookmarkStart w:id="210" w:name="_Toc361073332"/>
            <w:bookmarkStart w:id="211" w:name="_Toc361145750"/>
            <w:bookmarkStart w:id="212" w:name="_Toc395871199"/>
            <w:bookmarkStart w:id="213" w:name="_Toc403711842"/>
            <w:bookmarkStart w:id="214" w:name="_Toc410033928"/>
            <w:bookmarkStart w:id="215" w:name="_Toc410039355"/>
            <w:bookmarkStart w:id="216" w:name="_Toc412707401"/>
            <w:r w:rsidRPr="009B3693">
              <w:rPr>
                <w:rFonts w:ascii="Arial" w:hAnsi="Arial" w:cs="Arial"/>
                <w:b/>
                <w:color w:val="000000"/>
              </w:rPr>
              <w:t xml:space="preserve">Etat </w:t>
            </w:r>
            <w:bookmarkEnd w:id="210"/>
            <w:bookmarkEnd w:id="211"/>
            <w:bookmarkEnd w:id="212"/>
            <w:bookmarkEnd w:id="213"/>
            <w:r>
              <w:rPr>
                <w:rFonts w:ascii="Arial" w:hAnsi="Arial" w:cs="Arial"/>
                <w:b/>
                <w:color w:val="000000"/>
              </w:rPr>
              <w:t>des infratsructures</w:t>
            </w:r>
            <w:bookmarkEnd w:id="214"/>
            <w:bookmarkEnd w:id="215"/>
            <w:bookmarkEnd w:id="216"/>
          </w:p>
        </w:tc>
        <w:tc>
          <w:tcPr>
            <w:tcW w:w="1188" w:type="pct"/>
            <w:gridSpan w:val="2"/>
            <w:vAlign w:val="center"/>
          </w:tcPr>
          <w:p w:rsidR="00424210" w:rsidRPr="009B3693" w:rsidRDefault="00424210" w:rsidP="00FB7462">
            <w:pPr>
              <w:spacing w:after="0"/>
              <w:jc w:val="center"/>
              <w:outlineLvl w:val="0"/>
              <w:rPr>
                <w:rFonts w:ascii="Arial" w:hAnsi="Arial" w:cs="Arial"/>
                <w:b/>
                <w:color w:val="000000"/>
              </w:rPr>
            </w:pPr>
            <w:bookmarkStart w:id="217" w:name="_Toc361073334"/>
            <w:bookmarkStart w:id="218" w:name="_Toc361145752"/>
            <w:bookmarkStart w:id="219" w:name="_Toc395871201"/>
            <w:bookmarkStart w:id="220" w:name="_Toc403711844"/>
            <w:bookmarkStart w:id="221" w:name="_Toc410033929"/>
            <w:bookmarkStart w:id="222" w:name="_Toc410039356"/>
            <w:bookmarkStart w:id="223" w:name="_Toc412707402"/>
            <w:r w:rsidRPr="009B3693">
              <w:rPr>
                <w:rFonts w:ascii="Arial" w:hAnsi="Arial" w:cs="Arial"/>
                <w:b/>
                <w:color w:val="000000"/>
              </w:rPr>
              <w:t>Observations</w:t>
            </w:r>
            <w:bookmarkEnd w:id="217"/>
            <w:bookmarkEnd w:id="218"/>
            <w:bookmarkEnd w:id="219"/>
            <w:bookmarkEnd w:id="220"/>
            <w:bookmarkEnd w:id="221"/>
            <w:bookmarkEnd w:id="222"/>
            <w:bookmarkEnd w:id="223"/>
          </w:p>
        </w:tc>
      </w:tr>
      <w:tr w:rsidR="00424210"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224" w:name="_Toc410033930"/>
            <w:bookmarkStart w:id="225" w:name="_Toc410039357"/>
            <w:bookmarkStart w:id="226" w:name="_Toc412707403"/>
            <w:r>
              <w:rPr>
                <w:rFonts w:ascii="Arial" w:hAnsi="Arial" w:cs="Arial"/>
                <w:color w:val="000000"/>
              </w:rPr>
              <w:t>1</w:t>
            </w:r>
            <w:bookmarkEnd w:id="224"/>
            <w:bookmarkEnd w:id="225"/>
            <w:bookmarkEnd w:id="226"/>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227" w:name="_Toc410033931"/>
            <w:bookmarkStart w:id="228" w:name="_Toc410039358"/>
            <w:bookmarkStart w:id="229" w:name="_Toc412707404"/>
            <w:r>
              <w:rPr>
                <w:rFonts w:ascii="Arial" w:hAnsi="Arial" w:cs="Arial"/>
              </w:rPr>
              <w:t>Agriculture</w:t>
            </w:r>
            <w:bookmarkEnd w:id="227"/>
            <w:bookmarkEnd w:id="228"/>
            <w:bookmarkEnd w:id="229"/>
          </w:p>
        </w:tc>
        <w:tc>
          <w:tcPr>
            <w:tcW w:w="893" w:type="pct"/>
            <w:vAlign w:val="center"/>
          </w:tcPr>
          <w:p w:rsidR="00424210" w:rsidRPr="004F7CE4" w:rsidRDefault="00424210" w:rsidP="00FD56B6">
            <w:pPr>
              <w:spacing w:after="0"/>
              <w:jc w:val="both"/>
              <w:rPr>
                <w:rFonts w:ascii="Arial" w:hAnsi="Arial" w:cs="Arial"/>
              </w:rPr>
            </w:pPr>
            <w:r w:rsidRPr="004F7CE4">
              <w:rPr>
                <w:rFonts w:ascii="Arial" w:hAnsi="Arial" w:cs="Arial"/>
              </w:rPr>
              <w:t>Délégation d’Arrondissement d’Agriculture et du Développement Rural (DAADER)</w:t>
            </w:r>
          </w:p>
        </w:tc>
        <w:tc>
          <w:tcPr>
            <w:tcW w:w="1088" w:type="pct"/>
            <w:vAlign w:val="center"/>
          </w:tcPr>
          <w:p w:rsidR="00424210" w:rsidRDefault="00424210" w:rsidP="00FD56B6">
            <w:pPr>
              <w:spacing w:after="0"/>
              <w:jc w:val="both"/>
              <w:outlineLvl w:val="0"/>
              <w:rPr>
                <w:rFonts w:ascii="Arial" w:hAnsi="Arial" w:cs="Arial"/>
                <w:color w:val="000000"/>
              </w:rPr>
            </w:pPr>
            <w:bookmarkStart w:id="230" w:name="_Toc410033932"/>
            <w:bookmarkStart w:id="231" w:name="_Toc410039359"/>
            <w:bookmarkStart w:id="232" w:name="_Toc412707405"/>
            <w:r>
              <w:rPr>
                <w:rFonts w:ascii="Arial" w:hAnsi="Arial" w:cs="Arial"/>
                <w:color w:val="000000"/>
              </w:rPr>
              <w:t>Fongwang</w:t>
            </w:r>
            <w:bookmarkEnd w:id="230"/>
            <w:bookmarkEnd w:id="231"/>
            <w:bookmarkEnd w:id="232"/>
          </w:p>
        </w:tc>
        <w:tc>
          <w:tcPr>
            <w:tcW w:w="917" w:type="pct"/>
            <w:vAlign w:val="center"/>
          </w:tcPr>
          <w:p w:rsidR="00424210" w:rsidRPr="009B3693" w:rsidRDefault="00424210" w:rsidP="00FD56B6">
            <w:pPr>
              <w:spacing w:after="0"/>
              <w:jc w:val="both"/>
              <w:outlineLvl w:val="0"/>
              <w:rPr>
                <w:rFonts w:ascii="Arial" w:hAnsi="Arial" w:cs="Arial"/>
                <w:color w:val="000000"/>
              </w:rPr>
            </w:pPr>
            <w:bookmarkStart w:id="233" w:name="_Toc410033933"/>
            <w:bookmarkStart w:id="234" w:name="_Toc410039360"/>
            <w:bookmarkStart w:id="235" w:name="_Toc412707406"/>
            <w:r>
              <w:rPr>
                <w:rFonts w:ascii="Arial" w:hAnsi="Arial" w:cs="Arial"/>
                <w:color w:val="000000"/>
              </w:rPr>
              <w:t>Bon état</w:t>
            </w:r>
            <w:bookmarkEnd w:id="233"/>
            <w:bookmarkEnd w:id="234"/>
            <w:bookmarkEnd w:id="235"/>
          </w:p>
        </w:tc>
        <w:tc>
          <w:tcPr>
            <w:tcW w:w="1188" w:type="pct"/>
            <w:gridSpan w:val="2"/>
            <w:vAlign w:val="center"/>
          </w:tcPr>
          <w:p w:rsidR="00424210" w:rsidRPr="00137D51" w:rsidRDefault="00424210" w:rsidP="00FD56B6">
            <w:pPr>
              <w:spacing w:after="0"/>
              <w:jc w:val="both"/>
              <w:rPr>
                <w:rFonts w:ascii="Arial" w:hAnsi="Arial" w:cs="Arial"/>
              </w:rPr>
            </w:pPr>
            <w:r w:rsidRPr="00137D51">
              <w:rPr>
                <w:rFonts w:ascii="Arial" w:hAnsi="Arial" w:cs="Arial"/>
              </w:rPr>
              <w:t>-Constru</w:t>
            </w:r>
            <w:r>
              <w:rPr>
                <w:rFonts w:ascii="Arial" w:hAnsi="Arial" w:cs="Arial"/>
              </w:rPr>
              <w:t xml:space="preserve">ire </w:t>
            </w:r>
            <w:r w:rsidRPr="00137D51">
              <w:rPr>
                <w:rFonts w:ascii="Arial" w:hAnsi="Arial" w:cs="Arial"/>
              </w:rPr>
              <w:t>une latrine</w:t>
            </w:r>
          </w:p>
          <w:p w:rsidR="00424210" w:rsidRDefault="00424210" w:rsidP="00FD56B6">
            <w:pPr>
              <w:spacing w:after="0"/>
              <w:jc w:val="both"/>
              <w:rPr>
                <w:rFonts w:ascii="Arial" w:hAnsi="Arial" w:cs="Arial"/>
              </w:rPr>
            </w:pPr>
            <w:r w:rsidRPr="00137D51">
              <w:rPr>
                <w:rFonts w:ascii="Arial" w:hAnsi="Arial" w:cs="Arial"/>
              </w:rPr>
              <w:t>-Adduction en eau potable</w:t>
            </w:r>
          </w:p>
          <w:p w:rsidR="00424210" w:rsidRPr="00137D51" w:rsidRDefault="00424210" w:rsidP="00FD56B6">
            <w:pPr>
              <w:spacing w:after="0"/>
              <w:jc w:val="both"/>
              <w:rPr>
                <w:rFonts w:ascii="Arial" w:hAnsi="Arial" w:cs="Arial"/>
              </w:rPr>
            </w:pPr>
            <w:r>
              <w:rPr>
                <w:rFonts w:ascii="Arial" w:hAnsi="Arial" w:cs="Arial"/>
              </w:rPr>
              <w:t>-Raccordement au réseau AES/SONEL</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137D51" w:rsidRDefault="00424210" w:rsidP="00FD56B6">
            <w:pPr>
              <w:spacing w:after="0"/>
              <w:jc w:val="both"/>
              <w:rPr>
                <w:rFonts w:ascii="Arial" w:hAnsi="Arial" w:cs="Arial"/>
              </w:rPr>
            </w:pPr>
            <w:r w:rsidRPr="00137D51">
              <w:rPr>
                <w:rFonts w:ascii="Arial" w:hAnsi="Arial" w:cs="Arial"/>
              </w:rPr>
              <w:t>SODERIM</w:t>
            </w:r>
          </w:p>
        </w:tc>
        <w:tc>
          <w:tcPr>
            <w:tcW w:w="1088" w:type="pct"/>
            <w:vAlign w:val="center"/>
          </w:tcPr>
          <w:p w:rsidR="00424210" w:rsidRDefault="00424210" w:rsidP="00FD56B6">
            <w:pPr>
              <w:spacing w:after="0"/>
              <w:jc w:val="both"/>
              <w:outlineLvl w:val="0"/>
              <w:rPr>
                <w:rFonts w:ascii="Arial" w:hAnsi="Arial" w:cs="Arial"/>
                <w:color w:val="000000"/>
              </w:rPr>
            </w:pPr>
            <w:bookmarkStart w:id="236" w:name="_Toc410033934"/>
            <w:bookmarkStart w:id="237" w:name="_Toc410039361"/>
            <w:bookmarkStart w:id="238" w:name="_Toc412707407"/>
            <w:r>
              <w:rPr>
                <w:rFonts w:ascii="Arial" w:hAnsi="Arial" w:cs="Arial"/>
                <w:color w:val="000000"/>
              </w:rPr>
              <w:t>Fongwang</w:t>
            </w:r>
            <w:bookmarkEnd w:id="236"/>
            <w:bookmarkEnd w:id="237"/>
            <w:bookmarkEnd w:id="238"/>
          </w:p>
        </w:tc>
        <w:tc>
          <w:tcPr>
            <w:tcW w:w="917" w:type="pct"/>
            <w:vAlign w:val="center"/>
          </w:tcPr>
          <w:p w:rsidR="00424210" w:rsidRPr="009B3693" w:rsidRDefault="00424210" w:rsidP="00FD56B6">
            <w:pPr>
              <w:spacing w:after="0"/>
              <w:jc w:val="both"/>
              <w:outlineLvl w:val="0"/>
              <w:rPr>
                <w:rFonts w:ascii="Arial" w:hAnsi="Arial" w:cs="Arial"/>
                <w:color w:val="000000"/>
              </w:rPr>
            </w:pPr>
            <w:bookmarkStart w:id="239" w:name="_Toc410033935"/>
            <w:bookmarkStart w:id="240" w:name="_Toc410039362"/>
            <w:bookmarkStart w:id="241" w:name="_Toc412707408"/>
            <w:r>
              <w:rPr>
                <w:rFonts w:ascii="Arial" w:hAnsi="Arial" w:cs="Arial"/>
                <w:color w:val="000000"/>
              </w:rPr>
              <w:t>Abandonnée</w:t>
            </w:r>
            <w:bookmarkEnd w:id="239"/>
            <w:bookmarkEnd w:id="240"/>
            <w:bookmarkEnd w:id="241"/>
          </w:p>
        </w:tc>
        <w:tc>
          <w:tcPr>
            <w:tcW w:w="1188" w:type="pct"/>
            <w:gridSpan w:val="2"/>
            <w:vAlign w:val="center"/>
          </w:tcPr>
          <w:p w:rsidR="00424210" w:rsidRPr="00137D51" w:rsidRDefault="00424210" w:rsidP="00FD56B6">
            <w:pPr>
              <w:spacing w:after="0"/>
              <w:jc w:val="both"/>
              <w:rPr>
                <w:rFonts w:ascii="Arial" w:hAnsi="Arial" w:cs="Arial"/>
              </w:rPr>
            </w:pPr>
            <w:r>
              <w:rPr>
                <w:rFonts w:ascii="Arial" w:hAnsi="Arial" w:cs="Arial"/>
              </w:rPr>
              <w:t>Réhabiliter</w:t>
            </w:r>
            <w:r w:rsidRPr="00137D51">
              <w:rPr>
                <w:rFonts w:ascii="Arial" w:hAnsi="Arial" w:cs="Arial"/>
              </w:rPr>
              <w:t xml:space="preserve"> la structure</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137D51" w:rsidRDefault="00424210" w:rsidP="00FD56B6">
            <w:pPr>
              <w:spacing w:after="0"/>
              <w:jc w:val="both"/>
              <w:rPr>
                <w:rFonts w:ascii="Arial" w:hAnsi="Arial" w:cs="Arial"/>
              </w:rPr>
            </w:pPr>
            <w:r>
              <w:rPr>
                <w:rFonts w:ascii="Arial" w:hAnsi="Arial" w:cs="Arial"/>
              </w:rPr>
              <w:t>02 CEAC</w:t>
            </w:r>
          </w:p>
        </w:tc>
        <w:tc>
          <w:tcPr>
            <w:tcW w:w="1088" w:type="pct"/>
            <w:vAlign w:val="center"/>
          </w:tcPr>
          <w:p w:rsidR="00424210" w:rsidRDefault="00424210" w:rsidP="00FD56B6">
            <w:pPr>
              <w:spacing w:after="0"/>
              <w:jc w:val="both"/>
              <w:outlineLvl w:val="0"/>
              <w:rPr>
                <w:rFonts w:ascii="Arial" w:hAnsi="Arial" w:cs="Arial"/>
                <w:color w:val="000000"/>
              </w:rPr>
            </w:pPr>
            <w:bookmarkStart w:id="242" w:name="_Toc410033936"/>
            <w:bookmarkStart w:id="243" w:name="_Toc410039363"/>
            <w:bookmarkStart w:id="244" w:name="_Toc412707409"/>
            <w:r>
              <w:rPr>
                <w:rFonts w:ascii="Arial" w:hAnsi="Arial" w:cs="Arial"/>
                <w:color w:val="000000"/>
              </w:rPr>
              <w:t>Fongwang et Nguiango</w:t>
            </w:r>
            <w:bookmarkEnd w:id="242"/>
            <w:bookmarkEnd w:id="243"/>
            <w:bookmarkEnd w:id="244"/>
          </w:p>
        </w:tc>
        <w:tc>
          <w:tcPr>
            <w:tcW w:w="917" w:type="pct"/>
            <w:vAlign w:val="center"/>
          </w:tcPr>
          <w:p w:rsidR="00424210" w:rsidRPr="009B3693" w:rsidRDefault="00424210" w:rsidP="00FD56B6">
            <w:pPr>
              <w:spacing w:after="0"/>
              <w:jc w:val="both"/>
              <w:outlineLvl w:val="0"/>
              <w:rPr>
                <w:rFonts w:ascii="Arial" w:hAnsi="Arial" w:cs="Arial"/>
                <w:color w:val="000000"/>
              </w:rPr>
            </w:pPr>
            <w:bookmarkStart w:id="245" w:name="_Toc410033937"/>
            <w:bookmarkStart w:id="246" w:name="_Toc410039364"/>
            <w:bookmarkStart w:id="247" w:name="_Toc412707410"/>
            <w:r>
              <w:rPr>
                <w:rFonts w:ascii="Arial" w:hAnsi="Arial" w:cs="Arial"/>
                <w:color w:val="000000"/>
              </w:rPr>
              <w:t>Bon état à Nguiango et mauvais état à Fongwang</w:t>
            </w:r>
            <w:bookmarkEnd w:id="245"/>
            <w:bookmarkEnd w:id="246"/>
            <w:bookmarkEnd w:id="247"/>
          </w:p>
        </w:tc>
        <w:tc>
          <w:tcPr>
            <w:tcW w:w="1188" w:type="pct"/>
            <w:gridSpan w:val="2"/>
            <w:vAlign w:val="center"/>
          </w:tcPr>
          <w:p w:rsidR="00424210" w:rsidRPr="00137D51" w:rsidRDefault="00424210" w:rsidP="00FD56B6">
            <w:pPr>
              <w:spacing w:after="0"/>
              <w:jc w:val="both"/>
              <w:rPr>
                <w:rFonts w:ascii="Arial" w:hAnsi="Arial" w:cs="Arial"/>
              </w:rPr>
            </w:pPr>
            <w:r>
              <w:rPr>
                <w:rFonts w:ascii="Arial" w:hAnsi="Arial" w:cs="Arial"/>
              </w:rPr>
              <w:t>Construction et équipement d’un bâtiment pour le CEAC de Fongwang</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B3693" w:rsidRDefault="00424210" w:rsidP="00FD56B6">
            <w:pPr>
              <w:spacing w:after="0"/>
              <w:jc w:val="both"/>
              <w:outlineLvl w:val="0"/>
              <w:rPr>
                <w:rFonts w:ascii="Arial" w:hAnsi="Arial" w:cs="Arial"/>
              </w:rPr>
            </w:pPr>
            <w:bookmarkStart w:id="248" w:name="_Toc410033938"/>
            <w:bookmarkStart w:id="249" w:name="_Toc410039365"/>
            <w:bookmarkStart w:id="250" w:name="_Toc412707411"/>
            <w:r>
              <w:rPr>
                <w:rFonts w:ascii="Arial" w:hAnsi="Arial" w:cs="Arial"/>
              </w:rPr>
              <w:t>05 postes agricoles</w:t>
            </w:r>
            <w:bookmarkEnd w:id="248"/>
            <w:bookmarkEnd w:id="249"/>
            <w:bookmarkEnd w:id="250"/>
          </w:p>
        </w:tc>
        <w:tc>
          <w:tcPr>
            <w:tcW w:w="1088" w:type="pct"/>
            <w:vAlign w:val="center"/>
          </w:tcPr>
          <w:p w:rsidR="00424210" w:rsidRDefault="00424210" w:rsidP="00FD56B6">
            <w:pPr>
              <w:spacing w:after="0"/>
              <w:jc w:val="both"/>
              <w:outlineLvl w:val="0"/>
              <w:rPr>
                <w:rFonts w:ascii="Arial" w:hAnsi="Arial" w:cs="Arial"/>
                <w:color w:val="000000"/>
              </w:rPr>
            </w:pPr>
            <w:bookmarkStart w:id="251" w:name="_Toc410033939"/>
            <w:bookmarkStart w:id="252" w:name="_Toc410039366"/>
            <w:bookmarkStart w:id="253" w:name="_Toc412707412"/>
            <w:r>
              <w:rPr>
                <w:rFonts w:ascii="Arial" w:hAnsi="Arial" w:cs="Arial"/>
                <w:color w:val="000000"/>
              </w:rPr>
              <w:t>Balé, Ngwatta, Siteu (Fondonera), Singaim et Fiala Fondonera</w:t>
            </w:r>
            <w:bookmarkEnd w:id="251"/>
            <w:bookmarkEnd w:id="252"/>
            <w:bookmarkEnd w:id="253"/>
          </w:p>
        </w:tc>
        <w:tc>
          <w:tcPr>
            <w:tcW w:w="917" w:type="pct"/>
            <w:vAlign w:val="center"/>
          </w:tcPr>
          <w:p w:rsidR="00424210" w:rsidRDefault="00424210" w:rsidP="00FD56B6">
            <w:pPr>
              <w:spacing w:after="0"/>
              <w:jc w:val="both"/>
              <w:outlineLvl w:val="0"/>
              <w:rPr>
                <w:rFonts w:ascii="Arial" w:hAnsi="Arial" w:cs="Arial"/>
                <w:color w:val="000000"/>
              </w:rPr>
            </w:pPr>
            <w:bookmarkStart w:id="254" w:name="_Toc410033940"/>
            <w:bookmarkStart w:id="255" w:name="_Toc410039367"/>
            <w:bookmarkStart w:id="256" w:name="_Toc412707413"/>
            <w:r>
              <w:rPr>
                <w:rFonts w:ascii="Arial" w:hAnsi="Arial" w:cs="Arial"/>
                <w:color w:val="000000"/>
              </w:rPr>
              <w:t>-Mauvais état à Singaim, Ngwatta et Balé</w:t>
            </w:r>
            <w:bookmarkEnd w:id="254"/>
            <w:bookmarkEnd w:id="255"/>
            <w:bookmarkEnd w:id="256"/>
          </w:p>
          <w:p w:rsidR="00424210" w:rsidRPr="009B3693" w:rsidRDefault="00424210" w:rsidP="00FD56B6">
            <w:pPr>
              <w:spacing w:after="0"/>
              <w:jc w:val="both"/>
              <w:outlineLvl w:val="0"/>
              <w:rPr>
                <w:rFonts w:ascii="Arial" w:hAnsi="Arial" w:cs="Arial"/>
                <w:color w:val="000000"/>
              </w:rPr>
            </w:pPr>
            <w:bookmarkStart w:id="257" w:name="_Toc410033941"/>
            <w:bookmarkStart w:id="258" w:name="_Toc410039368"/>
            <w:bookmarkStart w:id="259" w:name="_Toc412707414"/>
            <w:r>
              <w:rPr>
                <w:rFonts w:ascii="Arial" w:hAnsi="Arial" w:cs="Arial"/>
                <w:color w:val="000000"/>
              </w:rPr>
              <w:t>-Bon état à Siteu et Fondonera</w:t>
            </w:r>
            <w:bookmarkEnd w:id="257"/>
            <w:bookmarkEnd w:id="258"/>
            <w:bookmarkEnd w:id="259"/>
          </w:p>
        </w:tc>
        <w:tc>
          <w:tcPr>
            <w:tcW w:w="1188" w:type="pct"/>
            <w:gridSpan w:val="2"/>
            <w:vAlign w:val="center"/>
          </w:tcPr>
          <w:p w:rsidR="00424210" w:rsidRPr="009B3693" w:rsidRDefault="00424210" w:rsidP="00FD56B6">
            <w:pPr>
              <w:spacing w:after="0"/>
              <w:jc w:val="both"/>
              <w:outlineLvl w:val="0"/>
              <w:rPr>
                <w:rFonts w:ascii="Arial" w:hAnsi="Arial" w:cs="Arial"/>
                <w:color w:val="000000"/>
              </w:rPr>
            </w:pPr>
            <w:bookmarkStart w:id="260" w:name="_Toc410033942"/>
            <w:bookmarkStart w:id="261" w:name="_Toc410039369"/>
            <w:bookmarkStart w:id="262" w:name="_Toc412707415"/>
            <w:r w:rsidRPr="00E26997">
              <w:rPr>
                <w:rFonts w:ascii="Arial" w:hAnsi="Arial" w:cs="Arial"/>
              </w:rPr>
              <w:t xml:space="preserve">Construire et équiper </w:t>
            </w:r>
            <w:r>
              <w:rPr>
                <w:rFonts w:ascii="Arial" w:hAnsi="Arial" w:cs="Arial"/>
              </w:rPr>
              <w:t>les</w:t>
            </w:r>
            <w:r w:rsidRPr="00E26997">
              <w:rPr>
                <w:rFonts w:ascii="Arial" w:hAnsi="Arial" w:cs="Arial"/>
              </w:rPr>
              <w:t xml:space="preserve"> postes agricoles de Singaim, Ngwatta et Balé</w:t>
            </w:r>
            <w:bookmarkEnd w:id="260"/>
            <w:bookmarkEnd w:id="261"/>
            <w:bookmarkEnd w:id="262"/>
          </w:p>
        </w:tc>
      </w:tr>
      <w:tr w:rsidR="00424210"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263" w:name="_Toc410033943"/>
            <w:bookmarkStart w:id="264" w:name="_Toc410039370"/>
            <w:bookmarkStart w:id="265" w:name="_Toc412707416"/>
            <w:r>
              <w:rPr>
                <w:rFonts w:ascii="Arial" w:hAnsi="Arial" w:cs="Arial"/>
                <w:color w:val="000000"/>
              </w:rPr>
              <w:t>2</w:t>
            </w:r>
            <w:bookmarkEnd w:id="263"/>
            <w:bookmarkEnd w:id="264"/>
            <w:bookmarkEnd w:id="265"/>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266" w:name="_Toc410033944"/>
            <w:bookmarkStart w:id="267" w:name="_Toc410039371"/>
            <w:bookmarkStart w:id="268" w:name="_Toc412707417"/>
            <w:r>
              <w:rPr>
                <w:rFonts w:ascii="Arial" w:hAnsi="Arial" w:cs="Arial"/>
              </w:rPr>
              <w:t>Elevage</w:t>
            </w:r>
            <w:bookmarkEnd w:id="266"/>
            <w:bookmarkEnd w:id="267"/>
            <w:bookmarkEnd w:id="268"/>
          </w:p>
        </w:tc>
        <w:tc>
          <w:tcPr>
            <w:tcW w:w="893" w:type="pct"/>
            <w:vAlign w:val="center"/>
          </w:tcPr>
          <w:p w:rsidR="00424210" w:rsidRPr="004F7CE4" w:rsidRDefault="00424210" w:rsidP="00FD56B6">
            <w:pPr>
              <w:spacing w:after="0"/>
              <w:jc w:val="both"/>
              <w:rPr>
                <w:rFonts w:ascii="Arial" w:hAnsi="Arial" w:cs="Arial"/>
              </w:rPr>
            </w:pPr>
            <w:r w:rsidRPr="004F7CE4">
              <w:rPr>
                <w:rFonts w:ascii="Arial" w:hAnsi="Arial" w:cs="Arial"/>
              </w:rPr>
              <w:t>Une Délégation d’Arrondissement de l’élevage des pêches et des Industries Animales (DAEPIA)</w:t>
            </w:r>
          </w:p>
        </w:tc>
        <w:tc>
          <w:tcPr>
            <w:tcW w:w="1088" w:type="pct"/>
            <w:vAlign w:val="center"/>
          </w:tcPr>
          <w:p w:rsidR="00424210" w:rsidRDefault="00424210" w:rsidP="00FD56B6">
            <w:pPr>
              <w:spacing w:after="0"/>
              <w:jc w:val="both"/>
              <w:outlineLvl w:val="0"/>
              <w:rPr>
                <w:rFonts w:ascii="Arial" w:hAnsi="Arial" w:cs="Arial"/>
                <w:color w:val="000000"/>
              </w:rPr>
            </w:pPr>
            <w:bookmarkStart w:id="269" w:name="_Toc410033945"/>
            <w:bookmarkStart w:id="270" w:name="_Toc410039372"/>
            <w:bookmarkStart w:id="271" w:name="_Toc412707418"/>
            <w:r>
              <w:rPr>
                <w:rFonts w:ascii="Arial" w:hAnsi="Arial" w:cs="Arial"/>
                <w:color w:val="000000"/>
              </w:rPr>
              <w:t>Fongwang</w:t>
            </w:r>
            <w:bookmarkEnd w:id="269"/>
            <w:bookmarkEnd w:id="270"/>
            <w:bookmarkEnd w:id="271"/>
          </w:p>
        </w:tc>
        <w:tc>
          <w:tcPr>
            <w:tcW w:w="917" w:type="pct"/>
            <w:vAlign w:val="center"/>
          </w:tcPr>
          <w:p w:rsidR="00424210" w:rsidRPr="009B3693" w:rsidRDefault="00424210" w:rsidP="00FD56B6">
            <w:pPr>
              <w:spacing w:after="0"/>
              <w:jc w:val="both"/>
              <w:outlineLvl w:val="0"/>
              <w:rPr>
                <w:rFonts w:ascii="Arial" w:hAnsi="Arial" w:cs="Arial"/>
                <w:color w:val="000000"/>
              </w:rPr>
            </w:pPr>
            <w:bookmarkStart w:id="272" w:name="_Toc410033946"/>
            <w:bookmarkStart w:id="273" w:name="_Toc410039373"/>
            <w:bookmarkStart w:id="274" w:name="_Toc412707419"/>
            <w:r>
              <w:rPr>
                <w:rFonts w:ascii="Arial" w:hAnsi="Arial" w:cs="Arial"/>
                <w:color w:val="000000"/>
              </w:rPr>
              <w:t>Mauvais état et exigue</w:t>
            </w:r>
            <w:bookmarkEnd w:id="272"/>
            <w:bookmarkEnd w:id="273"/>
            <w:bookmarkEnd w:id="274"/>
          </w:p>
        </w:tc>
        <w:tc>
          <w:tcPr>
            <w:tcW w:w="1188" w:type="pct"/>
            <w:gridSpan w:val="2"/>
            <w:vAlign w:val="center"/>
          </w:tcPr>
          <w:p w:rsidR="00424210" w:rsidRPr="009B3693" w:rsidRDefault="00424210" w:rsidP="00FD56B6">
            <w:pPr>
              <w:spacing w:after="0"/>
              <w:jc w:val="both"/>
              <w:outlineLvl w:val="0"/>
              <w:rPr>
                <w:rFonts w:ascii="Arial" w:hAnsi="Arial" w:cs="Arial"/>
                <w:color w:val="000000"/>
              </w:rPr>
            </w:pPr>
            <w:bookmarkStart w:id="275" w:name="_Toc410033947"/>
            <w:bookmarkStart w:id="276" w:name="_Toc410039374"/>
            <w:bookmarkStart w:id="277" w:name="_Toc412707420"/>
            <w:r>
              <w:rPr>
                <w:rFonts w:ascii="Arial" w:hAnsi="Arial" w:cs="Arial"/>
                <w:color w:val="000000"/>
              </w:rPr>
              <w:t>Construire et équiper un bâtiment pour la DAEPIA</w:t>
            </w:r>
            <w:bookmarkEnd w:id="275"/>
            <w:bookmarkEnd w:id="276"/>
            <w:bookmarkEnd w:id="277"/>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Default="00424210" w:rsidP="00FB7462">
            <w:pPr>
              <w:spacing w:after="0"/>
              <w:jc w:val="both"/>
              <w:outlineLvl w:val="0"/>
              <w:rPr>
                <w:rFonts w:ascii="Arial" w:hAnsi="Arial" w:cs="Arial"/>
              </w:rPr>
            </w:pPr>
          </w:p>
        </w:tc>
        <w:tc>
          <w:tcPr>
            <w:tcW w:w="893" w:type="pct"/>
            <w:vAlign w:val="center"/>
          </w:tcPr>
          <w:p w:rsidR="00424210" w:rsidRPr="004F7CE4" w:rsidRDefault="00424210" w:rsidP="00FD56B6">
            <w:pPr>
              <w:spacing w:after="0"/>
              <w:jc w:val="both"/>
              <w:rPr>
                <w:rFonts w:ascii="Arial" w:hAnsi="Arial" w:cs="Arial"/>
              </w:rPr>
            </w:pPr>
            <w:r>
              <w:rPr>
                <w:rFonts w:ascii="Arial" w:hAnsi="Arial" w:cs="Arial"/>
              </w:rPr>
              <w:t xml:space="preserve">02 </w:t>
            </w:r>
            <w:r w:rsidRPr="004F7CE4">
              <w:rPr>
                <w:rFonts w:ascii="Arial" w:hAnsi="Arial" w:cs="Arial"/>
              </w:rPr>
              <w:t>Centre Zoo</w:t>
            </w:r>
            <w:r>
              <w:rPr>
                <w:rFonts w:ascii="Arial" w:hAnsi="Arial" w:cs="Arial"/>
              </w:rPr>
              <w:t>technique et Vétérinaire (CZ</w:t>
            </w:r>
            <w:r w:rsidRPr="004F7CE4">
              <w:rPr>
                <w:rFonts w:ascii="Arial" w:hAnsi="Arial" w:cs="Arial"/>
              </w:rPr>
              <w:t>V)</w:t>
            </w:r>
          </w:p>
        </w:tc>
        <w:tc>
          <w:tcPr>
            <w:tcW w:w="1088" w:type="pct"/>
            <w:vAlign w:val="center"/>
          </w:tcPr>
          <w:p w:rsidR="00424210" w:rsidRDefault="00424210" w:rsidP="00FD56B6">
            <w:pPr>
              <w:spacing w:after="0"/>
              <w:jc w:val="both"/>
              <w:outlineLvl w:val="0"/>
              <w:rPr>
                <w:rFonts w:ascii="Arial" w:hAnsi="Arial" w:cs="Arial"/>
                <w:color w:val="000000"/>
              </w:rPr>
            </w:pPr>
            <w:bookmarkStart w:id="278" w:name="_Toc410033948"/>
            <w:bookmarkStart w:id="279" w:name="_Toc410039375"/>
            <w:bookmarkStart w:id="280" w:name="_Toc412707421"/>
            <w:r>
              <w:rPr>
                <w:rFonts w:ascii="Arial" w:hAnsi="Arial" w:cs="Arial"/>
                <w:color w:val="000000"/>
              </w:rPr>
              <w:t>Fongwang et Nguiango</w:t>
            </w:r>
            <w:bookmarkEnd w:id="278"/>
            <w:bookmarkEnd w:id="279"/>
            <w:bookmarkEnd w:id="280"/>
          </w:p>
        </w:tc>
        <w:tc>
          <w:tcPr>
            <w:tcW w:w="917" w:type="pct"/>
            <w:vAlign w:val="center"/>
          </w:tcPr>
          <w:p w:rsidR="00424210" w:rsidRDefault="00424210" w:rsidP="00FD56B6">
            <w:pPr>
              <w:spacing w:after="0"/>
              <w:jc w:val="both"/>
              <w:outlineLvl w:val="0"/>
              <w:rPr>
                <w:rFonts w:ascii="Arial" w:hAnsi="Arial" w:cs="Arial"/>
                <w:color w:val="000000"/>
              </w:rPr>
            </w:pPr>
            <w:bookmarkStart w:id="281" w:name="_Toc410033949"/>
            <w:bookmarkStart w:id="282" w:name="_Toc410039376"/>
            <w:bookmarkStart w:id="283" w:name="_Toc412707422"/>
            <w:r>
              <w:rPr>
                <w:rFonts w:ascii="Arial" w:hAnsi="Arial" w:cs="Arial"/>
                <w:color w:val="000000"/>
              </w:rPr>
              <w:t>-Mauvais état à Nguiango</w:t>
            </w:r>
            <w:bookmarkEnd w:id="281"/>
            <w:bookmarkEnd w:id="282"/>
            <w:bookmarkEnd w:id="283"/>
          </w:p>
          <w:p w:rsidR="00424210" w:rsidRPr="009B3693" w:rsidRDefault="00424210" w:rsidP="00FD56B6">
            <w:pPr>
              <w:spacing w:after="0"/>
              <w:jc w:val="both"/>
              <w:outlineLvl w:val="0"/>
              <w:rPr>
                <w:rFonts w:ascii="Arial" w:hAnsi="Arial" w:cs="Arial"/>
                <w:color w:val="000000"/>
              </w:rPr>
            </w:pPr>
            <w:bookmarkStart w:id="284" w:name="_Toc410033950"/>
            <w:bookmarkStart w:id="285" w:name="_Toc410039377"/>
            <w:bookmarkStart w:id="286" w:name="_Toc412707423"/>
            <w:r>
              <w:rPr>
                <w:rFonts w:ascii="Arial" w:hAnsi="Arial" w:cs="Arial"/>
                <w:color w:val="000000"/>
              </w:rPr>
              <w:t>-Bon état à Fongwang</w:t>
            </w:r>
            <w:bookmarkEnd w:id="284"/>
            <w:bookmarkEnd w:id="285"/>
            <w:bookmarkEnd w:id="286"/>
          </w:p>
        </w:tc>
        <w:tc>
          <w:tcPr>
            <w:tcW w:w="1188" w:type="pct"/>
            <w:gridSpan w:val="2"/>
            <w:vAlign w:val="center"/>
          </w:tcPr>
          <w:p w:rsidR="00424210" w:rsidRPr="009B3693" w:rsidRDefault="00424210" w:rsidP="00FD56B6">
            <w:pPr>
              <w:spacing w:after="0"/>
              <w:jc w:val="both"/>
              <w:outlineLvl w:val="0"/>
              <w:rPr>
                <w:rFonts w:ascii="Arial" w:hAnsi="Arial" w:cs="Arial"/>
                <w:color w:val="000000"/>
              </w:rPr>
            </w:pPr>
            <w:bookmarkStart w:id="287" w:name="_Toc410033951"/>
            <w:bookmarkStart w:id="288" w:name="_Toc410039378"/>
            <w:bookmarkStart w:id="289" w:name="_Toc412707424"/>
            <w:r>
              <w:rPr>
                <w:rFonts w:ascii="Arial" w:hAnsi="Arial" w:cs="Arial"/>
                <w:color w:val="000000"/>
              </w:rPr>
              <w:t>Construire et équiper le CZV de Fondonera</w:t>
            </w:r>
            <w:bookmarkEnd w:id="287"/>
            <w:bookmarkEnd w:id="288"/>
            <w:bookmarkEnd w:id="289"/>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Default="00424210" w:rsidP="00FB7462">
            <w:pPr>
              <w:spacing w:after="0"/>
              <w:jc w:val="both"/>
              <w:outlineLvl w:val="0"/>
              <w:rPr>
                <w:rFonts w:ascii="Arial" w:hAnsi="Arial" w:cs="Arial"/>
              </w:rPr>
            </w:pPr>
          </w:p>
        </w:tc>
        <w:tc>
          <w:tcPr>
            <w:tcW w:w="893" w:type="pct"/>
            <w:vAlign w:val="center"/>
          </w:tcPr>
          <w:p w:rsidR="00424210" w:rsidRPr="0099440D" w:rsidRDefault="00424210" w:rsidP="00FD56B6">
            <w:pPr>
              <w:spacing w:after="0"/>
              <w:jc w:val="both"/>
              <w:rPr>
                <w:rFonts w:ascii="Arial" w:hAnsi="Arial" w:cs="Arial"/>
              </w:rPr>
            </w:pPr>
            <w:r w:rsidRPr="0099440D">
              <w:rPr>
                <w:rFonts w:ascii="Arial" w:hAnsi="Arial" w:cs="Arial"/>
              </w:rPr>
              <w:t>Poulaillers et porcheries</w:t>
            </w:r>
          </w:p>
        </w:tc>
        <w:tc>
          <w:tcPr>
            <w:tcW w:w="1088" w:type="pct"/>
            <w:vAlign w:val="center"/>
          </w:tcPr>
          <w:p w:rsidR="00424210" w:rsidRDefault="00424210" w:rsidP="00FD56B6">
            <w:pPr>
              <w:spacing w:after="0"/>
              <w:jc w:val="both"/>
              <w:outlineLvl w:val="0"/>
              <w:rPr>
                <w:rFonts w:ascii="Arial" w:hAnsi="Arial" w:cs="Arial"/>
                <w:color w:val="000000"/>
              </w:rPr>
            </w:pPr>
            <w:bookmarkStart w:id="290" w:name="_Toc410033952"/>
            <w:bookmarkStart w:id="291" w:name="_Toc410039379"/>
            <w:bookmarkStart w:id="292" w:name="_Toc412707425"/>
            <w:r>
              <w:rPr>
                <w:rFonts w:ascii="Arial" w:hAnsi="Arial" w:cs="Arial"/>
                <w:color w:val="000000"/>
              </w:rPr>
              <w:t>Toute la commune pour les porcheries</w:t>
            </w:r>
            <w:bookmarkEnd w:id="290"/>
            <w:bookmarkEnd w:id="291"/>
            <w:bookmarkEnd w:id="292"/>
          </w:p>
          <w:p w:rsidR="00424210" w:rsidRDefault="00424210" w:rsidP="00FD56B6">
            <w:pPr>
              <w:spacing w:after="0"/>
              <w:jc w:val="both"/>
              <w:outlineLvl w:val="0"/>
              <w:rPr>
                <w:rFonts w:ascii="Arial" w:hAnsi="Arial" w:cs="Arial"/>
                <w:color w:val="000000"/>
              </w:rPr>
            </w:pPr>
            <w:bookmarkStart w:id="293" w:name="_Toc410033953"/>
            <w:bookmarkStart w:id="294" w:name="_Toc410039380"/>
            <w:bookmarkStart w:id="295" w:name="_Toc412707426"/>
            <w:r>
              <w:rPr>
                <w:rFonts w:ascii="Arial" w:hAnsi="Arial" w:cs="Arial"/>
                <w:color w:val="000000"/>
              </w:rPr>
              <w:t>-Fongwang pour les poulailés</w:t>
            </w:r>
            <w:bookmarkEnd w:id="293"/>
            <w:bookmarkEnd w:id="294"/>
            <w:bookmarkEnd w:id="295"/>
          </w:p>
        </w:tc>
        <w:tc>
          <w:tcPr>
            <w:tcW w:w="917" w:type="pct"/>
            <w:vAlign w:val="center"/>
          </w:tcPr>
          <w:p w:rsidR="00424210" w:rsidRPr="009B3693" w:rsidRDefault="00424210" w:rsidP="00FD56B6">
            <w:pPr>
              <w:spacing w:after="0"/>
              <w:jc w:val="both"/>
              <w:outlineLvl w:val="0"/>
              <w:rPr>
                <w:rFonts w:ascii="Arial" w:hAnsi="Arial" w:cs="Arial"/>
                <w:color w:val="000000"/>
              </w:rPr>
            </w:pPr>
            <w:bookmarkStart w:id="296" w:name="_Toc410033954"/>
            <w:bookmarkStart w:id="297" w:name="_Toc410039381"/>
            <w:bookmarkStart w:id="298" w:name="_Toc412707427"/>
            <w:r>
              <w:rPr>
                <w:rFonts w:ascii="Arial" w:hAnsi="Arial" w:cs="Arial"/>
                <w:color w:val="000000"/>
              </w:rPr>
              <w:t>Mauvais état pour les poulaillés et état passable pour les polaillés</w:t>
            </w:r>
            <w:bookmarkEnd w:id="296"/>
            <w:bookmarkEnd w:id="297"/>
            <w:bookmarkEnd w:id="298"/>
          </w:p>
        </w:tc>
        <w:tc>
          <w:tcPr>
            <w:tcW w:w="1188" w:type="pct"/>
            <w:gridSpan w:val="2"/>
            <w:vAlign w:val="center"/>
          </w:tcPr>
          <w:p w:rsidR="00424210" w:rsidRPr="009B3693" w:rsidRDefault="00424210" w:rsidP="00FD56B6">
            <w:pPr>
              <w:spacing w:after="0"/>
              <w:jc w:val="both"/>
              <w:outlineLvl w:val="0"/>
              <w:rPr>
                <w:rFonts w:ascii="Arial" w:hAnsi="Arial" w:cs="Arial"/>
                <w:color w:val="000000"/>
              </w:rPr>
            </w:pPr>
            <w:bookmarkStart w:id="299" w:name="_Toc410033955"/>
            <w:bookmarkStart w:id="300" w:name="_Toc410039382"/>
            <w:bookmarkStart w:id="301" w:name="_Toc412707428"/>
            <w:r>
              <w:rPr>
                <w:rFonts w:ascii="Arial" w:hAnsi="Arial" w:cs="Arial"/>
                <w:color w:val="000000"/>
              </w:rPr>
              <w:t>Infrastructures privées</w:t>
            </w:r>
            <w:bookmarkEnd w:id="299"/>
            <w:bookmarkEnd w:id="300"/>
            <w:bookmarkEnd w:id="301"/>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Default="00424210" w:rsidP="00FB7462">
            <w:pPr>
              <w:spacing w:after="0"/>
              <w:jc w:val="both"/>
              <w:outlineLvl w:val="0"/>
              <w:rPr>
                <w:rFonts w:ascii="Arial" w:hAnsi="Arial" w:cs="Arial"/>
              </w:rPr>
            </w:pPr>
          </w:p>
        </w:tc>
        <w:tc>
          <w:tcPr>
            <w:tcW w:w="893" w:type="pct"/>
            <w:vAlign w:val="center"/>
          </w:tcPr>
          <w:p w:rsidR="00424210" w:rsidRPr="00BD418C" w:rsidRDefault="00424210" w:rsidP="00FD56B6">
            <w:pPr>
              <w:spacing w:after="0"/>
              <w:jc w:val="both"/>
              <w:rPr>
                <w:rFonts w:ascii="Arial" w:hAnsi="Arial" w:cs="Arial"/>
              </w:rPr>
            </w:pPr>
            <w:r w:rsidRPr="00BD418C">
              <w:rPr>
                <w:rFonts w:ascii="Arial" w:hAnsi="Arial" w:cs="Arial"/>
              </w:rPr>
              <w:t>Poissonneries avec congélateurs</w:t>
            </w:r>
          </w:p>
        </w:tc>
        <w:tc>
          <w:tcPr>
            <w:tcW w:w="1088" w:type="pct"/>
            <w:vAlign w:val="center"/>
          </w:tcPr>
          <w:p w:rsidR="00424210" w:rsidRDefault="00424210" w:rsidP="00FD56B6">
            <w:pPr>
              <w:spacing w:after="0"/>
              <w:jc w:val="both"/>
              <w:outlineLvl w:val="0"/>
              <w:rPr>
                <w:rFonts w:ascii="Arial" w:hAnsi="Arial" w:cs="Arial"/>
                <w:color w:val="000000"/>
              </w:rPr>
            </w:pPr>
            <w:bookmarkStart w:id="302" w:name="_Toc410033956"/>
            <w:bookmarkStart w:id="303" w:name="_Toc410039383"/>
            <w:bookmarkStart w:id="304" w:name="_Toc412707429"/>
            <w:r>
              <w:rPr>
                <w:rFonts w:ascii="Arial" w:hAnsi="Arial" w:cs="Arial"/>
                <w:color w:val="000000"/>
              </w:rPr>
              <w:t>Fongwang</w:t>
            </w:r>
            <w:bookmarkEnd w:id="302"/>
            <w:bookmarkEnd w:id="303"/>
            <w:bookmarkEnd w:id="304"/>
          </w:p>
        </w:tc>
        <w:tc>
          <w:tcPr>
            <w:tcW w:w="917" w:type="pct"/>
            <w:vAlign w:val="center"/>
          </w:tcPr>
          <w:p w:rsidR="00424210" w:rsidRDefault="00424210" w:rsidP="00FD56B6">
            <w:pPr>
              <w:spacing w:after="0"/>
              <w:jc w:val="both"/>
              <w:outlineLvl w:val="0"/>
              <w:rPr>
                <w:rFonts w:ascii="Arial" w:hAnsi="Arial" w:cs="Arial"/>
                <w:color w:val="000000"/>
              </w:rPr>
            </w:pPr>
            <w:bookmarkStart w:id="305" w:name="_Toc410033957"/>
            <w:bookmarkStart w:id="306" w:name="_Toc410039384"/>
            <w:bookmarkStart w:id="307" w:name="_Toc412707430"/>
            <w:r>
              <w:rPr>
                <w:rFonts w:ascii="Arial" w:hAnsi="Arial" w:cs="Arial"/>
                <w:color w:val="000000"/>
              </w:rPr>
              <w:t>Etat passable</w:t>
            </w:r>
            <w:bookmarkEnd w:id="305"/>
            <w:bookmarkEnd w:id="306"/>
            <w:bookmarkEnd w:id="307"/>
          </w:p>
        </w:tc>
        <w:tc>
          <w:tcPr>
            <w:tcW w:w="1188" w:type="pct"/>
            <w:gridSpan w:val="2"/>
            <w:vAlign w:val="center"/>
          </w:tcPr>
          <w:p w:rsidR="00424210" w:rsidRDefault="00424210" w:rsidP="00FD56B6">
            <w:pPr>
              <w:spacing w:after="0"/>
              <w:jc w:val="both"/>
            </w:pPr>
            <w:r w:rsidRPr="00067B29">
              <w:rPr>
                <w:rFonts w:ascii="Arial" w:hAnsi="Arial" w:cs="Arial"/>
                <w:color w:val="000000"/>
              </w:rPr>
              <w:t>Infrastructures privées</w:t>
            </w:r>
          </w:p>
        </w:tc>
      </w:tr>
      <w:tr w:rsidR="00424210" w:rsidRPr="004F7CE4" w:rsidTr="00FD56B6">
        <w:trPr>
          <w:trHeight w:val="694"/>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Default="00424210" w:rsidP="00FB7462">
            <w:pPr>
              <w:spacing w:after="0"/>
              <w:jc w:val="both"/>
              <w:outlineLvl w:val="0"/>
              <w:rPr>
                <w:rFonts w:ascii="Arial" w:hAnsi="Arial" w:cs="Arial"/>
              </w:rPr>
            </w:pPr>
          </w:p>
        </w:tc>
        <w:tc>
          <w:tcPr>
            <w:tcW w:w="893" w:type="pct"/>
            <w:vAlign w:val="center"/>
          </w:tcPr>
          <w:p w:rsidR="00424210" w:rsidRPr="0099440D" w:rsidRDefault="00424210" w:rsidP="00FD56B6">
            <w:pPr>
              <w:spacing w:after="0"/>
              <w:jc w:val="both"/>
              <w:rPr>
                <w:rFonts w:ascii="Arial" w:hAnsi="Arial" w:cs="Arial"/>
              </w:rPr>
            </w:pPr>
            <w:r w:rsidRPr="0099440D">
              <w:rPr>
                <w:rFonts w:ascii="Arial" w:hAnsi="Arial" w:cs="Arial"/>
              </w:rPr>
              <w:t>Dépôts d’aliments pour élevage</w:t>
            </w:r>
          </w:p>
        </w:tc>
        <w:tc>
          <w:tcPr>
            <w:tcW w:w="1088" w:type="pct"/>
            <w:vAlign w:val="center"/>
          </w:tcPr>
          <w:p w:rsidR="00424210" w:rsidRDefault="00424210" w:rsidP="00FD56B6">
            <w:pPr>
              <w:spacing w:after="0"/>
              <w:jc w:val="both"/>
              <w:outlineLvl w:val="0"/>
              <w:rPr>
                <w:rFonts w:ascii="Arial" w:hAnsi="Arial" w:cs="Arial"/>
                <w:color w:val="000000"/>
              </w:rPr>
            </w:pPr>
            <w:bookmarkStart w:id="308" w:name="_Toc410033958"/>
            <w:bookmarkStart w:id="309" w:name="_Toc410039385"/>
            <w:bookmarkStart w:id="310" w:name="_Toc412707431"/>
            <w:r>
              <w:rPr>
                <w:rFonts w:ascii="Arial" w:hAnsi="Arial" w:cs="Arial"/>
                <w:color w:val="000000"/>
              </w:rPr>
              <w:t>Fongwang</w:t>
            </w:r>
            <w:bookmarkEnd w:id="308"/>
            <w:bookmarkEnd w:id="309"/>
            <w:bookmarkEnd w:id="310"/>
          </w:p>
        </w:tc>
        <w:tc>
          <w:tcPr>
            <w:tcW w:w="917" w:type="pct"/>
            <w:vAlign w:val="center"/>
          </w:tcPr>
          <w:p w:rsidR="00424210" w:rsidRDefault="00424210" w:rsidP="00FD56B6">
            <w:pPr>
              <w:spacing w:after="0"/>
              <w:jc w:val="both"/>
              <w:outlineLvl w:val="0"/>
              <w:rPr>
                <w:rFonts w:ascii="Arial" w:hAnsi="Arial" w:cs="Arial"/>
                <w:color w:val="000000"/>
              </w:rPr>
            </w:pPr>
            <w:bookmarkStart w:id="311" w:name="_Toc410033959"/>
            <w:bookmarkStart w:id="312" w:name="_Toc410039386"/>
            <w:bookmarkStart w:id="313" w:name="_Toc412707432"/>
            <w:r>
              <w:rPr>
                <w:rFonts w:ascii="Arial" w:hAnsi="Arial" w:cs="Arial"/>
                <w:color w:val="000000"/>
              </w:rPr>
              <w:t>Etat passable</w:t>
            </w:r>
            <w:bookmarkEnd w:id="311"/>
            <w:bookmarkEnd w:id="312"/>
            <w:bookmarkEnd w:id="313"/>
          </w:p>
        </w:tc>
        <w:tc>
          <w:tcPr>
            <w:tcW w:w="1188" w:type="pct"/>
            <w:gridSpan w:val="2"/>
            <w:vAlign w:val="center"/>
          </w:tcPr>
          <w:p w:rsidR="00424210" w:rsidRDefault="00424210" w:rsidP="00FD56B6">
            <w:pPr>
              <w:spacing w:after="0"/>
              <w:jc w:val="both"/>
            </w:pPr>
            <w:r w:rsidRPr="00067B29">
              <w:rPr>
                <w:rFonts w:ascii="Arial" w:hAnsi="Arial" w:cs="Arial"/>
                <w:color w:val="000000"/>
              </w:rPr>
              <w:t>Infrastructures privées</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Default="00424210" w:rsidP="00FB7462">
            <w:pPr>
              <w:spacing w:after="0"/>
              <w:jc w:val="both"/>
              <w:outlineLvl w:val="0"/>
              <w:rPr>
                <w:rFonts w:ascii="Arial" w:hAnsi="Arial" w:cs="Arial"/>
              </w:rPr>
            </w:pPr>
          </w:p>
        </w:tc>
        <w:tc>
          <w:tcPr>
            <w:tcW w:w="893" w:type="pct"/>
            <w:vAlign w:val="center"/>
          </w:tcPr>
          <w:p w:rsidR="00424210" w:rsidRPr="00F651E1" w:rsidRDefault="00424210" w:rsidP="00FD56B6">
            <w:pPr>
              <w:spacing w:after="0"/>
              <w:jc w:val="both"/>
              <w:rPr>
                <w:rFonts w:ascii="Arial" w:hAnsi="Arial" w:cs="Arial"/>
              </w:rPr>
            </w:pPr>
            <w:r w:rsidRPr="00F651E1">
              <w:rPr>
                <w:rFonts w:ascii="Arial" w:hAnsi="Arial" w:cs="Arial"/>
              </w:rPr>
              <w:t>Etangs piscicoles</w:t>
            </w:r>
          </w:p>
        </w:tc>
        <w:tc>
          <w:tcPr>
            <w:tcW w:w="1088" w:type="pct"/>
            <w:vAlign w:val="center"/>
          </w:tcPr>
          <w:p w:rsidR="00424210" w:rsidRDefault="00424210" w:rsidP="00FD56B6">
            <w:pPr>
              <w:spacing w:after="0"/>
              <w:jc w:val="both"/>
              <w:outlineLvl w:val="0"/>
              <w:rPr>
                <w:rFonts w:ascii="Arial" w:hAnsi="Arial" w:cs="Arial"/>
                <w:color w:val="000000"/>
              </w:rPr>
            </w:pPr>
          </w:p>
        </w:tc>
        <w:tc>
          <w:tcPr>
            <w:tcW w:w="917" w:type="pct"/>
            <w:vAlign w:val="center"/>
          </w:tcPr>
          <w:p w:rsidR="00424210" w:rsidRDefault="00424210" w:rsidP="00FD56B6">
            <w:pPr>
              <w:spacing w:after="0"/>
              <w:jc w:val="both"/>
              <w:outlineLvl w:val="0"/>
              <w:rPr>
                <w:rFonts w:ascii="Arial" w:hAnsi="Arial" w:cs="Arial"/>
                <w:color w:val="000000"/>
              </w:rPr>
            </w:pPr>
            <w:bookmarkStart w:id="314" w:name="_Toc410033960"/>
            <w:bookmarkStart w:id="315" w:name="_Toc410039387"/>
            <w:bookmarkStart w:id="316" w:name="_Toc412707433"/>
            <w:r>
              <w:rPr>
                <w:rFonts w:ascii="Arial" w:hAnsi="Arial" w:cs="Arial"/>
                <w:color w:val="000000"/>
              </w:rPr>
              <w:t>Mauvais état</w:t>
            </w:r>
            <w:bookmarkEnd w:id="314"/>
            <w:bookmarkEnd w:id="315"/>
            <w:bookmarkEnd w:id="316"/>
          </w:p>
        </w:tc>
        <w:tc>
          <w:tcPr>
            <w:tcW w:w="1188" w:type="pct"/>
            <w:gridSpan w:val="2"/>
            <w:vAlign w:val="center"/>
          </w:tcPr>
          <w:p w:rsidR="00424210" w:rsidRDefault="00424210" w:rsidP="00FD56B6">
            <w:pPr>
              <w:spacing w:after="0"/>
              <w:jc w:val="both"/>
            </w:pPr>
            <w:r w:rsidRPr="00067B29">
              <w:rPr>
                <w:rFonts w:ascii="Arial" w:hAnsi="Arial" w:cs="Arial"/>
                <w:color w:val="000000"/>
              </w:rPr>
              <w:t>Infrastructures privées</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Default="00424210" w:rsidP="00FB7462">
            <w:pPr>
              <w:spacing w:after="0"/>
              <w:jc w:val="both"/>
              <w:outlineLvl w:val="0"/>
              <w:rPr>
                <w:rFonts w:ascii="Arial" w:hAnsi="Arial" w:cs="Arial"/>
              </w:rPr>
            </w:pPr>
          </w:p>
        </w:tc>
        <w:tc>
          <w:tcPr>
            <w:tcW w:w="893" w:type="pct"/>
            <w:vAlign w:val="center"/>
          </w:tcPr>
          <w:p w:rsidR="00424210" w:rsidRPr="00137D51" w:rsidRDefault="00424210" w:rsidP="00FD56B6">
            <w:pPr>
              <w:spacing w:after="0"/>
              <w:jc w:val="both"/>
              <w:rPr>
                <w:rFonts w:ascii="Arial" w:hAnsi="Arial" w:cs="Arial"/>
              </w:rPr>
            </w:pPr>
            <w:r>
              <w:rPr>
                <w:rFonts w:ascii="Arial" w:hAnsi="Arial" w:cs="Arial"/>
              </w:rPr>
              <w:t>Abattoir muniipal</w:t>
            </w:r>
          </w:p>
        </w:tc>
        <w:tc>
          <w:tcPr>
            <w:tcW w:w="1088" w:type="pct"/>
            <w:vAlign w:val="center"/>
          </w:tcPr>
          <w:p w:rsidR="00424210" w:rsidRDefault="00424210" w:rsidP="00FD56B6">
            <w:pPr>
              <w:spacing w:after="0"/>
              <w:jc w:val="both"/>
              <w:outlineLvl w:val="0"/>
              <w:rPr>
                <w:rFonts w:ascii="Arial" w:hAnsi="Arial" w:cs="Arial"/>
                <w:color w:val="000000"/>
              </w:rPr>
            </w:pPr>
            <w:bookmarkStart w:id="317" w:name="_Toc410033961"/>
            <w:bookmarkStart w:id="318" w:name="_Toc410039388"/>
            <w:bookmarkStart w:id="319" w:name="_Toc412707434"/>
            <w:r>
              <w:rPr>
                <w:rFonts w:ascii="Arial" w:hAnsi="Arial" w:cs="Arial"/>
                <w:color w:val="000000"/>
              </w:rPr>
              <w:t>Fongwang</w:t>
            </w:r>
            <w:bookmarkEnd w:id="317"/>
            <w:bookmarkEnd w:id="318"/>
            <w:bookmarkEnd w:id="319"/>
          </w:p>
        </w:tc>
        <w:tc>
          <w:tcPr>
            <w:tcW w:w="917" w:type="pct"/>
            <w:vAlign w:val="center"/>
          </w:tcPr>
          <w:p w:rsidR="00424210" w:rsidRPr="009B3693" w:rsidRDefault="00424210" w:rsidP="00FD56B6">
            <w:pPr>
              <w:spacing w:after="0"/>
              <w:jc w:val="both"/>
              <w:outlineLvl w:val="0"/>
              <w:rPr>
                <w:rFonts w:ascii="Arial" w:hAnsi="Arial" w:cs="Arial"/>
                <w:color w:val="000000"/>
              </w:rPr>
            </w:pPr>
            <w:bookmarkStart w:id="320" w:name="_Toc410033962"/>
            <w:bookmarkStart w:id="321" w:name="_Toc410039389"/>
            <w:bookmarkStart w:id="322" w:name="_Toc412707435"/>
            <w:r>
              <w:rPr>
                <w:rFonts w:ascii="Arial" w:hAnsi="Arial" w:cs="Arial"/>
                <w:color w:val="000000"/>
              </w:rPr>
              <w:t>Mauvais état</w:t>
            </w:r>
            <w:bookmarkEnd w:id="320"/>
            <w:bookmarkEnd w:id="321"/>
            <w:bookmarkEnd w:id="322"/>
          </w:p>
        </w:tc>
        <w:tc>
          <w:tcPr>
            <w:tcW w:w="1188" w:type="pct"/>
            <w:gridSpan w:val="2"/>
            <w:vAlign w:val="center"/>
          </w:tcPr>
          <w:p w:rsidR="00424210" w:rsidRPr="009B3693" w:rsidRDefault="00424210" w:rsidP="00FD56B6">
            <w:pPr>
              <w:spacing w:after="0"/>
              <w:jc w:val="both"/>
              <w:outlineLvl w:val="0"/>
              <w:rPr>
                <w:rFonts w:ascii="Arial" w:hAnsi="Arial" w:cs="Arial"/>
                <w:color w:val="000000"/>
              </w:rPr>
            </w:pPr>
            <w:bookmarkStart w:id="323" w:name="_Toc410033963"/>
            <w:bookmarkStart w:id="324" w:name="_Toc410039390"/>
            <w:bookmarkStart w:id="325" w:name="_Toc412707436"/>
            <w:r>
              <w:rPr>
                <w:rFonts w:ascii="Arial" w:hAnsi="Arial" w:cs="Arial"/>
                <w:color w:val="000000"/>
              </w:rPr>
              <w:t>Construire l’abattoir municipal</w:t>
            </w:r>
            <w:bookmarkEnd w:id="323"/>
            <w:bookmarkEnd w:id="324"/>
            <w:bookmarkEnd w:id="325"/>
          </w:p>
        </w:tc>
      </w:tr>
      <w:tr w:rsidR="00424210" w:rsidRPr="004F7CE4" w:rsidTr="00FD56B6">
        <w:trPr>
          <w:jc w:val="center"/>
        </w:trPr>
        <w:tc>
          <w:tcPr>
            <w:tcW w:w="158" w:type="pct"/>
            <w:vAlign w:val="center"/>
          </w:tcPr>
          <w:p w:rsidR="00424210" w:rsidRPr="009B3693" w:rsidRDefault="00424210" w:rsidP="00323A29">
            <w:pPr>
              <w:spacing w:after="0"/>
              <w:jc w:val="center"/>
              <w:outlineLvl w:val="0"/>
              <w:rPr>
                <w:rFonts w:ascii="Arial" w:hAnsi="Arial" w:cs="Arial"/>
                <w:color w:val="000000"/>
              </w:rPr>
            </w:pPr>
            <w:bookmarkStart w:id="326" w:name="_Toc410033964"/>
            <w:bookmarkStart w:id="327" w:name="_Toc410039391"/>
            <w:bookmarkStart w:id="328" w:name="_Toc412707437"/>
            <w:r>
              <w:rPr>
                <w:rFonts w:ascii="Arial" w:hAnsi="Arial" w:cs="Arial"/>
                <w:color w:val="000000"/>
              </w:rPr>
              <w:t>3</w:t>
            </w:r>
            <w:bookmarkEnd w:id="326"/>
            <w:bookmarkEnd w:id="327"/>
            <w:bookmarkEnd w:id="328"/>
          </w:p>
        </w:tc>
        <w:tc>
          <w:tcPr>
            <w:tcW w:w="756" w:type="pct"/>
          </w:tcPr>
          <w:p w:rsidR="00424210" w:rsidRPr="00204209" w:rsidRDefault="00424210" w:rsidP="00FB7462">
            <w:pPr>
              <w:pStyle w:val="Paragraphedeliste"/>
              <w:spacing w:after="0"/>
              <w:ind w:left="0"/>
              <w:jc w:val="both"/>
              <w:rPr>
                <w:rFonts w:ascii="Arial" w:hAnsi="Arial" w:cs="Arial"/>
                <w:sz w:val="22"/>
                <w:szCs w:val="22"/>
              </w:rPr>
            </w:pPr>
            <w:r>
              <w:rPr>
                <w:rFonts w:ascii="Arial" w:hAnsi="Arial" w:cs="Arial"/>
                <w:sz w:val="22"/>
                <w:szCs w:val="22"/>
              </w:rPr>
              <w:t>Communication</w:t>
            </w:r>
          </w:p>
        </w:tc>
        <w:tc>
          <w:tcPr>
            <w:tcW w:w="893" w:type="pct"/>
            <w:vAlign w:val="center"/>
          </w:tcPr>
          <w:p w:rsidR="00424210" w:rsidRPr="0042324F" w:rsidRDefault="00424210" w:rsidP="00FD56B6">
            <w:pPr>
              <w:spacing w:after="0"/>
              <w:jc w:val="both"/>
              <w:outlineLvl w:val="0"/>
              <w:rPr>
                <w:rFonts w:ascii="Arial" w:hAnsi="Arial" w:cs="Arial"/>
              </w:rPr>
            </w:pPr>
            <w:bookmarkStart w:id="329" w:name="_Toc410033965"/>
            <w:bookmarkStart w:id="330" w:name="_Toc410039392"/>
            <w:bookmarkStart w:id="331" w:name="_Toc412707438"/>
            <w:r w:rsidRPr="0042324F">
              <w:rPr>
                <w:rFonts w:ascii="Arial" w:hAnsi="Arial" w:cs="Arial"/>
              </w:rPr>
              <w:t>Bouquets privés</w:t>
            </w:r>
            <w:r>
              <w:rPr>
                <w:rFonts w:ascii="Arial" w:hAnsi="Arial" w:cs="Arial"/>
              </w:rPr>
              <w:t xml:space="preserve"> </w:t>
            </w:r>
            <w:r w:rsidRPr="0042324F">
              <w:rPr>
                <w:rFonts w:ascii="Arial" w:hAnsi="Arial" w:cs="Arial"/>
              </w:rPr>
              <w:t>de télévision</w:t>
            </w:r>
            <w:bookmarkEnd w:id="329"/>
            <w:bookmarkEnd w:id="330"/>
            <w:bookmarkEnd w:id="331"/>
          </w:p>
        </w:tc>
        <w:tc>
          <w:tcPr>
            <w:tcW w:w="1088" w:type="pct"/>
            <w:vAlign w:val="center"/>
          </w:tcPr>
          <w:p w:rsidR="00424210" w:rsidRPr="0042324F" w:rsidRDefault="00424210" w:rsidP="00FD56B6">
            <w:pPr>
              <w:spacing w:after="0"/>
              <w:jc w:val="both"/>
              <w:outlineLvl w:val="0"/>
              <w:rPr>
                <w:rFonts w:ascii="Arial" w:hAnsi="Arial" w:cs="Arial"/>
                <w:b/>
                <w:color w:val="000000"/>
              </w:rPr>
            </w:pPr>
            <w:bookmarkStart w:id="332" w:name="_Toc410033966"/>
            <w:bookmarkStart w:id="333" w:name="_Toc410039393"/>
            <w:bookmarkStart w:id="334" w:name="_Toc412707439"/>
            <w:r>
              <w:rPr>
                <w:rFonts w:ascii="Arial" w:hAnsi="Arial" w:cs="Arial"/>
              </w:rPr>
              <w:t>Fongwang</w:t>
            </w:r>
            <w:bookmarkEnd w:id="332"/>
            <w:bookmarkEnd w:id="333"/>
            <w:bookmarkEnd w:id="334"/>
          </w:p>
        </w:tc>
        <w:tc>
          <w:tcPr>
            <w:tcW w:w="917" w:type="pct"/>
            <w:vAlign w:val="center"/>
          </w:tcPr>
          <w:p w:rsidR="00424210" w:rsidRPr="00204209" w:rsidRDefault="00424210" w:rsidP="00FD56B6">
            <w:pPr>
              <w:pStyle w:val="Paragraphedeliste"/>
              <w:spacing w:after="0"/>
              <w:ind w:left="0"/>
              <w:jc w:val="both"/>
              <w:rPr>
                <w:rFonts w:ascii="Arial" w:hAnsi="Arial" w:cs="Arial"/>
                <w:sz w:val="22"/>
                <w:szCs w:val="22"/>
              </w:rPr>
            </w:pPr>
            <w:r>
              <w:rPr>
                <w:rFonts w:ascii="Arial" w:hAnsi="Arial" w:cs="Arial"/>
                <w:sz w:val="22"/>
                <w:szCs w:val="22"/>
              </w:rPr>
              <w:t>Bon état</w:t>
            </w:r>
          </w:p>
        </w:tc>
        <w:tc>
          <w:tcPr>
            <w:tcW w:w="1188" w:type="pct"/>
            <w:gridSpan w:val="2"/>
            <w:vAlign w:val="center"/>
          </w:tcPr>
          <w:p w:rsidR="00424210" w:rsidRPr="00204209" w:rsidRDefault="00424210" w:rsidP="00FD56B6">
            <w:pPr>
              <w:pStyle w:val="Paragraphedeliste"/>
              <w:spacing w:after="0"/>
              <w:ind w:left="0"/>
              <w:jc w:val="center"/>
              <w:rPr>
                <w:rFonts w:ascii="Arial" w:hAnsi="Arial" w:cs="Arial"/>
                <w:sz w:val="22"/>
                <w:szCs w:val="22"/>
              </w:rPr>
            </w:pPr>
            <w:r>
              <w:rPr>
                <w:rFonts w:ascii="Arial" w:hAnsi="Arial" w:cs="Arial"/>
                <w:sz w:val="22"/>
                <w:szCs w:val="22"/>
              </w:rPr>
              <w:t>/</w:t>
            </w:r>
          </w:p>
        </w:tc>
      </w:tr>
      <w:tr w:rsidR="00424210" w:rsidRPr="004F7CE4" w:rsidTr="00FD56B6">
        <w:trPr>
          <w:jc w:val="center"/>
        </w:trPr>
        <w:tc>
          <w:tcPr>
            <w:tcW w:w="158" w:type="pct"/>
            <w:vAlign w:val="center"/>
          </w:tcPr>
          <w:p w:rsidR="00424210" w:rsidRPr="009B3693" w:rsidRDefault="00424210" w:rsidP="00323A29">
            <w:pPr>
              <w:spacing w:after="0"/>
              <w:jc w:val="center"/>
              <w:outlineLvl w:val="0"/>
              <w:rPr>
                <w:rFonts w:ascii="Arial" w:hAnsi="Arial" w:cs="Arial"/>
                <w:color w:val="000000"/>
              </w:rPr>
            </w:pPr>
            <w:bookmarkStart w:id="335" w:name="_Toc410033967"/>
            <w:bookmarkStart w:id="336" w:name="_Toc410039394"/>
            <w:bookmarkStart w:id="337" w:name="_Toc412707440"/>
            <w:r>
              <w:rPr>
                <w:rFonts w:ascii="Arial" w:hAnsi="Arial" w:cs="Arial"/>
                <w:color w:val="000000"/>
              </w:rPr>
              <w:t>4</w:t>
            </w:r>
            <w:bookmarkEnd w:id="335"/>
            <w:bookmarkEnd w:id="336"/>
            <w:bookmarkEnd w:id="337"/>
          </w:p>
        </w:tc>
        <w:tc>
          <w:tcPr>
            <w:tcW w:w="756" w:type="pct"/>
          </w:tcPr>
          <w:p w:rsidR="00424210" w:rsidRDefault="00424210" w:rsidP="00FB7462">
            <w:pPr>
              <w:pStyle w:val="Paragraphedeliste"/>
              <w:spacing w:after="0"/>
              <w:ind w:left="0"/>
              <w:jc w:val="both"/>
              <w:rPr>
                <w:rFonts w:ascii="Arial" w:hAnsi="Arial" w:cs="Arial"/>
                <w:sz w:val="22"/>
                <w:szCs w:val="22"/>
              </w:rPr>
            </w:pPr>
            <w:r>
              <w:rPr>
                <w:rFonts w:ascii="Arial" w:hAnsi="Arial" w:cs="Arial"/>
                <w:sz w:val="22"/>
                <w:szCs w:val="22"/>
              </w:rPr>
              <w:t>Affaires sociales</w:t>
            </w:r>
          </w:p>
        </w:tc>
        <w:tc>
          <w:tcPr>
            <w:tcW w:w="893" w:type="pct"/>
            <w:vAlign w:val="center"/>
          </w:tcPr>
          <w:p w:rsidR="00424210" w:rsidRPr="004F7CE4" w:rsidRDefault="00424210" w:rsidP="00FD56B6">
            <w:pPr>
              <w:spacing w:after="0"/>
              <w:jc w:val="both"/>
              <w:rPr>
                <w:rFonts w:ascii="Arial" w:hAnsi="Arial" w:cs="Arial"/>
              </w:rPr>
            </w:pPr>
            <w:r w:rsidRPr="004F7CE4">
              <w:rPr>
                <w:rFonts w:ascii="Arial" w:hAnsi="Arial" w:cs="Arial"/>
              </w:rPr>
              <w:t>Centre social d’Arrondissement</w:t>
            </w:r>
          </w:p>
        </w:tc>
        <w:tc>
          <w:tcPr>
            <w:tcW w:w="1088" w:type="pct"/>
            <w:vAlign w:val="center"/>
          </w:tcPr>
          <w:p w:rsidR="00424210" w:rsidRPr="004F7CE4" w:rsidRDefault="00424210" w:rsidP="00FD56B6">
            <w:pPr>
              <w:spacing w:after="0"/>
              <w:jc w:val="both"/>
              <w:outlineLvl w:val="0"/>
              <w:rPr>
                <w:rFonts w:ascii="Arial" w:hAnsi="Arial" w:cs="Arial"/>
                <w:b/>
                <w:color w:val="000000"/>
              </w:rPr>
            </w:pPr>
            <w:bookmarkStart w:id="338" w:name="_Toc410033968"/>
            <w:bookmarkStart w:id="339" w:name="_Toc410039395"/>
            <w:bookmarkStart w:id="340" w:name="_Toc412707441"/>
            <w:r>
              <w:rPr>
                <w:rFonts w:ascii="Arial" w:hAnsi="Arial" w:cs="Arial"/>
              </w:rPr>
              <w:t>Fongwang</w:t>
            </w:r>
            <w:bookmarkEnd w:id="338"/>
            <w:bookmarkEnd w:id="339"/>
            <w:bookmarkEnd w:id="340"/>
          </w:p>
        </w:tc>
        <w:tc>
          <w:tcPr>
            <w:tcW w:w="917" w:type="pct"/>
            <w:vAlign w:val="center"/>
          </w:tcPr>
          <w:p w:rsidR="00424210" w:rsidRDefault="00424210" w:rsidP="00FD56B6">
            <w:pPr>
              <w:spacing w:after="0"/>
              <w:jc w:val="both"/>
              <w:outlineLvl w:val="0"/>
              <w:rPr>
                <w:rFonts w:ascii="Arial" w:hAnsi="Arial" w:cs="Arial"/>
              </w:rPr>
            </w:pPr>
            <w:bookmarkStart w:id="341" w:name="_Toc410033969"/>
            <w:bookmarkStart w:id="342" w:name="_Toc410039396"/>
            <w:bookmarkStart w:id="343" w:name="_Toc412707442"/>
            <w:r w:rsidRPr="004F7CE4">
              <w:rPr>
                <w:rFonts w:ascii="Arial" w:hAnsi="Arial" w:cs="Arial"/>
              </w:rPr>
              <w:t>Centre logé dans un bâtiment conventionné</w:t>
            </w:r>
            <w:bookmarkEnd w:id="341"/>
            <w:bookmarkEnd w:id="342"/>
            <w:bookmarkEnd w:id="343"/>
          </w:p>
        </w:tc>
        <w:tc>
          <w:tcPr>
            <w:tcW w:w="1188" w:type="pct"/>
            <w:gridSpan w:val="2"/>
            <w:vAlign w:val="center"/>
          </w:tcPr>
          <w:p w:rsidR="00424210" w:rsidRDefault="00424210" w:rsidP="00FD56B6">
            <w:pPr>
              <w:pStyle w:val="Paragraphedeliste"/>
              <w:spacing w:after="0"/>
              <w:ind w:left="0"/>
              <w:jc w:val="both"/>
              <w:rPr>
                <w:rFonts w:ascii="Arial" w:hAnsi="Arial" w:cs="Arial"/>
                <w:sz w:val="22"/>
                <w:szCs w:val="22"/>
              </w:rPr>
            </w:pPr>
            <w:bookmarkStart w:id="344" w:name="_Toc361073256"/>
            <w:bookmarkStart w:id="345" w:name="_Toc361145673"/>
            <w:bookmarkStart w:id="346" w:name="_Toc395871122"/>
            <w:bookmarkStart w:id="347" w:name="_Toc403711766"/>
            <w:r w:rsidRPr="004F7CE4">
              <w:rPr>
                <w:rFonts w:ascii="Arial" w:hAnsi="Arial" w:cs="Arial"/>
              </w:rPr>
              <w:t>Construction</w:t>
            </w:r>
            <w:r>
              <w:rPr>
                <w:rFonts w:ascii="Arial" w:hAnsi="Arial" w:cs="Arial"/>
              </w:rPr>
              <w:t xml:space="preserve"> et équipement</w:t>
            </w:r>
            <w:r w:rsidRPr="004F7CE4">
              <w:rPr>
                <w:rFonts w:ascii="Arial" w:hAnsi="Arial" w:cs="Arial"/>
              </w:rPr>
              <w:t xml:space="preserve"> du centre social</w:t>
            </w:r>
            <w:bookmarkEnd w:id="344"/>
            <w:bookmarkEnd w:id="345"/>
            <w:bookmarkEnd w:id="346"/>
            <w:r>
              <w:rPr>
                <w:rFonts w:ascii="Arial" w:hAnsi="Arial" w:cs="Arial"/>
              </w:rPr>
              <w:t xml:space="preserve"> d’Arrondissement</w:t>
            </w:r>
            <w:bookmarkEnd w:id="347"/>
          </w:p>
        </w:tc>
      </w:tr>
      <w:tr w:rsidR="00FD56B6" w:rsidRPr="004F7CE4" w:rsidTr="00FD56B6">
        <w:trPr>
          <w:trHeight w:val="77"/>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348" w:name="_Toc410033970"/>
            <w:bookmarkStart w:id="349" w:name="_Toc410039397"/>
            <w:bookmarkStart w:id="350" w:name="_Toc412707443"/>
            <w:r>
              <w:rPr>
                <w:rFonts w:ascii="Arial" w:hAnsi="Arial" w:cs="Arial"/>
                <w:color w:val="000000"/>
              </w:rPr>
              <w:t>5</w:t>
            </w:r>
            <w:bookmarkEnd w:id="348"/>
            <w:bookmarkEnd w:id="349"/>
            <w:bookmarkEnd w:id="350"/>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351" w:name="_Toc410033971"/>
            <w:bookmarkStart w:id="352" w:name="_Toc410039398"/>
            <w:bookmarkStart w:id="353" w:name="_Toc412707444"/>
            <w:r>
              <w:rPr>
                <w:rFonts w:ascii="Arial" w:hAnsi="Arial" w:cs="Arial"/>
                <w:b/>
              </w:rPr>
              <w:t>Eau et energie</w:t>
            </w:r>
            <w:bookmarkEnd w:id="351"/>
            <w:bookmarkEnd w:id="352"/>
            <w:bookmarkEnd w:id="353"/>
          </w:p>
        </w:tc>
        <w:tc>
          <w:tcPr>
            <w:tcW w:w="4086" w:type="pct"/>
            <w:gridSpan w:val="5"/>
            <w:tcBorders>
              <w:right w:val="single" w:sz="4" w:space="0" w:color="auto"/>
            </w:tcBorders>
            <w:vAlign w:val="center"/>
          </w:tcPr>
          <w:p w:rsidR="00424210" w:rsidRPr="0081313F" w:rsidRDefault="00424210" w:rsidP="00FD56B6">
            <w:pPr>
              <w:spacing w:after="0"/>
              <w:jc w:val="both"/>
              <w:outlineLvl w:val="0"/>
              <w:rPr>
                <w:rFonts w:ascii="Arial" w:hAnsi="Arial" w:cs="Arial"/>
                <w:b/>
                <w:color w:val="000000"/>
              </w:rPr>
            </w:pPr>
            <w:bookmarkStart w:id="354" w:name="_Toc410033972"/>
            <w:bookmarkStart w:id="355" w:name="_Toc410039399"/>
            <w:bookmarkStart w:id="356" w:name="_Toc412707445"/>
            <w:r w:rsidRPr="0081313F">
              <w:rPr>
                <w:rFonts w:ascii="Arial" w:hAnsi="Arial" w:cs="Arial"/>
                <w:b/>
              </w:rPr>
              <w:t>HYDRAULIQUE</w:t>
            </w:r>
            <w:bookmarkEnd w:id="354"/>
            <w:bookmarkEnd w:id="355"/>
            <w:bookmarkEnd w:id="356"/>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384F69" w:rsidRDefault="00424210" w:rsidP="00FD56B6">
            <w:pPr>
              <w:spacing w:after="0"/>
              <w:jc w:val="both"/>
              <w:rPr>
                <w:rFonts w:ascii="Arial" w:hAnsi="Arial" w:cs="Arial"/>
              </w:rPr>
            </w:pPr>
            <w:r w:rsidRPr="00384F69">
              <w:rPr>
                <w:rFonts w:ascii="Arial" w:hAnsi="Arial" w:cs="Arial"/>
              </w:rPr>
              <w:t>Forage</w:t>
            </w:r>
          </w:p>
        </w:tc>
        <w:tc>
          <w:tcPr>
            <w:tcW w:w="1088" w:type="pct"/>
            <w:vAlign w:val="center"/>
          </w:tcPr>
          <w:p w:rsidR="00424210" w:rsidRPr="00384F69" w:rsidRDefault="00424210" w:rsidP="00FD56B6">
            <w:pPr>
              <w:spacing w:after="0"/>
              <w:jc w:val="both"/>
              <w:rPr>
                <w:rFonts w:ascii="Arial" w:hAnsi="Arial" w:cs="Arial"/>
              </w:rPr>
            </w:pPr>
            <w:r w:rsidRPr="00384F69">
              <w:rPr>
                <w:rFonts w:ascii="Arial" w:hAnsi="Arial" w:cs="Arial"/>
              </w:rPr>
              <w:t>Santchou ville</w:t>
            </w:r>
          </w:p>
        </w:tc>
        <w:tc>
          <w:tcPr>
            <w:tcW w:w="917" w:type="pct"/>
            <w:vAlign w:val="center"/>
          </w:tcPr>
          <w:p w:rsidR="00424210" w:rsidRPr="00384F69" w:rsidRDefault="00424210" w:rsidP="00FD56B6">
            <w:pPr>
              <w:spacing w:after="0"/>
              <w:jc w:val="both"/>
              <w:rPr>
                <w:rFonts w:ascii="Arial" w:hAnsi="Arial" w:cs="Arial"/>
              </w:rPr>
            </w:pPr>
            <w:r w:rsidRPr="00384F69">
              <w:rPr>
                <w:rFonts w:ascii="Arial" w:hAnsi="Arial" w:cs="Arial"/>
              </w:rPr>
              <w:t>Non fonctionnels</w:t>
            </w:r>
          </w:p>
        </w:tc>
        <w:tc>
          <w:tcPr>
            <w:tcW w:w="1188" w:type="pct"/>
            <w:gridSpan w:val="2"/>
            <w:tcBorders>
              <w:right w:val="single" w:sz="4" w:space="0" w:color="auto"/>
            </w:tcBorders>
            <w:vAlign w:val="center"/>
          </w:tcPr>
          <w:p w:rsidR="00424210" w:rsidRPr="00AE3FB5" w:rsidRDefault="00424210" w:rsidP="00FD56B6">
            <w:pPr>
              <w:spacing w:after="0"/>
              <w:jc w:val="both"/>
              <w:rPr>
                <w:rFonts w:ascii="Arial" w:hAnsi="Arial" w:cs="Arial"/>
              </w:rPr>
            </w:pPr>
            <w:r>
              <w:rPr>
                <w:rFonts w:ascii="Arial" w:hAnsi="Arial" w:cs="Arial"/>
              </w:rPr>
              <w:t>Réhabiliter les forages</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384F69" w:rsidRDefault="00424210" w:rsidP="00FD56B6">
            <w:pPr>
              <w:spacing w:after="0"/>
              <w:jc w:val="both"/>
              <w:rPr>
                <w:rFonts w:ascii="Arial" w:hAnsi="Arial" w:cs="Arial"/>
              </w:rPr>
            </w:pPr>
            <w:r w:rsidRPr="00384F69">
              <w:rPr>
                <w:rFonts w:ascii="Arial" w:hAnsi="Arial" w:cs="Arial"/>
              </w:rPr>
              <w:t>Puits</w:t>
            </w:r>
          </w:p>
        </w:tc>
        <w:tc>
          <w:tcPr>
            <w:tcW w:w="1088" w:type="pct"/>
            <w:vAlign w:val="center"/>
          </w:tcPr>
          <w:p w:rsidR="00424210" w:rsidRPr="00384F69" w:rsidRDefault="00424210" w:rsidP="00FD56B6">
            <w:pPr>
              <w:spacing w:after="0"/>
              <w:jc w:val="both"/>
              <w:rPr>
                <w:rFonts w:ascii="Arial" w:hAnsi="Arial" w:cs="Arial"/>
              </w:rPr>
            </w:pPr>
            <w:r w:rsidRPr="00384F69">
              <w:rPr>
                <w:rFonts w:ascii="Arial" w:hAnsi="Arial" w:cs="Arial"/>
              </w:rPr>
              <w:t>Santchou ville,</w:t>
            </w:r>
          </w:p>
        </w:tc>
        <w:tc>
          <w:tcPr>
            <w:tcW w:w="917" w:type="pct"/>
            <w:vAlign w:val="center"/>
          </w:tcPr>
          <w:p w:rsidR="00424210" w:rsidRPr="00384F69" w:rsidRDefault="00FD56B6" w:rsidP="00FD56B6">
            <w:pPr>
              <w:spacing w:after="0"/>
              <w:jc w:val="both"/>
              <w:rPr>
                <w:rFonts w:ascii="Arial" w:hAnsi="Arial" w:cs="Arial"/>
              </w:rPr>
            </w:pPr>
            <w:r w:rsidRPr="00384F69">
              <w:rPr>
                <w:rFonts w:ascii="Arial" w:hAnsi="Arial" w:cs="Arial"/>
              </w:rPr>
              <w:t>Etat passable</w:t>
            </w:r>
          </w:p>
        </w:tc>
        <w:tc>
          <w:tcPr>
            <w:tcW w:w="1188" w:type="pct"/>
            <w:gridSpan w:val="2"/>
            <w:vAlign w:val="center"/>
          </w:tcPr>
          <w:p w:rsidR="00424210" w:rsidRPr="00AE3FB5" w:rsidRDefault="00FD56B6" w:rsidP="00FD56B6">
            <w:pPr>
              <w:spacing w:after="0"/>
              <w:jc w:val="both"/>
              <w:rPr>
                <w:rFonts w:ascii="Arial" w:hAnsi="Arial" w:cs="Arial"/>
              </w:rPr>
            </w:pPr>
            <w:r>
              <w:rPr>
                <w:rFonts w:ascii="Arial" w:hAnsi="Arial" w:cs="Arial"/>
              </w:rPr>
              <w:t>Mauvaise qualité de l’eau</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384F69" w:rsidRDefault="00424210" w:rsidP="00FD56B6">
            <w:pPr>
              <w:spacing w:after="0"/>
              <w:jc w:val="both"/>
              <w:rPr>
                <w:rFonts w:ascii="Arial" w:hAnsi="Arial" w:cs="Arial"/>
              </w:rPr>
            </w:pPr>
            <w:r w:rsidRPr="00384F69">
              <w:rPr>
                <w:rFonts w:ascii="Arial" w:hAnsi="Arial" w:cs="Arial"/>
              </w:rPr>
              <w:t>Adduction en eau avec château</w:t>
            </w:r>
          </w:p>
        </w:tc>
        <w:tc>
          <w:tcPr>
            <w:tcW w:w="1088" w:type="pct"/>
            <w:vAlign w:val="center"/>
          </w:tcPr>
          <w:p w:rsidR="00424210" w:rsidRPr="00384F69" w:rsidRDefault="00424210" w:rsidP="00FD56B6">
            <w:pPr>
              <w:spacing w:after="0"/>
              <w:jc w:val="both"/>
              <w:rPr>
                <w:rFonts w:ascii="Arial" w:hAnsi="Arial" w:cs="Arial"/>
              </w:rPr>
            </w:pPr>
            <w:r w:rsidRPr="00384F69">
              <w:rPr>
                <w:rFonts w:ascii="Arial" w:hAnsi="Arial" w:cs="Arial"/>
              </w:rPr>
              <w:t>Fongwang, Ako</w:t>
            </w:r>
            <w:r w:rsidR="00FD56B6" w:rsidRPr="00384F69">
              <w:rPr>
                <w:rFonts w:ascii="Arial" w:hAnsi="Arial" w:cs="Arial"/>
              </w:rPr>
              <w:t>, Nguiango et Balé</w:t>
            </w:r>
          </w:p>
        </w:tc>
        <w:tc>
          <w:tcPr>
            <w:tcW w:w="917" w:type="pct"/>
            <w:vAlign w:val="center"/>
          </w:tcPr>
          <w:p w:rsidR="00424210" w:rsidRPr="00384F69" w:rsidRDefault="00FD56B6" w:rsidP="00FD56B6">
            <w:pPr>
              <w:spacing w:after="0"/>
              <w:jc w:val="both"/>
              <w:rPr>
                <w:rFonts w:ascii="Arial" w:hAnsi="Arial" w:cs="Arial"/>
              </w:rPr>
            </w:pPr>
            <w:r w:rsidRPr="00384F69">
              <w:rPr>
                <w:rFonts w:ascii="Arial" w:hAnsi="Arial" w:cs="Arial"/>
              </w:rPr>
              <w:t>Mauvais état à Fongwang, Ako et Balé</w:t>
            </w:r>
          </w:p>
        </w:tc>
        <w:tc>
          <w:tcPr>
            <w:tcW w:w="1188" w:type="pct"/>
            <w:gridSpan w:val="2"/>
            <w:vAlign w:val="center"/>
          </w:tcPr>
          <w:p w:rsidR="00424210" w:rsidRPr="00AE3FB5" w:rsidRDefault="00424210" w:rsidP="00FD56B6">
            <w:pPr>
              <w:spacing w:after="0"/>
              <w:jc w:val="both"/>
              <w:rPr>
                <w:rFonts w:ascii="Arial" w:hAnsi="Arial" w:cs="Arial"/>
              </w:rPr>
            </w:pPr>
            <w:r>
              <w:rPr>
                <w:rFonts w:ascii="Arial" w:hAnsi="Arial" w:cs="Arial"/>
              </w:rPr>
              <w:t>Réhabiliter les</w:t>
            </w:r>
            <w:r w:rsidRPr="00AE3FB5">
              <w:rPr>
                <w:rFonts w:ascii="Arial" w:hAnsi="Arial" w:cs="Arial"/>
              </w:rPr>
              <w:t xml:space="preserve"> réseau</w:t>
            </w:r>
            <w:r>
              <w:rPr>
                <w:rFonts w:ascii="Arial" w:hAnsi="Arial" w:cs="Arial"/>
              </w:rPr>
              <w:t>x</w:t>
            </w:r>
            <w:r w:rsidRPr="00AE3FB5">
              <w:rPr>
                <w:rFonts w:ascii="Arial" w:hAnsi="Arial" w:cs="Arial"/>
              </w:rPr>
              <w:t xml:space="preserve"> d’adduction</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384F69" w:rsidRDefault="00424210" w:rsidP="00FD56B6">
            <w:pPr>
              <w:spacing w:after="0"/>
              <w:jc w:val="both"/>
              <w:rPr>
                <w:rFonts w:ascii="Arial" w:hAnsi="Arial" w:cs="Arial"/>
              </w:rPr>
            </w:pPr>
            <w:r w:rsidRPr="00384F69">
              <w:rPr>
                <w:rFonts w:ascii="Arial" w:hAnsi="Arial" w:cs="Arial"/>
              </w:rPr>
              <w:t>Adduction d’eau gravitaire</w:t>
            </w:r>
          </w:p>
        </w:tc>
        <w:tc>
          <w:tcPr>
            <w:tcW w:w="1088" w:type="pct"/>
            <w:vAlign w:val="center"/>
          </w:tcPr>
          <w:p w:rsidR="00424210" w:rsidRPr="00384F69" w:rsidRDefault="00424210" w:rsidP="00FD56B6">
            <w:pPr>
              <w:spacing w:after="0"/>
              <w:jc w:val="both"/>
              <w:rPr>
                <w:rFonts w:ascii="Arial" w:hAnsi="Arial" w:cs="Arial"/>
              </w:rPr>
            </w:pPr>
            <w:r w:rsidRPr="00384F69">
              <w:rPr>
                <w:rFonts w:ascii="Arial" w:hAnsi="Arial" w:cs="Arial"/>
              </w:rPr>
              <w:t>Nka</w:t>
            </w:r>
          </w:p>
        </w:tc>
        <w:tc>
          <w:tcPr>
            <w:tcW w:w="917" w:type="pct"/>
            <w:vAlign w:val="center"/>
          </w:tcPr>
          <w:p w:rsidR="00424210" w:rsidRPr="00384F69" w:rsidRDefault="00FD56B6" w:rsidP="00FD56B6">
            <w:pPr>
              <w:spacing w:after="0"/>
              <w:jc w:val="both"/>
              <w:rPr>
                <w:rFonts w:ascii="Arial" w:hAnsi="Arial" w:cs="Arial"/>
              </w:rPr>
            </w:pPr>
            <w:r w:rsidRPr="00384F69">
              <w:rPr>
                <w:rFonts w:ascii="Arial" w:hAnsi="Arial" w:cs="Arial"/>
              </w:rPr>
              <w:t>Mauvais état (Non fonctionnelle)</w:t>
            </w:r>
          </w:p>
        </w:tc>
        <w:tc>
          <w:tcPr>
            <w:tcW w:w="1188" w:type="pct"/>
            <w:gridSpan w:val="2"/>
            <w:vAlign w:val="center"/>
          </w:tcPr>
          <w:p w:rsidR="00424210" w:rsidRPr="00AE3FB5" w:rsidRDefault="00424210" w:rsidP="00FD56B6">
            <w:pPr>
              <w:spacing w:after="0"/>
              <w:jc w:val="both"/>
              <w:rPr>
                <w:rFonts w:ascii="Arial" w:hAnsi="Arial" w:cs="Arial"/>
              </w:rPr>
            </w:pPr>
            <w:r>
              <w:rPr>
                <w:rFonts w:ascii="Arial" w:hAnsi="Arial" w:cs="Arial"/>
              </w:rPr>
              <w:t>Réhabiliter le réseau d’adduction d’eau</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384F69" w:rsidRDefault="00424210" w:rsidP="00FD56B6">
            <w:pPr>
              <w:spacing w:after="0"/>
              <w:jc w:val="both"/>
              <w:rPr>
                <w:rFonts w:ascii="Arial" w:hAnsi="Arial" w:cs="Arial"/>
              </w:rPr>
            </w:pPr>
            <w:r w:rsidRPr="00384F69">
              <w:rPr>
                <w:rFonts w:ascii="Arial" w:hAnsi="Arial" w:cs="Arial"/>
              </w:rPr>
              <w:t>Borne fontaine</w:t>
            </w:r>
          </w:p>
        </w:tc>
        <w:tc>
          <w:tcPr>
            <w:tcW w:w="1088" w:type="pct"/>
            <w:vAlign w:val="center"/>
          </w:tcPr>
          <w:p w:rsidR="00424210" w:rsidRPr="00384F69" w:rsidRDefault="00424210" w:rsidP="00FD56B6">
            <w:pPr>
              <w:spacing w:after="0"/>
              <w:jc w:val="both"/>
              <w:rPr>
                <w:rFonts w:ascii="Arial" w:hAnsi="Arial" w:cs="Arial"/>
              </w:rPr>
            </w:pPr>
            <w:r w:rsidRPr="00384F69">
              <w:rPr>
                <w:rFonts w:ascii="Arial" w:hAnsi="Arial" w:cs="Arial"/>
              </w:rPr>
              <w:t>Fongwang, Tawoum,</w:t>
            </w:r>
          </w:p>
        </w:tc>
        <w:tc>
          <w:tcPr>
            <w:tcW w:w="917" w:type="pct"/>
            <w:vAlign w:val="center"/>
          </w:tcPr>
          <w:p w:rsidR="00424210" w:rsidRPr="00384F69" w:rsidRDefault="00424210" w:rsidP="00FD56B6">
            <w:pPr>
              <w:spacing w:after="0"/>
              <w:jc w:val="both"/>
              <w:rPr>
                <w:rFonts w:ascii="Arial" w:hAnsi="Arial" w:cs="Arial"/>
              </w:rPr>
            </w:pPr>
            <w:r w:rsidRPr="00384F69">
              <w:rPr>
                <w:rFonts w:ascii="Arial" w:hAnsi="Arial" w:cs="Arial"/>
              </w:rPr>
              <w:t>Non fonctionnelle</w:t>
            </w:r>
          </w:p>
        </w:tc>
        <w:tc>
          <w:tcPr>
            <w:tcW w:w="1188" w:type="pct"/>
            <w:gridSpan w:val="2"/>
            <w:vAlign w:val="center"/>
          </w:tcPr>
          <w:p w:rsidR="00424210" w:rsidRPr="00AE3FB5" w:rsidRDefault="00424210" w:rsidP="00FD56B6">
            <w:pPr>
              <w:spacing w:after="0"/>
              <w:jc w:val="both"/>
              <w:rPr>
                <w:rFonts w:ascii="Arial" w:hAnsi="Arial" w:cs="Arial"/>
              </w:rPr>
            </w:pPr>
            <w:r>
              <w:rPr>
                <w:rFonts w:ascii="Arial" w:hAnsi="Arial" w:cs="Arial"/>
              </w:rPr>
              <w:t>Réhabiliter les bornes fontaines</w:t>
            </w:r>
          </w:p>
        </w:tc>
      </w:tr>
      <w:tr w:rsidR="00424210"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FD56B6" w:rsidRDefault="00424210" w:rsidP="00FD56B6">
            <w:pPr>
              <w:spacing w:after="0"/>
              <w:jc w:val="both"/>
              <w:rPr>
                <w:rFonts w:ascii="Arial" w:hAnsi="Arial" w:cs="Arial"/>
              </w:rPr>
            </w:pPr>
            <w:r w:rsidRPr="00FD56B6">
              <w:rPr>
                <w:rFonts w:ascii="Arial" w:hAnsi="Arial" w:cs="Arial"/>
              </w:rPr>
              <w:t>Puits avec pompe électrique</w:t>
            </w:r>
          </w:p>
        </w:tc>
        <w:tc>
          <w:tcPr>
            <w:tcW w:w="1088" w:type="pct"/>
            <w:vAlign w:val="center"/>
          </w:tcPr>
          <w:p w:rsidR="00424210" w:rsidRPr="00FD56B6" w:rsidRDefault="00424210" w:rsidP="00FD56B6">
            <w:pPr>
              <w:spacing w:after="0"/>
              <w:jc w:val="both"/>
              <w:rPr>
                <w:rFonts w:ascii="Arial" w:hAnsi="Arial" w:cs="Arial"/>
              </w:rPr>
            </w:pPr>
            <w:r w:rsidRPr="00FD56B6">
              <w:rPr>
                <w:rFonts w:ascii="Arial" w:hAnsi="Arial" w:cs="Arial"/>
              </w:rPr>
              <w:t>Fongwang</w:t>
            </w:r>
          </w:p>
        </w:tc>
        <w:tc>
          <w:tcPr>
            <w:tcW w:w="917" w:type="pct"/>
            <w:vAlign w:val="center"/>
          </w:tcPr>
          <w:p w:rsidR="00424210" w:rsidRPr="00FD56B6" w:rsidRDefault="00FD56B6" w:rsidP="00FD56B6">
            <w:pPr>
              <w:spacing w:after="0"/>
              <w:jc w:val="both"/>
              <w:rPr>
                <w:rFonts w:ascii="Arial" w:hAnsi="Arial" w:cs="Arial"/>
              </w:rPr>
            </w:pPr>
            <w:r w:rsidRPr="00FD56B6">
              <w:rPr>
                <w:rFonts w:ascii="Arial" w:hAnsi="Arial" w:cs="Arial"/>
              </w:rPr>
              <w:t>Bon état</w:t>
            </w:r>
          </w:p>
        </w:tc>
        <w:tc>
          <w:tcPr>
            <w:tcW w:w="1188" w:type="pct"/>
            <w:gridSpan w:val="2"/>
            <w:tcBorders>
              <w:right w:val="single" w:sz="4" w:space="0" w:color="auto"/>
            </w:tcBorders>
            <w:vAlign w:val="center"/>
          </w:tcPr>
          <w:p w:rsidR="00424210" w:rsidRDefault="00FD56B6" w:rsidP="00FD56B6">
            <w:pPr>
              <w:spacing w:after="0"/>
              <w:jc w:val="both"/>
              <w:rPr>
                <w:rFonts w:ascii="Arial" w:hAnsi="Arial" w:cs="Arial"/>
              </w:rPr>
            </w:pPr>
            <w:r>
              <w:rPr>
                <w:rFonts w:ascii="Arial" w:hAnsi="Arial" w:cs="Arial"/>
              </w:rPr>
              <w:t>Insfrastructures privées</w:t>
            </w: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4086" w:type="pct"/>
            <w:gridSpan w:val="5"/>
            <w:tcBorders>
              <w:right w:val="single" w:sz="4" w:space="0" w:color="auto"/>
            </w:tcBorders>
            <w:vAlign w:val="center"/>
          </w:tcPr>
          <w:p w:rsidR="00424210" w:rsidRPr="006A0E01" w:rsidRDefault="00424210" w:rsidP="00FD56B6">
            <w:pPr>
              <w:spacing w:after="0"/>
              <w:jc w:val="both"/>
              <w:outlineLvl w:val="0"/>
              <w:rPr>
                <w:rFonts w:ascii="Arial" w:hAnsi="Arial" w:cs="Arial"/>
                <w:b/>
                <w:color w:val="000000"/>
              </w:rPr>
            </w:pPr>
            <w:bookmarkStart w:id="357" w:name="_Toc410033973"/>
            <w:bookmarkStart w:id="358" w:name="_Toc410039400"/>
            <w:bookmarkStart w:id="359" w:name="_Toc412707446"/>
            <w:r w:rsidRPr="006A0E01">
              <w:rPr>
                <w:rFonts w:ascii="Arial" w:hAnsi="Arial" w:cs="Arial"/>
                <w:b/>
                <w:color w:val="000000"/>
              </w:rPr>
              <w:t>ENERGIE</w:t>
            </w:r>
            <w:bookmarkEnd w:id="357"/>
            <w:bookmarkEnd w:id="358"/>
            <w:bookmarkEnd w:id="359"/>
          </w:p>
        </w:tc>
      </w:tr>
      <w:tr w:rsidR="00FD56B6" w:rsidRPr="004F7CE4" w:rsidTr="00FD56B6">
        <w:trPr>
          <w:trHeight w:val="97"/>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F32DEC" w:rsidRDefault="00424210" w:rsidP="00FD56B6">
            <w:pPr>
              <w:spacing w:after="0"/>
              <w:jc w:val="both"/>
              <w:rPr>
                <w:rFonts w:ascii="Arial" w:hAnsi="Arial" w:cs="Arial"/>
              </w:rPr>
            </w:pPr>
            <w:r w:rsidRPr="00F32DEC">
              <w:rPr>
                <w:rFonts w:ascii="Arial" w:hAnsi="Arial" w:cs="Arial"/>
              </w:rPr>
              <w:t>Poteaux électrique</w:t>
            </w:r>
          </w:p>
        </w:tc>
        <w:tc>
          <w:tcPr>
            <w:tcW w:w="1088" w:type="pct"/>
            <w:vMerge w:val="restart"/>
            <w:vAlign w:val="center"/>
          </w:tcPr>
          <w:p w:rsidR="00424210" w:rsidRPr="00F32DEC" w:rsidRDefault="00424210" w:rsidP="00FD56B6">
            <w:pPr>
              <w:spacing w:after="0"/>
              <w:jc w:val="both"/>
              <w:rPr>
                <w:rFonts w:ascii="Arial" w:hAnsi="Arial" w:cs="Arial"/>
              </w:rPr>
            </w:pPr>
            <w:r w:rsidRPr="0053387A">
              <w:rPr>
                <w:rFonts w:ascii="Arial" w:hAnsi="Arial" w:cs="Arial"/>
              </w:rPr>
              <w:t>Fongwang</w:t>
            </w:r>
            <w:r>
              <w:rPr>
                <w:rFonts w:ascii="Arial" w:hAnsi="Arial" w:cs="Arial"/>
              </w:rPr>
              <w:t>, Ngwatta, Mbongo, Nden Efoungowo, Fiala tous les villages de Fombap, Fiala Fondonera, Abou, Nguiango et Nteingué</w:t>
            </w:r>
          </w:p>
        </w:tc>
        <w:tc>
          <w:tcPr>
            <w:tcW w:w="937" w:type="pct"/>
            <w:gridSpan w:val="2"/>
            <w:vAlign w:val="center"/>
          </w:tcPr>
          <w:p w:rsidR="00424210" w:rsidRPr="00F32DEC" w:rsidRDefault="00424210" w:rsidP="00FD56B6">
            <w:pPr>
              <w:jc w:val="both"/>
              <w:rPr>
                <w:rFonts w:ascii="Arial" w:hAnsi="Arial" w:cs="Arial"/>
              </w:rPr>
            </w:pPr>
            <w:r>
              <w:rPr>
                <w:rFonts w:ascii="Arial" w:hAnsi="Arial" w:cs="Arial"/>
              </w:rPr>
              <w:t>Bon état</w:t>
            </w:r>
          </w:p>
        </w:tc>
        <w:tc>
          <w:tcPr>
            <w:tcW w:w="1168" w:type="pct"/>
            <w:vAlign w:val="center"/>
          </w:tcPr>
          <w:p w:rsidR="00424210" w:rsidRPr="00F32DEC" w:rsidRDefault="00424210" w:rsidP="00FD56B6">
            <w:pPr>
              <w:spacing w:after="0"/>
              <w:jc w:val="both"/>
              <w:rPr>
                <w:rFonts w:ascii="Arial" w:hAnsi="Arial" w:cs="Arial"/>
              </w:rPr>
            </w:pPr>
            <w:r w:rsidRPr="00F32DEC">
              <w:rPr>
                <w:rFonts w:ascii="Arial" w:hAnsi="Arial" w:cs="Arial"/>
              </w:rPr>
              <w:t>Opérationnels</w:t>
            </w:r>
          </w:p>
        </w:tc>
      </w:tr>
      <w:tr w:rsidR="00FD56B6" w:rsidRPr="004F7CE4" w:rsidTr="00FD56B6">
        <w:trPr>
          <w:trHeight w:val="443"/>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F32DEC" w:rsidRDefault="00424210" w:rsidP="00FD56B6">
            <w:pPr>
              <w:spacing w:after="0"/>
              <w:jc w:val="both"/>
              <w:rPr>
                <w:rFonts w:ascii="Arial" w:hAnsi="Arial" w:cs="Arial"/>
              </w:rPr>
            </w:pPr>
            <w:r w:rsidRPr="0053387A">
              <w:rPr>
                <w:rFonts w:ascii="Arial" w:hAnsi="Arial" w:cs="Arial"/>
              </w:rPr>
              <w:t>Longueur de basse tension</w:t>
            </w:r>
          </w:p>
        </w:tc>
        <w:tc>
          <w:tcPr>
            <w:tcW w:w="1088" w:type="pct"/>
            <w:vMerge/>
            <w:vAlign w:val="center"/>
          </w:tcPr>
          <w:p w:rsidR="00424210" w:rsidRPr="00F32DEC" w:rsidRDefault="00424210" w:rsidP="00FD56B6">
            <w:pPr>
              <w:spacing w:after="0"/>
              <w:jc w:val="both"/>
              <w:rPr>
                <w:rFonts w:ascii="Arial" w:hAnsi="Arial" w:cs="Arial"/>
              </w:rPr>
            </w:pPr>
          </w:p>
        </w:tc>
        <w:tc>
          <w:tcPr>
            <w:tcW w:w="937" w:type="pct"/>
            <w:gridSpan w:val="2"/>
            <w:vAlign w:val="center"/>
          </w:tcPr>
          <w:p w:rsidR="00424210" w:rsidRPr="00F32DEC" w:rsidRDefault="00424210" w:rsidP="00FD56B6">
            <w:pPr>
              <w:jc w:val="both"/>
              <w:rPr>
                <w:rFonts w:ascii="Arial" w:hAnsi="Arial" w:cs="Arial"/>
              </w:rPr>
            </w:pPr>
            <w:r>
              <w:rPr>
                <w:rFonts w:ascii="Arial" w:hAnsi="Arial" w:cs="Arial"/>
              </w:rPr>
              <w:t>Bon état</w:t>
            </w:r>
          </w:p>
        </w:tc>
        <w:tc>
          <w:tcPr>
            <w:tcW w:w="1168" w:type="pct"/>
            <w:vAlign w:val="center"/>
          </w:tcPr>
          <w:p w:rsidR="00424210" w:rsidRPr="00F32DEC" w:rsidRDefault="00424210" w:rsidP="00FD56B6">
            <w:pPr>
              <w:spacing w:after="0"/>
              <w:jc w:val="both"/>
              <w:rPr>
                <w:rFonts w:ascii="Arial" w:hAnsi="Arial" w:cs="Arial"/>
              </w:rPr>
            </w:pPr>
            <w:r w:rsidRPr="00F32DEC">
              <w:rPr>
                <w:rFonts w:ascii="Arial" w:hAnsi="Arial" w:cs="Arial"/>
              </w:rPr>
              <w:t>Opérationnels</w:t>
            </w:r>
          </w:p>
        </w:tc>
      </w:tr>
      <w:tr w:rsidR="00FD56B6" w:rsidRPr="004F7CE4" w:rsidTr="00FD56B6">
        <w:trPr>
          <w:trHeight w:val="344"/>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53387A" w:rsidRDefault="00424210" w:rsidP="00FD56B6">
            <w:pPr>
              <w:spacing w:after="0"/>
              <w:jc w:val="both"/>
              <w:rPr>
                <w:rFonts w:ascii="Arial" w:hAnsi="Arial" w:cs="Arial"/>
              </w:rPr>
            </w:pPr>
            <w:r w:rsidRPr="0053387A">
              <w:rPr>
                <w:rFonts w:ascii="Arial" w:hAnsi="Arial" w:cs="Arial"/>
              </w:rPr>
              <w:t>Longueur de moyenne tension</w:t>
            </w:r>
          </w:p>
        </w:tc>
        <w:tc>
          <w:tcPr>
            <w:tcW w:w="1088" w:type="pct"/>
            <w:vMerge/>
            <w:vAlign w:val="center"/>
          </w:tcPr>
          <w:p w:rsidR="00424210" w:rsidRPr="0053387A" w:rsidRDefault="00424210" w:rsidP="00FD56B6">
            <w:pPr>
              <w:spacing w:after="0"/>
              <w:jc w:val="both"/>
              <w:rPr>
                <w:rFonts w:ascii="Arial" w:hAnsi="Arial" w:cs="Arial"/>
              </w:rPr>
            </w:pPr>
          </w:p>
        </w:tc>
        <w:tc>
          <w:tcPr>
            <w:tcW w:w="937" w:type="pct"/>
            <w:gridSpan w:val="2"/>
            <w:vAlign w:val="center"/>
          </w:tcPr>
          <w:p w:rsidR="00424210" w:rsidRPr="00F32DEC" w:rsidRDefault="00424210" w:rsidP="00FD56B6">
            <w:pPr>
              <w:jc w:val="both"/>
              <w:rPr>
                <w:rFonts w:ascii="Arial" w:hAnsi="Arial" w:cs="Arial"/>
              </w:rPr>
            </w:pPr>
            <w:r>
              <w:rPr>
                <w:rFonts w:ascii="Arial" w:hAnsi="Arial" w:cs="Arial"/>
              </w:rPr>
              <w:t>Bon état</w:t>
            </w:r>
          </w:p>
        </w:tc>
        <w:tc>
          <w:tcPr>
            <w:tcW w:w="1168" w:type="pct"/>
            <w:vAlign w:val="center"/>
          </w:tcPr>
          <w:p w:rsidR="00424210" w:rsidRPr="0053387A" w:rsidRDefault="00424210" w:rsidP="00FD56B6">
            <w:pPr>
              <w:spacing w:after="0"/>
              <w:jc w:val="both"/>
              <w:rPr>
                <w:rFonts w:ascii="Arial" w:hAnsi="Arial" w:cs="Arial"/>
              </w:rPr>
            </w:pP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53387A" w:rsidRDefault="00424210" w:rsidP="00FD56B6">
            <w:pPr>
              <w:spacing w:after="0"/>
              <w:jc w:val="both"/>
              <w:rPr>
                <w:rFonts w:ascii="Arial" w:hAnsi="Arial" w:cs="Arial"/>
              </w:rPr>
            </w:pPr>
            <w:r>
              <w:rPr>
                <w:rFonts w:ascii="Arial" w:hAnsi="Arial" w:cs="Arial"/>
              </w:rPr>
              <w:t>T</w:t>
            </w:r>
            <w:r w:rsidRPr="0053387A">
              <w:rPr>
                <w:rFonts w:ascii="Arial" w:hAnsi="Arial" w:cs="Arial"/>
              </w:rPr>
              <w:t>ransformateurs</w:t>
            </w:r>
          </w:p>
        </w:tc>
        <w:tc>
          <w:tcPr>
            <w:tcW w:w="1088" w:type="pct"/>
            <w:vAlign w:val="center"/>
          </w:tcPr>
          <w:p w:rsidR="00424210" w:rsidRPr="0053387A" w:rsidRDefault="00424210" w:rsidP="00FD56B6">
            <w:pPr>
              <w:spacing w:after="0"/>
              <w:jc w:val="both"/>
              <w:rPr>
                <w:rFonts w:ascii="Arial" w:hAnsi="Arial" w:cs="Arial"/>
              </w:rPr>
            </w:pPr>
            <w:r w:rsidRPr="0053387A">
              <w:rPr>
                <w:rFonts w:ascii="Arial" w:hAnsi="Arial" w:cs="Arial"/>
              </w:rPr>
              <w:t>Santchou ville</w:t>
            </w:r>
            <w:r>
              <w:rPr>
                <w:rFonts w:ascii="Arial" w:hAnsi="Arial" w:cs="Arial"/>
              </w:rPr>
              <w:t xml:space="preserve"> (03), Fombap (01), Nteingué (01), Nden Efoungowo (02), Ngwatta (01) Nguiango (01),</w:t>
            </w:r>
          </w:p>
        </w:tc>
        <w:tc>
          <w:tcPr>
            <w:tcW w:w="937" w:type="pct"/>
            <w:gridSpan w:val="2"/>
            <w:vAlign w:val="center"/>
          </w:tcPr>
          <w:p w:rsidR="00424210" w:rsidRPr="00F32DEC" w:rsidRDefault="00424210" w:rsidP="00FD56B6">
            <w:pPr>
              <w:jc w:val="both"/>
              <w:rPr>
                <w:rFonts w:ascii="Arial" w:hAnsi="Arial" w:cs="Arial"/>
              </w:rPr>
            </w:pPr>
            <w:r>
              <w:rPr>
                <w:rFonts w:ascii="Arial" w:hAnsi="Arial" w:cs="Arial"/>
              </w:rPr>
              <w:t>Bon état</w:t>
            </w:r>
          </w:p>
        </w:tc>
        <w:tc>
          <w:tcPr>
            <w:tcW w:w="1168" w:type="pct"/>
            <w:vAlign w:val="center"/>
          </w:tcPr>
          <w:p w:rsidR="00424210" w:rsidRPr="0053387A" w:rsidRDefault="00424210" w:rsidP="00FD56B6">
            <w:pPr>
              <w:spacing w:after="0"/>
              <w:jc w:val="both"/>
              <w:rPr>
                <w:rFonts w:ascii="Arial" w:hAnsi="Arial" w:cs="Arial"/>
              </w:rPr>
            </w:pP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Default="00424210" w:rsidP="00FD56B6">
            <w:pPr>
              <w:spacing w:after="0"/>
              <w:jc w:val="both"/>
              <w:rPr>
                <w:rFonts w:ascii="Arial" w:hAnsi="Arial" w:cs="Arial"/>
              </w:rPr>
            </w:pPr>
            <w:r>
              <w:rPr>
                <w:rFonts w:ascii="Arial" w:hAnsi="Arial" w:cs="Arial"/>
              </w:rPr>
              <w:t>Angence Eneo</w:t>
            </w:r>
          </w:p>
        </w:tc>
        <w:tc>
          <w:tcPr>
            <w:tcW w:w="1088" w:type="pct"/>
            <w:vAlign w:val="center"/>
          </w:tcPr>
          <w:p w:rsidR="00424210" w:rsidRPr="0053387A" w:rsidRDefault="00424210" w:rsidP="00FD56B6">
            <w:pPr>
              <w:spacing w:after="0"/>
              <w:jc w:val="both"/>
              <w:rPr>
                <w:rFonts w:ascii="Arial" w:hAnsi="Arial" w:cs="Arial"/>
              </w:rPr>
            </w:pPr>
            <w:r>
              <w:rPr>
                <w:rFonts w:ascii="Arial" w:hAnsi="Arial" w:cs="Arial"/>
              </w:rPr>
              <w:t>Santchou ville</w:t>
            </w:r>
          </w:p>
        </w:tc>
        <w:tc>
          <w:tcPr>
            <w:tcW w:w="937" w:type="pct"/>
            <w:gridSpan w:val="2"/>
            <w:vAlign w:val="center"/>
          </w:tcPr>
          <w:p w:rsidR="00424210" w:rsidRPr="0053387A" w:rsidRDefault="00424210" w:rsidP="00FD56B6">
            <w:pPr>
              <w:spacing w:after="0"/>
              <w:jc w:val="both"/>
              <w:rPr>
                <w:rFonts w:ascii="Arial" w:hAnsi="Arial" w:cs="Arial"/>
              </w:rPr>
            </w:pPr>
            <w:r>
              <w:rPr>
                <w:rFonts w:ascii="Arial" w:hAnsi="Arial" w:cs="Arial"/>
              </w:rPr>
              <w:t>Bon état</w:t>
            </w:r>
          </w:p>
        </w:tc>
        <w:tc>
          <w:tcPr>
            <w:tcW w:w="1168" w:type="pct"/>
            <w:vAlign w:val="center"/>
          </w:tcPr>
          <w:p w:rsidR="00424210" w:rsidRPr="0053387A" w:rsidRDefault="00424210" w:rsidP="00FD56B6">
            <w:pPr>
              <w:spacing w:after="0"/>
              <w:jc w:val="both"/>
              <w:rPr>
                <w:rFonts w:ascii="Arial" w:hAnsi="Arial" w:cs="Arial"/>
              </w:rPr>
            </w:pPr>
            <w:r>
              <w:rPr>
                <w:rFonts w:ascii="Arial" w:hAnsi="Arial" w:cs="Arial"/>
              </w:rPr>
              <w:t>-</w:t>
            </w:r>
          </w:p>
        </w:tc>
      </w:tr>
      <w:tr w:rsidR="00FD56B6"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360" w:name="_Toc410033974"/>
            <w:bookmarkStart w:id="361" w:name="_Toc410039401"/>
            <w:bookmarkStart w:id="362" w:name="_Toc412707447"/>
            <w:r>
              <w:rPr>
                <w:rFonts w:ascii="Arial" w:hAnsi="Arial" w:cs="Arial"/>
                <w:color w:val="000000"/>
              </w:rPr>
              <w:t>6</w:t>
            </w:r>
            <w:bookmarkEnd w:id="360"/>
            <w:bookmarkEnd w:id="361"/>
            <w:bookmarkEnd w:id="362"/>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363" w:name="_Toc410033975"/>
            <w:bookmarkStart w:id="364" w:name="_Toc410039402"/>
            <w:bookmarkStart w:id="365" w:name="_Toc412707448"/>
            <w:r>
              <w:rPr>
                <w:rFonts w:ascii="Arial" w:hAnsi="Arial" w:cs="Arial"/>
              </w:rPr>
              <w:t>Tourisme</w:t>
            </w:r>
            <w:bookmarkEnd w:id="363"/>
            <w:bookmarkEnd w:id="364"/>
            <w:bookmarkEnd w:id="365"/>
          </w:p>
        </w:tc>
        <w:tc>
          <w:tcPr>
            <w:tcW w:w="893" w:type="pct"/>
            <w:vAlign w:val="center"/>
          </w:tcPr>
          <w:p w:rsidR="00424210" w:rsidRPr="00B21639" w:rsidRDefault="00424210" w:rsidP="00FD56B6">
            <w:pPr>
              <w:spacing w:after="0"/>
              <w:jc w:val="both"/>
              <w:rPr>
                <w:rFonts w:ascii="Arial" w:hAnsi="Arial" w:cs="Arial"/>
              </w:rPr>
            </w:pPr>
            <w:r>
              <w:rPr>
                <w:rFonts w:ascii="Arial" w:hAnsi="Arial" w:cs="Arial"/>
              </w:rPr>
              <w:t xml:space="preserve">05 </w:t>
            </w:r>
            <w:r w:rsidRPr="00B21639">
              <w:rPr>
                <w:rFonts w:ascii="Arial" w:hAnsi="Arial" w:cs="Arial"/>
              </w:rPr>
              <w:t>Auberges</w:t>
            </w:r>
          </w:p>
        </w:tc>
        <w:tc>
          <w:tcPr>
            <w:tcW w:w="1088" w:type="pct"/>
            <w:vAlign w:val="center"/>
          </w:tcPr>
          <w:p w:rsidR="00424210" w:rsidRPr="00B21639" w:rsidRDefault="00424210" w:rsidP="00FD56B6">
            <w:pPr>
              <w:spacing w:after="0"/>
              <w:jc w:val="both"/>
              <w:rPr>
                <w:rFonts w:ascii="Arial" w:hAnsi="Arial" w:cs="Arial"/>
              </w:rPr>
            </w:pPr>
            <w:r>
              <w:rPr>
                <w:rFonts w:ascii="Arial" w:hAnsi="Arial" w:cs="Arial"/>
              </w:rPr>
              <w:t>Fongwang (04) et Ngwatta (01)</w:t>
            </w:r>
          </w:p>
        </w:tc>
        <w:tc>
          <w:tcPr>
            <w:tcW w:w="937" w:type="pct"/>
            <w:gridSpan w:val="2"/>
            <w:vAlign w:val="center"/>
          </w:tcPr>
          <w:p w:rsidR="00424210" w:rsidRPr="0053387A" w:rsidRDefault="00424210" w:rsidP="00FD56B6">
            <w:pPr>
              <w:spacing w:after="0"/>
              <w:jc w:val="both"/>
              <w:rPr>
                <w:rFonts w:ascii="Arial" w:hAnsi="Arial" w:cs="Arial"/>
              </w:rPr>
            </w:pPr>
            <w:r w:rsidRPr="0053387A">
              <w:rPr>
                <w:rFonts w:ascii="Arial" w:hAnsi="Arial" w:cs="Arial"/>
              </w:rPr>
              <w:t>Fonctionnel</w:t>
            </w:r>
          </w:p>
        </w:tc>
        <w:tc>
          <w:tcPr>
            <w:tcW w:w="1168" w:type="pct"/>
            <w:vMerge w:val="restart"/>
            <w:vAlign w:val="center"/>
          </w:tcPr>
          <w:p w:rsidR="00424210" w:rsidRPr="009B3693" w:rsidRDefault="00424210" w:rsidP="00FD56B6">
            <w:pPr>
              <w:spacing w:after="0"/>
              <w:jc w:val="both"/>
              <w:outlineLvl w:val="0"/>
              <w:rPr>
                <w:rFonts w:ascii="Arial" w:hAnsi="Arial" w:cs="Arial"/>
                <w:color w:val="000000"/>
              </w:rPr>
            </w:pPr>
            <w:bookmarkStart w:id="366" w:name="_Toc410033976"/>
            <w:bookmarkStart w:id="367" w:name="_Toc410039403"/>
            <w:bookmarkStart w:id="368" w:name="_Toc412707449"/>
            <w:r>
              <w:rPr>
                <w:rFonts w:ascii="Arial" w:hAnsi="Arial" w:cs="Arial"/>
                <w:color w:val="000000"/>
              </w:rPr>
              <w:t>Renforcer les mésures d’hygiènes et salubrité</w:t>
            </w:r>
            <w:bookmarkEnd w:id="366"/>
            <w:bookmarkEnd w:id="367"/>
            <w:bookmarkEnd w:id="368"/>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8B3E4B" w:rsidRDefault="00424210" w:rsidP="00FD56B6">
            <w:pPr>
              <w:spacing w:after="0"/>
              <w:jc w:val="both"/>
              <w:rPr>
                <w:rFonts w:ascii="Arial" w:hAnsi="Arial" w:cs="Arial"/>
              </w:rPr>
            </w:pPr>
            <w:r>
              <w:rPr>
                <w:rFonts w:ascii="Arial" w:hAnsi="Arial" w:cs="Arial"/>
              </w:rPr>
              <w:t>Un h</w:t>
            </w:r>
            <w:r w:rsidRPr="008B3E4B">
              <w:rPr>
                <w:rFonts w:ascii="Arial" w:hAnsi="Arial" w:cs="Arial"/>
              </w:rPr>
              <w:t>ôtel</w:t>
            </w:r>
          </w:p>
        </w:tc>
        <w:tc>
          <w:tcPr>
            <w:tcW w:w="1088" w:type="pct"/>
            <w:vAlign w:val="center"/>
          </w:tcPr>
          <w:p w:rsidR="00424210" w:rsidRPr="008B3E4B" w:rsidRDefault="00424210" w:rsidP="00FD56B6">
            <w:pPr>
              <w:spacing w:after="0"/>
              <w:jc w:val="both"/>
              <w:rPr>
                <w:rFonts w:ascii="Arial" w:hAnsi="Arial" w:cs="Arial"/>
              </w:rPr>
            </w:pPr>
            <w:r w:rsidRPr="008B3E4B">
              <w:rPr>
                <w:rFonts w:ascii="Arial" w:hAnsi="Arial" w:cs="Arial"/>
              </w:rPr>
              <w:t>Santchou ville</w:t>
            </w:r>
          </w:p>
        </w:tc>
        <w:tc>
          <w:tcPr>
            <w:tcW w:w="937" w:type="pct"/>
            <w:gridSpan w:val="2"/>
            <w:vAlign w:val="center"/>
          </w:tcPr>
          <w:p w:rsidR="00424210" w:rsidRPr="0053387A" w:rsidRDefault="00424210" w:rsidP="00FD56B6">
            <w:pPr>
              <w:spacing w:after="0"/>
              <w:jc w:val="both"/>
              <w:rPr>
                <w:rFonts w:ascii="Arial" w:hAnsi="Arial" w:cs="Arial"/>
              </w:rPr>
            </w:pPr>
            <w:r w:rsidRPr="0053387A">
              <w:rPr>
                <w:rFonts w:ascii="Arial" w:hAnsi="Arial" w:cs="Arial"/>
              </w:rPr>
              <w:t>Fonctionnel</w:t>
            </w:r>
          </w:p>
        </w:tc>
        <w:tc>
          <w:tcPr>
            <w:tcW w:w="1168" w:type="pct"/>
            <w:vMerge/>
            <w:vAlign w:val="center"/>
          </w:tcPr>
          <w:p w:rsidR="00424210" w:rsidRPr="009B3693" w:rsidRDefault="00424210" w:rsidP="00FD56B6">
            <w:pPr>
              <w:spacing w:after="0"/>
              <w:jc w:val="both"/>
              <w:outlineLvl w:val="0"/>
              <w:rPr>
                <w:rFonts w:ascii="Arial" w:hAnsi="Arial" w:cs="Arial"/>
                <w:color w:val="000000"/>
              </w:rPr>
            </w:pP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outlineLvl w:val="0"/>
              <w:rPr>
                <w:rFonts w:ascii="Arial" w:hAnsi="Arial" w:cs="Arial"/>
              </w:rPr>
            </w:pPr>
            <w:bookmarkStart w:id="369" w:name="_Toc410033977"/>
            <w:bookmarkStart w:id="370" w:name="_Toc410039404"/>
            <w:bookmarkStart w:id="371" w:name="_Toc412707450"/>
            <w:r w:rsidRPr="00953ECA">
              <w:rPr>
                <w:rFonts w:ascii="Arial" w:hAnsi="Arial" w:cs="Arial"/>
              </w:rPr>
              <w:t>Rocher touristique</w:t>
            </w:r>
            <w:bookmarkEnd w:id="369"/>
            <w:bookmarkEnd w:id="370"/>
            <w:bookmarkEnd w:id="371"/>
          </w:p>
        </w:tc>
        <w:tc>
          <w:tcPr>
            <w:tcW w:w="1088" w:type="pct"/>
            <w:vAlign w:val="center"/>
          </w:tcPr>
          <w:p w:rsidR="00424210" w:rsidRDefault="00424210" w:rsidP="00FD56B6">
            <w:pPr>
              <w:spacing w:after="0"/>
              <w:jc w:val="both"/>
              <w:outlineLvl w:val="0"/>
              <w:rPr>
                <w:rFonts w:ascii="Arial" w:hAnsi="Arial" w:cs="Arial"/>
                <w:color w:val="000000"/>
              </w:rPr>
            </w:pPr>
            <w:bookmarkStart w:id="372" w:name="_Toc410033978"/>
            <w:bookmarkStart w:id="373" w:name="_Toc410039405"/>
            <w:bookmarkStart w:id="374" w:name="_Toc412707451"/>
            <w:r w:rsidRPr="00E65711">
              <w:rPr>
                <w:rFonts w:ascii="Arial" w:hAnsi="Arial" w:cs="Arial"/>
              </w:rPr>
              <w:t>Nguiala</w:t>
            </w:r>
            <w:r>
              <w:rPr>
                <w:rFonts w:ascii="Arial" w:hAnsi="Arial" w:cs="Arial"/>
              </w:rPr>
              <w:t xml:space="preserve"> (Fiala Fondonera), </w:t>
            </w:r>
            <w:r w:rsidRPr="00E26997">
              <w:rPr>
                <w:rFonts w:ascii="Arial" w:hAnsi="Arial" w:cs="Arial"/>
              </w:rPr>
              <w:t>Mela-Fon</w:t>
            </w:r>
            <w:r>
              <w:rPr>
                <w:rFonts w:ascii="Arial" w:hAnsi="Arial" w:cs="Arial"/>
              </w:rPr>
              <w:t>donera (rocher sacré « Abobo »)</w:t>
            </w:r>
            <w:bookmarkEnd w:id="372"/>
            <w:bookmarkEnd w:id="373"/>
            <w:bookmarkEnd w:id="374"/>
          </w:p>
        </w:tc>
        <w:tc>
          <w:tcPr>
            <w:tcW w:w="937" w:type="pct"/>
            <w:gridSpan w:val="2"/>
            <w:vAlign w:val="center"/>
          </w:tcPr>
          <w:p w:rsidR="00424210" w:rsidRPr="009B3693" w:rsidRDefault="00424210" w:rsidP="00FD56B6">
            <w:pPr>
              <w:spacing w:after="0"/>
              <w:jc w:val="both"/>
              <w:outlineLvl w:val="0"/>
              <w:rPr>
                <w:rFonts w:ascii="Arial" w:hAnsi="Arial" w:cs="Arial"/>
                <w:color w:val="000000"/>
              </w:rPr>
            </w:pPr>
            <w:bookmarkStart w:id="375" w:name="_Toc410033979"/>
            <w:bookmarkStart w:id="376" w:name="_Toc410039406"/>
            <w:bookmarkStart w:id="377" w:name="_Toc412707452"/>
            <w:r>
              <w:rPr>
                <w:rFonts w:ascii="Arial" w:hAnsi="Arial" w:cs="Arial"/>
                <w:color w:val="000000"/>
              </w:rPr>
              <w:t>Fonctionnel</w:t>
            </w:r>
            <w:bookmarkEnd w:id="375"/>
            <w:bookmarkEnd w:id="376"/>
            <w:bookmarkEnd w:id="377"/>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378" w:name="_Toc410033980"/>
            <w:bookmarkStart w:id="379" w:name="_Toc410039407"/>
            <w:bookmarkStart w:id="380" w:name="_Toc412707453"/>
            <w:r>
              <w:rPr>
                <w:rFonts w:ascii="Arial" w:hAnsi="Arial" w:cs="Arial"/>
                <w:color w:val="000000"/>
              </w:rPr>
              <w:t>Réhabiliter les sites et leurs voies d’accès</w:t>
            </w:r>
            <w:bookmarkEnd w:id="378"/>
            <w:bookmarkEnd w:id="379"/>
            <w:bookmarkEnd w:id="380"/>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outlineLvl w:val="0"/>
              <w:rPr>
                <w:rFonts w:ascii="Arial" w:hAnsi="Arial" w:cs="Arial"/>
              </w:rPr>
            </w:pPr>
            <w:bookmarkStart w:id="381" w:name="_Toc410033981"/>
            <w:bookmarkStart w:id="382" w:name="_Toc410039408"/>
            <w:bookmarkStart w:id="383" w:name="_Toc412707454"/>
            <w:r w:rsidRPr="00953ECA">
              <w:rPr>
                <w:rFonts w:ascii="Arial" w:hAnsi="Arial" w:cs="Arial"/>
              </w:rPr>
              <w:t>02 lacs</w:t>
            </w:r>
            <w:bookmarkEnd w:id="381"/>
            <w:bookmarkEnd w:id="382"/>
            <w:bookmarkEnd w:id="383"/>
          </w:p>
        </w:tc>
        <w:tc>
          <w:tcPr>
            <w:tcW w:w="1088" w:type="pct"/>
            <w:vAlign w:val="center"/>
          </w:tcPr>
          <w:p w:rsidR="00424210" w:rsidRDefault="00424210" w:rsidP="00FD56B6">
            <w:pPr>
              <w:spacing w:after="0"/>
              <w:jc w:val="both"/>
              <w:outlineLvl w:val="0"/>
              <w:rPr>
                <w:rFonts w:ascii="Arial" w:hAnsi="Arial" w:cs="Arial"/>
                <w:color w:val="000000"/>
              </w:rPr>
            </w:pPr>
            <w:bookmarkStart w:id="384" w:name="_Toc410033982"/>
            <w:bookmarkStart w:id="385" w:name="_Toc410039409"/>
            <w:bookmarkStart w:id="386" w:name="_Toc412707455"/>
            <w:r>
              <w:rPr>
                <w:rFonts w:ascii="Arial" w:hAnsi="Arial" w:cs="Arial"/>
                <w:color w:val="000000"/>
              </w:rPr>
              <w:t>Sekou</w:t>
            </w:r>
            <w:bookmarkEnd w:id="384"/>
            <w:bookmarkEnd w:id="385"/>
            <w:bookmarkEnd w:id="386"/>
          </w:p>
        </w:tc>
        <w:tc>
          <w:tcPr>
            <w:tcW w:w="937" w:type="pct"/>
            <w:gridSpan w:val="2"/>
            <w:vAlign w:val="center"/>
          </w:tcPr>
          <w:p w:rsidR="00424210" w:rsidRPr="009B3693" w:rsidRDefault="00424210" w:rsidP="00FD56B6">
            <w:pPr>
              <w:spacing w:after="0"/>
              <w:jc w:val="both"/>
              <w:outlineLvl w:val="0"/>
              <w:rPr>
                <w:rFonts w:ascii="Arial" w:hAnsi="Arial" w:cs="Arial"/>
                <w:color w:val="000000"/>
              </w:rPr>
            </w:pPr>
            <w:bookmarkStart w:id="387" w:name="_Toc410033983"/>
            <w:bookmarkStart w:id="388" w:name="_Toc410039410"/>
            <w:bookmarkStart w:id="389" w:name="_Toc412707456"/>
            <w:r>
              <w:rPr>
                <w:rFonts w:ascii="Arial" w:hAnsi="Arial" w:cs="Arial"/>
                <w:color w:val="000000"/>
              </w:rPr>
              <w:t>Etat passable</w:t>
            </w:r>
            <w:bookmarkEnd w:id="387"/>
            <w:bookmarkEnd w:id="388"/>
            <w:bookmarkEnd w:id="389"/>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390" w:name="_Toc410033984"/>
            <w:bookmarkStart w:id="391" w:name="_Toc410039411"/>
            <w:bookmarkStart w:id="392" w:name="_Toc412707457"/>
            <w:r>
              <w:rPr>
                <w:rFonts w:ascii="Arial" w:hAnsi="Arial" w:cs="Arial"/>
                <w:color w:val="000000"/>
              </w:rPr>
              <w:t>Réhabiliter les lacs et leurs voies d’accès</w:t>
            </w:r>
            <w:bookmarkEnd w:id="390"/>
            <w:bookmarkEnd w:id="391"/>
            <w:bookmarkEnd w:id="392"/>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outlineLvl w:val="0"/>
              <w:rPr>
                <w:rFonts w:ascii="Arial" w:hAnsi="Arial" w:cs="Arial"/>
              </w:rPr>
            </w:pPr>
            <w:bookmarkStart w:id="393" w:name="_Toc410033985"/>
            <w:bookmarkStart w:id="394" w:name="_Toc410039412"/>
            <w:bookmarkStart w:id="395" w:name="_Toc412707458"/>
            <w:r w:rsidRPr="00953ECA">
              <w:rPr>
                <w:rFonts w:ascii="Arial" w:hAnsi="Arial" w:cs="Arial"/>
              </w:rPr>
              <w:t>06 hutes d’eau</w:t>
            </w:r>
            <w:bookmarkEnd w:id="393"/>
            <w:bookmarkEnd w:id="394"/>
            <w:bookmarkEnd w:id="395"/>
          </w:p>
        </w:tc>
        <w:tc>
          <w:tcPr>
            <w:tcW w:w="1088" w:type="pct"/>
            <w:vAlign w:val="center"/>
          </w:tcPr>
          <w:p w:rsidR="00424210" w:rsidRPr="00624981" w:rsidRDefault="00424210" w:rsidP="00FD56B6">
            <w:pPr>
              <w:spacing w:after="0"/>
              <w:jc w:val="both"/>
              <w:rPr>
                <w:rFonts w:ascii="Arial" w:hAnsi="Arial" w:cs="Arial"/>
              </w:rPr>
            </w:pPr>
            <w:r w:rsidRPr="00E26997">
              <w:rPr>
                <w:rFonts w:ascii="Arial" w:hAnsi="Arial" w:cs="Arial"/>
              </w:rPr>
              <w:t>Nzia-ndia</w:t>
            </w:r>
            <w:r>
              <w:rPr>
                <w:rFonts w:ascii="Arial" w:hAnsi="Arial" w:cs="Arial"/>
              </w:rPr>
              <w:t xml:space="preserve"> (Fiala Fondonera)</w:t>
            </w:r>
            <w:r w:rsidRPr="00E26997">
              <w:rPr>
                <w:rFonts w:ascii="Arial" w:hAnsi="Arial" w:cs="Arial"/>
              </w:rPr>
              <w:t xml:space="preserve"> Nteingué, Elembié</w:t>
            </w:r>
            <w:r>
              <w:rPr>
                <w:rFonts w:ascii="Arial" w:hAnsi="Arial" w:cs="Arial"/>
              </w:rPr>
              <w:t xml:space="preserve"> (Nganzom) Tawoum et Nka</w:t>
            </w:r>
          </w:p>
        </w:tc>
        <w:tc>
          <w:tcPr>
            <w:tcW w:w="937" w:type="pct"/>
            <w:gridSpan w:val="2"/>
            <w:vAlign w:val="center"/>
          </w:tcPr>
          <w:p w:rsidR="00424210" w:rsidRPr="009B3693" w:rsidRDefault="00424210" w:rsidP="00FD56B6">
            <w:pPr>
              <w:spacing w:after="0"/>
              <w:jc w:val="both"/>
              <w:outlineLvl w:val="0"/>
              <w:rPr>
                <w:rFonts w:ascii="Arial" w:hAnsi="Arial" w:cs="Arial"/>
                <w:color w:val="000000"/>
              </w:rPr>
            </w:pPr>
            <w:bookmarkStart w:id="396" w:name="_Toc410033986"/>
            <w:bookmarkStart w:id="397" w:name="_Toc410039413"/>
            <w:bookmarkStart w:id="398" w:name="_Toc412707459"/>
            <w:r>
              <w:rPr>
                <w:rFonts w:ascii="Arial" w:hAnsi="Arial" w:cs="Arial"/>
                <w:color w:val="000000"/>
              </w:rPr>
              <w:t>Mauvais</w:t>
            </w:r>
            <w:bookmarkEnd w:id="396"/>
            <w:bookmarkEnd w:id="397"/>
            <w:bookmarkEnd w:id="398"/>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399" w:name="_Toc410033987"/>
            <w:bookmarkStart w:id="400" w:name="_Toc410039414"/>
            <w:bookmarkStart w:id="401" w:name="_Toc412707460"/>
            <w:r>
              <w:rPr>
                <w:rFonts w:ascii="Arial" w:hAnsi="Arial" w:cs="Arial"/>
                <w:color w:val="000000"/>
              </w:rPr>
              <w:t>Réhabiliter les sites et leurs voies d’accès</w:t>
            </w:r>
            <w:bookmarkEnd w:id="399"/>
            <w:bookmarkEnd w:id="400"/>
            <w:bookmarkEnd w:id="401"/>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outlineLvl w:val="0"/>
              <w:rPr>
                <w:rFonts w:ascii="Arial" w:hAnsi="Arial" w:cs="Arial"/>
              </w:rPr>
            </w:pPr>
            <w:bookmarkStart w:id="402" w:name="_Toc410033988"/>
            <w:bookmarkStart w:id="403" w:name="_Toc410039415"/>
            <w:bookmarkStart w:id="404" w:name="_Toc412707461"/>
            <w:r w:rsidRPr="00953ECA">
              <w:rPr>
                <w:rFonts w:ascii="Arial" w:hAnsi="Arial" w:cs="Arial"/>
              </w:rPr>
              <w:t>05 grottes</w:t>
            </w:r>
            <w:bookmarkEnd w:id="402"/>
            <w:bookmarkEnd w:id="403"/>
            <w:bookmarkEnd w:id="404"/>
          </w:p>
        </w:tc>
        <w:tc>
          <w:tcPr>
            <w:tcW w:w="1088" w:type="pct"/>
            <w:vAlign w:val="center"/>
          </w:tcPr>
          <w:p w:rsidR="00424210" w:rsidRPr="00E26997" w:rsidRDefault="00424210" w:rsidP="00FD56B6">
            <w:pPr>
              <w:spacing w:after="0"/>
              <w:jc w:val="both"/>
              <w:rPr>
                <w:rFonts w:ascii="Arial" w:hAnsi="Arial" w:cs="Arial"/>
              </w:rPr>
            </w:pPr>
            <w:r w:rsidRPr="00E26997">
              <w:rPr>
                <w:rFonts w:ascii="Arial" w:hAnsi="Arial" w:cs="Arial"/>
              </w:rPr>
              <w:t>Ngwatta (03), Mayong</w:t>
            </w:r>
            <w:r>
              <w:rPr>
                <w:rFonts w:ascii="Arial" w:hAnsi="Arial" w:cs="Arial"/>
              </w:rPr>
              <w:t xml:space="preserve"> (Nganzom)</w:t>
            </w:r>
            <w:r w:rsidRPr="00E26997">
              <w:rPr>
                <w:rFonts w:ascii="Arial" w:hAnsi="Arial" w:cs="Arial"/>
              </w:rPr>
              <w:t xml:space="preserve">, </w:t>
            </w:r>
            <w:r w:rsidRPr="00E65711">
              <w:rPr>
                <w:rFonts w:ascii="Arial" w:hAnsi="Arial" w:cs="Arial"/>
              </w:rPr>
              <w:t>encens</w:t>
            </w:r>
            <w:r>
              <w:rPr>
                <w:rFonts w:ascii="Arial" w:hAnsi="Arial" w:cs="Arial"/>
              </w:rPr>
              <w:t xml:space="preserve"> </w:t>
            </w:r>
            <w:r w:rsidRPr="00B36EE5">
              <w:rPr>
                <w:rFonts w:ascii="Arial" w:hAnsi="Arial" w:cs="Arial"/>
              </w:rPr>
              <w:t>de Nganzom</w:t>
            </w:r>
          </w:p>
        </w:tc>
        <w:tc>
          <w:tcPr>
            <w:tcW w:w="937" w:type="pct"/>
            <w:gridSpan w:val="2"/>
            <w:vAlign w:val="center"/>
          </w:tcPr>
          <w:p w:rsidR="00424210" w:rsidRDefault="00424210" w:rsidP="00FD56B6">
            <w:pPr>
              <w:spacing w:after="0"/>
              <w:jc w:val="both"/>
              <w:outlineLvl w:val="0"/>
              <w:rPr>
                <w:rFonts w:ascii="Arial" w:hAnsi="Arial" w:cs="Arial"/>
                <w:color w:val="000000"/>
              </w:rPr>
            </w:pPr>
            <w:bookmarkStart w:id="405" w:name="_Toc410033989"/>
            <w:bookmarkStart w:id="406" w:name="_Toc410039416"/>
            <w:bookmarkStart w:id="407" w:name="_Toc412707462"/>
            <w:r>
              <w:rPr>
                <w:rFonts w:ascii="Arial" w:hAnsi="Arial" w:cs="Arial"/>
                <w:color w:val="000000"/>
              </w:rPr>
              <w:t>Mauvais</w:t>
            </w:r>
            <w:bookmarkEnd w:id="405"/>
            <w:bookmarkEnd w:id="406"/>
            <w:bookmarkEnd w:id="407"/>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408" w:name="_Toc410033990"/>
            <w:bookmarkStart w:id="409" w:name="_Toc410039417"/>
            <w:bookmarkStart w:id="410" w:name="_Toc412707463"/>
            <w:r>
              <w:rPr>
                <w:rFonts w:ascii="Arial" w:hAnsi="Arial" w:cs="Arial"/>
                <w:color w:val="000000"/>
              </w:rPr>
              <w:t>Réhabiliter les sites et leurs voies d’accès</w:t>
            </w:r>
            <w:bookmarkEnd w:id="408"/>
            <w:bookmarkEnd w:id="409"/>
            <w:bookmarkEnd w:id="410"/>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rPr>
                <w:rFonts w:ascii="Arial" w:hAnsi="Arial" w:cs="Arial"/>
              </w:rPr>
            </w:pPr>
            <w:r w:rsidRPr="00953ECA">
              <w:rPr>
                <w:rFonts w:ascii="Arial" w:hAnsi="Arial" w:cs="Arial"/>
              </w:rPr>
              <w:t>Tombe du soldat Allemand mort au combat en 1915</w:t>
            </w:r>
          </w:p>
        </w:tc>
        <w:tc>
          <w:tcPr>
            <w:tcW w:w="1088" w:type="pct"/>
            <w:vAlign w:val="center"/>
          </w:tcPr>
          <w:p w:rsidR="00424210" w:rsidRPr="00E26997" w:rsidRDefault="00424210" w:rsidP="00FD56B6">
            <w:pPr>
              <w:spacing w:after="0"/>
              <w:jc w:val="both"/>
              <w:rPr>
                <w:rFonts w:ascii="Arial" w:hAnsi="Arial" w:cs="Arial"/>
              </w:rPr>
            </w:pPr>
            <w:r w:rsidRPr="00E65711">
              <w:rPr>
                <w:rFonts w:ascii="Arial" w:hAnsi="Arial" w:cs="Arial"/>
              </w:rPr>
              <w:t>Abou</w:t>
            </w:r>
          </w:p>
        </w:tc>
        <w:tc>
          <w:tcPr>
            <w:tcW w:w="937" w:type="pct"/>
            <w:gridSpan w:val="2"/>
            <w:vAlign w:val="center"/>
          </w:tcPr>
          <w:p w:rsidR="00424210" w:rsidRDefault="00424210" w:rsidP="00FD56B6">
            <w:pPr>
              <w:spacing w:after="0"/>
              <w:jc w:val="both"/>
              <w:outlineLvl w:val="0"/>
              <w:rPr>
                <w:rFonts w:ascii="Arial" w:hAnsi="Arial" w:cs="Arial"/>
                <w:color w:val="000000"/>
              </w:rPr>
            </w:pPr>
            <w:bookmarkStart w:id="411" w:name="_Toc410033991"/>
            <w:bookmarkStart w:id="412" w:name="_Toc410039418"/>
            <w:bookmarkStart w:id="413" w:name="_Toc412707464"/>
            <w:r>
              <w:rPr>
                <w:rFonts w:ascii="Arial" w:hAnsi="Arial" w:cs="Arial"/>
                <w:color w:val="000000"/>
              </w:rPr>
              <w:t>Mauvais état</w:t>
            </w:r>
            <w:bookmarkEnd w:id="411"/>
            <w:bookmarkEnd w:id="412"/>
            <w:bookmarkEnd w:id="413"/>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414" w:name="_Toc410033992"/>
            <w:bookmarkStart w:id="415" w:name="_Toc410039419"/>
            <w:bookmarkStart w:id="416" w:name="_Toc412707465"/>
            <w:r>
              <w:rPr>
                <w:rFonts w:ascii="Arial" w:hAnsi="Arial" w:cs="Arial"/>
                <w:color w:val="000000"/>
              </w:rPr>
              <w:t>Réhabiliter les sites et leurs voies d’accès</w:t>
            </w:r>
            <w:bookmarkEnd w:id="414"/>
            <w:bookmarkEnd w:id="415"/>
            <w:bookmarkEnd w:id="416"/>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rPr>
                <w:rFonts w:ascii="Arial" w:hAnsi="Arial" w:cs="Arial"/>
              </w:rPr>
            </w:pPr>
            <w:r w:rsidRPr="00953ECA">
              <w:rPr>
                <w:rFonts w:ascii="Arial" w:hAnsi="Arial" w:cs="Arial"/>
              </w:rPr>
              <w:t>Mont Bawa</w:t>
            </w:r>
          </w:p>
        </w:tc>
        <w:tc>
          <w:tcPr>
            <w:tcW w:w="1088" w:type="pct"/>
            <w:vAlign w:val="center"/>
          </w:tcPr>
          <w:p w:rsidR="00424210" w:rsidRPr="00E65711" w:rsidRDefault="00424210" w:rsidP="00FD56B6">
            <w:pPr>
              <w:spacing w:after="0"/>
              <w:jc w:val="both"/>
              <w:rPr>
                <w:rFonts w:ascii="Arial" w:hAnsi="Arial" w:cs="Arial"/>
              </w:rPr>
            </w:pPr>
            <w:r>
              <w:rPr>
                <w:rFonts w:ascii="Arial" w:hAnsi="Arial" w:cs="Arial"/>
              </w:rPr>
              <w:t>Awa</w:t>
            </w:r>
          </w:p>
        </w:tc>
        <w:tc>
          <w:tcPr>
            <w:tcW w:w="937" w:type="pct"/>
            <w:gridSpan w:val="2"/>
            <w:vAlign w:val="center"/>
          </w:tcPr>
          <w:p w:rsidR="00424210" w:rsidRDefault="00424210" w:rsidP="00FD56B6">
            <w:pPr>
              <w:spacing w:after="0"/>
              <w:jc w:val="both"/>
              <w:outlineLvl w:val="0"/>
              <w:rPr>
                <w:rFonts w:ascii="Arial" w:hAnsi="Arial" w:cs="Arial"/>
                <w:color w:val="000000"/>
              </w:rPr>
            </w:pPr>
            <w:bookmarkStart w:id="417" w:name="_Toc410033993"/>
            <w:bookmarkStart w:id="418" w:name="_Toc410039420"/>
            <w:bookmarkStart w:id="419" w:name="_Toc412707466"/>
            <w:r>
              <w:rPr>
                <w:rFonts w:ascii="Arial" w:hAnsi="Arial" w:cs="Arial"/>
                <w:color w:val="000000"/>
              </w:rPr>
              <w:t>Mauvais</w:t>
            </w:r>
            <w:bookmarkEnd w:id="417"/>
            <w:bookmarkEnd w:id="418"/>
            <w:bookmarkEnd w:id="419"/>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420" w:name="_Toc410033994"/>
            <w:bookmarkStart w:id="421" w:name="_Toc410039421"/>
            <w:bookmarkStart w:id="422" w:name="_Toc412707467"/>
            <w:r>
              <w:rPr>
                <w:rFonts w:ascii="Arial" w:hAnsi="Arial" w:cs="Arial"/>
                <w:color w:val="000000"/>
              </w:rPr>
              <w:t>Réhabiliter les sites et leurs voies d’accès</w:t>
            </w:r>
            <w:bookmarkEnd w:id="420"/>
            <w:bookmarkEnd w:id="421"/>
            <w:bookmarkEnd w:id="422"/>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rPr>
                <w:rFonts w:ascii="Arial" w:hAnsi="Arial" w:cs="Arial"/>
              </w:rPr>
            </w:pPr>
            <w:r w:rsidRPr="00953ECA">
              <w:rPr>
                <w:rFonts w:ascii="Arial" w:hAnsi="Arial" w:cs="Arial"/>
              </w:rPr>
              <w:t>Centre touristique Azang</w:t>
            </w:r>
          </w:p>
        </w:tc>
        <w:tc>
          <w:tcPr>
            <w:tcW w:w="1088" w:type="pct"/>
            <w:vAlign w:val="center"/>
          </w:tcPr>
          <w:p w:rsidR="00424210" w:rsidRDefault="00424210" w:rsidP="00FD56B6">
            <w:pPr>
              <w:spacing w:after="0"/>
              <w:jc w:val="both"/>
              <w:rPr>
                <w:rFonts w:ascii="Arial" w:hAnsi="Arial" w:cs="Arial"/>
              </w:rPr>
            </w:pPr>
            <w:r w:rsidRPr="00B36EE5">
              <w:rPr>
                <w:rFonts w:ascii="Arial" w:hAnsi="Arial" w:cs="Arial"/>
              </w:rPr>
              <w:t>Assong</w:t>
            </w:r>
          </w:p>
          <w:p w:rsidR="00424210" w:rsidRDefault="00424210" w:rsidP="00FD56B6">
            <w:pPr>
              <w:spacing w:after="0"/>
              <w:jc w:val="both"/>
              <w:rPr>
                <w:rFonts w:ascii="Arial" w:hAnsi="Arial" w:cs="Arial"/>
              </w:rPr>
            </w:pPr>
          </w:p>
        </w:tc>
        <w:tc>
          <w:tcPr>
            <w:tcW w:w="937" w:type="pct"/>
            <w:gridSpan w:val="2"/>
            <w:vAlign w:val="center"/>
          </w:tcPr>
          <w:p w:rsidR="00424210" w:rsidRDefault="00424210" w:rsidP="00FD56B6">
            <w:pPr>
              <w:spacing w:after="0"/>
              <w:jc w:val="both"/>
              <w:outlineLvl w:val="0"/>
              <w:rPr>
                <w:rFonts w:ascii="Arial" w:hAnsi="Arial" w:cs="Arial"/>
                <w:color w:val="000000"/>
              </w:rPr>
            </w:pPr>
            <w:bookmarkStart w:id="423" w:name="_Toc410033995"/>
            <w:bookmarkStart w:id="424" w:name="_Toc410039422"/>
            <w:bookmarkStart w:id="425" w:name="_Toc412707468"/>
            <w:r>
              <w:rPr>
                <w:rFonts w:ascii="Arial" w:hAnsi="Arial" w:cs="Arial"/>
                <w:color w:val="000000"/>
              </w:rPr>
              <w:t>Passable</w:t>
            </w:r>
            <w:bookmarkEnd w:id="423"/>
            <w:bookmarkEnd w:id="424"/>
            <w:bookmarkEnd w:id="425"/>
          </w:p>
        </w:tc>
        <w:tc>
          <w:tcPr>
            <w:tcW w:w="1168" w:type="pct"/>
            <w:vAlign w:val="center"/>
          </w:tcPr>
          <w:p w:rsidR="00424210" w:rsidRDefault="00424210" w:rsidP="00FD56B6">
            <w:pPr>
              <w:spacing w:after="0"/>
              <w:jc w:val="both"/>
              <w:outlineLvl w:val="0"/>
              <w:rPr>
                <w:rFonts w:ascii="Arial" w:hAnsi="Arial" w:cs="Arial"/>
                <w:color w:val="000000"/>
              </w:rPr>
            </w:pPr>
            <w:bookmarkStart w:id="426" w:name="_Toc410033996"/>
            <w:bookmarkStart w:id="427" w:name="_Toc410039423"/>
            <w:bookmarkStart w:id="428" w:name="_Toc412707469"/>
            <w:r>
              <w:rPr>
                <w:rFonts w:ascii="Arial" w:hAnsi="Arial" w:cs="Arial"/>
                <w:color w:val="000000"/>
              </w:rPr>
              <w:t>Viabiliser la voie d’accès</w:t>
            </w:r>
            <w:bookmarkEnd w:id="426"/>
            <w:bookmarkEnd w:id="427"/>
            <w:bookmarkEnd w:id="428"/>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953ECA" w:rsidRDefault="00424210" w:rsidP="00FD56B6">
            <w:pPr>
              <w:spacing w:after="0"/>
              <w:jc w:val="both"/>
              <w:rPr>
                <w:rFonts w:ascii="Arial" w:hAnsi="Arial" w:cs="Arial"/>
              </w:rPr>
            </w:pPr>
            <w:r w:rsidRPr="00953ECA">
              <w:rPr>
                <w:rFonts w:ascii="Arial" w:hAnsi="Arial" w:cs="Arial"/>
              </w:rPr>
              <w:t>La réserve forestière et faunique de Santchou</w:t>
            </w:r>
          </w:p>
        </w:tc>
        <w:tc>
          <w:tcPr>
            <w:tcW w:w="1088" w:type="pct"/>
            <w:vAlign w:val="center"/>
          </w:tcPr>
          <w:p w:rsidR="00424210" w:rsidRDefault="00424210" w:rsidP="00FD56B6">
            <w:pPr>
              <w:spacing w:after="0"/>
              <w:jc w:val="both"/>
              <w:outlineLvl w:val="0"/>
              <w:rPr>
                <w:rFonts w:ascii="Arial" w:hAnsi="Arial" w:cs="Arial"/>
                <w:color w:val="000000"/>
              </w:rPr>
            </w:pPr>
            <w:bookmarkStart w:id="429" w:name="_Toc410033997"/>
            <w:bookmarkStart w:id="430" w:name="_Toc410039424"/>
            <w:bookmarkStart w:id="431" w:name="_Toc412707470"/>
            <w:r>
              <w:rPr>
                <w:rFonts w:ascii="Arial" w:hAnsi="Arial" w:cs="Arial"/>
                <w:color w:val="000000"/>
              </w:rPr>
              <w:t>Axe Mbongo-Mokot-Balé</w:t>
            </w:r>
            <w:bookmarkEnd w:id="429"/>
            <w:bookmarkEnd w:id="430"/>
            <w:bookmarkEnd w:id="431"/>
          </w:p>
        </w:tc>
        <w:tc>
          <w:tcPr>
            <w:tcW w:w="937" w:type="pct"/>
            <w:gridSpan w:val="2"/>
            <w:vAlign w:val="center"/>
          </w:tcPr>
          <w:p w:rsidR="00424210" w:rsidRPr="009B3693" w:rsidRDefault="00424210" w:rsidP="00FD56B6">
            <w:pPr>
              <w:spacing w:after="0"/>
              <w:jc w:val="both"/>
              <w:outlineLvl w:val="0"/>
              <w:rPr>
                <w:rFonts w:ascii="Arial" w:hAnsi="Arial" w:cs="Arial"/>
                <w:color w:val="000000"/>
              </w:rPr>
            </w:pPr>
            <w:bookmarkStart w:id="432" w:name="_Toc410033998"/>
            <w:bookmarkStart w:id="433" w:name="_Toc410039425"/>
            <w:bookmarkStart w:id="434" w:name="_Toc412707471"/>
            <w:r>
              <w:rPr>
                <w:rFonts w:ascii="Arial" w:hAnsi="Arial" w:cs="Arial"/>
                <w:color w:val="000000"/>
              </w:rPr>
              <w:t>Passable</w:t>
            </w:r>
            <w:bookmarkEnd w:id="432"/>
            <w:bookmarkEnd w:id="433"/>
            <w:bookmarkEnd w:id="434"/>
          </w:p>
        </w:tc>
        <w:tc>
          <w:tcPr>
            <w:tcW w:w="1168" w:type="pct"/>
            <w:vAlign w:val="center"/>
          </w:tcPr>
          <w:p w:rsidR="00424210" w:rsidRDefault="00424210" w:rsidP="00FD56B6">
            <w:pPr>
              <w:spacing w:after="0"/>
              <w:jc w:val="both"/>
              <w:outlineLvl w:val="0"/>
              <w:rPr>
                <w:rFonts w:ascii="Arial" w:hAnsi="Arial" w:cs="Arial"/>
                <w:color w:val="000000"/>
              </w:rPr>
            </w:pPr>
            <w:bookmarkStart w:id="435" w:name="_Toc410033999"/>
            <w:bookmarkStart w:id="436" w:name="_Toc410039426"/>
            <w:bookmarkStart w:id="437" w:name="_Toc412707472"/>
            <w:r>
              <w:rPr>
                <w:rFonts w:ascii="Arial" w:hAnsi="Arial" w:cs="Arial"/>
                <w:color w:val="000000"/>
              </w:rPr>
              <w:t>Viabiliser la voie d’accès</w:t>
            </w:r>
            <w:bookmarkEnd w:id="435"/>
            <w:bookmarkEnd w:id="436"/>
            <w:bookmarkEnd w:id="437"/>
          </w:p>
        </w:tc>
      </w:tr>
      <w:tr w:rsidR="00FD56B6" w:rsidRPr="004F7CE4" w:rsidTr="00FD56B6">
        <w:trPr>
          <w:trHeight w:val="977"/>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438" w:name="_Toc410034000"/>
            <w:bookmarkStart w:id="439" w:name="_Toc410039427"/>
            <w:bookmarkStart w:id="440" w:name="_Toc412707473"/>
            <w:r>
              <w:rPr>
                <w:rFonts w:ascii="Arial" w:hAnsi="Arial" w:cs="Arial"/>
                <w:color w:val="000000"/>
              </w:rPr>
              <w:t>7</w:t>
            </w:r>
            <w:bookmarkEnd w:id="438"/>
            <w:bookmarkEnd w:id="439"/>
            <w:bookmarkEnd w:id="440"/>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441" w:name="_Toc410034001"/>
            <w:bookmarkStart w:id="442" w:name="_Toc410039428"/>
            <w:bookmarkStart w:id="443" w:name="_Toc412707474"/>
            <w:r>
              <w:rPr>
                <w:rFonts w:ascii="Arial" w:hAnsi="Arial" w:cs="Arial"/>
              </w:rPr>
              <w:t>Commerce</w:t>
            </w:r>
            <w:bookmarkEnd w:id="441"/>
            <w:bookmarkEnd w:id="442"/>
            <w:bookmarkEnd w:id="443"/>
          </w:p>
        </w:tc>
        <w:tc>
          <w:tcPr>
            <w:tcW w:w="893" w:type="pct"/>
            <w:vAlign w:val="center"/>
          </w:tcPr>
          <w:p w:rsidR="00424210" w:rsidRPr="00DA2D25" w:rsidRDefault="000907A0" w:rsidP="00FD56B6">
            <w:pPr>
              <w:spacing w:after="0"/>
              <w:jc w:val="both"/>
              <w:rPr>
                <w:rFonts w:ascii="Arial" w:hAnsi="Arial" w:cs="Arial"/>
              </w:rPr>
            </w:pPr>
            <w:r>
              <w:rPr>
                <w:rFonts w:ascii="Arial" w:hAnsi="Arial" w:cs="Arial"/>
              </w:rPr>
              <w:t>17</w:t>
            </w:r>
            <w:r w:rsidR="00424210">
              <w:rPr>
                <w:rFonts w:ascii="Arial" w:hAnsi="Arial" w:cs="Arial"/>
              </w:rPr>
              <w:t xml:space="preserve"> </w:t>
            </w:r>
            <w:r w:rsidR="00424210" w:rsidRPr="00DA2D25">
              <w:rPr>
                <w:rFonts w:ascii="Arial" w:hAnsi="Arial" w:cs="Arial"/>
              </w:rPr>
              <w:t>Marché</w:t>
            </w:r>
            <w:r w:rsidR="00424210">
              <w:rPr>
                <w:rFonts w:ascii="Arial" w:hAnsi="Arial" w:cs="Arial"/>
              </w:rPr>
              <w:t>s</w:t>
            </w:r>
          </w:p>
        </w:tc>
        <w:tc>
          <w:tcPr>
            <w:tcW w:w="1088" w:type="pct"/>
            <w:vAlign w:val="center"/>
          </w:tcPr>
          <w:p w:rsidR="00424210" w:rsidRDefault="00424210" w:rsidP="00FD56B6">
            <w:pPr>
              <w:spacing w:after="0"/>
              <w:jc w:val="both"/>
              <w:outlineLvl w:val="0"/>
              <w:rPr>
                <w:rFonts w:ascii="Arial" w:hAnsi="Arial" w:cs="Arial"/>
                <w:color w:val="000000"/>
              </w:rPr>
            </w:pPr>
            <w:bookmarkStart w:id="444" w:name="_Toc410034002"/>
            <w:bookmarkStart w:id="445" w:name="_Toc410039429"/>
            <w:bookmarkStart w:id="446" w:name="_Toc412707475"/>
            <w:r>
              <w:rPr>
                <w:rFonts w:ascii="Arial" w:hAnsi="Arial" w:cs="Arial"/>
                <w:color w:val="000000"/>
              </w:rPr>
              <w:t>Fongwang, Tawoum, Nguiango, Fombap, Nteingué (02), Meket, Balé, Ngwatta, Mboukok,  Echiock, Ntiem, Njinjang, Koua, Fiala-Fondonera, Mankang et Nka</w:t>
            </w:r>
            <w:bookmarkEnd w:id="444"/>
            <w:bookmarkEnd w:id="445"/>
            <w:bookmarkEnd w:id="446"/>
          </w:p>
        </w:tc>
        <w:tc>
          <w:tcPr>
            <w:tcW w:w="937" w:type="pct"/>
            <w:gridSpan w:val="2"/>
            <w:vAlign w:val="center"/>
          </w:tcPr>
          <w:p w:rsidR="00424210" w:rsidRPr="00DA2D25" w:rsidRDefault="00424210" w:rsidP="00FD56B6">
            <w:pPr>
              <w:spacing w:after="0"/>
              <w:jc w:val="both"/>
              <w:rPr>
                <w:rFonts w:ascii="Arial" w:hAnsi="Arial" w:cs="Arial"/>
              </w:rPr>
            </w:pPr>
            <w:r>
              <w:rPr>
                <w:rFonts w:ascii="Arial" w:hAnsi="Arial" w:cs="Arial"/>
                <w:color w:val="000000"/>
              </w:rPr>
              <w:t>Etat passable</w:t>
            </w:r>
          </w:p>
        </w:tc>
        <w:tc>
          <w:tcPr>
            <w:tcW w:w="1168" w:type="pct"/>
            <w:vAlign w:val="center"/>
          </w:tcPr>
          <w:p w:rsidR="00424210" w:rsidRPr="00DA2D25" w:rsidRDefault="00424210" w:rsidP="00FD56B6">
            <w:pPr>
              <w:spacing w:after="0"/>
              <w:jc w:val="both"/>
              <w:rPr>
                <w:rFonts w:ascii="Arial" w:hAnsi="Arial" w:cs="Arial"/>
              </w:rPr>
            </w:pPr>
            <w:r w:rsidRPr="00DA2D25">
              <w:rPr>
                <w:rFonts w:ascii="Arial" w:hAnsi="Arial" w:cs="Arial"/>
              </w:rPr>
              <w:t>-Structur</w:t>
            </w:r>
            <w:r>
              <w:rPr>
                <w:rFonts w:ascii="Arial" w:hAnsi="Arial" w:cs="Arial"/>
              </w:rPr>
              <w:t>er le marché central</w:t>
            </w:r>
          </w:p>
          <w:p w:rsidR="00424210" w:rsidRDefault="00424210" w:rsidP="00FD56B6">
            <w:pPr>
              <w:spacing w:after="0"/>
              <w:jc w:val="both"/>
              <w:rPr>
                <w:rFonts w:ascii="Arial" w:hAnsi="Arial" w:cs="Arial"/>
              </w:rPr>
            </w:pPr>
            <w:r>
              <w:rPr>
                <w:rFonts w:ascii="Arial" w:hAnsi="Arial" w:cs="Arial"/>
              </w:rPr>
              <w:t>-Réaliser les travaux de bornage (obtention du titre foncier) du marché central</w:t>
            </w:r>
          </w:p>
          <w:p w:rsidR="00424210" w:rsidRDefault="00424210" w:rsidP="00FD56B6">
            <w:pPr>
              <w:spacing w:after="0"/>
              <w:jc w:val="both"/>
              <w:outlineLvl w:val="0"/>
              <w:rPr>
                <w:rFonts w:ascii="Arial" w:hAnsi="Arial" w:cs="Arial"/>
              </w:rPr>
            </w:pPr>
            <w:bookmarkStart w:id="447" w:name="_Toc410034003"/>
            <w:bookmarkStart w:id="448" w:name="_Toc410039430"/>
            <w:bookmarkStart w:id="449" w:name="_Toc412707476"/>
            <w:r>
              <w:rPr>
                <w:rFonts w:ascii="Arial" w:hAnsi="Arial" w:cs="Arial"/>
              </w:rPr>
              <w:t>-Achever les travaux de construction des boutiques</w:t>
            </w:r>
            <w:bookmarkEnd w:id="447"/>
            <w:bookmarkEnd w:id="448"/>
            <w:bookmarkEnd w:id="449"/>
          </w:p>
          <w:p w:rsidR="00424210" w:rsidRPr="009B3693" w:rsidRDefault="00424210" w:rsidP="00FD56B6">
            <w:pPr>
              <w:spacing w:after="0"/>
              <w:jc w:val="both"/>
              <w:outlineLvl w:val="0"/>
              <w:rPr>
                <w:rFonts w:ascii="Arial" w:hAnsi="Arial" w:cs="Arial"/>
                <w:color w:val="000000"/>
              </w:rPr>
            </w:pPr>
            <w:bookmarkStart w:id="450" w:name="_Toc410034004"/>
            <w:bookmarkStart w:id="451" w:name="_Toc410039431"/>
            <w:bookmarkStart w:id="452" w:name="_Toc412707477"/>
            <w:r>
              <w:rPr>
                <w:rFonts w:ascii="Arial" w:hAnsi="Arial" w:cs="Arial"/>
              </w:rPr>
              <w:t>-Construire et équiper les marchés des villages</w:t>
            </w:r>
            <w:bookmarkEnd w:id="450"/>
            <w:bookmarkEnd w:id="451"/>
            <w:bookmarkEnd w:id="452"/>
          </w:p>
        </w:tc>
      </w:tr>
      <w:tr w:rsidR="00FD56B6" w:rsidRPr="004F7CE4" w:rsidTr="00FD56B6">
        <w:trPr>
          <w:trHeight w:val="472"/>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4F7CE4" w:rsidRDefault="00424210" w:rsidP="00FD56B6">
            <w:pPr>
              <w:spacing w:after="0"/>
              <w:jc w:val="both"/>
              <w:rPr>
                <w:rFonts w:ascii="Arial" w:hAnsi="Arial" w:cs="Arial"/>
                <w:highlight w:val="yellow"/>
              </w:rPr>
            </w:pPr>
            <w:r>
              <w:rPr>
                <w:rFonts w:ascii="Arial" w:hAnsi="Arial" w:cs="Arial"/>
              </w:rPr>
              <w:t xml:space="preserve">06 </w:t>
            </w:r>
            <w:r w:rsidRPr="00B21639">
              <w:rPr>
                <w:rFonts w:ascii="Arial" w:hAnsi="Arial" w:cs="Arial"/>
              </w:rPr>
              <w:t>Bureautiques</w:t>
            </w:r>
          </w:p>
        </w:tc>
        <w:tc>
          <w:tcPr>
            <w:tcW w:w="1088" w:type="pct"/>
            <w:vAlign w:val="center"/>
          </w:tcPr>
          <w:p w:rsidR="00424210" w:rsidRDefault="00424210" w:rsidP="00FD56B6">
            <w:pPr>
              <w:spacing w:after="0"/>
              <w:jc w:val="both"/>
              <w:outlineLvl w:val="0"/>
              <w:rPr>
                <w:rFonts w:ascii="Arial" w:hAnsi="Arial" w:cs="Arial"/>
                <w:color w:val="000000"/>
              </w:rPr>
            </w:pPr>
            <w:bookmarkStart w:id="453" w:name="_Toc410034005"/>
            <w:bookmarkStart w:id="454" w:name="_Toc410039432"/>
            <w:bookmarkStart w:id="455" w:name="_Toc412707478"/>
            <w:r>
              <w:rPr>
                <w:rFonts w:ascii="Arial" w:hAnsi="Arial" w:cs="Arial"/>
                <w:color w:val="000000"/>
              </w:rPr>
              <w:t>Fongwang (05) et Nguiango (01)</w:t>
            </w:r>
            <w:bookmarkEnd w:id="453"/>
            <w:bookmarkEnd w:id="454"/>
            <w:bookmarkEnd w:id="455"/>
          </w:p>
        </w:tc>
        <w:tc>
          <w:tcPr>
            <w:tcW w:w="937" w:type="pct"/>
            <w:gridSpan w:val="2"/>
            <w:vAlign w:val="center"/>
          </w:tcPr>
          <w:p w:rsidR="00424210" w:rsidRPr="00B21639" w:rsidRDefault="00424210" w:rsidP="00FD56B6">
            <w:pPr>
              <w:spacing w:after="0"/>
              <w:jc w:val="both"/>
              <w:rPr>
                <w:rFonts w:ascii="Arial" w:hAnsi="Arial" w:cs="Arial"/>
              </w:rPr>
            </w:pPr>
            <w:r>
              <w:rPr>
                <w:rFonts w:ascii="Arial" w:hAnsi="Arial" w:cs="Arial"/>
                <w:color w:val="000000"/>
              </w:rPr>
              <w:t>Etat passable</w:t>
            </w:r>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456" w:name="_Toc410034006"/>
            <w:bookmarkStart w:id="457" w:name="_Toc410039433"/>
            <w:bookmarkStart w:id="458" w:name="_Toc412707479"/>
            <w:r w:rsidRPr="00B21639">
              <w:rPr>
                <w:rFonts w:ascii="Arial" w:hAnsi="Arial" w:cs="Arial"/>
              </w:rPr>
              <w:t>Infrastructures privées</w:t>
            </w:r>
            <w:bookmarkEnd w:id="456"/>
            <w:bookmarkEnd w:id="457"/>
            <w:bookmarkEnd w:id="458"/>
          </w:p>
        </w:tc>
      </w:tr>
      <w:tr w:rsidR="00FD56B6" w:rsidRPr="004F7CE4" w:rsidTr="00FD56B6">
        <w:trPr>
          <w:trHeight w:val="472"/>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Default="00424210" w:rsidP="00FD56B6">
            <w:pPr>
              <w:spacing w:after="0"/>
              <w:jc w:val="both"/>
              <w:rPr>
                <w:rFonts w:ascii="Arial" w:hAnsi="Arial" w:cs="Arial"/>
              </w:rPr>
            </w:pPr>
            <w:r>
              <w:rPr>
                <w:rFonts w:ascii="Arial" w:hAnsi="Arial" w:cs="Arial"/>
              </w:rPr>
              <w:t>15 magasins à café</w:t>
            </w:r>
          </w:p>
        </w:tc>
        <w:tc>
          <w:tcPr>
            <w:tcW w:w="1088" w:type="pct"/>
            <w:vAlign w:val="center"/>
          </w:tcPr>
          <w:p w:rsidR="00424210" w:rsidRDefault="00424210" w:rsidP="00FD56B6">
            <w:pPr>
              <w:spacing w:after="0"/>
              <w:jc w:val="both"/>
              <w:outlineLvl w:val="0"/>
              <w:rPr>
                <w:rFonts w:ascii="Arial" w:hAnsi="Arial" w:cs="Arial"/>
                <w:color w:val="000000"/>
              </w:rPr>
            </w:pPr>
            <w:bookmarkStart w:id="459" w:name="_Toc410034007"/>
            <w:bookmarkStart w:id="460" w:name="_Toc410039434"/>
            <w:bookmarkStart w:id="461" w:name="_Toc412707480"/>
            <w:r>
              <w:rPr>
                <w:rFonts w:ascii="Arial" w:hAnsi="Arial" w:cs="Arial"/>
                <w:color w:val="000000"/>
              </w:rPr>
              <w:t>Ngwatta (01), Nden Efoungowo (01), Tawoum (01), Fombap (02) et Fongwang (10)</w:t>
            </w:r>
            <w:bookmarkEnd w:id="459"/>
            <w:bookmarkEnd w:id="460"/>
            <w:bookmarkEnd w:id="461"/>
          </w:p>
        </w:tc>
        <w:tc>
          <w:tcPr>
            <w:tcW w:w="937" w:type="pct"/>
            <w:gridSpan w:val="2"/>
            <w:vAlign w:val="center"/>
          </w:tcPr>
          <w:p w:rsidR="00424210" w:rsidRDefault="00424210" w:rsidP="00FD56B6">
            <w:pPr>
              <w:spacing w:after="0"/>
              <w:jc w:val="both"/>
              <w:rPr>
                <w:rFonts w:ascii="Arial" w:hAnsi="Arial" w:cs="Arial"/>
                <w:color w:val="000000"/>
              </w:rPr>
            </w:pPr>
            <w:r>
              <w:rPr>
                <w:rFonts w:ascii="Arial" w:hAnsi="Arial" w:cs="Arial"/>
                <w:color w:val="000000"/>
              </w:rPr>
              <w:t>Etat passable</w:t>
            </w:r>
          </w:p>
        </w:tc>
        <w:tc>
          <w:tcPr>
            <w:tcW w:w="1168" w:type="pct"/>
            <w:vAlign w:val="center"/>
          </w:tcPr>
          <w:p w:rsidR="00424210" w:rsidRPr="00B21639" w:rsidRDefault="00424210" w:rsidP="00FD56B6">
            <w:pPr>
              <w:spacing w:after="0"/>
              <w:jc w:val="both"/>
              <w:outlineLvl w:val="0"/>
              <w:rPr>
                <w:rFonts w:ascii="Arial" w:hAnsi="Arial" w:cs="Arial"/>
              </w:rPr>
            </w:pPr>
            <w:bookmarkStart w:id="462" w:name="_Toc410034008"/>
            <w:bookmarkStart w:id="463" w:name="_Toc410039435"/>
            <w:bookmarkStart w:id="464" w:name="_Toc412707481"/>
            <w:r>
              <w:rPr>
                <w:rFonts w:ascii="Arial" w:hAnsi="Arial" w:cs="Arial"/>
              </w:rPr>
              <w:t>Refectionner les magasins de Nden Efoungowo et Ngwatta</w:t>
            </w:r>
            <w:bookmarkEnd w:id="462"/>
            <w:bookmarkEnd w:id="463"/>
            <w:bookmarkEnd w:id="464"/>
          </w:p>
        </w:tc>
      </w:tr>
      <w:tr w:rsidR="00FD56B6"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465" w:name="_Toc410034009"/>
            <w:bookmarkStart w:id="466" w:name="_Toc410039436"/>
            <w:bookmarkStart w:id="467" w:name="_Toc412707482"/>
            <w:r>
              <w:rPr>
                <w:rFonts w:ascii="Arial" w:hAnsi="Arial" w:cs="Arial"/>
                <w:color w:val="000000"/>
              </w:rPr>
              <w:t>8</w:t>
            </w:r>
            <w:bookmarkEnd w:id="465"/>
            <w:bookmarkEnd w:id="466"/>
            <w:bookmarkEnd w:id="467"/>
          </w:p>
        </w:tc>
        <w:tc>
          <w:tcPr>
            <w:tcW w:w="756" w:type="pct"/>
            <w:vMerge w:val="restart"/>
            <w:vAlign w:val="center"/>
          </w:tcPr>
          <w:p w:rsidR="00424210" w:rsidRPr="00F33F3C" w:rsidRDefault="00424210" w:rsidP="00FB7462">
            <w:pPr>
              <w:spacing w:after="0"/>
              <w:jc w:val="both"/>
              <w:outlineLvl w:val="0"/>
              <w:rPr>
                <w:rFonts w:ascii="Arial" w:hAnsi="Arial" w:cs="Arial"/>
              </w:rPr>
            </w:pPr>
            <w:bookmarkStart w:id="468" w:name="_Toc410034010"/>
            <w:bookmarkStart w:id="469" w:name="_Toc410039437"/>
            <w:bookmarkStart w:id="470" w:name="_Toc412707483"/>
            <w:r w:rsidRPr="00F33F3C">
              <w:rPr>
                <w:rFonts w:ascii="Arial" w:hAnsi="Arial" w:cs="Arial"/>
              </w:rPr>
              <w:t>Education de base</w:t>
            </w:r>
            <w:bookmarkEnd w:id="468"/>
            <w:bookmarkEnd w:id="469"/>
            <w:bookmarkEnd w:id="470"/>
          </w:p>
        </w:tc>
        <w:tc>
          <w:tcPr>
            <w:tcW w:w="893" w:type="pct"/>
            <w:vAlign w:val="center"/>
          </w:tcPr>
          <w:p w:rsidR="00424210" w:rsidRPr="00DA2D25" w:rsidRDefault="00424210" w:rsidP="00FD56B6">
            <w:pPr>
              <w:spacing w:after="0"/>
              <w:jc w:val="both"/>
              <w:rPr>
                <w:rFonts w:ascii="Arial" w:hAnsi="Arial" w:cs="Arial"/>
              </w:rPr>
            </w:pPr>
            <w:r w:rsidRPr="00DA2D25">
              <w:rPr>
                <w:rFonts w:ascii="Arial" w:hAnsi="Arial" w:cs="Arial"/>
              </w:rPr>
              <w:t>Inspection d’Arrondissement de l’Education de base (IAEB)</w:t>
            </w:r>
          </w:p>
        </w:tc>
        <w:tc>
          <w:tcPr>
            <w:tcW w:w="1088" w:type="pct"/>
            <w:vAlign w:val="center"/>
          </w:tcPr>
          <w:p w:rsidR="00424210" w:rsidRPr="004F7CE4" w:rsidRDefault="00424210" w:rsidP="00FD56B6">
            <w:pPr>
              <w:spacing w:after="0"/>
              <w:jc w:val="both"/>
              <w:outlineLvl w:val="0"/>
              <w:rPr>
                <w:rFonts w:ascii="Arial" w:hAnsi="Arial" w:cs="Arial"/>
                <w:b/>
                <w:color w:val="000000"/>
              </w:rPr>
            </w:pPr>
            <w:bookmarkStart w:id="471" w:name="_Toc403711816"/>
            <w:bookmarkStart w:id="472" w:name="_Toc410034011"/>
            <w:bookmarkStart w:id="473" w:name="_Toc410039438"/>
            <w:bookmarkStart w:id="474" w:name="_Toc412707484"/>
            <w:r w:rsidRPr="004F7CE4">
              <w:rPr>
                <w:rFonts w:ascii="Arial" w:hAnsi="Arial" w:cs="Arial"/>
              </w:rPr>
              <w:t>Santchou ville</w:t>
            </w:r>
            <w:r>
              <w:rPr>
                <w:rFonts w:ascii="Arial" w:hAnsi="Arial" w:cs="Arial"/>
              </w:rPr>
              <w:t xml:space="preserve"> (Fongwang)</w:t>
            </w:r>
            <w:bookmarkEnd w:id="471"/>
            <w:bookmarkEnd w:id="472"/>
            <w:bookmarkEnd w:id="473"/>
            <w:bookmarkEnd w:id="474"/>
          </w:p>
        </w:tc>
        <w:tc>
          <w:tcPr>
            <w:tcW w:w="937" w:type="pct"/>
            <w:gridSpan w:val="2"/>
            <w:vAlign w:val="center"/>
          </w:tcPr>
          <w:p w:rsidR="00424210" w:rsidRPr="00DA2D25" w:rsidRDefault="00424210" w:rsidP="00FD56B6">
            <w:pPr>
              <w:spacing w:after="0"/>
              <w:jc w:val="both"/>
              <w:rPr>
                <w:rFonts w:ascii="Arial" w:hAnsi="Arial" w:cs="Arial"/>
              </w:rPr>
            </w:pPr>
            <w:r>
              <w:rPr>
                <w:rFonts w:ascii="Arial" w:hAnsi="Arial" w:cs="Arial"/>
              </w:rPr>
              <w:t>Mauvais état</w:t>
            </w:r>
          </w:p>
        </w:tc>
        <w:tc>
          <w:tcPr>
            <w:tcW w:w="1168" w:type="pct"/>
            <w:vAlign w:val="center"/>
          </w:tcPr>
          <w:p w:rsidR="00424210" w:rsidRPr="00DA2D25" w:rsidRDefault="00424210" w:rsidP="00FD56B6">
            <w:pPr>
              <w:spacing w:after="0"/>
              <w:jc w:val="both"/>
              <w:rPr>
                <w:rFonts w:ascii="Arial" w:hAnsi="Arial" w:cs="Arial"/>
              </w:rPr>
            </w:pPr>
            <w:r>
              <w:rPr>
                <w:rFonts w:ascii="Arial" w:hAnsi="Arial" w:cs="Arial"/>
              </w:rPr>
              <w:t>Construction et équipement</w:t>
            </w:r>
            <w:r w:rsidRPr="00DA2D25">
              <w:rPr>
                <w:rFonts w:ascii="Arial" w:hAnsi="Arial" w:cs="Arial"/>
              </w:rPr>
              <w:t xml:space="preserve"> du bâtiment de l’IAEB</w:t>
            </w: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DA2D25" w:rsidRDefault="00424210" w:rsidP="00FD56B6">
            <w:pPr>
              <w:spacing w:after="0"/>
              <w:jc w:val="both"/>
              <w:rPr>
                <w:rFonts w:ascii="Arial" w:hAnsi="Arial" w:cs="Arial"/>
              </w:rPr>
            </w:pPr>
            <w:r>
              <w:rPr>
                <w:rFonts w:ascii="Arial" w:hAnsi="Arial" w:cs="Arial"/>
              </w:rPr>
              <w:t>19 é</w:t>
            </w:r>
            <w:r w:rsidRPr="00DA2D25">
              <w:rPr>
                <w:rFonts w:ascii="Arial" w:hAnsi="Arial" w:cs="Arial"/>
              </w:rPr>
              <w:t xml:space="preserve">coles maternelles </w:t>
            </w:r>
            <w:r>
              <w:rPr>
                <w:rFonts w:ascii="Arial" w:hAnsi="Arial" w:cs="Arial"/>
              </w:rPr>
              <w:t xml:space="preserve">(14 </w:t>
            </w:r>
            <w:r w:rsidRPr="00DA2D25">
              <w:rPr>
                <w:rFonts w:ascii="Arial" w:hAnsi="Arial" w:cs="Arial"/>
              </w:rPr>
              <w:t>publiques</w:t>
            </w:r>
            <w:r>
              <w:rPr>
                <w:rFonts w:ascii="Arial" w:hAnsi="Arial" w:cs="Arial"/>
              </w:rPr>
              <w:t xml:space="preserve"> et 05 privées)</w:t>
            </w:r>
          </w:p>
        </w:tc>
        <w:tc>
          <w:tcPr>
            <w:tcW w:w="1088" w:type="pct"/>
            <w:vAlign w:val="center"/>
          </w:tcPr>
          <w:p w:rsidR="00424210" w:rsidRPr="004F7CE4" w:rsidRDefault="00424210" w:rsidP="00FD56B6">
            <w:pPr>
              <w:spacing w:after="0"/>
              <w:jc w:val="both"/>
              <w:outlineLvl w:val="0"/>
              <w:rPr>
                <w:rFonts w:ascii="Arial" w:hAnsi="Arial" w:cs="Arial"/>
              </w:rPr>
            </w:pPr>
            <w:bookmarkStart w:id="475" w:name="_Toc410034012"/>
            <w:bookmarkStart w:id="476" w:name="_Toc410039439"/>
            <w:bookmarkStart w:id="477" w:name="_Toc412707485"/>
            <w:r>
              <w:rPr>
                <w:rFonts w:ascii="Arial" w:hAnsi="Arial" w:cs="Arial"/>
              </w:rPr>
              <w:t>Espace urbain et rural de la Commune</w:t>
            </w:r>
            <w:bookmarkEnd w:id="475"/>
            <w:bookmarkEnd w:id="476"/>
            <w:bookmarkEnd w:id="477"/>
          </w:p>
        </w:tc>
        <w:tc>
          <w:tcPr>
            <w:tcW w:w="937" w:type="pct"/>
            <w:gridSpan w:val="2"/>
            <w:vMerge w:val="restart"/>
            <w:vAlign w:val="center"/>
          </w:tcPr>
          <w:p w:rsidR="00424210" w:rsidRPr="00A623E0" w:rsidRDefault="00424210" w:rsidP="00FD56B6">
            <w:pPr>
              <w:jc w:val="both"/>
              <w:rPr>
                <w:rFonts w:ascii="Arial" w:hAnsi="Arial" w:cs="Arial"/>
              </w:rPr>
            </w:pPr>
            <w:r w:rsidRPr="00A623E0">
              <w:rPr>
                <w:rFonts w:ascii="Arial" w:hAnsi="Arial" w:cs="Arial"/>
              </w:rPr>
              <w:t>-118 salles de classes en bon état</w:t>
            </w:r>
          </w:p>
          <w:p w:rsidR="00424210" w:rsidRPr="00A623E0" w:rsidRDefault="00424210" w:rsidP="00FD56B6">
            <w:pPr>
              <w:jc w:val="both"/>
              <w:rPr>
                <w:rFonts w:ascii="Arial" w:hAnsi="Arial" w:cs="Arial"/>
              </w:rPr>
            </w:pPr>
            <w:r w:rsidRPr="00A623E0">
              <w:rPr>
                <w:rFonts w:ascii="Arial" w:hAnsi="Arial" w:cs="Arial"/>
              </w:rPr>
              <w:t>-50 salles de classes en mauvais état</w:t>
            </w:r>
          </w:p>
          <w:p w:rsidR="00424210" w:rsidRPr="00A623E0" w:rsidRDefault="00424210" w:rsidP="00FD56B6">
            <w:pPr>
              <w:jc w:val="both"/>
              <w:rPr>
                <w:rFonts w:ascii="Arial" w:hAnsi="Arial" w:cs="Arial"/>
              </w:rPr>
            </w:pPr>
            <w:r w:rsidRPr="00A623E0">
              <w:rPr>
                <w:rFonts w:ascii="Arial" w:hAnsi="Arial" w:cs="Arial"/>
              </w:rPr>
              <w:t>-34 salles de classes en état passable</w:t>
            </w:r>
          </w:p>
        </w:tc>
        <w:tc>
          <w:tcPr>
            <w:tcW w:w="1168" w:type="pct"/>
            <w:vMerge w:val="restart"/>
            <w:vAlign w:val="center"/>
          </w:tcPr>
          <w:p w:rsidR="00424210" w:rsidRDefault="00424210" w:rsidP="00FD56B6">
            <w:pPr>
              <w:spacing w:after="0"/>
              <w:jc w:val="both"/>
              <w:rPr>
                <w:rFonts w:ascii="Arial" w:hAnsi="Arial" w:cs="Arial"/>
              </w:rPr>
            </w:pPr>
            <w:r>
              <w:rPr>
                <w:rFonts w:ascii="Arial" w:hAnsi="Arial" w:cs="Arial"/>
              </w:rPr>
              <w:t>Renforcer les infrastructures et les équipements</w:t>
            </w:r>
          </w:p>
          <w:p w:rsidR="00424210" w:rsidRPr="00DA2D25" w:rsidRDefault="00424210" w:rsidP="00FD56B6">
            <w:pPr>
              <w:spacing w:after="0"/>
              <w:jc w:val="both"/>
              <w:rPr>
                <w:rFonts w:ascii="Arial" w:hAnsi="Arial" w:cs="Arial"/>
              </w:rPr>
            </w:pP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816E1F" w:rsidRDefault="00424210" w:rsidP="00FD56B6">
            <w:pPr>
              <w:spacing w:after="0"/>
              <w:jc w:val="both"/>
              <w:rPr>
                <w:rFonts w:ascii="Arial" w:hAnsi="Arial" w:cs="Arial"/>
              </w:rPr>
            </w:pPr>
            <w:r>
              <w:rPr>
                <w:rFonts w:ascii="Arial" w:hAnsi="Arial" w:cs="Arial"/>
              </w:rPr>
              <w:t>45 é</w:t>
            </w:r>
            <w:r w:rsidRPr="00DA2D25">
              <w:rPr>
                <w:rFonts w:ascii="Arial" w:hAnsi="Arial" w:cs="Arial"/>
              </w:rPr>
              <w:t xml:space="preserve">coles primaires </w:t>
            </w:r>
            <w:r>
              <w:rPr>
                <w:rFonts w:ascii="Arial" w:hAnsi="Arial" w:cs="Arial"/>
              </w:rPr>
              <w:t xml:space="preserve">(35 publiques et 10 </w:t>
            </w:r>
            <w:r w:rsidRPr="00DA2D25">
              <w:rPr>
                <w:rFonts w:ascii="Arial" w:hAnsi="Arial" w:cs="Arial"/>
              </w:rPr>
              <w:t>privées</w:t>
            </w:r>
            <w:r>
              <w:rPr>
                <w:rFonts w:ascii="Arial" w:hAnsi="Arial" w:cs="Arial"/>
              </w:rPr>
              <w:t>)</w:t>
            </w:r>
          </w:p>
        </w:tc>
        <w:tc>
          <w:tcPr>
            <w:tcW w:w="1088" w:type="pct"/>
            <w:vAlign w:val="center"/>
          </w:tcPr>
          <w:p w:rsidR="00424210" w:rsidRPr="004F7CE4" w:rsidRDefault="00424210" w:rsidP="00FD56B6">
            <w:pPr>
              <w:spacing w:after="0"/>
              <w:jc w:val="both"/>
              <w:outlineLvl w:val="0"/>
              <w:rPr>
                <w:rFonts w:ascii="Arial" w:hAnsi="Arial" w:cs="Arial"/>
              </w:rPr>
            </w:pPr>
            <w:bookmarkStart w:id="478" w:name="_Toc410034013"/>
            <w:bookmarkStart w:id="479" w:name="_Toc410039440"/>
            <w:bookmarkStart w:id="480" w:name="_Toc412707486"/>
            <w:r>
              <w:rPr>
                <w:rFonts w:ascii="Arial" w:hAnsi="Arial" w:cs="Arial"/>
              </w:rPr>
              <w:t>Espace urbain et rural de la Commune</w:t>
            </w:r>
            <w:bookmarkEnd w:id="478"/>
            <w:bookmarkEnd w:id="479"/>
            <w:bookmarkEnd w:id="480"/>
          </w:p>
        </w:tc>
        <w:tc>
          <w:tcPr>
            <w:tcW w:w="937" w:type="pct"/>
            <w:gridSpan w:val="2"/>
            <w:vMerge/>
            <w:vAlign w:val="center"/>
          </w:tcPr>
          <w:p w:rsidR="00424210" w:rsidRPr="00A623E0" w:rsidRDefault="00424210" w:rsidP="00FD56B6">
            <w:pPr>
              <w:jc w:val="both"/>
              <w:rPr>
                <w:rFonts w:ascii="Arial" w:hAnsi="Arial" w:cs="Arial"/>
              </w:rPr>
            </w:pPr>
          </w:p>
        </w:tc>
        <w:tc>
          <w:tcPr>
            <w:tcW w:w="1168" w:type="pct"/>
            <w:vMerge/>
            <w:vAlign w:val="center"/>
          </w:tcPr>
          <w:p w:rsidR="00424210" w:rsidRPr="00DA2D25" w:rsidRDefault="00424210" w:rsidP="00FD56B6">
            <w:pPr>
              <w:spacing w:after="0"/>
              <w:jc w:val="both"/>
              <w:rPr>
                <w:rFonts w:ascii="Arial" w:hAnsi="Arial" w:cs="Arial"/>
              </w:rPr>
            </w:pPr>
          </w:p>
        </w:tc>
      </w:tr>
      <w:tr w:rsidR="00FD56B6" w:rsidRPr="004F7CE4" w:rsidTr="00FD56B6">
        <w:trPr>
          <w:trHeight w:val="268"/>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EC48BB" w:rsidRDefault="00424210" w:rsidP="00FD56B6">
            <w:pPr>
              <w:spacing w:after="0"/>
              <w:jc w:val="both"/>
              <w:rPr>
                <w:rFonts w:ascii="Arial" w:hAnsi="Arial" w:cs="Arial"/>
              </w:rPr>
            </w:pPr>
            <w:r w:rsidRPr="00EC48BB">
              <w:rPr>
                <w:rFonts w:ascii="Arial" w:hAnsi="Arial" w:cs="Arial"/>
              </w:rPr>
              <w:t>Ecole des parents (Primaires et maternelles)</w:t>
            </w:r>
          </w:p>
        </w:tc>
        <w:tc>
          <w:tcPr>
            <w:tcW w:w="1088" w:type="pct"/>
            <w:vAlign w:val="center"/>
          </w:tcPr>
          <w:p w:rsidR="00424210" w:rsidRPr="004F7CE4" w:rsidRDefault="00424210" w:rsidP="00FD56B6">
            <w:pPr>
              <w:spacing w:after="0"/>
              <w:jc w:val="both"/>
              <w:outlineLvl w:val="0"/>
              <w:rPr>
                <w:rFonts w:ascii="Arial" w:hAnsi="Arial" w:cs="Arial"/>
                <w:b/>
                <w:color w:val="000000"/>
              </w:rPr>
            </w:pPr>
            <w:bookmarkStart w:id="481" w:name="_Toc410034014"/>
            <w:bookmarkStart w:id="482" w:name="_Toc410039441"/>
            <w:bookmarkStart w:id="483" w:name="_Toc412707487"/>
            <w:r>
              <w:rPr>
                <w:rFonts w:ascii="Arial" w:hAnsi="Arial" w:cs="Arial"/>
              </w:rPr>
              <w:t>Assong, Mboukok, Nkekak, Mogot, Nzie et Abou</w:t>
            </w:r>
            <w:bookmarkEnd w:id="481"/>
            <w:bookmarkEnd w:id="482"/>
            <w:bookmarkEnd w:id="483"/>
          </w:p>
        </w:tc>
        <w:tc>
          <w:tcPr>
            <w:tcW w:w="937" w:type="pct"/>
            <w:gridSpan w:val="2"/>
            <w:vMerge/>
            <w:vAlign w:val="center"/>
          </w:tcPr>
          <w:p w:rsidR="00424210" w:rsidRPr="00A623E0" w:rsidRDefault="00424210" w:rsidP="00FD56B6">
            <w:pPr>
              <w:spacing w:after="0"/>
              <w:jc w:val="both"/>
              <w:rPr>
                <w:rFonts w:ascii="Arial" w:hAnsi="Arial" w:cs="Arial"/>
              </w:rPr>
            </w:pPr>
          </w:p>
        </w:tc>
        <w:tc>
          <w:tcPr>
            <w:tcW w:w="1168" w:type="pct"/>
            <w:vAlign w:val="center"/>
          </w:tcPr>
          <w:p w:rsidR="00424210" w:rsidRPr="00DA2D25" w:rsidRDefault="00424210" w:rsidP="00FD56B6">
            <w:pPr>
              <w:spacing w:after="0"/>
              <w:jc w:val="both"/>
              <w:rPr>
                <w:rFonts w:ascii="Arial" w:hAnsi="Arial" w:cs="Arial"/>
              </w:rPr>
            </w:pPr>
            <w:r w:rsidRPr="00DA2D25">
              <w:rPr>
                <w:rFonts w:ascii="Arial" w:hAnsi="Arial" w:cs="Arial"/>
              </w:rPr>
              <w:t>Construction/</w:t>
            </w:r>
          </w:p>
          <w:p w:rsidR="00424210" w:rsidRPr="00DA2D25" w:rsidRDefault="00424210" w:rsidP="00FD56B6">
            <w:pPr>
              <w:spacing w:after="0"/>
              <w:jc w:val="both"/>
              <w:rPr>
                <w:rFonts w:ascii="Arial" w:hAnsi="Arial" w:cs="Arial"/>
              </w:rPr>
            </w:pPr>
            <w:r w:rsidRPr="00DA2D25">
              <w:rPr>
                <w:rFonts w:ascii="Arial" w:hAnsi="Arial" w:cs="Arial"/>
              </w:rPr>
              <w:t>Réhabilitation de salles de classes</w:t>
            </w:r>
          </w:p>
        </w:tc>
      </w:tr>
      <w:tr w:rsidR="00FD56B6"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484" w:name="_Toc410034015"/>
            <w:bookmarkStart w:id="485" w:name="_Toc410039442"/>
            <w:bookmarkStart w:id="486" w:name="_Toc412707488"/>
            <w:r>
              <w:rPr>
                <w:rFonts w:ascii="Arial" w:hAnsi="Arial" w:cs="Arial"/>
                <w:color w:val="000000"/>
              </w:rPr>
              <w:t>9</w:t>
            </w:r>
            <w:bookmarkEnd w:id="484"/>
            <w:bookmarkEnd w:id="485"/>
            <w:bookmarkEnd w:id="486"/>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487" w:name="_Toc410034016"/>
            <w:bookmarkStart w:id="488" w:name="_Toc410039443"/>
            <w:bookmarkStart w:id="489" w:name="_Toc412707489"/>
            <w:r>
              <w:rPr>
                <w:rFonts w:ascii="Arial" w:hAnsi="Arial" w:cs="Arial"/>
              </w:rPr>
              <w:t>Enseignement secondaire</w:t>
            </w:r>
            <w:bookmarkEnd w:id="487"/>
            <w:bookmarkEnd w:id="488"/>
            <w:bookmarkEnd w:id="489"/>
          </w:p>
        </w:tc>
        <w:tc>
          <w:tcPr>
            <w:tcW w:w="893" w:type="pct"/>
            <w:vAlign w:val="center"/>
          </w:tcPr>
          <w:p w:rsidR="00424210" w:rsidRPr="000375FE" w:rsidRDefault="00424210" w:rsidP="00FD56B6">
            <w:pPr>
              <w:spacing w:after="0"/>
              <w:jc w:val="both"/>
              <w:rPr>
                <w:rFonts w:ascii="Arial" w:hAnsi="Arial" w:cs="Arial"/>
              </w:rPr>
            </w:pPr>
            <w:r>
              <w:rPr>
                <w:rFonts w:ascii="Arial" w:hAnsi="Arial" w:cs="Arial"/>
              </w:rPr>
              <w:t xml:space="preserve">06 </w:t>
            </w:r>
            <w:r w:rsidRPr="000375FE">
              <w:rPr>
                <w:rFonts w:ascii="Arial" w:hAnsi="Arial" w:cs="Arial"/>
              </w:rPr>
              <w:t>Collèges privés</w:t>
            </w:r>
          </w:p>
        </w:tc>
        <w:tc>
          <w:tcPr>
            <w:tcW w:w="1088" w:type="pct"/>
            <w:vAlign w:val="center"/>
          </w:tcPr>
          <w:p w:rsidR="00424210" w:rsidRDefault="00424210" w:rsidP="00FD56B6">
            <w:pPr>
              <w:spacing w:after="0"/>
              <w:jc w:val="both"/>
              <w:outlineLvl w:val="0"/>
              <w:rPr>
                <w:rFonts w:ascii="Arial" w:hAnsi="Arial" w:cs="Arial"/>
                <w:color w:val="000000"/>
              </w:rPr>
            </w:pPr>
            <w:bookmarkStart w:id="490" w:name="_Toc410034017"/>
            <w:bookmarkStart w:id="491" w:name="_Toc410039444"/>
            <w:bookmarkStart w:id="492" w:name="_Toc412707490"/>
            <w:r>
              <w:rPr>
                <w:rFonts w:ascii="Arial" w:hAnsi="Arial" w:cs="Arial"/>
                <w:color w:val="000000"/>
              </w:rPr>
              <w:t>Fongwang (03), Fiala-Fombap (02) et Nguiango</w:t>
            </w:r>
            <w:bookmarkEnd w:id="490"/>
            <w:bookmarkEnd w:id="491"/>
            <w:bookmarkEnd w:id="492"/>
          </w:p>
        </w:tc>
        <w:tc>
          <w:tcPr>
            <w:tcW w:w="937" w:type="pct"/>
            <w:gridSpan w:val="2"/>
            <w:vMerge w:val="restart"/>
            <w:vAlign w:val="center"/>
          </w:tcPr>
          <w:p w:rsidR="00424210" w:rsidRPr="00A623E0" w:rsidRDefault="00424210" w:rsidP="00FD56B6">
            <w:pPr>
              <w:spacing w:after="0"/>
              <w:jc w:val="both"/>
              <w:rPr>
                <w:rFonts w:ascii="Arial" w:hAnsi="Arial" w:cs="Arial"/>
              </w:rPr>
            </w:pPr>
            <w:r w:rsidRPr="00A623E0">
              <w:rPr>
                <w:rFonts w:ascii="Arial" w:hAnsi="Arial" w:cs="Arial"/>
              </w:rPr>
              <w:t>-82 salles de classes en bon état</w:t>
            </w:r>
          </w:p>
          <w:p w:rsidR="00424210" w:rsidRPr="00A623E0" w:rsidRDefault="00424210" w:rsidP="00FD56B6">
            <w:pPr>
              <w:spacing w:after="0"/>
              <w:jc w:val="both"/>
              <w:rPr>
                <w:rFonts w:ascii="Arial" w:hAnsi="Arial" w:cs="Arial"/>
              </w:rPr>
            </w:pPr>
            <w:r w:rsidRPr="00A623E0">
              <w:rPr>
                <w:rFonts w:ascii="Arial" w:hAnsi="Arial" w:cs="Arial"/>
              </w:rPr>
              <w:t>-12 salles de classes en état passable</w:t>
            </w:r>
          </w:p>
          <w:p w:rsidR="00424210" w:rsidRPr="00A623E0" w:rsidRDefault="00424210" w:rsidP="00FD56B6">
            <w:pPr>
              <w:spacing w:after="0"/>
              <w:jc w:val="both"/>
              <w:rPr>
                <w:rFonts w:ascii="Arial" w:hAnsi="Arial" w:cs="Arial"/>
              </w:rPr>
            </w:pPr>
            <w:r w:rsidRPr="00A623E0">
              <w:rPr>
                <w:rFonts w:ascii="Arial" w:hAnsi="Arial" w:cs="Arial"/>
              </w:rPr>
              <w:t>-14 en mauvais état</w:t>
            </w:r>
          </w:p>
        </w:tc>
        <w:tc>
          <w:tcPr>
            <w:tcW w:w="1168" w:type="pct"/>
            <w:vMerge w:val="restart"/>
            <w:vAlign w:val="center"/>
          </w:tcPr>
          <w:p w:rsidR="00424210" w:rsidRPr="009B3693" w:rsidRDefault="00424210" w:rsidP="00FD56B6">
            <w:pPr>
              <w:spacing w:after="0"/>
              <w:jc w:val="both"/>
              <w:outlineLvl w:val="0"/>
              <w:rPr>
                <w:rFonts w:ascii="Arial" w:hAnsi="Arial" w:cs="Arial"/>
                <w:color w:val="000000"/>
              </w:rPr>
            </w:pPr>
            <w:bookmarkStart w:id="493" w:name="_Toc410034018"/>
            <w:bookmarkStart w:id="494" w:name="_Toc410039445"/>
            <w:bookmarkStart w:id="495" w:name="_Toc412707491"/>
            <w:r w:rsidRPr="00814E94">
              <w:rPr>
                <w:rFonts w:ascii="Arial" w:hAnsi="Arial" w:cs="Arial"/>
              </w:rPr>
              <w:t>Renforcement en équipement et en infrastructures (Point d’eau, clôture, cantine scolaire, logement d’astreint, salle de classe, table bancs)</w:t>
            </w:r>
            <w:bookmarkEnd w:id="493"/>
            <w:bookmarkEnd w:id="494"/>
            <w:bookmarkEnd w:id="495"/>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0375FE" w:rsidRDefault="00424210" w:rsidP="00FD56B6">
            <w:pPr>
              <w:spacing w:after="0"/>
              <w:jc w:val="both"/>
              <w:rPr>
                <w:rFonts w:ascii="Arial" w:hAnsi="Arial" w:cs="Arial"/>
              </w:rPr>
            </w:pPr>
            <w:r>
              <w:rPr>
                <w:rFonts w:ascii="Arial" w:hAnsi="Arial" w:cs="Arial"/>
              </w:rPr>
              <w:t>03 CES</w:t>
            </w:r>
          </w:p>
        </w:tc>
        <w:tc>
          <w:tcPr>
            <w:tcW w:w="1088" w:type="pct"/>
            <w:vAlign w:val="center"/>
          </w:tcPr>
          <w:p w:rsidR="00424210" w:rsidRDefault="00424210" w:rsidP="00FD56B6">
            <w:pPr>
              <w:spacing w:after="0"/>
              <w:jc w:val="both"/>
              <w:outlineLvl w:val="0"/>
              <w:rPr>
                <w:rFonts w:ascii="Arial" w:hAnsi="Arial" w:cs="Arial"/>
                <w:color w:val="000000"/>
              </w:rPr>
            </w:pPr>
            <w:bookmarkStart w:id="496" w:name="_Toc410034019"/>
            <w:bookmarkStart w:id="497" w:name="_Toc410039446"/>
            <w:bookmarkStart w:id="498" w:name="_Toc412707492"/>
            <w:r>
              <w:rPr>
                <w:rFonts w:ascii="Arial" w:hAnsi="Arial" w:cs="Arial"/>
                <w:color w:val="000000"/>
              </w:rPr>
              <w:t>Balé, Nka, et Fonguetafo</w:t>
            </w:r>
            <w:bookmarkEnd w:id="496"/>
            <w:bookmarkEnd w:id="497"/>
            <w:bookmarkEnd w:id="498"/>
          </w:p>
        </w:tc>
        <w:tc>
          <w:tcPr>
            <w:tcW w:w="937" w:type="pct"/>
            <w:gridSpan w:val="2"/>
            <w:vMerge/>
            <w:vAlign w:val="center"/>
          </w:tcPr>
          <w:p w:rsidR="00424210" w:rsidRPr="000375FE" w:rsidRDefault="00424210" w:rsidP="00FD56B6">
            <w:pPr>
              <w:jc w:val="both"/>
              <w:rPr>
                <w:rFonts w:ascii="Arial" w:hAnsi="Arial" w:cs="Arial"/>
              </w:rPr>
            </w:pPr>
          </w:p>
        </w:tc>
        <w:tc>
          <w:tcPr>
            <w:tcW w:w="1168" w:type="pct"/>
            <w:vMerge/>
            <w:vAlign w:val="center"/>
          </w:tcPr>
          <w:p w:rsidR="00424210" w:rsidRPr="009B3693" w:rsidRDefault="00424210" w:rsidP="00FD56B6">
            <w:pPr>
              <w:spacing w:after="0"/>
              <w:jc w:val="both"/>
              <w:outlineLvl w:val="0"/>
              <w:rPr>
                <w:rFonts w:ascii="Arial" w:hAnsi="Arial" w:cs="Arial"/>
                <w:color w:val="000000"/>
              </w:rPr>
            </w:pPr>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Default="00424210" w:rsidP="00FD56B6">
            <w:pPr>
              <w:spacing w:after="0"/>
              <w:jc w:val="both"/>
              <w:rPr>
                <w:rFonts w:ascii="Arial" w:hAnsi="Arial" w:cs="Arial"/>
              </w:rPr>
            </w:pPr>
            <w:r>
              <w:rPr>
                <w:rFonts w:ascii="Arial" w:hAnsi="Arial" w:cs="Arial"/>
              </w:rPr>
              <w:t>02 CETIC</w:t>
            </w:r>
          </w:p>
        </w:tc>
        <w:tc>
          <w:tcPr>
            <w:tcW w:w="1088" w:type="pct"/>
            <w:vAlign w:val="center"/>
          </w:tcPr>
          <w:p w:rsidR="00424210" w:rsidRDefault="00424210" w:rsidP="00FD56B6">
            <w:pPr>
              <w:spacing w:after="0"/>
              <w:jc w:val="both"/>
              <w:outlineLvl w:val="0"/>
              <w:rPr>
                <w:rFonts w:ascii="Arial" w:hAnsi="Arial" w:cs="Arial"/>
                <w:color w:val="000000"/>
              </w:rPr>
            </w:pPr>
            <w:bookmarkStart w:id="499" w:name="_Toc410034020"/>
            <w:bookmarkStart w:id="500" w:name="_Toc410039447"/>
            <w:bookmarkStart w:id="501" w:name="_Toc412707493"/>
            <w:r>
              <w:rPr>
                <w:rFonts w:ascii="Arial" w:hAnsi="Arial" w:cs="Arial"/>
                <w:color w:val="000000"/>
              </w:rPr>
              <w:t>Fongwang, Meleu-Fondonera</w:t>
            </w:r>
            <w:bookmarkEnd w:id="499"/>
            <w:bookmarkEnd w:id="500"/>
            <w:bookmarkEnd w:id="501"/>
          </w:p>
        </w:tc>
        <w:tc>
          <w:tcPr>
            <w:tcW w:w="937" w:type="pct"/>
            <w:gridSpan w:val="2"/>
            <w:vMerge/>
            <w:vAlign w:val="center"/>
          </w:tcPr>
          <w:p w:rsidR="00424210" w:rsidRDefault="00424210" w:rsidP="00FD56B6">
            <w:pPr>
              <w:jc w:val="both"/>
              <w:rPr>
                <w:rFonts w:ascii="Arial" w:hAnsi="Arial" w:cs="Arial"/>
              </w:rPr>
            </w:pPr>
          </w:p>
        </w:tc>
        <w:tc>
          <w:tcPr>
            <w:tcW w:w="1168" w:type="pct"/>
            <w:vMerge/>
            <w:vAlign w:val="center"/>
          </w:tcPr>
          <w:p w:rsidR="00424210" w:rsidRPr="009B3693" w:rsidRDefault="00424210" w:rsidP="00FD56B6">
            <w:pPr>
              <w:spacing w:after="0"/>
              <w:jc w:val="both"/>
              <w:outlineLvl w:val="0"/>
              <w:rPr>
                <w:rFonts w:ascii="Arial" w:hAnsi="Arial" w:cs="Arial"/>
                <w:color w:val="000000"/>
              </w:rPr>
            </w:pPr>
          </w:p>
        </w:tc>
      </w:tr>
      <w:tr w:rsidR="00FD56B6" w:rsidRPr="004F7CE4" w:rsidTr="00FD56B6">
        <w:trPr>
          <w:trHeight w:val="878"/>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090EA5" w:rsidRDefault="00424210" w:rsidP="00FD56B6">
            <w:pPr>
              <w:spacing w:after="0"/>
              <w:jc w:val="both"/>
              <w:rPr>
                <w:rFonts w:ascii="Arial" w:hAnsi="Arial" w:cs="Arial"/>
              </w:rPr>
            </w:pPr>
            <w:r>
              <w:rPr>
                <w:rFonts w:ascii="Arial" w:hAnsi="Arial" w:cs="Arial"/>
              </w:rPr>
              <w:t xml:space="preserve">04 </w:t>
            </w:r>
            <w:r w:rsidRPr="00090EA5">
              <w:rPr>
                <w:rFonts w:ascii="Arial" w:hAnsi="Arial" w:cs="Arial"/>
              </w:rPr>
              <w:t>Lycée</w:t>
            </w:r>
            <w:r>
              <w:rPr>
                <w:rFonts w:ascii="Arial" w:hAnsi="Arial" w:cs="Arial"/>
              </w:rPr>
              <w:t>s</w:t>
            </w:r>
          </w:p>
        </w:tc>
        <w:tc>
          <w:tcPr>
            <w:tcW w:w="1088" w:type="pct"/>
            <w:vAlign w:val="center"/>
          </w:tcPr>
          <w:p w:rsidR="00424210" w:rsidRDefault="00424210" w:rsidP="00FD56B6">
            <w:pPr>
              <w:spacing w:after="0"/>
              <w:jc w:val="both"/>
              <w:outlineLvl w:val="0"/>
              <w:rPr>
                <w:rFonts w:ascii="Arial" w:hAnsi="Arial" w:cs="Arial"/>
                <w:color w:val="000000"/>
              </w:rPr>
            </w:pPr>
            <w:bookmarkStart w:id="502" w:name="_Toc410034021"/>
            <w:bookmarkStart w:id="503" w:name="_Toc410039448"/>
            <w:bookmarkStart w:id="504" w:name="_Toc412707494"/>
            <w:r>
              <w:rPr>
                <w:rFonts w:ascii="Arial" w:hAnsi="Arial" w:cs="Arial"/>
                <w:color w:val="000000"/>
              </w:rPr>
              <w:t>Fiala-Fombap, Nguiango, Fongwang et Ngwatta</w:t>
            </w:r>
            <w:bookmarkEnd w:id="502"/>
            <w:bookmarkEnd w:id="503"/>
            <w:bookmarkEnd w:id="504"/>
          </w:p>
        </w:tc>
        <w:tc>
          <w:tcPr>
            <w:tcW w:w="937" w:type="pct"/>
            <w:gridSpan w:val="2"/>
            <w:vMerge/>
            <w:vAlign w:val="center"/>
          </w:tcPr>
          <w:p w:rsidR="00424210" w:rsidRPr="00090EA5" w:rsidRDefault="00424210" w:rsidP="00FD56B6">
            <w:pPr>
              <w:spacing w:after="0"/>
              <w:jc w:val="both"/>
              <w:rPr>
                <w:rFonts w:ascii="Arial" w:hAnsi="Arial" w:cs="Arial"/>
              </w:rPr>
            </w:pPr>
          </w:p>
        </w:tc>
        <w:tc>
          <w:tcPr>
            <w:tcW w:w="1168" w:type="pct"/>
            <w:vMerge/>
            <w:vAlign w:val="center"/>
          </w:tcPr>
          <w:p w:rsidR="00424210" w:rsidRPr="009B3693" w:rsidRDefault="00424210" w:rsidP="00FD56B6">
            <w:pPr>
              <w:spacing w:after="0"/>
              <w:jc w:val="both"/>
              <w:outlineLvl w:val="0"/>
              <w:rPr>
                <w:rFonts w:ascii="Arial" w:hAnsi="Arial" w:cs="Arial"/>
                <w:color w:val="000000"/>
              </w:rPr>
            </w:pPr>
          </w:p>
        </w:tc>
      </w:tr>
      <w:tr w:rsidR="00FD56B6"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505" w:name="_Toc410034022"/>
            <w:bookmarkStart w:id="506" w:name="_Toc410039449"/>
            <w:bookmarkStart w:id="507" w:name="_Toc412707495"/>
            <w:r>
              <w:rPr>
                <w:rFonts w:ascii="Arial" w:hAnsi="Arial" w:cs="Arial"/>
                <w:color w:val="000000"/>
              </w:rPr>
              <w:t>10</w:t>
            </w:r>
            <w:bookmarkEnd w:id="505"/>
            <w:bookmarkEnd w:id="506"/>
            <w:bookmarkEnd w:id="507"/>
          </w:p>
        </w:tc>
        <w:tc>
          <w:tcPr>
            <w:tcW w:w="756" w:type="pct"/>
            <w:vMerge w:val="restart"/>
            <w:vAlign w:val="center"/>
          </w:tcPr>
          <w:p w:rsidR="00424210" w:rsidRPr="009B3693" w:rsidRDefault="00424210" w:rsidP="00FB7462">
            <w:pPr>
              <w:spacing w:after="0"/>
              <w:jc w:val="both"/>
              <w:outlineLvl w:val="0"/>
              <w:rPr>
                <w:rFonts w:ascii="Arial" w:hAnsi="Arial" w:cs="Arial"/>
              </w:rPr>
            </w:pPr>
            <w:bookmarkStart w:id="508" w:name="_Toc410034023"/>
            <w:bookmarkStart w:id="509" w:name="_Toc410039450"/>
            <w:bookmarkStart w:id="510" w:name="_Toc412707496"/>
            <w:r>
              <w:rPr>
                <w:rFonts w:ascii="Arial" w:hAnsi="Arial" w:cs="Arial"/>
              </w:rPr>
              <w:t>Santé</w:t>
            </w:r>
            <w:bookmarkEnd w:id="508"/>
            <w:bookmarkEnd w:id="509"/>
            <w:bookmarkEnd w:id="510"/>
          </w:p>
        </w:tc>
        <w:tc>
          <w:tcPr>
            <w:tcW w:w="893" w:type="pct"/>
            <w:vAlign w:val="center"/>
          </w:tcPr>
          <w:p w:rsidR="00424210" w:rsidRPr="00085A4B" w:rsidRDefault="00424210" w:rsidP="00FD56B6">
            <w:pPr>
              <w:spacing w:after="0"/>
              <w:jc w:val="both"/>
              <w:rPr>
                <w:rFonts w:ascii="Arial" w:hAnsi="Arial" w:cs="Arial"/>
              </w:rPr>
            </w:pPr>
            <w:r>
              <w:rPr>
                <w:rFonts w:ascii="Arial" w:hAnsi="Arial" w:cs="Arial"/>
              </w:rPr>
              <w:t>02 Hôpitaux</w:t>
            </w:r>
            <w:r w:rsidRPr="00085A4B">
              <w:rPr>
                <w:rFonts w:ascii="Arial" w:hAnsi="Arial" w:cs="Arial"/>
              </w:rPr>
              <w:t xml:space="preserve"> </w:t>
            </w:r>
            <w:r>
              <w:rPr>
                <w:rFonts w:ascii="Arial" w:hAnsi="Arial" w:cs="Arial"/>
              </w:rPr>
              <w:t>(de district et des sœurs)</w:t>
            </w:r>
          </w:p>
        </w:tc>
        <w:tc>
          <w:tcPr>
            <w:tcW w:w="1088" w:type="pct"/>
            <w:vAlign w:val="center"/>
          </w:tcPr>
          <w:p w:rsidR="00424210" w:rsidRPr="00085A4B" w:rsidRDefault="00424210" w:rsidP="00FD56B6">
            <w:pPr>
              <w:spacing w:after="0"/>
              <w:jc w:val="both"/>
              <w:rPr>
                <w:rFonts w:ascii="Arial" w:hAnsi="Arial" w:cs="Arial"/>
              </w:rPr>
            </w:pPr>
            <w:r>
              <w:rPr>
                <w:rFonts w:ascii="Arial" w:hAnsi="Arial" w:cs="Arial"/>
              </w:rPr>
              <w:t>Fongwang</w:t>
            </w:r>
          </w:p>
        </w:tc>
        <w:tc>
          <w:tcPr>
            <w:tcW w:w="937" w:type="pct"/>
            <w:gridSpan w:val="2"/>
            <w:vAlign w:val="center"/>
          </w:tcPr>
          <w:p w:rsidR="00424210" w:rsidRDefault="00424210" w:rsidP="00FD56B6">
            <w:pPr>
              <w:spacing w:after="0"/>
              <w:jc w:val="both"/>
              <w:rPr>
                <w:rFonts w:ascii="Arial" w:hAnsi="Arial" w:cs="Arial"/>
              </w:rPr>
            </w:pPr>
            <w:r>
              <w:rPr>
                <w:rFonts w:ascii="Arial" w:hAnsi="Arial" w:cs="Arial"/>
              </w:rPr>
              <w:t>-04 bâtiments en bon état</w:t>
            </w:r>
          </w:p>
          <w:p w:rsidR="00424210" w:rsidRPr="00085A4B" w:rsidRDefault="00424210" w:rsidP="00FD56B6">
            <w:pPr>
              <w:spacing w:after="0"/>
              <w:jc w:val="both"/>
              <w:rPr>
                <w:rFonts w:ascii="Arial" w:hAnsi="Arial" w:cs="Arial"/>
              </w:rPr>
            </w:pPr>
            <w:r>
              <w:rPr>
                <w:rFonts w:ascii="Arial" w:hAnsi="Arial" w:cs="Arial"/>
              </w:rPr>
              <w:t>-01 bâtiment en mauvais</w:t>
            </w:r>
          </w:p>
        </w:tc>
        <w:tc>
          <w:tcPr>
            <w:tcW w:w="1168" w:type="pct"/>
            <w:vAlign w:val="center"/>
          </w:tcPr>
          <w:p w:rsidR="00424210" w:rsidRDefault="00424210" w:rsidP="00FD56B6">
            <w:pPr>
              <w:spacing w:after="0"/>
              <w:jc w:val="both"/>
              <w:outlineLvl w:val="0"/>
              <w:rPr>
                <w:rFonts w:ascii="Arial" w:hAnsi="Arial" w:cs="Arial"/>
                <w:color w:val="000000"/>
              </w:rPr>
            </w:pPr>
            <w:bookmarkStart w:id="511" w:name="_Toc410034024"/>
            <w:bookmarkStart w:id="512" w:name="_Toc410039451"/>
            <w:bookmarkStart w:id="513" w:name="_Toc412707497"/>
            <w:r>
              <w:rPr>
                <w:rFonts w:ascii="Arial" w:hAnsi="Arial" w:cs="Arial"/>
                <w:color w:val="000000"/>
              </w:rPr>
              <w:t>-Réhabiliter le batiment en mauvais état</w:t>
            </w:r>
            <w:bookmarkEnd w:id="511"/>
            <w:bookmarkEnd w:id="512"/>
            <w:bookmarkEnd w:id="513"/>
          </w:p>
          <w:p w:rsidR="00424210" w:rsidRPr="009B3693" w:rsidRDefault="00424210" w:rsidP="00FD56B6">
            <w:pPr>
              <w:spacing w:after="0"/>
              <w:jc w:val="both"/>
              <w:outlineLvl w:val="0"/>
              <w:rPr>
                <w:rFonts w:ascii="Arial" w:hAnsi="Arial" w:cs="Arial"/>
                <w:color w:val="000000"/>
              </w:rPr>
            </w:pPr>
            <w:bookmarkStart w:id="514" w:name="_Toc410034025"/>
            <w:bookmarkStart w:id="515" w:name="_Toc410039452"/>
            <w:bookmarkStart w:id="516" w:name="_Toc412707498"/>
            <w:r>
              <w:rPr>
                <w:rFonts w:ascii="Arial" w:hAnsi="Arial" w:cs="Arial"/>
                <w:color w:val="000000"/>
              </w:rPr>
              <w:t>-Construire une clôture</w:t>
            </w:r>
            <w:bookmarkEnd w:id="514"/>
            <w:bookmarkEnd w:id="515"/>
            <w:bookmarkEnd w:id="516"/>
          </w:p>
        </w:tc>
      </w:tr>
      <w:tr w:rsidR="00FD56B6" w:rsidRPr="004F7CE4" w:rsidTr="00FD56B6">
        <w:trPr>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085A4B" w:rsidRDefault="00424210" w:rsidP="00FD56B6">
            <w:pPr>
              <w:spacing w:after="0"/>
              <w:jc w:val="both"/>
              <w:rPr>
                <w:rFonts w:ascii="Arial" w:hAnsi="Arial" w:cs="Arial"/>
              </w:rPr>
            </w:pPr>
            <w:r>
              <w:rPr>
                <w:rFonts w:ascii="Arial" w:hAnsi="Arial" w:cs="Arial"/>
              </w:rPr>
              <w:t xml:space="preserve">10 </w:t>
            </w:r>
            <w:r w:rsidRPr="00085A4B">
              <w:rPr>
                <w:rFonts w:ascii="Arial" w:hAnsi="Arial" w:cs="Arial"/>
              </w:rPr>
              <w:t>Centre</w:t>
            </w:r>
            <w:r>
              <w:rPr>
                <w:rFonts w:ascii="Arial" w:hAnsi="Arial" w:cs="Arial"/>
              </w:rPr>
              <w:t>s</w:t>
            </w:r>
            <w:r w:rsidRPr="00085A4B">
              <w:rPr>
                <w:rFonts w:ascii="Arial" w:hAnsi="Arial" w:cs="Arial"/>
              </w:rPr>
              <w:t xml:space="preserve"> de santé </w:t>
            </w:r>
            <w:r>
              <w:rPr>
                <w:rFonts w:ascii="Arial" w:hAnsi="Arial" w:cs="Arial"/>
              </w:rPr>
              <w:t>(09 intégrés et 01 privé)</w:t>
            </w:r>
          </w:p>
        </w:tc>
        <w:tc>
          <w:tcPr>
            <w:tcW w:w="1088" w:type="pct"/>
            <w:vAlign w:val="center"/>
          </w:tcPr>
          <w:p w:rsidR="00424210" w:rsidRPr="00085A4B" w:rsidRDefault="00424210" w:rsidP="00FD56B6">
            <w:pPr>
              <w:spacing w:after="0"/>
              <w:jc w:val="both"/>
              <w:rPr>
                <w:rFonts w:ascii="Arial" w:hAnsi="Arial" w:cs="Arial"/>
              </w:rPr>
            </w:pPr>
            <w:r>
              <w:rPr>
                <w:rFonts w:ascii="Arial" w:hAnsi="Arial" w:cs="Arial"/>
              </w:rPr>
              <w:t>Fongwang, Nteingué, Echiock, Nka, Nguiango, Nfonsam, Singaim, Mokot, Balé, Echiock et Ngwatta</w:t>
            </w:r>
          </w:p>
        </w:tc>
        <w:tc>
          <w:tcPr>
            <w:tcW w:w="937" w:type="pct"/>
            <w:gridSpan w:val="2"/>
            <w:vAlign w:val="center"/>
          </w:tcPr>
          <w:p w:rsidR="00424210" w:rsidRDefault="00424210" w:rsidP="00FD56B6">
            <w:pPr>
              <w:spacing w:after="0"/>
              <w:jc w:val="both"/>
              <w:rPr>
                <w:rFonts w:ascii="Arial" w:hAnsi="Arial" w:cs="Arial"/>
              </w:rPr>
            </w:pPr>
            <w:r>
              <w:rPr>
                <w:rFonts w:ascii="Arial" w:hAnsi="Arial" w:cs="Arial"/>
              </w:rPr>
              <w:t>-04 bâtiments en bon état</w:t>
            </w:r>
          </w:p>
          <w:p w:rsidR="00424210" w:rsidRDefault="00424210" w:rsidP="00FD56B6">
            <w:pPr>
              <w:spacing w:after="0"/>
              <w:jc w:val="both"/>
              <w:rPr>
                <w:rFonts w:ascii="Arial" w:hAnsi="Arial" w:cs="Arial"/>
              </w:rPr>
            </w:pPr>
            <w:r>
              <w:rPr>
                <w:rFonts w:ascii="Arial" w:hAnsi="Arial" w:cs="Arial"/>
              </w:rPr>
              <w:t>-02 bâtiments en état passable</w:t>
            </w:r>
          </w:p>
          <w:p w:rsidR="00424210" w:rsidRPr="00085A4B" w:rsidRDefault="00424210" w:rsidP="00FD56B6">
            <w:pPr>
              <w:spacing w:after="0"/>
              <w:jc w:val="both"/>
              <w:rPr>
                <w:rFonts w:ascii="Arial" w:hAnsi="Arial" w:cs="Arial"/>
              </w:rPr>
            </w:pPr>
            <w:r>
              <w:rPr>
                <w:rFonts w:ascii="Arial" w:hAnsi="Arial" w:cs="Arial"/>
              </w:rPr>
              <w:t>-04 bâtiments en mauvais état</w:t>
            </w:r>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517" w:name="_Toc410034026"/>
            <w:bookmarkStart w:id="518" w:name="_Toc410039453"/>
            <w:bookmarkStart w:id="519" w:name="_Toc412707499"/>
            <w:r>
              <w:rPr>
                <w:rFonts w:ascii="Arial" w:hAnsi="Arial" w:cs="Arial"/>
                <w:color w:val="000000"/>
              </w:rPr>
              <w:t>Construire et/ou réhabiliter les infrastructures</w:t>
            </w:r>
            <w:bookmarkEnd w:id="517"/>
            <w:bookmarkEnd w:id="518"/>
            <w:bookmarkEnd w:id="519"/>
          </w:p>
        </w:tc>
      </w:tr>
      <w:tr w:rsidR="00FD56B6" w:rsidRPr="004F7CE4" w:rsidTr="00FD56B6">
        <w:trPr>
          <w:trHeight w:val="592"/>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vAlign w:val="center"/>
          </w:tcPr>
          <w:p w:rsidR="00424210" w:rsidRPr="009B3693" w:rsidRDefault="00424210" w:rsidP="00FB7462">
            <w:pPr>
              <w:spacing w:after="0"/>
              <w:jc w:val="both"/>
              <w:outlineLvl w:val="0"/>
              <w:rPr>
                <w:rFonts w:ascii="Arial" w:hAnsi="Arial" w:cs="Arial"/>
              </w:rPr>
            </w:pPr>
          </w:p>
        </w:tc>
        <w:tc>
          <w:tcPr>
            <w:tcW w:w="893" w:type="pct"/>
            <w:vAlign w:val="center"/>
          </w:tcPr>
          <w:p w:rsidR="00424210" w:rsidRPr="00085A4B" w:rsidRDefault="00424210" w:rsidP="00FD56B6">
            <w:pPr>
              <w:spacing w:after="0"/>
              <w:jc w:val="both"/>
              <w:rPr>
                <w:rFonts w:ascii="Arial" w:hAnsi="Arial" w:cs="Arial"/>
              </w:rPr>
            </w:pPr>
            <w:r w:rsidRPr="00085A4B">
              <w:rPr>
                <w:rFonts w:ascii="Arial" w:hAnsi="Arial" w:cs="Arial"/>
              </w:rPr>
              <w:t>Service de district</w:t>
            </w:r>
          </w:p>
        </w:tc>
        <w:tc>
          <w:tcPr>
            <w:tcW w:w="1088" w:type="pct"/>
            <w:vAlign w:val="center"/>
          </w:tcPr>
          <w:p w:rsidR="00424210" w:rsidRPr="00085A4B" w:rsidRDefault="00424210" w:rsidP="00FD56B6">
            <w:pPr>
              <w:spacing w:after="0"/>
              <w:jc w:val="both"/>
              <w:rPr>
                <w:rFonts w:ascii="Arial" w:hAnsi="Arial" w:cs="Arial"/>
              </w:rPr>
            </w:pPr>
            <w:r>
              <w:rPr>
                <w:rFonts w:ascii="Arial" w:hAnsi="Arial" w:cs="Arial"/>
              </w:rPr>
              <w:t>Fongwang</w:t>
            </w:r>
          </w:p>
        </w:tc>
        <w:tc>
          <w:tcPr>
            <w:tcW w:w="937" w:type="pct"/>
            <w:gridSpan w:val="2"/>
            <w:vAlign w:val="center"/>
          </w:tcPr>
          <w:p w:rsidR="00424210" w:rsidRPr="00085A4B" w:rsidRDefault="00424210" w:rsidP="00FD56B6">
            <w:pPr>
              <w:spacing w:after="0"/>
              <w:jc w:val="both"/>
              <w:rPr>
                <w:rFonts w:ascii="Arial" w:hAnsi="Arial" w:cs="Arial"/>
              </w:rPr>
            </w:pPr>
            <w:r w:rsidRPr="00085A4B">
              <w:rPr>
                <w:rFonts w:ascii="Arial" w:hAnsi="Arial" w:cs="Arial"/>
              </w:rPr>
              <w:t>Structure logée dans un bâtiment d’emprunt</w:t>
            </w:r>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520" w:name="_Toc410034027"/>
            <w:bookmarkStart w:id="521" w:name="_Toc410039454"/>
            <w:bookmarkStart w:id="522" w:name="_Toc412707500"/>
            <w:r>
              <w:rPr>
                <w:rFonts w:ascii="Arial" w:hAnsi="Arial" w:cs="Arial"/>
                <w:color w:val="000000"/>
              </w:rPr>
              <w:t>Construire et équiper le service de district</w:t>
            </w:r>
            <w:bookmarkEnd w:id="520"/>
            <w:bookmarkEnd w:id="521"/>
            <w:bookmarkEnd w:id="522"/>
          </w:p>
        </w:tc>
      </w:tr>
      <w:tr w:rsidR="00FD56B6" w:rsidRPr="004F7CE4" w:rsidTr="00FD56B6">
        <w:trPr>
          <w:jc w:val="center"/>
        </w:trPr>
        <w:tc>
          <w:tcPr>
            <w:tcW w:w="158" w:type="pct"/>
            <w:vMerge w:val="restart"/>
            <w:vAlign w:val="center"/>
          </w:tcPr>
          <w:p w:rsidR="00424210" w:rsidRPr="009B3693" w:rsidRDefault="00424210" w:rsidP="00323A29">
            <w:pPr>
              <w:spacing w:after="0"/>
              <w:jc w:val="center"/>
              <w:outlineLvl w:val="0"/>
              <w:rPr>
                <w:rFonts w:ascii="Arial" w:hAnsi="Arial" w:cs="Arial"/>
                <w:color w:val="000000"/>
              </w:rPr>
            </w:pPr>
            <w:bookmarkStart w:id="523" w:name="_Toc410034028"/>
            <w:bookmarkStart w:id="524" w:name="_Toc410039455"/>
            <w:bookmarkStart w:id="525" w:name="_Toc412707501"/>
            <w:r>
              <w:rPr>
                <w:rFonts w:ascii="Arial" w:hAnsi="Arial" w:cs="Arial"/>
                <w:color w:val="000000"/>
              </w:rPr>
              <w:t>11</w:t>
            </w:r>
            <w:bookmarkEnd w:id="523"/>
            <w:bookmarkEnd w:id="524"/>
            <w:bookmarkEnd w:id="525"/>
          </w:p>
        </w:tc>
        <w:tc>
          <w:tcPr>
            <w:tcW w:w="756" w:type="pct"/>
            <w:vMerge w:val="restart"/>
            <w:vAlign w:val="center"/>
          </w:tcPr>
          <w:p w:rsidR="00424210" w:rsidRPr="009B3693" w:rsidRDefault="00424210" w:rsidP="00FB7462">
            <w:pPr>
              <w:spacing w:after="0"/>
              <w:jc w:val="both"/>
              <w:outlineLvl w:val="0"/>
              <w:rPr>
                <w:rFonts w:ascii="Arial" w:hAnsi="Arial" w:cs="Arial"/>
                <w:color w:val="000000"/>
              </w:rPr>
            </w:pPr>
            <w:bookmarkStart w:id="526" w:name="_Toc361073336"/>
            <w:bookmarkStart w:id="527" w:name="_Toc361145754"/>
            <w:bookmarkStart w:id="528" w:name="_Toc395871203"/>
            <w:bookmarkStart w:id="529" w:name="_Toc403711846"/>
            <w:bookmarkStart w:id="530" w:name="_Toc410034029"/>
            <w:bookmarkStart w:id="531" w:name="_Toc410039456"/>
            <w:bookmarkStart w:id="532" w:name="_Toc412707502"/>
            <w:r w:rsidRPr="009B3693">
              <w:rPr>
                <w:rFonts w:ascii="Arial" w:hAnsi="Arial" w:cs="Arial"/>
              </w:rPr>
              <w:t>Culture</w:t>
            </w:r>
            <w:bookmarkEnd w:id="526"/>
            <w:bookmarkEnd w:id="527"/>
            <w:bookmarkEnd w:id="528"/>
            <w:bookmarkEnd w:id="529"/>
            <w:bookmarkEnd w:id="530"/>
            <w:bookmarkEnd w:id="531"/>
            <w:bookmarkEnd w:id="532"/>
          </w:p>
        </w:tc>
        <w:tc>
          <w:tcPr>
            <w:tcW w:w="893" w:type="pct"/>
            <w:vAlign w:val="center"/>
          </w:tcPr>
          <w:p w:rsidR="00424210" w:rsidRPr="009B3693" w:rsidRDefault="00424210" w:rsidP="00FD56B6">
            <w:pPr>
              <w:spacing w:after="0"/>
              <w:jc w:val="both"/>
              <w:outlineLvl w:val="0"/>
              <w:rPr>
                <w:rFonts w:ascii="Arial" w:hAnsi="Arial" w:cs="Arial"/>
                <w:color w:val="000000"/>
              </w:rPr>
            </w:pPr>
            <w:bookmarkStart w:id="533" w:name="_Toc361073337"/>
            <w:bookmarkStart w:id="534" w:name="_Toc361145755"/>
            <w:bookmarkStart w:id="535" w:name="_Toc395871204"/>
            <w:bookmarkStart w:id="536" w:name="_Toc403711847"/>
            <w:bookmarkStart w:id="537" w:name="_Toc410034030"/>
            <w:bookmarkStart w:id="538" w:name="_Toc410039457"/>
            <w:bookmarkStart w:id="539" w:name="_Toc412707503"/>
            <w:r w:rsidRPr="009B3693">
              <w:rPr>
                <w:rFonts w:ascii="Arial" w:hAnsi="Arial" w:cs="Arial"/>
              </w:rPr>
              <w:t xml:space="preserve">Eglises </w:t>
            </w:r>
            <w:bookmarkEnd w:id="533"/>
            <w:bookmarkEnd w:id="534"/>
            <w:bookmarkEnd w:id="535"/>
            <w:r>
              <w:rPr>
                <w:rFonts w:ascii="Arial" w:hAnsi="Arial" w:cs="Arial"/>
              </w:rPr>
              <w:t>et mosquées</w:t>
            </w:r>
            <w:bookmarkEnd w:id="536"/>
            <w:bookmarkEnd w:id="537"/>
            <w:bookmarkEnd w:id="538"/>
            <w:bookmarkEnd w:id="539"/>
          </w:p>
        </w:tc>
        <w:tc>
          <w:tcPr>
            <w:tcW w:w="1088" w:type="pct"/>
            <w:vAlign w:val="center"/>
          </w:tcPr>
          <w:p w:rsidR="00424210" w:rsidRPr="009B3693" w:rsidRDefault="00424210" w:rsidP="00FD56B6">
            <w:pPr>
              <w:spacing w:after="0"/>
              <w:jc w:val="both"/>
              <w:outlineLvl w:val="0"/>
              <w:rPr>
                <w:rFonts w:ascii="Arial" w:hAnsi="Arial" w:cs="Arial"/>
                <w:color w:val="000000"/>
              </w:rPr>
            </w:pPr>
            <w:bookmarkStart w:id="540" w:name="_Toc410034031"/>
            <w:bookmarkStart w:id="541" w:name="_Toc410039458"/>
            <w:bookmarkStart w:id="542" w:name="_Toc412707504"/>
            <w:r>
              <w:rPr>
                <w:rFonts w:ascii="Arial" w:hAnsi="Arial" w:cs="Arial"/>
                <w:color w:val="000000"/>
              </w:rPr>
              <w:t>Mosquées à Fongwang et les églises dans toute la Commune à l’exception du groupement Fondonera</w:t>
            </w:r>
            <w:bookmarkEnd w:id="540"/>
            <w:bookmarkEnd w:id="541"/>
            <w:bookmarkEnd w:id="542"/>
          </w:p>
        </w:tc>
        <w:tc>
          <w:tcPr>
            <w:tcW w:w="937" w:type="pct"/>
            <w:gridSpan w:val="2"/>
            <w:vAlign w:val="center"/>
          </w:tcPr>
          <w:p w:rsidR="00424210" w:rsidRPr="009B3693" w:rsidRDefault="00424210" w:rsidP="00FD56B6">
            <w:pPr>
              <w:spacing w:after="0"/>
              <w:jc w:val="both"/>
              <w:outlineLvl w:val="0"/>
              <w:rPr>
                <w:rFonts w:ascii="Arial" w:hAnsi="Arial" w:cs="Arial"/>
                <w:color w:val="000000"/>
              </w:rPr>
            </w:pPr>
            <w:bookmarkStart w:id="543" w:name="_Toc410034032"/>
            <w:bookmarkStart w:id="544" w:name="_Toc410039459"/>
            <w:bookmarkStart w:id="545" w:name="_Toc412707505"/>
            <w:r>
              <w:rPr>
                <w:rFonts w:ascii="Arial" w:hAnsi="Arial" w:cs="Arial"/>
                <w:color w:val="000000"/>
              </w:rPr>
              <w:t>Bon état</w:t>
            </w:r>
            <w:bookmarkEnd w:id="543"/>
            <w:bookmarkEnd w:id="544"/>
            <w:bookmarkEnd w:id="545"/>
          </w:p>
        </w:tc>
        <w:tc>
          <w:tcPr>
            <w:tcW w:w="1168" w:type="pct"/>
            <w:vAlign w:val="center"/>
          </w:tcPr>
          <w:p w:rsidR="00424210" w:rsidRPr="009B3693" w:rsidRDefault="00424210" w:rsidP="00FD56B6">
            <w:pPr>
              <w:spacing w:after="0"/>
              <w:jc w:val="both"/>
              <w:outlineLvl w:val="0"/>
              <w:rPr>
                <w:rFonts w:ascii="Arial" w:hAnsi="Arial" w:cs="Arial"/>
                <w:color w:val="000000"/>
              </w:rPr>
            </w:pPr>
            <w:r w:rsidRPr="009B3693">
              <w:rPr>
                <w:rFonts w:ascii="Arial" w:hAnsi="Arial" w:cs="Arial"/>
                <w:color w:val="000000"/>
              </w:rPr>
              <w:t>/</w:t>
            </w:r>
          </w:p>
        </w:tc>
      </w:tr>
      <w:tr w:rsidR="00FD56B6" w:rsidRPr="004F7CE4" w:rsidTr="00FD56B6">
        <w:trPr>
          <w:trHeight w:val="893"/>
          <w:jc w:val="center"/>
        </w:trPr>
        <w:tc>
          <w:tcPr>
            <w:tcW w:w="158" w:type="pct"/>
            <w:vMerge/>
            <w:vAlign w:val="center"/>
          </w:tcPr>
          <w:p w:rsidR="00424210" w:rsidRPr="009B3693" w:rsidRDefault="00424210" w:rsidP="00323A29">
            <w:pPr>
              <w:spacing w:after="0"/>
              <w:jc w:val="center"/>
              <w:outlineLvl w:val="0"/>
              <w:rPr>
                <w:rFonts w:ascii="Arial" w:hAnsi="Arial" w:cs="Arial"/>
                <w:color w:val="000000"/>
              </w:rPr>
            </w:pPr>
          </w:p>
        </w:tc>
        <w:tc>
          <w:tcPr>
            <w:tcW w:w="756" w:type="pct"/>
            <w:vMerge/>
          </w:tcPr>
          <w:p w:rsidR="00424210" w:rsidRPr="009B3693" w:rsidRDefault="00424210" w:rsidP="00FB7462">
            <w:pPr>
              <w:spacing w:after="0"/>
              <w:jc w:val="both"/>
              <w:outlineLvl w:val="0"/>
              <w:rPr>
                <w:rFonts w:ascii="Arial" w:hAnsi="Arial" w:cs="Arial"/>
              </w:rPr>
            </w:pPr>
          </w:p>
        </w:tc>
        <w:tc>
          <w:tcPr>
            <w:tcW w:w="893" w:type="pct"/>
            <w:vAlign w:val="center"/>
          </w:tcPr>
          <w:p w:rsidR="00424210" w:rsidRPr="009B3693" w:rsidRDefault="00424210" w:rsidP="00FD56B6">
            <w:pPr>
              <w:spacing w:after="0"/>
              <w:jc w:val="both"/>
              <w:outlineLvl w:val="0"/>
              <w:rPr>
                <w:rFonts w:ascii="Arial" w:hAnsi="Arial" w:cs="Arial"/>
              </w:rPr>
            </w:pPr>
            <w:bookmarkStart w:id="546" w:name="_Toc361073340"/>
            <w:bookmarkStart w:id="547" w:name="_Toc361145758"/>
            <w:bookmarkStart w:id="548" w:name="_Toc395871207"/>
            <w:bookmarkStart w:id="549" w:name="_Toc403711850"/>
            <w:bookmarkStart w:id="550" w:name="_Toc410034033"/>
            <w:bookmarkStart w:id="551" w:name="_Toc410039460"/>
            <w:bookmarkStart w:id="552" w:name="_Toc412707506"/>
            <w:r w:rsidRPr="009B3693">
              <w:rPr>
                <w:rFonts w:ascii="Arial" w:hAnsi="Arial" w:cs="Arial"/>
              </w:rPr>
              <w:t>Chefferies traditionnelles</w:t>
            </w:r>
            <w:bookmarkEnd w:id="546"/>
            <w:bookmarkEnd w:id="547"/>
            <w:bookmarkEnd w:id="548"/>
            <w:bookmarkEnd w:id="549"/>
            <w:bookmarkEnd w:id="550"/>
            <w:bookmarkEnd w:id="551"/>
            <w:bookmarkEnd w:id="552"/>
          </w:p>
        </w:tc>
        <w:tc>
          <w:tcPr>
            <w:tcW w:w="1088" w:type="pct"/>
            <w:vAlign w:val="center"/>
          </w:tcPr>
          <w:p w:rsidR="00424210" w:rsidRPr="009B3693" w:rsidRDefault="00424210" w:rsidP="00FD56B6">
            <w:pPr>
              <w:jc w:val="both"/>
              <w:outlineLvl w:val="0"/>
              <w:rPr>
                <w:rFonts w:ascii="Arial" w:hAnsi="Arial" w:cs="Arial"/>
                <w:color w:val="000000"/>
              </w:rPr>
            </w:pPr>
            <w:bookmarkStart w:id="553" w:name="_Toc410034034"/>
            <w:bookmarkStart w:id="554" w:name="_Toc410039461"/>
            <w:bookmarkStart w:id="555" w:name="_Toc412707507"/>
            <w:r>
              <w:rPr>
                <w:rFonts w:ascii="Arial" w:hAnsi="Arial" w:cs="Arial"/>
                <w:color w:val="000000"/>
              </w:rPr>
              <w:t>Tous les villages de la Commune</w:t>
            </w:r>
            <w:bookmarkEnd w:id="553"/>
            <w:bookmarkEnd w:id="554"/>
            <w:bookmarkEnd w:id="555"/>
          </w:p>
        </w:tc>
        <w:tc>
          <w:tcPr>
            <w:tcW w:w="937" w:type="pct"/>
            <w:gridSpan w:val="2"/>
            <w:vAlign w:val="center"/>
          </w:tcPr>
          <w:p w:rsidR="00424210" w:rsidRPr="009B3693" w:rsidRDefault="00424210" w:rsidP="00FD56B6">
            <w:pPr>
              <w:spacing w:after="0"/>
              <w:jc w:val="both"/>
              <w:outlineLvl w:val="0"/>
              <w:rPr>
                <w:rFonts w:ascii="Arial" w:hAnsi="Arial" w:cs="Arial"/>
                <w:color w:val="000000"/>
              </w:rPr>
            </w:pPr>
            <w:bookmarkStart w:id="556" w:name="_Toc410034035"/>
            <w:bookmarkStart w:id="557" w:name="_Toc410039462"/>
            <w:bookmarkStart w:id="558" w:name="_Toc412707508"/>
            <w:r>
              <w:rPr>
                <w:rFonts w:ascii="Arial" w:hAnsi="Arial" w:cs="Arial"/>
                <w:color w:val="000000"/>
              </w:rPr>
              <w:t>Etat passable</w:t>
            </w:r>
            <w:bookmarkEnd w:id="556"/>
            <w:bookmarkEnd w:id="557"/>
            <w:bookmarkEnd w:id="558"/>
          </w:p>
        </w:tc>
        <w:tc>
          <w:tcPr>
            <w:tcW w:w="1168" w:type="pct"/>
            <w:vAlign w:val="center"/>
          </w:tcPr>
          <w:p w:rsidR="00424210" w:rsidRPr="009B3693" w:rsidRDefault="00424210" w:rsidP="00FD56B6">
            <w:pPr>
              <w:spacing w:after="0"/>
              <w:jc w:val="both"/>
              <w:outlineLvl w:val="0"/>
              <w:rPr>
                <w:rFonts w:ascii="Arial" w:hAnsi="Arial" w:cs="Arial"/>
                <w:color w:val="000000"/>
              </w:rPr>
            </w:pPr>
            <w:bookmarkStart w:id="559" w:name="_Toc410034036"/>
            <w:bookmarkStart w:id="560" w:name="_Toc410039463"/>
            <w:bookmarkStart w:id="561" w:name="_Toc412707509"/>
            <w:r>
              <w:rPr>
                <w:rFonts w:ascii="Arial" w:hAnsi="Arial" w:cs="Arial"/>
                <w:color w:val="000000"/>
              </w:rPr>
              <w:t>Construire les chefferies</w:t>
            </w:r>
            <w:bookmarkEnd w:id="559"/>
            <w:bookmarkEnd w:id="560"/>
            <w:bookmarkEnd w:id="561"/>
          </w:p>
        </w:tc>
      </w:tr>
      <w:tr w:rsidR="00FD56B6" w:rsidRPr="0079301F" w:rsidTr="00FD56B6">
        <w:trPr>
          <w:jc w:val="center"/>
        </w:trPr>
        <w:tc>
          <w:tcPr>
            <w:tcW w:w="158" w:type="pct"/>
            <w:vAlign w:val="center"/>
          </w:tcPr>
          <w:p w:rsidR="00424210" w:rsidRPr="0079301F" w:rsidRDefault="00424210" w:rsidP="00323A29">
            <w:pPr>
              <w:spacing w:after="0"/>
              <w:jc w:val="center"/>
              <w:outlineLvl w:val="0"/>
              <w:rPr>
                <w:rFonts w:ascii="Arial" w:hAnsi="Arial" w:cs="Arial"/>
                <w:color w:val="000000"/>
              </w:rPr>
            </w:pPr>
            <w:bookmarkStart w:id="562" w:name="_Toc410034037"/>
            <w:bookmarkStart w:id="563" w:name="_Toc410039464"/>
            <w:bookmarkStart w:id="564" w:name="_Toc412707510"/>
            <w:r>
              <w:rPr>
                <w:rFonts w:ascii="Arial" w:hAnsi="Arial" w:cs="Arial"/>
                <w:color w:val="000000"/>
              </w:rPr>
              <w:t>12</w:t>
            </w:r>
            <w:bookmarkEnd w:id="562"/>
            <w:bookmarkEnd w:id="563"/>
            <w:bookmarkEnd w:id="564"/>
          </w:p>
        </w:tc>
        <w:tc>
          <w:tcPr>
            <w:tcW w:w="756" w:type="pct"/>
          </w:tcPr>
          <w:p w:rsidR="00424210" w:rsidRPr="0079301F" w:rsidRDefault="00424210" w:rsidP="00FB7462">
            <w:pPr>
              <w:spacing w:after="0"/>
              <w:jc w:val="both"/>
              <w:outlineLvl w:val="0"/>
              <w:rPr>
                <w:rFonts w:ascii="Arial" w:hAnsi="Arial" w:cs="Arial"/>
              </w:rPr>
            </w:pPr>
            <w:bookmarkStart w:id="565" w:name="_Toc361073348"/>
            <w:bookmarkStart w:id="566" w:name="_Toc361145766"/>
            <w:bookmarkStart w:id="567" w:name="_Toc395871215"/>
            <w:bookmarkStart w:id="568" w:name="_Toc403711858"/>
            <w:bookmarkStart w:id="569" w:name="_Toc410034038"/>
            <w:bookmarkStart w:id="570" w:name="_Toc410039465"/>
            <w:bookmarkStart w:id="571" w:name="_Toc412707511"/>
            <w:r w:rsidRPr="0079301F">
              <w:rPr>
                <w:rFonts w:ascii="Arial" w:hAnsi="Arial" w:cs="Arial"/>
              </w:rPr>
              <w:t>Promotion de la femme et de la famille</w:t>
            </w:r>
            <w:bookmarkEnd w:id="565"/>
            <w:bookmarkEnd w:id="566"/>
            <w:bookmarkEnd w:id="567"/>
            <w:bookmarkEnd w:id="568"/>
            <w:bookmarkEnd w:id="569"/>
            <w:bookmarkEnd w:id="570"/>
            <w:bookmarkEnd w:id="571"/>
          </w:p>
        </w:tc>
        <w:tc>
          <w:tcPr>
            <w:tcW w:w="893" w:type="pct"/>
            <w:vAlign w:val="center"/>
          </w:tcPr>
          <w:p w:rsidR="00424210" w:rsidRPr="0079301F" w:rsidRDefault="00424210" w:rsidP="00FD56B6">
            <w:pPr>
              <w:spacing w:after="0"/>
              <w:jc w:val="both"/>
              <w:outlineLvl w:val="0"/>
              <w:rPr>
                <w:rFonts w:ascii="Arial" w:hAnsi="Arial" w:cs="Arial"/>
              </w:rPr>
            </w:pPr>
            <w:bookmarkStart w:id="572" w:name="_Toc403711859"/>
            <w:bookmarkStart w:id="573" w:name="_Toc410034039"/>
            <w:bookmarkStart w:id="574" w:name="_Toc410039466"/>
            <w:bookmarkStart w:id="575" w:name="_Toc412707512"/>
            <w:r w:rsidRPr="0079301F">
              <w:rPr>
                <w:rFonts w:ascii="Arial" w:hAnsi="Arial" w:cs="Arial"/>
              </w:rPr>
              <w:t>RAS</w:t>
            </w:r>
            <w:bookmarkEnd w:id="572"/>
            <w:bookmarkEnd w:id="573"/>
            <w:bookmarkEnd w:id="574"/>
            <w:bookmarkEnd w:id="575"/>
          </w:p>
        </w:tc>
        <w:tc>
          <w:tcPr>
            <w:tcW w:w="1088" w:type="pct"/>
            <w:vAlign w:val="center"/>
          </w:tcPr>
          <w:p w:rsidR="00424210" w:rsidRPr="0079301F" w:rsidRDefault="00424210" w:rsidP="00FD56B6">
            <w:pPr>
              <w:spacing w:after="0"/>
              <w:jc w:val="both"/>
              <w:outlineLvl w:val="0"/>
              <w:rPr>
                <w:rFonts w:ascii="Arial" w:hAnsi="Arial" w:cs="Arial"/>
                <w:color w:val="000000"/>
              </w:rPr>
            </w:pPr>
            <w:bookmarkStart w:id="576" w:name="_Toc403711860"/>
            <w:bookmarkStart w:id="577" w:name="_Toc410034040"/>
            <w:bookmarkStart w:id="578" w:name="_Toc410039467"/>
            <w:bookmarkStart w:id="579" w:name="_Toc412707513"/>
            <w:r w:rsidRPr="0079301F">
              <w:rPr>
                <w:rFonts w:ascii="Arial" w:hAnsi="Arial" w:cs="Arial"/>
                <w:color w:val="000000"/>
              </w:rPr>
              <w:t>-</w:t>
            </w:r>
            <w:bookmarkEnd w:id="576"/>
            <w:bookmarkEnd w:id="577"/>
            <w:bookmarkEnd w:id="578"/>
            <w:bookmarkEnd w:id="579"/>
          </w:p>
        </w:tc>
        <w:tc>
          <w:tcPr>
            <w:tcW w:w="937" w:type="pct"/>
            <w:gridSpan w:val="2"/>
            <w:vAlign w:val="center"/>
          </w:tcPr>
          <w:p w:rsidR="00424210" w:rsidRPr="0079301F" w:rsidRDefault="00424210" w:rsidP="00FD56B6">
            <w:pPr>
              <w:spacing w:after="0"/>
              <w:jc w:val="both"/>
              <w:outlineLvl w:val="0"/>
              <w:rPr>
                <w:rFonts w:ascii="Arial" w:hAnsi="Arial" w:cs="Arial"/>
                <w:color w:val="000000"/>
              </w:rPr>
            </w:pPr>
            <w:bookmarkStart w:id="580" w:name="_Toc403711862"/>
            <w:bookmarkStart w:id="581" w:name="_Toc410034041"/>
            <w:bookmarkStart w:id="582" w:name="_Toc410039468"/>
            <w:bookmarkStart w:id="583" w:name="_Toc412707514"/>
            <w:r w:rsidRPr="0079301F">
              <w:rPr>
                <w:rFonts w:ascii="Arial" w:hAnsi="Arial" w:cs="Arial"/>
                <w:color w:val="000000"/>
              </w:rPr>
              <w:t>-</w:t>
            </w:r>
            <w:bookmarkEnd w:id="580"/>
            <w:bookmarkEnd w:id="581"/>
            <w:bookmarkEnd w:id="582"/>
            <w:bookmarkEnd w:id="583"/>
          </w:p>
        </w:tc>
        <w:tc>
          <w:tcPr>
            <w:tcW w:w="1168" w:type="pct"/>
            <w:vAlign w:val="center"/>
          </w:tcPr>
          <w:p w:rsidR="00424210" w:rsidRPr="0079301F" w:rsidRDefault="00424210" w:rsidP="00FD56B6">
            <w:pPr>
              <w:spacing w:after="0"/>
              <w:jc w:val="both"/>
              <w:outlineLvl w:val="0"/>
              <w:rPr>
                <w:rFonts w:ascii="Arial" w:hAnsi="Arial" w:cs="Arial"/>
                <w:color w:val="000000"/>
              </w:rPr>
            </w:pPr>
            <w:bookmarkStart w:id="584" w:name="_Toc361073353"/>
            <w:bookmarkStart w:id="585" w:name="_Toc361145771"/>
            <w:bookmarkStart w:id="586" w:name="_Toc395871220"/>
            <w:bookmarkStart w:id="587" w:name="_Toc403711863"/>
            <w:bookmarkStart w:id="588" w:name="_Toc410034042"/>
            <w:bookmarkStart w:id="589" w:name="_Toc410039469"/>
            <w:bookmarkStart w:id="590" w:name="_Toc412707515"/>
            <w:r>
              <w:rPr>
                <w:rFonts w:ascii="Arial" w:hAnsi="Arial" w:cs="Arial"/>
                <w:color w:val="000000"/>
              </w:rPr>
              <w:t xml:space="preserve">Créer, construire et équiper </w:t>
            </w:r>
            <w:r w:rsidRPr="0079301F">
              <w:rPr>
                <w:rFonts w:ascii="Arial" w:hAnsi="Arial" w:cs="Arial"/>
                <w:color w:val="000000"/>
              </w:rPr>
              <w:t>un</w:t>
            </w:r>
            <w:bookmarkEnd w:id="584"/>
            <w:bookmarkEnd w:id="585"/>
            <w:bookmarkEnd w:id="586"/>
            <w:r w:rsidRPr="0079301F">
              <w:rPr>
                <w:rFonts w:ascii="Arial" w:hAnsi="Arial" w:cs="Arial"/>
                <w:color w:val="000000"/>
              </w:rPr>
              <w:t xml:space="preserve"> centre de promotion de la femme et de la famille</w:t>
            </w:r>
            <w:r>
              <w:rPr>
                <w:rFonts w:ascii="Arial" w:hAnsi="Arial" w:cs="Arial"/>
                <w:color w:val="000000"/>
              </w:rPr>
              <w:t xml:space="preserve"> et affectation du personnel</w:t>
            </w:r>
            <w:bookmarkEnd w:id="587"/>
            <w:bookmarkEnd w:id="588"/>
            <w:bookmarkEnd w:id="589"/>
            <w:bookmarkEnd w:id="590"/>
          </w:p>
        </w:tc>
      </w:tr>
      <w:tr w:rsidR="00FD56B6" w:rsidRPr="0079301F" w:rsidTr="00FD56B6">
        <w:trPr>
          <w:trHeight w:val="673"/>
          <w:jc w:val="center"/>
        </w:trPr>
        <w:tc>
          <w:tcPr>
            <w:tcW w:w="158" w:type="pct"/>
            <w:vMerge w:val="restart"/>
            <w:shd w:val="clear" w:color="auto" w:fill="auto"/>
            <w:vAlign w:val="center"/>
          </w:tcPr>
          <w:p w:rsidR="00424210" w:rsidRPr="0079301F" w:rsidRDefault="00424210" w:rsidP="00323A29">
            <w:pPr>
              <w:spacing w:after="0"/>
              <w:jc w:val="center"/>
              <w:outlineLvl w:val="0"/>
              <w:rPr>
                <w:rFonts w:ascii="Arial" w:hAnsi="Arial" w:cs="Arial"/>
                <w:color w:val="000000"/>
              </w:rPr>
            </w:pPr>
            <w:bookmarkStart w:id="591" w:name="_Toc410034043"/>
            <w:bookmarkStart w:id="592" w:name="_Toc410039470"/>
            <w:bookmarkStart w:id="593" w:name="_Toc412707516"/>
            <w:r>
              <w:rPr>
                <w:rFonts w:ascii="Arial" w:hAnsi="Arial" w:cs="Arial"/>
                <w:color w:val="000000"/>
              </w:rPr>
              <w:t>13</w:t>
            </w:r>
            <w:bookmarkEnd w:id="591"/>
            <w:bookmarkEnd w:id="592"/>
            <w:bookmarkEnd w:id="593"/>
          </w:p>
        </w:tc>
        <w:tc>
          <w:tcPr>
            <w:tcW w:w="756" w:type="pct"/>
            <w:vMerge w:val="restart"/>
            <w:shd w:val="clear" w:color="auto" w:fill="auto"/>
            <w:vAlign w:val="center"/>
          </w:tcPr>
          <w:p w:rsidR="00424210" w:rsidRPr="0079301F" w:rsidRDefault="00424210" w:rsidP="00FB7462">
            <w:pPr>
              <w:spacing w:after="0"/>
              <w:jc w:val="both"/>
              <w:rPr>
                <w:rFonts w:ascii="Arial" w:hAnsi="Arial" w:cs="Arial"/>
              </w:rPr>
            </w:pPr>
            <w:r w:rsidRPr="0079301F">
              <w:rPr>
                <w:rFonts w:ascii="Arial" w:hAnsi="Arial" w:cs="Arial"/>
              </w:rPr>
              <w:t>Travaux publics</w:t>
            </w:r>
          </w:p>
        </w:tc>
        <w:tc>
          <w:tcPr>
            <w:tcW w:w="893" w:type="pct"/>
            <w:shd w:val="clear" w:color="auto" w:fill="auto"/>
            <w:vAlign w:val="center"/>
          </w:tcPr>
          <w:p w:rsidR="00424210" w:rsidRPr="0079301F" w:rsidRDefault="00424210" w:rsidP="00FD56B6">
            <w:pPr>
              <w:spacing w:after="0"/>
              <w:jc w:val="both"/>
              <w:outlineLvl w:val="0"/>
              <w:rPr>
                <w:rFonts w:ascii="Arial" w:hAnsi="Arial" w:cs="Arial"/>
              </w:rPr>
            </w:pPr>
            <w:bookmarkStart w:id="594" w:name="_Toc361073362"/>
            <w:bookmarkStart w:id="595" w:name="_Toc361145780"/>
            <w:bookmarkStart w:id="596" w:name="_Toc395871229"/>
            <w:bookmarkStart w:id="597" w:name="_Toc403711866"/>
            <w:bookmarkStart w:id="598" w:name="_Toc410034044"/>
            <w:bookmarkStart w:id="599" w:name="_Toc410039471"/>
            <w:bookmarkStart w:id="600" w:name="_Toc412707517"/>
            <w:r w:rsidRPr="0079301F">
              <w:rPr>
                <w:rFonts w:ascii="Arial" w:hAnsi="Arial" w:cs="Arial"/>
              </w:rPr>
              <w:t>Routes communales</w:t>
            </w:r>
            <w:bookmarkEnd w:id="594"/>
            <w:bookmarkEnd w:id="595"/>
            <w:bookmarkEnd w:id="596"/>
            <w:bookmarkEnd w:id="597"/>
            <w:bookmarkEnd w:id="598"/>
            <w:bookmarkEnd w:id="599"/>
            <w:bookmarkEnd w:id="600"/>
          </w:p>
        </w:tc>
        <w:tc>
          <w:tcPr>
            <w:tcW w:w="1088" w:type="pct"/>
            <w:shd w:val="clear" w:color="auto" w:fill="auto"/>
            <w:vAlign w:val="center"/>
          </w:tcPr>
          <w:p w:rsidR="00424210" w:rsidRPr="0079301F" w:rsidRDefault="00424210" w:rsidP="00FD56B6">
            <w:pPr>
              <w:spacing w:after="0"/>
              <w:jc w:val="both"/>
              <w:outlineLvl w:val="0"/>
              <w:rPr>
                <w:rFonts w:ascii="Arial" w:hAnsi="Arial" w:cs="Arial"/>
                <w:color w:val="000000"/>
              </w:rPr>
            </w:pPr>
            <w:bookmarkStart w:id="601" w:name="_Toc410034045"/>
            <w:bookmarkStart w:id="602" w:name="_Toc410039472"/>
            <w:bookmarkStart w:id="603" w:name="_Toc412707518"/>
            <w:r>
              <w:rPr>
                <w:rFonts w:ascii="Arial" w:hAnsi="Arial" w:cs="Arial"/>
                <w:color w:val="000000"/>
              </w:rPr>
              <w:t>Tous les villages de la Commune</w:t>
            </w:r>
            <w:bookmarkEnd w:id="601"/>
            <w:bookmarkEnd w:id="602"/>
            <w:bookmarkEnd w:id="603"/>
          </w:p>
        </w:tc>
        <w:tc>
          <w:tcPr>
            <w:tcW w:w="937" w:type="pct"/>
            <w:gridSpan w:val="2"/>
            <w:shd w:val="clear" w:color="auto" w:fill="auto"/>
            <w:vAlign w:val="center"/>
          </w:tcPr>
          <w:p w:rsidR="00424210" w:rsidRPr="0079301F" w:rsidRDefault="00424210" w:rsidP="00FD56B6">
            <w:pPr>
              <w:spacing w:after="0"/>
              <w:jc w:val="both"/>
              <w:outlineLvl w:val="0"/>
              <w:rPr>
                <w:rFonts w:ascii="Arial" w:hAnsi="Arial" w:cs="Arial"/>
                <w:color w:val="000000"/>
              </w:rPr>
            </w:pPr>
            <w:bookmarkStart w:id="604" w:name="_Toc410034046"/>
            <w:bookmarkStart w:id="605" w:name="_Toc410039473"/>
            <w:bookmarkStart w:id="606" w:name="_Toc412707519"/>
            <w:r>
              <w:rPr>
                <w:rFonts w:ascii="Arial" w:hAnsi="Arial" w:cs="Arial"/>
                <w:color w:val="000000"/>
              </w:rPr>
              <w:t>Tous les états possibles</w:t>
            </w:r>
            <w:bookmarkEnd w:id="604"/>
            <w:bookmarkEnd w:id="605"/>
            <w:bookmarkEnd w:id="606"/>
          </w:p>
        </w:tc>
        <w:tc>
          <w:tcPr>
            <w:tcW w:w="1168" w:type="pct"/>
            <w:shd w:val="clear" w:color="auto" w:fill="auto"/>
            <w:vAlign w:val="center"/>
          </w:tcPr>
          <w:p w:rsidR="00424210" w:rsidRDefault="00424210" w:rsidP="00FD56B6">
            <w:pPr>
              <w:spacing w:after="0"/>
              <w:jc w:val="both"/>
              <w:outlineLvl w:val="0"/>
              <w:rPr>
                <w:rFonts w:ascii="Arial" w:hAnsi="Arial" w:cs="Arial"/>
                <w:color w:val="000000"/>
              </w:rPr>
            </w:pPr>
            <w:bookmarkStart w:id="607" w:name="_Toc403711869"/>
            <w:bookmarkStart w:id="608" w:name="_Toc410034047"/>
            <w:bookmarkStart w:id="609" w:name="_Toc410039474"/>
            <w:bookmarkStart w:id="610" w:name="_Toc412707520"/>
            <w:bookmarkStart w:id="611" w:name="_Toc361073366"/>
            <w:bookmarkStart w:id="612" w:name="_Toc361145784"/>
            <w:bookmarkStart w:id="613" w:name="_Toc395871233"/>
            <w:r>
              <w:rPr>
                <w:rFonts w:ascii="Arial" w:hAnsi="Arial" w:cs="Arial"/>
                <w:color w:val="000000"/>
              </w:rPr>
              <w:t>-Bitumage</w:t>
            </w:r>
            <w:r w:rsidRPr="0079301F">
              <w:rPr>
                <w:rFonts w:ascii="Arial" w:hAnsi="Arial" w:cs="Arial"/>
                <w:color w:val="000000"/>
              </w:rPr>
              <w:t xml:space="preserve"> de la voirie urbaine</w:t>
            </w:r>
            <w:bookmarkEnd w:id="607"/>
            <w:bookmarkEnd w:id="608"/>
            <w:bookmarkEnd w:id="609"/>
            <w:bookmarkEnd w:id="610"/>
          </w:p>
          <w:p w:rsidR="00424210" w:rsidRPr="0079301F" w:rsidRDefault="00424210" w:rsidP="00FD56B6">
            <w:pPr>
              <w:spacing w:after="0"/>
              <w:jc w:val="both"/>
              <w:outlineLvl w:val="0"/>
              <w:rPr>
                <w:rFonts w:ascii="Arial" w:hAnsi="Arial" w:cs="Arial"/>
                <w:color w:val="000000"/>
              </w:rPr>
            </w:pPr>
            <w:bookmarkStart w:id="614" w:name="_Toc410034048"/>
            <w:bookmarkStart w:id="615" w:name="_Toc410039475"/>
            <w:bookmarkStart w:id="616" w:name="_Toc412707521"/>
            <w:r>
              <w:rPr>
                <w:rFonts w:ascii="Arial" w:hAnsi="Arial" w:cs="Arial"/>
                <w:color w:val="000000"/>
              </w:rPr>
              <w:t>-Réhabiliter les routes rurales</w:t>
            </w:r>
            <w:bookmarkEnd w:id="611"/>
            <w:bookmarkEnd w:id="612"/>
            <w:bookmarkEnd w:id="613"/>
            <w:bookmarkEnd w:id="614"/>
            <w:bookmarkEnd w:id="615"/>
            <w:bookmarkEnd w:id="616"/>
          </w:p>
        </w:tc>
      </w:tr>
      <w:tr w:rsidR="00FD56B6" w:rsidRPr="0079301F" w:rsidTr="00FD56B6">
        <w:trPr>
          <w:trHeight w:val="1174"/>
          <w:jc w:val="center"/>
        </w:trPr>
        <w:tc>
          <w:tcPr>
            <w:tcW w:w="158" w:type="pct"/>
            <w:vMerge/>
            <w:shd w:val="clear" w:color="auto" w:fill="auto"/>
            <w:vAlign w:val="center"/>
          </w:tcPr>
          <w:p w:rsidR="00424210" w:rsidRPr="0079301F" w:rsidRDefault="00424210" w:rsidP="00323A29">
            <w:pPr>
              <w:spacing w:after="0"/>
              <w:jc w:val="center"/>
              <w:outlineLvl w:val="0"/>
              <w:rPr>
                <w:rFonts w:ascii="Arial" w:hAnsi="Arial" w:cs="Arial"/>
                <w:color w:val="000000"/>
              </w:rPr>
            </w:pPr>
          </w:p>
        </w:tc>
        <w:tc>
          <w:tcPr>
            <w:tcW w:w="756" w:type="pct"/>
            <w:vMerge/>
            <w:shd w:val="clear" w:color="auto" w:fill="auto"/>
            <w:vAlign w:val="center"/>
          </w:tcPr>
          <w:p w:rsidR="00424210" w:rsidRPr="0079301F" w:rsidRDefault="00424210" w:rsidP="00FB7462">
            <w:pPr>
              <w:spacing w:after="0"/>
              <w:jc w:val="both"/>
              <w:rPr>
                <w:rFonts w:ascii="Arial" w:hAnsi="Arial" w:cs="Arial"/>
              </w:rPr>
            </w:pPr>
          </w:p>
        </w:tc>
        <w:tc>
          <w:tcPr>
            <w:tcW w:w="893" w:type="pct"/>
            <w:shd w:val="clear" w:color="auto" w:fill="auto"/>
            <w:vAlign w:val="center"/>
          </w:tcPr>
          <w:p w:rsidR="00424210" w:rsidRPr="0079301F" w:rsidRDefault="00424210" w:rsidP="00FD56B6">
            <w:pPr>
              <w:spacing w:after="0"/>
              <w:jc w:val="both"/>
              <w:outlineLvl w:val="0"/>
              <w:rPr>
                <w:rFonts w:ascii="Arial" w:hAnsi="Arial" w:cs="Arial"/>
              </w:rPr>
            </w:pPr>
            <w:bookmarkStart w:id="617" w:name="_Toc403711871"/>
            <w:bookmarkStart w:id="618" w:name="_Toc410034049"/>
            <w:bookmarkStart w:id="619" w:name="_Toc410039476"/>
            <w:bookmarkStart w:id="620" w:name="_Toc412707522"/>
            <w:r>
              <w:rPr>
                <w:rFonts w:ascii="Arial" w:hAnsi="Arial" w:cs="Arial"/>
              </w:rPr>
              <w:t>Route nationale</w:t>
            </w:r>
            <w:bookmarkEnd w:id="617"/>
            <w:bookmarkEnd w:id="618"/>
            <w:bookmarkEnd w:id="619"/>
            <w:bookmarkEnd w:id="620"/>
          </w:p>
        </w:tc>
        <w:tc>
          <w:tcPr>
            <w:tcW w:w="1088" w:type="pct"/>
            <w:shd w:val="clear" w:color="auto" w:fill="auto"/>
            <w:vAlign w:val="center"/>
          </w:tcPr>
          <w:p w:rsidR="00424210" w:rsidRPr="0079301F" w:rsidRDefault="00424210" w:rsidP="00FD56B6">
            <w:pPr>
              <w:spacing w:after="0"/>
              <w:jc w:val="both"/>
              <w:outlineLvl w:val="0"/>
              <w:rPr>
                <w:rFonts w:ascii="Arial" w:hAnsi="Arial" w:cs="Arial"/>
                <w:color w:val="000000"/>
              </w:rPr>
            </w:pPr>
            <w:bookmarkStart w:id="621" w:name="_Toc403711872"/>
            <w:bookmarkStart w:id="622" w:name="_Toc410034050"/>
            <w:bookmarkStart w:id="623" w:name="_Toc410039477"/>
            <w:bookmarkStart w:id="624" w:name="_Toc412707523"/>
            <w:r>
              <w:rPr>
                <w:rFonts w:ascii="Arial" w:hAnsi="Arial" w:cs="Arial"/>
                <w:color w:val="000000"/>
              </w:rPr>
              <w:t>Fongwang, partie urbaine de Tawoum, groupement Fombap et Nteingué</w:t>
            </w:r>
            <w:bookmarkEnd w:id="621"/>
            <w:bookmarkEnd w:id="622"/>
            <w:bookmarkEnd w:id="623"/>
            <w:bookmarkEnd w:id="624"/>
          </w:p>
        </w:tc>
        <w:tc>
          <w:tcPr>
            <w:tcW w:w="937" w:type="pct"/>
            <w:gridSpan w:val="2"/>
            <w:shd w:val="clear" w:color="auto" w:fill="auto"/>
            <w:vAlign w:val="center"/>
          </w:tcPr>
          <w:p w:rsidR="00424210" w:rsidRPr="0079301F" w:rsidRDefault="00424210" w:rsidP="00FD56B6">
            <w:pPr>
              <w:spacing w:after="0"/>
              <w:jc w:val="both"/>
              <w:outlineLvl w:val="0"/>
              <w:rPr>
                <w:rFonts w:ascii="Arial" w:hAnsi="Arial" w:cs="Arial"/>
                <w:color w:val="000000"/>
              </w:rPr>
            </w:pPr>
            <w:bookmarkStart w:id="625" w:name="_Toc410034051"/>
            <w:bookmarkStart w:id="626" w:name="_Toc410039478"/>
            <w:bookmarkStart w:id="627" w:name="_Toc412707524"/>
            <w:r>
              <w:rPr>
                <w:rFonts w:ascii="Arial" w:hAnsi="Arial" w:cs="Arial"/>
                <w:color w:val="000000"/>
              </w:rPr>
              <w:t>Bon état</w:t>
            </w:r>
            <w:bookmarkEnd w:id="625"/>
            <w:bookmarkEnd w:id="626"/>
            <w:bookmarkEnd w:id="627"/>
          </w:p>
        </w:tc>
        <w:tc>
          <w:tcPr>
            <w:tcW w:w="1168" w:type="pct"/>
            <w:shd w:val="clear" w:color="auto" w:fill="auto"/>
            <w:vAlign w:val="center"/>
          </w:tcPr>
          <w:p w:rsidR="00424210" w:rsidRPr="0079301F" w:rsidRDefault="00424210" w:rsidP="00FD56B6">
            <w:pPr>
              <w:spacing w:after="0"/>
              <w:jc w:val="both"/>
              <w:outlineLvl w:val="0"/>
              <w:rPr>
                <w:rFonts w:ascii="Arial" w:hAnsi="Arial" w:cs="Arial"/>
                <w:color w:val="000000"/>
              </w:rPr>
            </w:pPr>
            <w:bookmarkStart w:id="628" w:name="_Toc403711875"/>
            <w:bookmarkStart w:id="629" w:name="_Toc410034052"/>
            <w:bookmarkStart w:id="630" w:name="_Toc410039479"/>
            <w:bookmarkStart w:id="631" w:name="_Toc412707525"/>
            <w:r>
              <w:rPr>
                <w:rFonts w:ascii="Arial" w:hAnsi="Arial" w:cs="Arial"/>
                <w:color w:val="000000"/>
              </w:rPr>
              <w:t>Mise en place des ralentisseurs</w:t>
            </w:r>
            <w:bookmarkEnd w:id="628"/>
            <w:bookmarkEnd w:id="629"/>
            <w:bookmarkEnd w:id="630"/>
            <w:bookmarkEnd w:id="631"/>
          </w:p>
        </w:tc>
      </w:tr>
      <w:tr w:rsidR="00FD56B6" w:rsidRPr="004F7CE4" w:rsidTr="00FD56B6">
        <w:trPr>
          <w:jc w:val="center"/>
        </w:trPr>
        <w:tc>
          <w:tcPr>
            <w:tcW w:w="158" w:type="pct"/>
            <w:vAlign w:val="center"/>
          </w:tcPr>
          <w:p w:rsidR="00424210" w:rsidRPr="009A23E2" w:rsidRDefault="00424210" w:rsidP="00323A29">
            <w:pPr>
              <w:spacing w:after="0"/>
              <w:jc w:val="center"/>
              <w:outlineLvl w:val="0"/>
              <w:rPr>
                <w:rFonts w:ascii="Arial" w:hAnsi="Arial" w:cs="Arial"/>
                <w:color w:val="000000"/>
              </w:rPr>
            </w:pPr>
            <w:bookmarkStart w:id="632" w:name="_Toc410034053"/>
            <w:bookmarkStart w:id="633" w:name="_Toc410039480"/>
            <w:bookmarkStart w:id="634" w:name="_Toc412707526"/>
            <w:r>
              <w:rPr>
                <w:rFonts w:ascii="Arial" w:hAnsi="Arial" w:cs="Arial"/>
                <w:color w:val="000000"/>
              </w:rPr>
              <w:t>14</w:t>
            </w:r>
            <w:bookmarkEnd w:id="632"/>
            <w:bookmarkEnd w:id="633"/>
            <w:bookmarkEnd w:id="634"/>
          </w:p>
        </w:tc>
        <w:tc>
          <w:tcPr>
            <w:tcW w:w="756" w:type="pct"/>
            <w:vAlign w:val="center"/>
          </w:tcPr>
          <w:p w:rsidR="00424210" w:rsidRPr="00BC0AA8" w:rsidRDefault="00424210" w:rsidP="00FB7462">
            <w:pPr>
              <w:spacing w:after="0"/>
              <w:jc w:val="both"/>
              <w:rPr>
                <w:rFonts w:ascii="Arial" w:hAnsi="Arial" w:cs="Arial"/>
              </w:rPr>
            </w:pPr>
            <w:r w:rsidRPr="00BC0AA8">
              <w:rPr>
                <w:rFonts w:ascii="Arial" w:hAnsi="Arial" w:cs="Arial"/>
              </w:rPr>
              <w:t>Emploi et formation professionnelle</w:t>
            </w:r>
          </w:p>
        </w:tc>
        <w:tc>
          <w:tcPr>
            <w:tcW w:w="893" w:type="pct"/>
            <w:vAlign w:val="center"/>
          </w:tcPr>
          <w:p w:rsidR="00424210" w:rsidRPr="009A23E2" w:rsidRDefault="00424210" w:rsidP="00FD56B6">
            <w:pPr>
              <w:spacing w:after="0"/>
              <w:jc w:val="both"/>
              <w:outlineLvl w:val="0"/>
              <w:rPr>
                <w:rFonts w:ascii="Arial" w:hAnsi="Arial" w:cs="Arial"/>
              </w:rPr>
            </w:pPr>
            <w:bookmarkStart w:id="635" w:name="_Toc403711878"/>
            <w:bookmarkStart w:id="636" w:name="_Toc410034054"/>
            <w:bookmarkStart w:id="637" w:name="_Toc410039481"/>
            <w:bookmarkStart w:id="638" w:name="_Toc412707527"/>
            <w:r>
              <w:rPr>
                <w:rFonts w:ascii="Arial" w:hAnsi="Arial" w:cs="Arial"/>
              </w:rPr>
              <w:t>SAR/SM</w:t>
            </w:r>
            <w:bookmarkEnd w:id="635"/>
            <w:bookmarkEnd w:id="636"/>
            <w:bookmarkEnd w:id="637"/>
            <w:bookmarkEnd w:id="638"/>
          </w:p>
        </w:tc>
        <w:tc>
          <w:tcPr>
            <w:tcW w:w="1088" w:type="pct"/>
            <w:vAlign w:val="center"/>
          </w:tcPr>
          <w:p w:rsidR="00424210" w:rsidRPr="009A23E2" w:rsidRDefault="00424210" w:rsidP="00FD56B6">
            <w:pPr>
              <w:spacing w:after="0"/>
              <w:jc w:val="both"/>
              <w:outlineLvl w:val="0"/>
              <w:rPr>
                <w:rFonts w:ascii="Arial" w:hAnsi="Arial" w:cs="Arial"/>
                <w:color w:val="000000"/>
              </w:rPr>
            </w:pPr>
            <w:bookmarkStart w:id="639" w:name="_Toc403711879"/>
            <w:bookmarkStart w:id="640" w:name="_Toc410034055"/>
            <w:bookmarkStart w:id="641" w:name="_Toc410039482"/>
            <w:bookmarkStart w:id="642" w:name="_Toc412707528"/>
            <w:r>
              <w:rPr>
                <w:rFonts w:ascii="Arial" w:hAnsi="Arial" w:cs="Arial"/>
                <w:color w:val="000000"/>
              </w:rPr>
              <w:t>Fongwang</w:t>
            </w:r>
            <w:bookmarkEnd w:id="639"/>
            <w:bookmarkEnd w:id="640"/>
            <w:bookmarkEnd w:id="641"/>
            <w:bookmarkEnd w:id="642"/>
          </w:p>
        </w:tc>
        <w:tc>
          <w:tcPr>
            <w:tcW w:w="937" w:type="pct"/>
            <w:gridSpan w:val="2"/>
            <w:vAlign w:val="center"/>
          </w:tcPr>
          <w:p w:rsidR="00424210" w:rsidRPr="009A23E2" w:rsidRDefault="00424210" w:rsidP="00FD56B6">
            <w:pPr>
              <w:spacing w:after="0"/>
              <w:jc w:val="both"/>
              <w:outlineLvl w:val="0"/>
              <w:rPr>
                <w:rFonts w:ascii="Arial" w:hAnsi="Arial" w:cs="Arial"/>
                <w:color w:val="000000"/>
              </w:rPr>
            </w:pPr>
            <w:bookmarkStart w:id="643" w:name="_Toc410034056"/>
            <w:bookmarkStart w:id="644" w:name="_Toc410039483"/>
            <w:bookmarkStart w:id="645" w:name="_Toc412707529"/>
            <w:r>
              <w:rPr>
                <w:rFonts w:ascii="Arial" w:hAnsi="Arial" w:cs="Arial"/>
                <w:color w:val="000000"/>
              </w:rPr>
              <w:t>Mauvais état</w:t>
            </w:r>
            <w:bookmarkEnd w:id="643"/>
            <w:bookmarkEnd w:id="644"/>
            <w:bookmarkEnd w:id="645"/>
          </w:p>
        </w:tc>
        <w:tc>
          <w:tcPr>
            <w:tcW w:w="1168" w:type="pct"/>
            <w:vAlign w:val="center"/>
          </w:tcPr>
          <w:p w:rsidR="00424210" w:rsidRDefault="00424210" w:rsidP="00FD56B6">
            <w:pPr>
              <w:spacing w:after="0"/>
              <w:jc w:val="both"/>
              <w:outlineLvl w:val="0"/>
              <w:rPr>
                <w:rFonts w:ascii="Arial" w:hAnsi="Arial" w:cs="Arial"/>
                <w:color w:val="000000"/>
              </w:rPr>
            </w:pPr>
            <w:bookmarkStart w:id="646" w:name="_Toc410034057"/>
            <w:bookmarkStart w:id="647" w:name="_Toc410039484"/>
            <w:bookmarkStart w:id="648" w:name="_Toc412707530"/>
            <w:bookmarkStart w:id="649" w:name="_Toc403711882"/>
            <w:r>
              <w:rPr>
                <w:rFonts w:ascii="Arial" w:hAnsi="Arial" w:cs="Arial"/>
                <w:color w:val="000000"/>
              </w:rPr>
              <w:t>-Réhabiliter le bâtiment</w:t>
            </w:r>
            <w:bookmarkEnd w:id="646"/>
            <w:bookmarkEnd w:id="647"/>
            <w:bookmarkEnd w:id="648"/>
          </w:p>
          <w:p w:rsidR="00424210" w:rsidRDefault="00424210" w:rsidP="00FD56B6">
            <w:pPr>
              <w:spacing w:after="0"/>
              <w:jc w:val="both"/>
              <w:outlineLvl w:val="0"/>
              <w:rPr>
                <w:rFonts w:ascii="Arial" w:hAnsi="Arial" w:cs="Arial"/>
                <w:color w:val="000000"/>
              </w:rPr>
            </w:pPr>
            <w:bookmarkStart w:id="650" w:name="_Toc410034058"/>
            <w:bookmarkStart w:id="651" w:name="_Toc410039485"/>
            <w:bookmarkStart w:id="652" w:name="_Toc412707531"/>
            <w:r>
              <w:rPr>
                <w:rFonts w:ascii="Arial" w:hAnsi="Arial" w:cs="Arial"/>
                <w:color w:val="000000"/>
              </w:rPr>
              <w:t>Et le bloc administratif</w:t>
            </w:r>
            <w:bookmarkEnd w:id="649"/>
            <w:bookmarkEnd w:id="650"/>
            <w:bookmarkEnd w:id="651"/>
            <w:bookmarkEnd w:id="652"/>
          </w:p>
          <w:p w:rsidR="00424210" w:rsidRDefault="00424210" w:rsidP="00FD56B6">
            <w:pPr>
              <w:spacing w:after="0"/>
              <w:jc w:val="both"/>
              <w:outlineLvl w:val="0"/>
              <w:rPr>
                <w:rFonts w:ascii="Arial" w:hAnsi="Arial" w:cs="Arial"/>
                <w:color w:val="000000"/>
              </w:rPr>
            </w:pPr>
            <w:bookmarkStart w:id="653" w:name="_Toc403711883"/>
            <w:bookmarkStart w:id="654" w:name="_Toc410034059"/>
            <w:bookmarkStart w:id="655" w:name="_Toc410039486"/>
            <w:bookmarkStart w:id="656" w:name="_Toc412707532"/>
            <w:r>
              <w:rPr>
                <w:rFonts w:ascii="Arial" w:hAnsi="Arial" w:cs="Arial"/>
                <w:color w:val="000000"/>
              </w:rPr>
              <w:t>-Equipement d’un atelier complet (menuiserie, maçonnerie et IH)</w:t>
            </w:r>
            <w:bookmarkEnd w:id="653"/>
            <w:bookmarkEnd w:id="654"/>
            <w:bookmarkEnd w:id="655"/>
            <w:bookmarkEnd w:id="656"/>
          </w:p>
          <w:p w:rsidR="00424210" w:rsidRPr="009A23E2" w:rsidRDefault="00424210" w:rsidP="00FD56B6">
            <w:pPr>
              <w:spacing w:after="0"/>
              <w:jc w:val="both"/>
              <w:outlineLvl w:val="0"/>
              <w:rPr>
                <w:rFonts w:ascii="Arial" w:hAnsi="Arial" w:cs="Arial"/>
                <w:color w:val="000000"/>
              </w:rPr>
            </w:pPr>
            <w:bookmarkStart w:id="657" w:name="_Toc403711884"/>
            <w:bookmarkStart w:id="658" w:name="_Toc410034060"/>
            <w:bookmarkStart w:id="659" w:name="_Toc410039487"/>
            <w:bookmarkStart w:id="660" w:name="_Toc412707533"/>
            <w:r>
              <w:rPr>
                <w:rFonts w:ascii="Arial" w:hAnsi="Arial" w:cs="Arial"/>
                <w:color w:val="000000"/>
              </w:rPr>
              <w:t>-Dotation en un point d’eau et d’une clôture</w:t>
            </w:r>
            <w:bookmarkEnd w:id="657"/>
            <w:bookmarkEnd w:id="658"/>
            <w:bookmarkEnd w:id="659"/>
            <w:bookmarkEnd w:id="660"/>
          </w:p>
        </w:tc>
      </w:tr>
      <w:tr w:rsidR="00FD56B6" w:rsidRPr="0010292F" w:rsidTr="00FD56B6">
        <w:trPr>
          <w:jc w:val="center"/>
        </w:trPr>
        <w:tc>
          <w:tcPr>
            <w:tcW w:w="158" w:type="pct"/>
            <w:vMerge w:val="restart"/>
            <w:vAlign w:val="center"/>
          </w:tcPr>
          <w:p w:rsidR="00424210" w:rsidRPr="00D46E28" w:rsidRDefault="00424210" w:rsidP="00BB4F33">
            <w:pPr>
              <w:spacing w:after="0"/>
              <w:jc w:val="center"/>
              <w:outlineLvl w:val="0"/>
              <w:rPr>
                <w:rFonts w:ascii="Arial" w:hAnsi="Arial" w:cs="Arial"/>
                <w:color w:val="000000"/>
              </w:rPr>
            </w:pPr>
            <w:bookmarkStart w:id="661" w:name="_Toc410034061"/>
            <w:bookmarkStart w:id="662" w:name="_Toc410039488"/>
            <w:bookmarkStart w:id="663" w:name="_Toc412707534"/>
            <w:r>
              <w:rPr>
                <w:rFonts w:ascii="Arial" w:hAnsi="Arial" w:cs="Arial"/>
                <w:color w:val="000000"/>
              </w:rPr>
              <w:t>15</w:t>
            </w:r>
            <w:bookmarkEnd w:id="661"/>
            <w:bookmarkEnd w:id="662"/>
            <w:bookmarkEnd w:id="663"/>
          </w:p>
          <w:p w:rsidR="00424210" w:rsidRPr="00D46E28" w:rsidRDefault="00424210" w:rsidP="00BB4F33">
            <w:pPr>
              <w:spacing w:after="0"/>
              <w:jc w:val="center"/>
              <w:outlineLvl w:val="0"/>
              <w:rPr>
                <w:rFonts w:ascii="Arial" w:hAnsi="Arial" w:cs="Arial"/>
                <w:color w:val="000000"/>
              </w:rPr>
            </w:pPr>
          </w:p>
        </w:tc>
        <w:tc>
          <w:tcPr>
            <w:tcW w:w="756" w:type="pct"/>
            <w:vMerge w:val="restart"/>
            <w:vAlign w:val="center"/>
          </w:tcPr>
          <w:p w:rsidR="00424210" w:rsidRPr="0010292F" w:rsidRDefault="00424210" w:rsidP="00FB7462">
            <w:pPr>
              <w:spacing w:after="0"/>
              <w:jc w:val="both"/>
              <w:rPr>
                <w:rFonts w:ascii="Arial" w:hAnsi="Arial" w:cs="Arial"/>
                <w:b/>
              </w:rPr>
            </w:pPr>
            <w:r w:rsidRPr="0010292F">
              <w:rPr>
                <w:rFonts w:ascii="Arial" w:hAnsi="Arial" w:cs="Arial"/>
                <w:b/>
              </w:rPr>
              <w:t>Forêts  et faune</w:t>
            </w:r>
          </w:p>
        </w:tc>
        <w:tc>
          <w:tcPr>
            <w:tcW w:w="893" w:type="pct"/>
            <w:vAlign w:val="center"/>
          </w:tcPr>
          <w:p w:rsidR="00424210" w:rsidRPr="0010292F" w:rsidRDefault="00424210" w:rsidP="00FD56B6">
            <w:pPr>
              <w:spacing w:after="0"/>
              <w:jc w:val="both"/>
              <w:outlineLvl w:val="0"/>
              <w:rPr>
                <w:rFonts w:ascii="Arial" w:hAnsi="Arial" w:cs="Arial"/>
              </w:rPr>
            </w:pPr>
            <w:bookmarkStart w:id="664" w:name="_Toc395871249"/>
            <w:bookmarkStart w:id="665" w:name="_Toc403711894"/>
            <w:bookmarkStart w:id="666" w:name="_Toc410034062"/>
            <w:bookmarkStart w:id="667" w:name="_Toc410039489"/>
            <w:bookmarkStart w:id="668" w:name="_Toc412707535"/>
            <w:r w:rsidRPr="0010292F">
              <w:rPr>
                <w:rFonts w:ascii="Arial" w:hAnsi="Arial" w:cs="Arial"/>
              </w:rPr>
              <w:t>Poste forestier et chasse</w:t>
            </w:r>
            <w:bookmarkEnd w:id="664"/>
            <w:bookmarkEnd w:id="665"/>
            <w:bookmarkEnd w:id="666"/>
            <w:bookmarkEnd w:id="667"/>
            <w:bookmarkEnd w:id="668"/>
          </w:p>
        </w:tc>
        <w:tc>
          <w:tcPr>
            <w:tcW w:w="1088" w:type="pct"/>
            <w:vAlign w:val="center"/>
          </w:tcPr>
          <w:p w:rsidR="00424210" w:rsidRDefault="00424210" w:rsidP="00FD56B6">
            <w:pPr>
              <w:spacing w:after="0"/>
              <w:jc w:val="both"/>
            </w:pPr>
            <w:r w:rsidRPr="00F60ACA">
              <w:rPr>
                <w:rFonts w:ascii="Arial" w:hAnsi="Arial" w:cs="Arial"/>
              </w:rPr>
              <w:t>Fongwang</w:t>
            </w:r>
          </w:p>
        </w:tc>
        <w:tc>
          <w:tcPr>
            <w:tcW w:w="937" w:type="pct"/>
            <w:gridSpan w:val="2"/>
            <w:vAlign w:val="center"/>
          </w:tcPr>
          <w:p w:rsidR="00424210" w:rsidRPr="0010292F" w:rsidRDefault="00424210" w:rsidP="00FD56B6">
            <w:pPr>
              <w:spacing w:after="0"/>
              <w:jc w:val="both"/>
              <w:outlineLvl w:val="0"/>
              <w:rPr>
                <w:rFonts w:ascii="Arial" w:hAnsi="Arial" w:cs="Arial"/>
                <w:color w:val="000000"/>
              </w:rPr>
            </w:pPr>
            <w:bookmarkStart w:id="669" w:name="_Toc410034063"/>
            <w:bookmarkStart w:id="670" w:name="_Toc410039490"/>
            <w:bookmarkStart w:id="671" w:name="_Toc412707536"/>
            <w:r>
              <w:rPr>
                <w:rFonts w:ascii="Arial" w:hAnsi="Arial" w:cs="Arial"/>
                <w:color w:val="000000"/>
              </w:rPr>
              <w:t>Bon état</w:t>
            </w:r>
            <w:bookmarkEnd w:id="669"/>
            <w:bookmarkEnd w:id="670"/>
            <w:bookmarkEnd w:id="671"/>
          </w:p>
        </w:tc>
        <w:tc>
          <w:tcPr>
            <w:tcW w:w="1168" w:type="pct"/>
            <w:vAlign w:val="center"/>
          </w:tcPr>
          <w:p w:rsidR="00424210" w:rsidRPr="0010292F" w:rsidRDefault="00424210" w:rsidP="00FD56B6">
            <w:pPr>
              <w:spacing w:after="0"/>
              <w:jc w:val="both"/>
              <w:outlineLvl w:val="0"/>
              <w:rPr>
                <w:rFonts w:ascii="Arial" w:hAnsi="Arial" w:cs="Arial"/>
                <w:color w:val="000000"/>
              </w:rPr>
            </w:pPr>
            <w:bookmarkStart w:id="672" w:name="_Toc410034064"/>
            <w:bookmarkStart w:id="673" w:name="_Toc410039491"/>
            <w:bookmarkStart w:id="674" w:name="_Toc412707537"/>
            <w:r w:rsidRPr="00576DF5">
              <w:rPr>
                <w:rFonts w:ascii="Arial" w:hAnsi="Arial" w:cs="Arial"/>
              </w:rPr>
              <w:t>Poste logé dans un bâtiment propre avec 01 personnel et une moto de terrain</w:t>
            </w:r>
            <w:bookmarkEnd w:id="672"/>
            <w:bookmarkEnd w:id="673"/>
            <w:bookmarkEnd w:id="674"/>
          </w:p>
        </w:tc>
      </w:tr>
      <w:tr w:rsidR="00FD56B6" w:rsidRPr="0010292F" w:rsidTr="00FD56B6">
        <w:trPr>
          <w:jc w:val="center"/>
        </w:trPr>
        <w:tc>
          <w:tcPr>
            <w:tcW w:w="158" w:type="pct"/>
            <w:vMerge/>
            <w:vAlign w:val="center"/>
          </w:tcPr>
          <w:p w:rsidR="00424210" w:rsidRPr="0010292F" w:rsidRDefault="00424210" w:rsidP="00323A29">
            <w:pPr>
              <w:spacing w:after="0"/>
              <w:jc w:val="center"/>
              <w:outlineLvl w:val="0"/>
              <w:rPr>
                <w:rFonts w:ascii="Arial" w:hAnsi="Arial" w:cs="Arial"/>
                <w:color w:val="000000"/>
              </w:rPr>
            </w:pPr>
          </w:p>
        </w:tc>
        <w:tc>
          <w:tcPr>
            <w:tcW w:w="756" w:type="pct"/>
            <w:vMerge/>
            <w:vAlign w:val="center"/>
          </w:tcPr>
          <w:p w:rsidR="00424210" w:rsidRPr="0010292F" w:rsidRDefault="00424210" w:rsidP="00FB7462">
            <w:pPr>
              <w:spacing w:after="0"/>
              <w:jc w:val="both"/>
              <w:rPr>
                <w:rFonts w:ascii="Arial" w:hAnsi="Arial" w:cs="Arial"/>
                <w:b/>
              </w:rPr>
            </w:pPr>
          </w:p>
        </w:tc>
        <w:tc>
          <w:tcPr>
            <w:tcW w:w="893" w:type="pct"/>
            <w:vAlign w:val="center"/>
          </w:tcPr>
          <w:p w:rsidR="00424210" w:rsidRPr="0010292F" w:rsidRDefault="00424210" w:rsidP="00FD56B6">
            <w:pPr>
              <w:spacing w:after="0"/>
              <w:jc w:val="both"/>
              <w:outlineLvl w:val="0"/>
              <w:rPr>
                <w:rFonts w:ascii="Arial" w:hAnsi="Arial" w:cs="Arial"/>
              </w:rPr>
            </w:pPr>
            <w:bookmarkStart w:id="675" w:name="_Toc403711898"/>
            <w:bookmarkStart w:id="676" w:name="_Toc410034065"/>
            <w:bookmarkStart w:id="677" w:name="_Toc410039492"/>
            <w:bookmarkStart w:id="678" w:name="_Toc412707538"/>
            <w:r w:rsidRPr="0010292F">
              <w:rPr>
                <w:rFonts w:ascii="Arial" w:hAnsi="Arial" w:cs="Arial"/>
              </w:rPr>
              <w:t>Conservatoire</w:t>
            </w:r>
            <w:bookmarkEnd w:id="675"/>
            <w:bookmarkEnd w:id="676"/>
            <w:bookmarkEnd w:id="677"/>
            <w:bookmarkEnd w:id="678"/>
          </w:p>
        </w:tc>
        <w:tc>
          <w:tcPr>
            <w:tcW w:w="1088" w:type="pct"/>
            <w:vAlign w:val="center"/>
          </w:tcPr>
          <w:p w:rsidR="00424210" w:rsidRDefault="00424210" w:rsidP="00FD56B6">
            <w:pPr>
              <w:spacing w:after="0"/>
              <w:jc w:val="both"/>
            </w:pPr>
            <w:r w:rsidRPr="00F60ACA">
              <w:rPr>
                <w:rFonts w:ascii="Arial" w:hAnsi="Arial" w:cs="Arial"/>
              </w:rPr>
              <w:t>Fongwang</w:t>
            </w:r>
          </w:p>
        </w:tc>
        <w:tc>
          <w:tcPr>
            <w:tcW w:w="937" w:type="pct"/>
            <w:gridSpan w:val="2"/>
            <w:vAlign w:val="center"/>
          </w:tcPr>
          <w:p w:rsidR="00424210" w:rsidRPr="00FD56B6" w:rsidRDefault="00424210" w:rsidP="00FD56B6">
            <w:pPr>
              <w:tabs>
                <w:tab w:val="left" w:pos="154"/>
              </w:tabs>
              <w:spacing w:after="0"/>
              <w:jc w:val="both"/>
              <w:rPr>
                <w:rFonts w:ascii="Arial" w:hAnsi="Arial" w:cs="Arial"/>
              </w:rPr>
            </w:pPr>
            <w:r>
              <w:rPr>
                <w:rFonts w:ascii="Arial" w:hAnsi="Arial" w:cs="Arial"/>
              </w:rPr>
              <w:t>Structure logée dans un même bâtiment que le poste forestier et chasse</w:t>
            </w:r>
          </w:p>
        </w:tc>
        <w:tc>
          <w:tcPr>
            <w:tcW w:w="1168" w:type="pct"/>
            <w:vAlign w:val="center"/>
          </w:tcPr>
          <w:p w:rsidR="00424210" w:rsidRPr="0010292F" w:rsidRDefault="00424210" w:rsidP="00FD56B6">
            <w:pPr>
              <w:spacing w:after="0"/>
              <w:jc w:val="both"/>
              <w:outlineLvl w:val="0"/>
              <w:rPr>
                <w:rFonts w:ascii="Arial" w:hAnsi="Arial" w:cs="Arial"/>
                <w:color w:val="000000"/>
              </w:rPr>
            </w:pPr>
            <w:bookmarkStart w:id="679" w:name="_Toc403711901"/>
            <w:bookmarkStart w:id="680" w:name="_Toc410034066"/>
            <w:bookmarkStart w:id="681" w:name="_Toc410039493"/>
            <w:bookmarkStart w:id="682" w:name="_Toc412707539"/>
            <w:r>
              <w:rPr>
                <w:rFonts w:ascii="Arial" w:hAnsi="Arial" w:cs="Arial"/>
                <w:color w:val="000000"/>
              </w:rPr>
              <w:t xml:space="preserve">Construire et équipeer </w:t>
            </w:r>
            <w:r w:rsidRPr="0010292F">
              <w:rPr>
                <w:rFonts w:ascii="Arial" w:hAnsi="Arial" w:cs="Arial"/>
                <w:color w:val="000000"/>
              </w:rPr>
              <w:t>un bâtiment à proximité de la réserve</w:t>
            </w:r>
            <w:bookmarkEnd w:id="679"/>
            <w:bookmarkEnd w:id="680"/>
            <w:bookmarkEnd w:id="681"/>
            <w:bookmarkEnd w:id="682"/>
          </w:p>
        </w:tc>
      </w:tr>
      <w:tr w:rsidR="00FD56B6" w:rsidRPr="0010292F" w:rsidTr="00FD56B6">
        <w:trPr>
          <w:jc w:val="center"/>
        </w:trPr>
        <w:tc>
          <w:tcPr>
            <w:tcW w:w="158" w:type="pct"/>
            <w:vMerge/>
            <w:vAlign w:val="center"/>
          </w:tcPr>
          <w:p w:rsidR="00424210" w:rsidRPr="0010292F" w:rsidRDefault="00424210" w:rsidP="00323A29">
            <w:pPr>
              <w:spacing w:after="0"/>
              <w:jc w:val="center"/>
              <w:outlineLvl w:val="0"/>
              <w:rPr>
                <w:rFonts w:ascii="Arial" w:hAnsi="Arial" w:cs="Arial"/>
                <w:color w:val="000000"/>
              </w:rPr>
            </w:pPr>
          </w:p>
        </w:tc>
        <w:tc>
          <w:tcPr>
            <w:tcW w:w="756" w:type="pct"/>
            <w:vMerge/>
            <w:vAlign w:val="center"/>
          </w:tcPr>
          <w:p w:rsidR="00424210" w:rsidRPr="0010292F" w:rsidRDefault="00424210" w:rsidP="00FB7462">
            <w:pPr>
              <w:spacing w:after="0"/>
              <w:jc w:val="both"/>
              <w:rPr>
                <w:rFonts w:ascii="Arial" w:hAnsi="Arial" w:cs="Arial"/>
                <w:b/>
              </w:rPr>
            </w:pPr>
          </w:p>
        </w:tc>
        <w:tc>
          <w:tcPr>
            <w:tcW w:w="893" w:type="pct"/>
            <w:vAlign w:val="center"/>
          </w:tcPr>
          <w:p w:rsidR="00424210" w:rsidRPr="0010292F" w:rsidRDefault="00424210" w:rsidP="00FD56B6">
            <w:pPr>
              <w:spacing w:after="0"/>
              <w:jc w:val="both"/>
              <w:outlineLvl w:val="0"/>
              <w:rPr>
                <w:rFonts w:ascii="Arial" w:hAnsi="Arial" w:cs="Arial"/>
              </w:rPr>
            </w:pPr>
            <w:bookmarkStart w:id="683" w:name="_Toc410034067"/>
            <w:bookmarkStart w:id="684" w:name="_Toc410039494"/>
            <w:bookmarkStart w:id="685" w:name="_Toc412707540"/>
            <w:r>
              <w:rPr>
                <w:rFonts w:ascii="Arial" w:hAnsi="Arial" w:cs="Arial"/>
              </w:rPr>
              <w:t>Réserve forestière</w:t>
            </w:r>
            <w:bookmarkEnd w:id="683"/>
            <w:bookmarkEnd w:id="684"/>
            <w:bookmarkEnd w:id="685"/>
          </w:p>
        </w:tc>
        <w:tc>
          <w:tcPr>
            <w:tcW w:w="1088" w:type="pct"/>
            <w:vAlign w:val="center"/>
          </w:tcPr>
          <w:p w:rsidR="00424210" w:rsidRPr="00947262" w:rsidRDefault="00424210" w:rsidP="00FD56B6">
            <w:pPr>
              <w:spacing w:after="0"/>
              <w:jc w:val="both"/>
              <w:rPr>
                <w:rFonts w:ascii="Arial" w:hAnsi="Arial" w:cs="Arial"/>
                <w:lang w:val="en-US"/>
              </w:rPr>
            </w:pPr>
            <w:r w:rsidRPr="00947262">
              <w:rPr>
                <w:rFonts w:ascii="Arial" w:hAnsi="Arial" w:cs="Arial"/>
                <w:lang w:val="en-US"/>
              </w:rPr>
              <w:t>Mbongo, Mogot, Mokot, Mbokou, Mankang, Nden Efoungowo, Balé, Ngang, Moyong</w:t>
            </w:r>
          </w:p>
        </w:tc>
        <w:tc>
          <w:tcPr>
            <w:tcW w:w="937" w:type="pct"/>
            <w:gridSpan w:val="2"/>
            <w:vAlign w:val="center"/>
          </w:tcPr>
          <w:p w:rsidR="00424210" w:rsidRPr="0010292F" w:rsidRDefault="00424210" w:rsidP="00FD56B6">
            <w:pPr>
              <w:spacing w:after="0"/>
              <w:jc w:val="both"/>
              <w:outlineLvl w:val="0"/>
              <w:rPr>
                <w:rFonts w:ascii="Arial" w:hAnsi="Arial" w:cs="Arial"/>
                <w:color w:val="000000"/>
              </w:rPr>
            </w:pPr>
            <w:bookmarkStart w:id="686" w:name="_Toc410034068"/>
            <w:bookmarkStart w:id="687" w:name="_Toc410039495"/>
            <w:bookmarkStart w:id="688" w:name="_Toc412707541"/>
            <w:r>
              <w:rPr>
                <w:rFonts w:ascii="Arial" w:hAnsi="Arial" w:cs="Arial"/>
                <w:color w:val="000000"/>
              </w:rPr>
              <w:t>Bon état</w:t>
            </w:r>
            <w:bookmarkEnd w:id="686"/>
            <w:bookmarkEnd w:id="687"/>
            <w:bookmarkEnd w:id="688"/>
          </w:p>
        </w:tc>
        <w:tc>
          <w:tcPr>
            <w:tcW w:w="1168" w:type="pct"/>
            <w:vAlign w:val="center"/>
          </w:tcPr>
          <w:p w:rsidR="00424210" w:rsidRDefault="00424210" w:rsidP="00FD56B6">
            <w:pPr>
              <w:spacing w:after="0"/>
              <w:jc w:val="both"/>
              <w:outlineLvl w:val="0"/>
              <w:rPr>
                <w:rFonts w:ascii="Arial" w:hAnsi="Arial" w:cs="Arial"/>
                <w:color w:val="000000"/>
              </w:rPr>
            </w:pPr>
            <w:bookmarkStart w:id="689" w:name="_Toc410034069"/>
            <w:bookmarkStart w:id="690" w:name="_Toc410039496"/>
            <w:bookmarkStart w:id="691" w:name="_Toc412707542"/>
            <w:r>
              <w:rPr>
                <w:rFonts w:ascii="Arial" w:hAnsi="Arial" w:cs="Arial"/>
                <w:color w:val="000000"/>
              </w:rPr>
              <w:t>-</w:t>
            </w:r>
            <w:bookmarkEnd w:id="689"/>
            <w:bookmarkEnd w:id="690"/>
            <w:bookmarkEnd w:id="691"/>
          </w:p>
        </w:tc>
      </w:tr>
      <w:tr w:rsidR="00FD56B6" w:rsidRPr="0010292F" w:rsidTr="00FD56B6">
        <w:trPr>
          <w:jc w:val="center"/>
        </w:trPr>
        <w:tc>
          <w:tcPr>
            <w:tcW w:w="158" w:type="pct"/>
            <w:vMerge/>
            <w:vAlign w:val="center"/>
          </w:tcPr>
          <w:p w:rsidR="00424210" w:rsidRPr="0010292F" w:rsidRDefault="00424210" w:rsidP="00323A29">
            <w:pPr>
              <w:spacing w:after="0"/>
              <w:jc w:val="center"/>
              <w:outlineLvl w:val="0"/>
              <w:rPr>
                <w:rFonts w:ascii="Arial" w:hAnsi="Arial" w:cs="Arial"/>
                <w:color w:val="000000"/>
              </w:rPr>
            </w:pPr>
          </w:p>
        </w:tc>
        <w:tc>
          <w:tcPr>
            <w:tcW w:w="756" w:type="pct"/>
            <w:vMerge/>
            <w:vAlign w:val="center"/>
          </w:tcPr>
          <w:p w:rsidR="00424210" w:rsidRPr="0010292F" w:rsidRDefault="00424210" w:rsidP="00FB7462">
            <w:pPr>
              <w:spacing w:after="0"/>
              <w:jc w:val="both"/>
              <w:rPr>
                <w:rFonts w:ascii="Arial" w:hAnsi="Arial" w:cs="Arial"/>
                <w:b/>
              </w:rPr>
            </w:pPr>
          </w:p>
        </w:tc>
        <w:tc>
          <w:tcPr>
            <w:tcW w:w="893" w:type="pct"/>
            <w:vAlign w:val="center"/>
          </w:tcPr>
          <w:p w:rsidR="00424210" w:rsidRDefault="00424210" w:rsidP="00FD56B6">
            <w:pPr>
              <w:spacing w:after="0"/>
              <w:jc w:val="both"/>
              <w:outlineLvl w:val="0"/>
              <w:rPr>
                <w:rFonts w:ascii="Arial" w:hAnsi="Arial" w:cs="Arial"/>
              </w:rPr>
            </w:pPr>
            <w:bookmarkStart w:id="692" w:name="_Toc410034070"/>
            <w:bookmarkStart w:id="693" w:name="_Toc410039497"/>
            <w:bookmarkStart w:id="694" w:name="_Toc412707543"/>
            <w:r>
              <w:rPr>
                <w:rFonts w:ascii="Arial" w:hAnsi="Arial" w:cs="Arial"/>
              </w:rPr>
              <w:t>Forêts sacrées/Forêts naturelles</w:t>
            </w:r>
            <w:bookmarkEnd w:id="692"/>
            <w:bookmarkEnd w:id="693"/>
            <w:bookmarkEnd w:id="694"/>
          </w:p>
        </w:tc>
        <w:tc>
          <w:tcPr>
            <w:tcW w:w="1088" w:type="pct"/>
            <w:vAlign w:val="center"/>
          </w:tcPr>
          <w:p w:rsidR="00424210" w:rsidRDefault="00424210" w:rsidP="00FD56B6">
            <w:pPr>
              <w:spacing w:after="0"/>
              <w:jc w:val="both"/>
              <w:rPr>
                <w:rFonts w:ascii="Arial" w:hAnsi="Arial" w:cs="Arial"/>
              </w:rPr>
            </w:pPr>
            <w:r>
              <w:rPr>
                <w:rFonts w:ascii="Arial" w:hAnsi="Arial" w:cs="Arial"/>
              </w:rPr>
              <w:t>Tous les villages de la Commune</w:t>
            </w:r>
          </w:p>
        </w:tc>
        <w:tc>
          <w:tcPr>
            <w:tcW w:w="937" w:type="pct"/>
            <w:gridSpan w:val="2"/>
            <w:vAlign w:val="center"/>
          </w:tcPr>
          <w:p w:rsidR="00424210" w:rsidRDefault="00424210" w:rsidP="00FD56B6">
            <w:pPr>
              <w:spacing w:after="0"/>
              <w:jc w:val="both"/>
              <w:outlineLvl w:val="0"/>
              <w:rPr>
                <w:rFonts w:ascii="Arial" w:hAnsi="Arial" w:cs="Arial"/>
                <w:color w:val="000000"/>
              </w:rPr>
            </w:pPr>
            <w:bookmarkStart w:id="695" w:name="_Toc410034071"/>
            <w:bookmarkStart w:id="696" w:name="_Toc410039498"/>
            <w:bookmarkStart w:id="697" w:name="_Toc412707544"/>
            <w:r>
              <w:rPr>
                <w:rFonts w:ascii="Arial" w:hAnsi="Arial" w:cs="Arial"/>
                <w:color w:val="000000"/>
              </w:rPr>
              <w:t>Bon état</w:t>
            </w:r>
            <w:bookmarkEnd w:id="695"/>
            <w:bookmarkEnd w:id="696"/>
            <w:bookmarkEnd w:id="697"/>
          </w:p>
        </w:tc>
        <w:tc>
          <w:tcPr>
            <w:tcW w:w="1168" w:type="pct"/>
            <w:vAlign w:val="center"/>
          </w:tcPr>
          <w:p w:rsidR="00424210" w:rsidRDefault="00424210" w:rsidP="00FD56B6">
            <w:pPr>
              <w:spacing w:after="0"/>
              <w:jc w:val="both"/>
              <w:outlineLvl w:val="0"/>
              <w:rPr>
                <w:rFonts w:ascii="Arial" w:hAnsi="Arial" w:cs="Arial"/>
                <w:color w:val="000000"/>
              </w:rPr>
            </w:pPr>
            <w:bookmarkStart w:id="698" w:name="_Toc410034072"/>
            <w:bookmarkStart w:id="699" w:name="_Toc410039499"/>
            <w:bookmarkStart w:id="700" w:name="_Toc412707545"/>
            <w:r>
              <w:rPr>
                <w:rFonts w:ascii="Arial" w:hAnsi="Arial" w:cs="Arial"/>
                <w:color w:val="000000"/>
              </w:rPr>
              <w:t>-</w:t>
            </w:r>
            <w:bookmarkEnd w:id="698"/>
            <w:bookmarkEnd w:id="699"/>
            <w:bookmarkEnd w:id="700"/>
          </w:p>
        </w:tc>
      </w:tr>
      <w:tr w:rsidR="00FD56B6" w:rsidRPr="0010292F" w:rsidTr="00FD56B6">
        <w:trPr>
          <w:jc w:val="center"/>
        </w:trPr>
        <w:tc>
          <w:tcPr>
            <w:tcW w:w="158" w:type="pct"/>
            <w:vMerge/>
            <w:vAlign w:val="center"/>
          </w:tcPr>
          <w:p w:rsidR="00424210" w:rsidRPr="0010292F" w:rsidRDefault="00424210" w:rsidP="00323A29">
            <w:pPr>
              <w:spacing w:after="0"/>
              <w:jc w:val="center"/>
              <w:outlineLvl w:val="0"/>
              <w:rPr>
                <w:rFonts w:ascii="Arial" w:hAnsi="Arial" w:cs="Arial"/>
                <w:color w:val="000000"/>
              </w:rPr>
            </w:pPr>
          </w:p>
        </w:tc>
        <w:tc>
          <w:tcPr>
            <w:tcW w:w="756" w:type="pct"/>
            <w:vMerge/>
            <w:vAlign w:val="center"/>
          </w:tcPr>
          <w:p w:rsidR="00424210" w:rsidRPr="0010292F" w:rsidRDefault="00424210" w:rsidP="00FB7462">
            <w:pPr>
              <w:spacing w:after="0"/>
              <w:jc w:val="both"/>
              <w:rPr>
                <w:rFonts w:ascii="Arial" w:hAnsi="Arial" w:cs="Arial"/>
                <w:b/>
              </w:rPr>
            </w:pPr>
          </w:p>
        </w:tc>
        <w:tc>
          <w:tcPr>
            <w:tcW w:w="893" w:type="pct"/>
            <w:vAlign w:val="center"/>
          </w:tcPr>
          <w:p w:rsidR="00424210" w:rsidRDefault="00424210" w:rsidP="00FD56B6">
            <w:pPr>
              <w:spacing w:after="0"/>
              <w:jc w:val="both"/>
              <w:outlineLvl w:val="0"/>
              <w:rPr>
                <w:rFonts w:ascii="Arial" w:hAnsi="Arial" w:cs="Arial"/>
              </w:rPr>
            </w:pPr>
            <w:bookmarkStart w:id="701" w:name="_Toc410034073"/>
            <w:bookmarkStart w:id="702" w:name="_Toc410039500"/>
            <w:bookmarkStart w:id="703" w:name="_Toc412707546"/>
            <w:r>
              <w:rPr>
                <w:rFonts w:ascii="Arial" w:hAnsi="Arial" w:cs="Arial"/>
              </w:rPr>
              <w:t>Forêt communale</w:t>
            </w:r>
            <w:bookmarkEnd w:id="701"/>
            <w:bookmarkEnd w:id="702"/>
            <w:bookmarkEnd w:id="703"/>
          </w:p>
        </w:tc>
        <w:tc>
          <w:tcPr>
            <w:tcW w:w="1088" w:type="pct"/>
            <w:vAlign w:val="center"/>
          </w:tcPr>
          <w:p w:rsidR="00424210" w:rsidRDefault="00424210" w:rsidP="00FD56B6">
            <w:pPr>
              <w:spacing w:after="0"/>
              <w:jc w:val="both"/>
              <w:rPr>
                <w:rFonts w:ascii="Arial" w:hAnsi="Arial" w:cs="Arial"/>
              </w:rPr>
            </w:pPr>
            <w:r>
              <w:rPr>
                <w:rFonts w:ascii="Arial" w:hAnsi="Arial" w:cs="Arial"/>
              </w:rPr>
              <w:t>Mboukok</w:t>
            </w:r>
          </w:p>
        </w:tc>
        <w:tc>
          <w:tcPr>
            <w:tcW w:w="937" w:type="pct"/>
            <w:gridSpan w:val="2"/>
            <w:vAlign w:val="center"/>
          </w:tcPr>
          <w:p w:rsidR="00424210" w:rsidRDefault="00424210" w:rsidP="00FD56B6">
            <w:pPr>
              <w:spacing w:after="0"/>
              <w:jc w:val="both"/>
              <w:outlineLvl w:val="0"/>
              <w:rPr>
                <w:rFonts w:ascii="Arial" w:hAnsi="Arial" w:cs="Arial"/>
                <w:color w:val="000000"/>
              </w:rPr>
            </w:pPr>
            <w:bookmarkStart w:id="704" w:name="_Toc410034074"/>
            <w:bookmarkStart w:id="705" w:name="_Toc410039501"/>
            <w:bookmarkStart w:id="706" w:name="_Toc412707547"/>
            <w:r>
              <w:rPr>
                <w:rFonts w:ascii="Arial" w:hAnsi="Arial" w:cs="Arial"/>
                <w:color w:val="000000"/>
              </w:rPr>
              <w:t>Etat passable</w:t>
            </w:r>
            <w:bookmarkEnd w:id="704"/>
            <w:bookmarkEnd w:id="705"/>
            <w:bookmarkEnd w:id="706"/>
          </w:p>
        </w:tc>
        <w:tc>
          <w:tcPr>
            <w:tcW w:w="1168" w:type="pct"/>
            <w:vAlign w:val="center"/>
          </w:tcPr>
          <w:p w:rsidR="00424210" w:rsidRDefault="00424210" w:rsidP="00FD56B6">
            <w:pPr>
              <w:spacing w:after="0"/>
              <w:jc w:val="both"/>
              <w:outlineLvl w:val="0"/>
              <w:rPr>
                <w:rFonts w:ascii="Arial" w:hAnsi="Arial" w:cs="Arial"/>
                <w:color w:val="000000"/>
              </w:rPr>
            </w:pPr>
            <w:bookmarkStart w:id="707" w:name="_Toc410034075"/>
            <w:bookmarkStart w:id="708" w:name="_Toc410039502"/>
            <w:bookmarkStart w:id="709" w:name="_Toc412707548"/>
            <w:r>
              <w:rPr>
                <w:rFonts w:ascii="Arial" w:hAnsi="Arial" w:cs="Arial"/>
                <w:color w:val="000000"/>
              </w:rPr>
              <w:t>Réaliser les travaux d’entretien</w:t>
            </w:r>
            <w:bookmarkEnd w:id="707"/>
            <w:bookmarkEnd w:id="708"/>
            <w:bookmarkEnd w:id="709"/>
          </w:p>
        </w:tc>
      </w:tr>
      <w:tr w:rsidR="00FD56B6" w:rsidRPr="0010292F" w:rsidTr="00FD56B6">
        <w:trPr>
          <w:trHeight w:val="1174"/>
          <w:jc w:val="center"/>
        </w:trPr>
        <w:tc>
          <w:tcPr>
            <w:tcW w:w="158" w:type="pct"/>
            <w:vAlign w:val="center"/>
          </w:tcPr>
          <w:p w:rsidR="00424210" w:rsidRPr="0010292F" w:rsidRDefault="00424210" w:rsidP="00BB4F33">
            <w:pPr>
              <w:spacing w:after="0"/>
              <w:jc w:val="center"/>
              <w:outlineLvl w:val="0"/>
              <w:rPr>
                <w:rFonts w:ascii="Arial" w:hAnsi="Arial" w:cs="Arial"/>
                <w:color w:val="000000"/>
              </w:rPr>
            </w:pPr>
            <w:bookmarkStart w:id="710" w:name="_Toc410034076"/>
            <w:bookmarkStart w:id="711" w:name="_Toc410039503"/>
            <w:bookmarkStart w:id="712" w:name="_Toc412707549"/>
            <w:r>
              <w:rPr>
                <w:rFonts w:ascii="Arial" w:hAnsi="Arial" w:cs="Arial"/>
                <w:color w:val="000000"/>
              </w:rPr>
              <w:t>16</w:t>
            </w:r>
            <w:bookmarkEnd w:id="710"/>
            <w:bookmarkEnd w:id="711"/>
            <w:bookmarkEnd w:id="712"/>
          </w:p>
        </w:tc>
        <w:tc>
          <w:tcPr>
            <w:tcW w:w="756" w:type="pct"/>
            <w:vAlign w:val="center"/>
          </w:tcPr>
          <w:p w:rsidR="00424210" w:rsidRPr="0010292F" w:rsidRDefault="00424210" w:rsidP="00FB7462">
            <w:pPr>
              <w:spacing w:after="0"/>
              <w:jc w:val="both"/>
              <w:rPr>
                <w:rFonts w:ascii="Arial" w:hAnsi="Arial" w:cs="Arial"/>
                <w:b/>
              </w:rPr>
            </w:pPr>
            <w:r w:rsidRPr="0010292F">
              <w:rPr>
                <w:rFonts w:ascii="Arial" w:hAnsi="Arial" w:cs="Arial"/>
                <w:b/>
              </w:rPr>
              <w:t>Environnement et protection de la nature</w:t>
            </w:r>
          </w:p>
        </w:tc>
        <w:tc>
          <w:tcPr>
            <w:tcW w:w="893" w:type="pct"/>
            <w:vAlign w:val="center"/>
          </w:tcPr>
          <w:p w:rsidR="00424210" w:rsidRDefault="00424210" w:rsidP="00FD56B6">
            <w:pPr>
              <w:spacing w:after="0"/>
              <w:jc w:val="both"/>
              <w:outlineLvl w:val="0"/>
              <w:rPr>
                <w:rFonts w:ascii="Arial" w:hAnsi="Arial" w:cs="Arial"/>
              </w:rPr>
            </w:pPr>
            <w:bookmarkStart w:id="713" w:name="_Toc395871255"/>
            <w:bookmarkStart w:id="714" w:name="_Toc403711903"/>
            <w:bookmarkStart w:id="715" w:name="_Toc410034077"/>
            <w:bookmarkStart w:id="716" w:name="_Toc410039504"/>
            <w:bookmarkStart w:id="717" w:name="_Toc412707550"/>
            <w:r>
              <w:rPr>
                <w:rFonts w:ascii="Arial" w:hAnsi="Arial" w:cs="Arial"/>
              </w:rPr>
              <w:t>-</w:t>
            </w:r>
            <w:r w:rsidRPr="0010292F">
              <w:rPr>
                <w:rFonts w:ascii="Arial" w:hAnsi="Arial" w:cs="Arial"/>
              </w:rPr>
              <w:t>Espace vert</w:t>
            </w:r>
            <w:bookmarkEnd w:id="713"/>
            <w:bookmarkEnd w:id="714"/>
            <w:bookmarkEnd w:id="715"/>
            <w:bookmarkEnd w:id="716"/>
            <w:bookmarkEnd w:id="717"/>
          </w:p>
          <w:p w:rsidR="00424210" w:rsidRPr="0010292F" w:rsidRDefault="00424210" w:rsidP="00FD56B6">
            <w:pPr>
              <w:spacing w:after="0"/>
              <w:jc w:val="both"/>
              <w:outlineLvl w:val="0"/>
              <w:rPr>
                <w:rFonts w:ascii="Arial" w:hAnsi="Arial" w:cs="Arial"/>
              </w:rPr>
            </w:pPr>
            <w:bookmarkStart w:id="718" w:name="_Toc410034078"/>
            <w:bookmarkStart w:id="719" w:name="_Toc410039505"/>
            <w:bookmarkStart w:id="720" w:name="_Toc412707551"/>
            <w:r>
              <w:rPr>
                <w:rFonts w:ascii="Arial" w:hAnsi="Arial" w:cs="Arial"/>
              </w:rPr>
              <w:t>-Reboisement divers</w:t>
            </w:r>
            <w:bookmarkEnd w:id="718"/>
            <w:bookmarkEnd w:id="719"/>
            <w:bookmarkEnd w:id="720"/>
          </w:p>
        </w:tc>
        <w:tc>
          <w:tcPr>
            <w:tcW w:w="1088" w:type="pct"/>
            <w:vAlign w:val="center"/>
          </w:tcPr>
          <w:p w:rsidR="00424210" w:rsidRPr="0010292F" w:rsidRDefault="00424210" w:rsidP="00FD56B6">
            <w:pPr>
              <w:spacing w:after="0"/>
              <w:jc w:val="both"/>
              <w:outlineLvl w:val="0"/>
              <w:rPr>
                <w:rFonts w:ascii="Arial" w:hAnsi="Arial" w:cs="Arial"/>
              </w:rPr>
            </w:pPr>
            <w:bookmarkStart w:id="721" w:name="_Toc410034079"/>
            <w:bookmarkStart w:id="722" w:name="_Toc410039506"/>
            <w:bookmarkStart w:id="723" w:name="_Toc412707552"/>
            <w:r>
              <w:rPr>
                <w:rFonts w:ascii="Arial" w:hAnsi="Arial" w:cs="Arial"/>
              </w:rPr>
              <w:t>Toute la Commune</w:t>
            </w:r>
            <w:bookmarkEnd w:id="721"/>
            <w:bookmarkEnd w:id="722"/>
            <w:bookmarkEnd w:id="723"/>
          </w:p>
        </w:tc>
        <w:tc>
          <w:tcPr>
            <w:tcW w:w="937" w:type="pct"/>
            <w:gridSpan w:val="2"/>
            <w:vAlign w:val="center"/>
          </w:tcPr>
          <w:p w:rsidR="00424210" w:rsidRPr="0010292F" w:rsidRDefault="00424210" w:rsidP="00FD56B6">
            <w:pPr>
              <w:spacing w:after="0"/>
              <w:jc w:val="both"/>
              <w:outlineLvl w:val="0"/>
              <w:rPr>
                <w:rFonts w:ascii="Arial" w:hAnsi="Arial" w:cs="Arial"/>
                <w:color w:val="000000"/>
              </w:rPr>
            </w:pPr>
            <w:bookmarkStart w:id="724" w:name="_Toc410034080"/>
            <w:bookmarkStart w:id="725" w:name="_Toc410039507"/>
            <w:bookmarkStart w:id="726" w:name="_Toc412707553"/>
            <w:r>
              <w:rPr>
                <w:rFonts w:ascii="Arial" w:hAnsi="Arial" w:cs="Arial"/>
                <w:color w:val="000000"/>
              </w:rPr>
              <w:t>Etat passable</w:t>
            </w:r>
            <w:bookmarkEnd w:id="724"/>
            <w:bookmarkEnd w:id="725"/>
            <w:bookmarkEnd w:id="726"/>
          </w:p>
        </w:tc>
        <w:tc>
          <w:tcPr>
            <w:tcW w:w="1168" w:type="pct"/>
            <w:vAlign w:val="center"/>
          </w:tcPr>
          <w:p w:rsidR="00424210" w:rsidRPr="0010292F" w:rsidRDefault="00424210" w:rsidP="00FD56B6">
            <w:pPr>
              <w:spacing w:after="0"/>
              <w:jc w:val="both"/>
              <w:outlineLvl w:val="0"/>
              <w:rPr>
                <w:rFonts w:ascii="Arial" w:hAnsi="Arial" w:cs="Arial"/>
                <w:color w:val="000000"/>
              </w:rPr>
            </w:pPr>
            <w:bookmarkStart w:id="727" w:name="_Toc403711907"/>
            <w:bookmarkStart w:id="728" w:name="_Toc410034081"/>
            <w:bookmarkStart w:id="729" w:name="_Toc410039508"/>
            <w:bookmarkStart w:id="730" w:name="_Toc412707554"/>
            <w:r>
              <w:rPr>
                <w:rFonts w:ascii="Arial" w:hAnsi="Arial" w:cs="Arial"/>
                <w:color w:val="000000"/>
              </w:rPr>
              <w:t>Entretenir et drainer les eaux</w:t>
            </w:r>
            <w:bookmarkEnd w:id="727"/>
            <w:r>
              <w:rPr>
                <w:rFonts w:ascii="Arial" w:hAnsi="Arial" w:cs="Arial"/>
                <w:color w:val="000000"/>
              </w:rPr>
              <w:t xml:space="preserve"> dans la zone inondable</w:t>
            </w:r>
            <w:bookmarkEnd w:id="728"/>
            <w:bookmarkEnd w:id="729"/>
            <w:bookmarkEnd w:id="730"/>
          </w:p>
        </w:tc>
      </w:tr>
      <w:tr w:rsidR="00FD56B6" w:rsidRPr="0010292F" w:rsidTr="00FD56B6">
        <w:trPr>
          <w:jc w:val="center"/>
        </w:trPr>
        <w:tc>
          <w:tcPr>
            <w:tcW w:w="158" w:type="pct"/>
            <w:vAlign w:val="center"/>
          </w:tcPr>
          <w:p w:rsidR="00424210" w:rsidRPr="0010292F" w:rsidRDefault="00424210" w:rsidP="00BB4F33">
            <w:pPr>
              <w:spacing w:after="0"/>
              <w:jc w:val="center"/>
              <w:outlineLvl w:val="0"/>
              <w:rPr>
                <w:rFonts w:ascii="Arial" w:hAnsi="Arial" w:cs="Arial"/>
                <w:color w:val="000000"/>
              </w:rPr>
            </w:pPr>
            <w:bookmarkStart w:id="731" w:name="_Toc410034082"/>
            <w:bookmarkStart w:id="732" w:name="_Toc410039509"/>
            <w:bookmarkStart w:id="733" w:name="_Toc412707555"/>
            <w:r>
              <w:rPr>
                <w:rFonts w:ascii="Arial" w:hAnsi="Arial" w:cs="Arial"/>
                <w:color w:val="000000"/>
              </w:rPr>
              <w:t>17</w:t>
            </w:r>
            <w:bookmarkEnd w:id="731"/>
            <w:bookmarkEnd w:id="732"/>
            <w:bookmarkEnd w:id="733"/>
          </w:p>
        </w:tc>
        <w:tc>
          <w:tcPr>
            <w:tcW w:w="756" w:type="pct"/>
            <w:vAlign w:val="center"/>
          </w:tcPr>
          <w:p w:rsidR="00424210" w:rsidRPr="0010292F" w:rsidRDefault="00424210" w:rsidP="00FB7462">
            <w:pPr>
              <w:spacing w:after="0"/>
              <w:jc w:val="both"/>
              <w:rPr>
                <w:rFonts w:ascii="Arial" w:hAnsi="Arial" w:cs="Arial"/>
                <w:b/>
              </w:rPr>
            </w:pPr>
            <w:r w:rsidRPr="0010292F">
              <w:rPr>
                <w:rFonts w:ascii="Arial" w:hAnsi="Arial" w:cs="Arial"/>
                <w:b/>
              </w:rPr>
              <w:t>Développement urbain et habitat</w:t>
            </w:r>
          </w:p>
        </w:tc>
        <w:tc>
          <w:tcPr>
            <w:tcW w:w="893" w:type="pct"/>
            <w:vAlign w:val="center"/>
          </w:tcPr>
          <w:p w:rsidR="00424210" w:rsidRPr="0010292F" w:rsidRDefault="00424210" w:rsidP="00FD56B6">
            <w:pPr>
              <w:spacing w:after="0"/>
              <w:jc w:val="both"/>
              <w:outlineLvl w:val="0"/>
              <w:rPr>
                <w:rFonts w:ascii="Arial" w:hAnsi="Arial" w:cs="Arial"/>
              </w:rPr>
            </w:pPr>
            <w:bookmarkStart w:id="734" w:name="_Toc361073406"/>
            <w:bookmarkStart w:id="735" w:name="_Toc361145813"/>
            <w:bookmarkStart w:id="736" w:name="_Toc395871262"/>
            <w:bookmarkStart w:id="737" w:name="_Toc403711910"/>
            <w:bookmarkStart w:id="738" w:name="_Toc410034083"/>
            <w:bookmarkStart w:id="739" w:name="_Toc410039510"/>
            <w:bookmarkStart w:id="740" w:name="_Toc412707556"/>
            <w:r w:rsidRPr="0010292F">
              <w:rPr>
                <w:rFonts w:ascii="Arial" w:hAnsi="Arial" w:cs="Arial"/>
              </w:rPr>
              <w:t>Habitations</w:t>
            </w:r>
            <w:bookmarkEnd w:id="734"/>
            <w:bookmarkEnd w:id="735"/>
            <w:bookmarkEnd w:id="736"/>
            <w:r w:rsidRPr="0010292F">
              <w:rPr>
                <w:rFonts w:ascii="Arial" w:hAnsi="Arial" w:cs="Arial"/>
              </w:rPr>
              <w:t xml:space="preserve"> et édifices publics</w:t>
            </w:r>
            <w:bookmarkEnd w:id="737"/>
            <w:bookmarkEnd w:id="738"/>
            <w:bookmarkEnd w:id="739"/>
            <w:bookmarkEnd w:id="740"/>
          </w:p>
        </w:tc>
        <w:tc>
          <w:tcPr>
            <w:tcW w:w="1088" w:type="pct"/>
            <w:vAlign w:val="center"/>
          </w:tcPr>
          <w:p w:rsidR="00424210" w:rsidRPr="0010292F" w:rsidRDefault="00424210" w:rsidP="00FD56B6">
            <w:pPr>
              <w:spacing w:after="0"/>
              <w:jc w:val="both"/>
              <w:outlineLvl w:val="0"/>
              <w:rPr>
                <w:rFonts w:ascii="Arial" w:hAnsi="Arial" w:cs="Arial"/>
              </w:rPr>
            </w:pPr>
            <w:bookmarkStart w:id="741" w:name="_Toc410034084"/>
            <w:bookmarkStart w:id="742" w:name="_Toc410039511"/>
            <w:bookmarkStart w:id="743" w:name="_Toc412707557"/>
            <w:r>
              <w:rPr>
                <w:rFonts w:ascii="Arial" w:hAnsi="Arial" w:cs="Arial"/>
              </w:rPr>
              <w:t>Toute la Commune</w:t>
            </w:r>
            <w:bookmarkEnd w:id="741"/>
            <w:bookmarkEnd w:id="742"/>
            <w:bookmarkEnd w:id="743"/>
          </w:p>
        </w:tc>
        <w:tc>
          <w:tcPr>
            <w:tcW w:w="937" w:type="pct"/>
            <w:gridSpan w:val="2"/>
            <w:vAlign w:val="center"/>
          </w:tcPr>
          <w:p w:rsidR="00424210" w:rsidRPr="0010292F" w:rsidRDefault="00424210" w:rsidP="00FD56B6">
            <w:pPr>
              <w:spacing w:after="0"/>
              <w:jc w:val="both"/>
              <w:outlineLvl w:val="0"/>
              <w:rPr>
                <w:rFonts w:ascii="Arial" w:hAnsi="Arial" w:cs="Arial"/>
                <w:color w:val="000000"/>
              </w:rPr>
            </w:pPr>
            <w:bookmarkStart w:id="744" w:name="_Toc410034085"/>
            <w:bookmarkStart w:id="745" w:name="_Toc410039512"/>
            <w:bookmarkStart w:id="746" w:name="_Toc412707558"/>
            <w:r>
              <w:rPr>
                <w:rFonts w:ascii="Arial" w:hAnsi="Arial" w:cs="Arial"/>
                <w:color w:val="000000"/>
              </w:rPr>
              <w:t>Tous les états possibles</w:t>
            </w:r>
            <w:bookmarkEnd w:id="744"/>
            <w:bookmarkEnd w:id="745"/>
            <w:bookmarkEnd w:id="746"/>
          </w:p>
        </w:tc>
        <w:tc>
          <w:tcPr>
            <w:tcW w:w="1168" w:type="pct"/>
            <w:vAlign w:val="center"/>
          </w:tcPr>
          <w:p w:rsidR="00424210" w:rsidRPr="00554EC3" w:rsidRDefault="00424210" w:rsidP="00FD56B6">
            <w:pPr>
              <w:spacing w:after="0"/>
              <w:jc w:val="both"/>
              <w:outlineLvl w:val="0"/>
              <w:rPr>
                <w:rFonts w:ascii="Arial" w:hAnsi="Arial" w:cs="Arial"/>
                <w:color w:val="000000"/>
              </w:rPr>
            </w:pPr>
            <w:bookmarkStart w:id="747" w:name="_Toc361073409"/>
            <w:bookmarkStart w:id="748" w:name="_Toc361145816"/>
            <w:bookmarkStart w:id="749" w:name="_Toc395871265"/>
            <w:bookmarkStart w:id="750" w:name="_Toc403711913"/>
            <w:bookmarkStart w:id="751" w:name="_Toc410034086"/>
            <w:bookmarkStart w:id="752" w:name="_Toc410039513"/>
            <w:bookmarkStart w:id="753" w:name="_Toc412707559"/>
            <w:r w:rsidRPr="00554EC3">
              <w:rPr>
                <w:rFonts w:ascii="Arial" w:hAnsi="Arial" w:cs="Arial"/>
                <w:color w:val="000000"/>
              </w:rPr>
              <w:t>-Constru</w:t>
            </w:r>
            <w:r>
              <w:rPr>
                <w:rFonts w:ascii="Arial" w:hAnsi="Arial" w:cs="Arial"/>
                <w:color w:val="000000"/>
              </w:rPr>
              <w:t>ire</w:t>
            </w:r>
            <w:r w:rsidRPr="00554EC3">
              <w:rPr>
                <w:rFonts w:ascii="Arial" w:hAnsi="Arial" w:cs="Arial"/>
                <w:color w:val="000000"/>
              </w:rPr>
              <w:t xml:space="preserve"> en matériaux définitifs</w:t>
            </w:r>
            <w:bookmarkEnd w:id="747"/>
            <w:bookmarkEnd w:id="748"/>
            <w:bookmarkEnd w:id="749"/>
            <w:bookmarkEnd w:id="750"/>
            <w:bookmarkEnd w:id="751"/>
            <w:bookmarkEnd w:id="752"/>
            <w:bookmarkEnd w:id="753"/>
          </w:p>
          <w:p w:rsidR="00424210" w:rsidRPr="00554EC3" w:rsidRDefault="00424210" w:rsidP="00FD56B6">
            <w:pPr>
              <w:spacing w:after="0"/>
              <w:jc w:val="both"/>
              <w:outlineLvl w:val="0"/>
              <w:rPr>
                <w:rFonts w:ascii="Arial" w:hAnsi="Arial" w:cs="Arial"/>
                <w:color w:val="000000"/>
              </w:rPr>
            </w:pPr>
            <w:bookmarkStart w:id="754" w:name="_Toc403711914"/>
            <w:bookmarkStart w:id="755" w:name="_Toc410034087"/>
            <w:bookmarkStart w:id="756" w:name="_Toc410039514"/>
            <w:bookmarkStart w:id="757" w:name="_Toc412707560"/>
            <w:r w:rsidRPr="00554EC3">
              <w:rPr>
                <w:rFonts w:ascii="Arial" w:hAnsi="Arial" w:cs="Arial"/>
                <w:color w:val="000000"/>
              </w:rPr>
              <w:t>-Elaboration d’un  PSU</w:t>
            </w:r>
            <w:bookmarkEnd w:id="754"/>
            <w:bookmarkEnd w:id="755"/>
            <w:bookmarkEnd w:id="756"/>
            <w:bookmarkEnd w:id="757"/>
          </w:p>
          <w:p w:rsidR="00424210" w:rsidRPr="00554EC3" w:rsidRDefault="00424210" w:rsidP="00FD56B6">
            <w:pPr>
              <w:spacing w:after="0"/>
              <w:jc w:val="both"/>
              <w:outlineLvl w:val="0"/>
              <w:rPr>
                <w:rFonts w:ascii="Arial" w:hAnsi="Arial" w:cs="Arial"/>
                <w:color w:val="000000"/>
              </w:rPr>
            </w:pPr>
            <w:bookmarkStart w:id="758" w:name="_Toc403711915"/>
            <w:bookmarkStart w:id="759" w:name="_Toc410034088"/>
            <w:bookmarkStart w:id="760" w:name="_Toc410039515"/>
            <w:bookmarkStart w:id="761" w:name="_Toc412707561"/>
            <w:r w:rsidRPr="00554EC3">
              <w:rPr>
                <w:rFonts w:ascii="Arial" w:hAnsi="Arial" w:cs="Arial"/>
                <w:color w:val="000000"/>
              </w:rPr>
              <w:t>-</w:t>
            </w:r>
            <w:r>
              <w:rPr>
                <w:rFonts w:ascii="Arial" w:hAnsi="Arial" w:cs="Arial"/>
                <w:color w:val="000000"/>
              </w:rPr>
              <w:t>Réaliser les travaux d’a</w:t>
            </w:r>
            <w:r w:rsidRPr="00554EC3">
              <w:rPr>
                <w:rFonts w:ascii="Arial" w:hAnsi="Arial" w:cs="Arial"/>
                <w:color w:val="000000"/>
              </w:rPr>
              <w:t xml:space="preserve">ssainissement de </w:t>
            </w:r>
            <w:r>
              <w:rPr>
                <w:rFonts w:ascii="Arial" w:hAnsi="Arial" w:cs="Arial"/>
                <w:color w:val="000000"/>
              </w:rPr>
              <w:t xml:space="preserve">bitumage de </w:t>
            </w:r>
            <w:r w:rsidRPr="00554EC3">
              <w:rPr>
                <w:rFonts w:ascii="Arial" w:hAnsi="Arial" w:cs="Arial"/>
                <w:color w:val="000000"/>
              </w:rPr>
              <w:t>la voirie</w:t>
            </w:r>
            <w:bookmarkEnd w:id="758"/>
            <w:bookmarkEnd w:id="759"/>
            <w:bookmarkEnd w:id="760"/>
            <w:bookmarkEnd w:id="761"/>
          </w:p>
          <w:p w:rsidR="00424210" w:rsidRPr="00554EC3" w:rsidRDefault="00424210" w:rsidP="00FD56B6">
            <w:pPr>
              <w:spacing w:after="0"/>
              <w:jc w:val="both"/>
              <w:outlineLvl w:val="0"/>
              <w:rPr>
                <w:rFonts w:ascii="Arial" w:hAnsi="Arial" w:cs="Arial"/>
                <w:color w:val="000000"/>
              </w:rPr>
            </w:pPr>
            <w:bookmarkStart w:id="762" w:name="_Toc403711916"/>
            <w:bookmarkStart w:id="763" w:name="_Toc410034089"/>
            <w:bookmarkStart w:id="764" w:name="_Toc410039516"/>
            <w:bookmarkStart w:id="765" w:name="_Toc412707562"/>
            <w:r w:rsidRPr="00554EC3">
              <w:rPr>
                <w:rFonts w:ascii="Arial" w:hAnsi="Arial" w:cs="Arial"/>
                <w:color w:val="000000"/>
              </w:rPr>
              <w:t>urbaine</w:t>
            </w:r>
            <w:bookmarkEnd w:id="762"/>
            <w:bookmarkEnd w:id="763"/>
            <w:bookmarkEnd w:id="764"/>
            <w:bookmarkEnd w:id="765"/>
          </w:p>
          <w:p w:rsidR="00424210" w:rsidRPr="00554EC3" w:rsidRDefault="00424210" w:rsidP="00FD56B6">
            <w:pPr>
              <w:spacing w:after="0"/>
              <w:jc w:val="both"/>
              <w:outlineLvl w:val="0"/>
              <w:rPr>
                <w:rFonts w:ascii="Arial" w:hAnsi="Arial" w:cs="Arial"/>
                <w:color w:val="000000"/>
              </w:rPr>
            </w:pPr>
            <w:bookmarkStart w:id="766" w:name="_Toc403711917"/>
            <w:bookmarkStart w:id="767" w:name="_Toc410034090"/>
            <w:bookmarkStart w:id="768" w:name="_Toc410039517"/>
            <w:bookmarkStart w:id="769" w:name="_Toc412707563"/>
            <w:r w:rsidRPr="00554EC3">
              <w:rPr>
                <w:rFonts w:ascii="Arial" w:hAnsi="Arial" w:cs="Arial"/>
                <w:color w:val="000000"/>
              </w:rPr>
              <w:t>-Actualiser la carte de délimitation du périmètre urbain (Extension) vers les zones non inondables</w:t>
            </w:r>
            <w:bookmarkEnd w:id="766"/>
            <w:bookmarkEnd w:id="767"/>
            <w:bookmarkEnd w:id="768"/>
            <w:bookmarkEnd w:id="769"/>
          </w:p>
        </w:tc>
      </w:tr>
      <w:tr w:rsidR="00FD56B6" w:rsidRPr="004F7CE4" w:rsidTr="00FD56B6">
        <w:trPr>
          <w:jc w:val="center"/>
        </w:trPr>
        <w:tc>
          <w:tcPr>
            <w:tcW w:w="158" w:type="pct"/>
            <w:vAlign w:val="center"/>
          </w:tcPr>
          <w:p w:rsidR="00424210" w:rsidRPr="0010292F" w:rsidRDefault="00424210" w:rsidP="00BB4F33">
            <w:pPr>
              <w:spacing w:after="0"/>
              <w:jc w:val="center"/>
              <w:outlineLvl w:val="0"/>
              <w:rPr>
                <w:rFonts w:ascii="Arial" w:hAnsi="Arial" w:cs="Arial"/>
                <w:color w:val="000000"/>
              </w:rPr>
            </w:pPr>
            <w:bookmarkStart w:id="770" w:name="_Toc410034091"/>
            <w:bookmarkStart w:id="771" w:name="_Toc410039518"/>
            <w:bookmarkStart w:id="772" w:name="_Toc412707564"/>
            <w:r>
              <w:rPr>
                <w:rFonts w:ascii="Arial" w:hAnsi="Arial" w:cs="Arial"/>
                <w:color w:val="000000"/>
              </w:rPr>
              <w:t>18</w:t>
            </w:r>
            <w:bookmarkEnd w:id="770"/>
            <w:bookmarkEnd w:id="771"/>
            <w:bookmarkEnd w:id="772"/>
          </w:p>
        </w:tc>
        <w:tc>
          <w:tcPr>
            <w:tcW w:w="756" w:type="pct"/>
            <w:vAlign w:val="center"/>
          </w:tcPr>
          <w:p w:rsidR="00424210" w:rsidRPr="00BC6AE8" w:rsidRDefault="00424210" w:rsidP="00FB7462">
            <w:pPr>
              <w:spacing w:after="0"/>
              <w:jc w:val="both"/>
              <w:rPr>
                <w:rFonts w:ascii="Arial" w:hAnsi="Arial" w:cs="Arial"/>
                <w:b/>
              </w:rPr>
            </w:pPr>
            <w:r w:rsidRPr="00BC6AE8">
              <w:rPr>
                <w:rFonts w:ascii="Arial" w:hAnsi="Arial" w:cs="Arial"/>
                <w:b/>
              </w:rPr>
              <w:t>Domaines et affaires foncières</w:t>
            </w:r>
          </w:p>
        </w:tc>
        <w:tc>
          <w:tcPr>
            <w:tcW w:w="893" w:type="pct"/>
            <w:vAlign w:val="center"/>
          </w:tcPr>
          <w:p w:rsidR="00424210" w:rsidRPr="00BC6AE8" w:rsidRDefault="00424210" w:rsidP="00FD56B6">
            <w:pPr>
              <w:spacing w:after="0"/>
              <w:jc w:val="both"/>
              <w:outlineLvl w:val="0"/>
              <w:rPr>
                <w:rFonts w:ascii="Arial" w:hAnsi="Arial" w:cs="Arial"/>
              </w:rPr>
            </w:pPr>
            <w:bookmarkStart w:id="773" w:name="_Toc361073411"/>
            <w:bookmarkStart w:id="774" w:name="_Toc361145818"/>
            <w:bookmarkStart w:id="775" w:name="_Toc395871267"/>
            <w:bookmarkStart w:id="776" w:name="_Toc403711920"/>
            <w:bookmarkStart w:id="777" w:name="_Toc410034092"/>
            <w:bookmarkStart w:id="778" w:name="_Toc410039519"/>
            <w:bookmarkStart w:id="779" w:name="_Toc412707565"/>
            <w:r w:rsidRPr="00BC6AE8">
              <w:rPr>
                <w:rFonts w:ascii="Arial" w:hAnsi="Arial" w:cs="Arial"/>
              </w:rPr>
              <w:t>Domaine foncier</w:t>
            </w:r>
            <w:bookmarkEnd w:id="773"/>
            <w:bookmarkEnd w:id="774"/>
            <w:bookmarkEnd w:id="775"/>
            <w:bookmarkEnd w:id="776"/>
            <w:bookmarkEnd w:id="777"/>
            <w:bookmarkEnd w:id="778"/>
            <w:bookmarkEnd w:id="779"/>
          </w:p>
        </w:tc>
        <w:tc>
          <w:tcPr>
            <w:tcW w:w="1088" w:type="pct"/>
            <w:vAlign w:val="center"/>
          </w:tcPr>
          <w:p w:rsidR="00424210" w:rsidRPr="00BC6AE8" w:rsidRDefault="00424210" w:rsidP="00FD56B6">
            <w:pPr>
              <w:spacing w:after="0"/>
              <w:jc w:val="both"/>
              <w:outlineLvl w:val="0"/>
              <w:rPr>
                <w:rFonts w:ascii="Arial" w:hAnsi="Arial" w:cs="Arial"/>
              </w:rPr>
            </w:pPr>
            <w:bookmarkStart w:id="780" w:name="_Toc361073412"/>
            <w:bookmarkStart w:id="781" w:name="_Toc361145819"/>
            <w:bookmarkStart w:id="782" w:name="_Toc395871268"/>
            <w:bookmarkStart w:id="783" w:name="_Toc410034093"/>
            <w:bookmarkStart w:id="784" w:name="_Toc410039520"/>
            <w:bookmarkStart w:id="785" w:name="_Toc412707566"/>
            <w:r>
              <w:rPr>
                <w:rFonts w:ascii="Arial" w:hAnsi="Arial" w:cs="Arial"/>
              </w:rPr>
              <w:t>Toute la Commune</w:t>
            </w:r>
            <w:bookmarkEnd w:id="780"/>
            <w:bookmarkEnd w:id="781"/>
            <w:bookmarkEnd w:id="782"/>
            <w:bookmarkEnd w:id="783"/>
            <w:bookmarkEnd w:id="784"/>
            <w:bookmarkEnd w:id="785"/>
          </w:p>
        </w:tc>
        <w:tc>
          <w:tcPr>
            <w:tcW w:w="937" w:type="pct"/>
            <w:gridSpan w:val="2"/>
            <w:vAlign w:val="center"/>
          </w:tcPr>
          <w:p w:rsidR="00424210" w:rsidRPr="00BC6AE8" w:rsidRDefault="00424210" w:rsidP="00FD56B6">
            <w:pPr>
              <w:spacing w:after="0"/>
              <w:jc w:val="both"/>
              <w:outlineLvl w:val="0"/>
              <w:rPr>
                <w:rFonts w:ascii="Arial" w:hAnsi="Arial" w:cs="Arial"/>
                <w:color w:val="000000"/>
              </w:rPr>
            </w:pPr>
            <w:bookmarkStart w:id="786" w:name="_Toc410034094"/>
            <w:bookmarkStart w:id="787" w:name="_Toc410039521"/>
            <w:bookmarkStart w:id="788" w:name="_Toc412707567"/>
            <w:r>
              <w:rPr>
                <w:rFonts w:ascii="Arial" w:hAnsi="Arial" w:cs="Arial"/>
                <w:color w:val="000000"/>
              </w:rPr>
              <w:t>Bon état</w:t>
            </w:r>
            <w:bookmarkEnd w:id="786"/>
            <w:bookmarkEnd w:id="787"/>
            <w:bookmarkEnd w:id="788"/>
          </w:p>
        </w:tc>
        <w:tc>
          <w:tcPr>
            <w:tcW w:w="1168" w:type="pct"/>
            <w:vAlign w:val="center"/>
          </w:tcPr>
          <w:p w:rsidR="00424210" w:rsidRDefault="00424210" w:rsidP="00FD56B6">
            <w:pPr>
              <w:spacing w:after="0"/>
              <w:jc w:val="both"/>
              <w:outlineLvl w:val="0"/>
              <w:rPr>
                <w:rFonts w:ascii="Arial" w:hAnsi="Arial" w:cs="Arial"/>
                <w:color w:val="000000"/>
              </w:rPr>
            </w:pPr>
            <w:bookmarkStart w:id="789" w:name="_Toc361073415"/>
            <w:bookmarkStart w:id="790" w:name="_Toc361145822"/>
            <w:bookmarkStart w:id="791" w:name="_Toc395871271"/>
            <w:bookmarkStart w:id="792" w:name="_Toc403711924"/>
            <w:bookmarkStart w:id="793" w:name="_Toc410034095"/>
            <w:bookmarkStart w:id="794" w:name="_Toc410039522"/>
            <w:bookmarkStart w:id="795" w:name="_Toc412707568"/>
            <w:r>
              <w:rPr>
                <w:rFonts w:ascii="Arial" w:hAnsi="Arial" w:cs="Arial"/>
                <w:color w:val="000000"/>
              </w:rPr>
              <w:t>-</w:t>
            </w:r>
            <w:r w:rsidRPr="00BC6AE8">
              <w:rPr>
                <w:rFonts w:ascii="Arial" w:hAnsi="Arial" w:cs="Arial"/>
                <w:color w:val="000000"/>
              </w:rPr>
              <w:t>Immatriculation des lots</w:t>
            </w:r>
            <w:bookmarkEnd w:id="789"/>
            <w:bookmarkEnd w:id="790"/>
            <w:bookmarkEnd w:id="791"/>
            <w:bookmarkEnd w:id="792"/>
            <w:bookmarkEnd w:id="793"/>
            <w:bookmarkEnd w:id="794"/>
            <w:bookmarkEnd w:id="795"/>
          </w:p>
          <w:p w:rsidR="00424210" w:rsidRPr="00BC6AE8" w:rsidRDefault="00424210" w:rsidP="00FD56B6">
            <w:pPr>
              <w:spacing w:after="0"/>
              <w:jc w:val="both"/>
              <w:outlineLvl w:val="0"/>
              <w:rPr>
                <w:rFonts w:ascii="Arial" w:hAnsi="Arial" w:cs="Arial"/>
                <w:color w:val="000000"/>
              </w:rPr>
            </w:pPr>
            <w:bookmarkStart w:id="796" w:name="_Toc403711925"/>
            <w:bookmarkStart w:id="797" w:name="_Toc410034096"/>
            <w:bookmarkStart w:id="798" w:name="_Toc410039523"/>
            <w:bookmarkStart w:id="799" w:name="_Toc412707569"/>
            <w:r>
              <w:rPr>
                <w:rFonts w:ascii="Arial" w:hAnsi="Arial" w:cs="Arial"/>
                <w:color w:val="000000"/>
              </w:rPr>
              <w:t>-Mise sur pieds d’une commission pour l’octroi des permis de bâtir</w:t>
            </w:r>
            <w:bookmarkEnd w:id="796"/>
            <w:bookmarkEnd w:id="797"/>
            <w:bookmarkEnd w:id="798"/>
            <w:bookmarkEnd w:id="799"/>
          </w:p>
        </w:tc>
      </w:tr>
      <w:tr w:rsidR="00FD56B6" w:rsidRPr="00BF2A52" w:rsidTr="00FD56B6">
        <w:trPr>
          <w:jc w:val="center"/>
        </w:trPr>
        <w:tc>
          <w:tcPr>
            <w:tcW w:w="158" w:type="pct"/>
            <w:vAlign w:val="center"/>
          </w:tcPr>
          <w:p w:rsidR="00424210" w:rsidRPr="00BC6AE8" w:rsidRDefault="00424210" w:rsidP="00BB4F33">
            <w:pPr>
              <w:spacing w:after="0"/>
              <w:jc w:val="center"/>
              <w:outlineLvl w:val="0"/>
              <w:rPr>
                <w:rFonts w:ascii="Arial" w:hAnsi="Arial" w:cs="Arial"/>
                <w:color w:val="000000"/>
              </w:rPr>
            </w:pPr>
            <w:bookmarkStart w:id="800" w:name="_Toc410034097"/>
            <w:bookmarkStart w:id="801" w:name="_Toc410039524"/>
            <w:bookmarkStart w:id="802" w:name="_Toc412707570"/>
            <w:r>
              <w:rPr>
                <w:rFonts w:ascii="Arial" w:hAnsi="Arial" w:cs="Arial"/>
                <w:color w:val="000000"/>
              </w:rPr>
              <w:t>19</w:t>
            </w:r>
            <w:bookmarkEnd w:id="800"/>
            <w:bookmarkEnd w:id="801"/>
            <w:bookmarkEnd w:id="802"/>
          </w:p>
        </w:tc>
        <w:tc>
          <w:tcPr>
            <w:tcW w:w="756" w:type="pct"/>
            <w:vAlign w:val="center"/>
          </w:tcPr>
          <w:p w:rsidR="00424210" w:rsidRPr="00BF2A52" w:rsidRDefault="00424210" w:rsidP="00FB7462">
            <w:pPr>
              <w:spacing w:after="0"/>
              <w:jc w:val="both"/>
              <w:rPr>
                <w:rFonts w:ascii="Arial" w:hAnsi="Arial" w:cs="Arial"/>
                <w:b/>
              </w:rPr>
            </w:pPr>
            <w:r w:rsidRPr="00BF2A52">
              <w:rPr>
                <w:rFonts w:ascii="Arial" w:hAnsi="Arial" w:cs="Arial"/>
                <w:b/>
              </w:rPr>
              <w:t>Recherche scientifique et innovation</w:t>
            </w:r>
          </w:p>
        </w:tc>
        <w:tc>
          <w:tcPr>
            <w:tcW w:w="893" w:type="pct"/>
            <w:vAlign w:val="center"/>
          </w:tcPr>
          <w:p w:rsidR="00424210" w:rsidRPr="00BF2A52" w:rsidRDefault="00424210" w:rsidP="00FD56B6">
            <w:pPr>
              <w:spacing w:after="0"/>
              <w:jc w:val="both"/>
              <w:outlineLvl w:val="0"/>
              <w:rPr>
                <w:rFonts w:ascii="Arial" w:hAnsi="Arial" w:cs="Arial"/>
              </w:rPr>
            </w:pPr>
            <w:bookmarkStart w:id="803" w:name="_Toc361073418"/>
            <w:bookmarkStart w:id="804" w:name="_Toc361145825"/>
            <w:bookmarkStart w:id="805" w:name="_Toc395871274"/>
            <w:bookmarkStart w:id="806" w:name="_Toc403711928"/>
            <w:bookmarkStart w:id="807" w:name="_Toc410034098"/>
            <w:bookmarkStart w:id="808" w:name="_Toc410039525"/>
            <w:bookmarkStart w:id="809" w:name="_Toc412707571"/>
            <w:r w:rsidRPr="00BF2A52">
              <w:rPr>
                <w:rFonts w:ascii="Arial" w:hAnsi="Arial" w:cs="Arial"/>
              </w:rPr>
              <w:t>Institut de Recherche Agronomique pour le Développement (IRAD)</w:t>
            </w:r>
            <w:bookmarkEnd w:id="803"/>
            <w:bookmarkEnd w:id="804"/>
            <w:bookmarkEnd w:id="805"/>
            <w:bookmarkEnd w:id="806"/>
            <w:r>
              <w:rPr>
                <w:rFonts w:ascii="Arial" w:hAnsi="Arial" w:cs="Arial"/>
              </w:rPr>
              <w:t xml:space="preserve"> antenne de Dschang</w:t>
            </w:r>
            <w:bookmarkEnd w:id="807"/>
            <w:bookmarkEnd w:id="808"/>
            <w:bookmarkEnd w:id="809"/>
          </w:p>
        </w:tc>
        <w:tc>
          <w:tcPr>
            <w:tcW w:w="1088" w:type="pct"/>
            <w:vAlign w:val="center"/>
          </w:tcPr>
          <w:p w:rsidR="00424210" w:rsidRPr="00BF2A52" w:rsidRDefault="00424210" w:rsidP="00FD56B6">
            <w:pPr>
              <w:spacing w:after="0"/>
              <w:jc w:val="both"/>
              <w:outlineLvl w:val="0"/>
              <w:rPr>
                <w:rFonts w:ascii="Arial" w:hAnsi="Arial" w:cs="Arial"/>
              </w:rPr>
            </w:pPr>
            <w:bookmarkStart w:id="810" w:name="_Toc403711929"/>
            <w:bookmarkStart w:id="811" w:name="_Toc410034099"/>
            <w:bookmarkStart w:id="812" w:name="_Toc410039526"/>
            <w:bookmarkStart w:id="813" w:name="_Toc412707572"/>
            <w:r w:rsidRPr="00BF2A52">
              <w:rPr>
                <w:rFonts w:ascii="Arial" w:hAnsi="Arial" w:cs="Arial"/>
              </w:rPr>
              <w:t>Fongwang</w:t>
            </w:r>
            <w:bookmarkEnd w:id="810"/>
            <w:bookmarkEnd w:id="811"/>
            <w:bookmarkEnd w:id="812"/>
            <w:bookmarkEnd w:id="813"/>
          </w:p>
        </w:tc>
        <w:tc>
          <w:tcPr>
            <w:tcW w:w="937" w:type="pct"/>
            <w:gridSpan w:val="2"/>
            <w:vAlign w:val="center"/>
          </w:tcPr>
          <w:p w:rsidR="00424210" w:rsidRPr="00BF2A52" w:rsidRDefault="00424210" w:rsidP="00FD56B6">
            <w:pPr>
              <w:spacing w:after="0"/>
              <w:jc w:val="both"/>
              <w:outlineLvl w:val="0"/>
              <w:rPr>
                <w:rFonts w:ascii="Arial" w:hAnsi="Arial" w:cs="Arial"/>
                <w:color w:val="000000"/>
              </w:rPr>
            </w:pPr>
            <w:bookmarkStart w:id="814" w:name="_Toc361073421"/>
            <w:bookmarkStart w:id="815" w:name="_Toc361145828"/>
            <w:bookmarkStart w:id="816" w:name="_Toc395871277"/>
            <w:bookmarkStart w:id="817" w:name="_Toc403711931"/>
            <w:bookmarkStart w:id="818" w:name="_Toc410034100"/>
            <w:bookmarkStart w:id="819" w:name="_Toc410039527"/>
            <w:bookmarkStart w:id="820" w:name="_Toc412707573"/>
            <w:r>
              <w:rPr>
                <w:rFonts w:ascii="Arial" w:hAnsi="Arial" w:cs="Arial"/>
                <w:color w:val="000000"/>
              </w:rPr>
              <w:t>Mauvais état (</w:t>
            </w:r>
            <w:r w:rsidRPr="00BF2A52">
              <w:rPr>
                <w:rFonts w:ascii="Arial" w:hAnsi="Arial" w:cs="Arial"/>
                <w:color w:val="000000"/>
              </w:rPr>
              <w:t>Non fonctionnell</w:t>
            </w:r>
            <w:bookmarkEnd w:id="814"/>
            <w:bookmarkEnd w:id="815"/>
            <w:bookmarkEnd w:id="816"/>
            <w:bookmarkEnd w:id="817"/>
            <w:r>
              <w:rPr>
                <w:rFonts w:ascii="Arial" w:hAnsi="Arial" w:cs="Arial"/>
                <w:color w:val="000000"/>
              </w:rPr>
              <w:t>e)</w:t>
            </w:r>
            <w:bookmarkEnd w:id="818"/>
            <w:bookmarkEnd w:id="819"/>
            <w:bookmarkEnd w:id="820"/>
          </w:p>
        </w:tc>
        <w:tc>
          <w:tcPr>
            <w:tcW w:w="1168" w:type="pct"/>
            <w:vAlign w:val="center"/>
          </w:tcPr>
          <w:p w:rsidR="00424210" w:rsidRPr="00BF2A52" w:rsidRDefault="00424210" w:rsidP="00FD56B6">
            <w:pPr>
              <w:spacing w:after="0"/>
              <w:jc w:val="both"/>
              <w:outlineLvl w:val="0"/>
              <w:rPr>
                <w:rFonts w:ascii="Arial" w:hAnsi="Arial" w:cs="Arial"/>
                <w:color w:val="000000"/>
              </w:rPr>
            </w:pPr>
            <w:bookmarkStart w:id="821" w:name="_Toc403711932"/>
            <w:bookmarkStart w:id="822" w:name="_Toc410034101"/>
            <w:bookmarkStart w:id="823" w:name="_Toc410039528"/>
            <w:bookmarkStart w:id="824" w:name="_Toc412707574"/>
            <w:r>
              <w:rPr>
                <w:rFonts w:ascii="Arial" w:hAnsi="Arial" w:cs="Arial"/>
                <w:color w:val="000000"/>
              </w:rPr>
              <w:t>Rendre fonctionnel la structure</w:t>
            </w:r>
            <w:bookmarkEnd w:id="821"/>
            <w:bookmarkEnd w:id="822"/>
            <w:bookmarkEnd w:id="823"/>
            <w:bookmarkEnd w:id="824"/>
          </w:p>
        </w:tc>
      </w:tr>
      <w:tr w:rsidR="00FD56B6" w:rsidRPr="004F7CE4" w:rsidTr="00FD56B6">
        <w:trPr>
          <w:jc w:val="center"/>
        </w:trPr>
        <w:tc>
          <w:tcPr>
            <w:tcW w:w="158" w:type="pct"/>
            <w:vMerge w:val="restart"/>
            <w:vAlign w:val="center"/>
          </w:tcPr>
          <w:p w:rsidR="00424210" w:rsidRPr="00BF2A52" w:rsidRDefault="00424210" w:rsidP="00BB4F33">
            <w:pPr>
              <w:spacing w:after="0"/>
              <w:jc w:val="center"/>
              <w:outlineLvl w:val="0"/>
              <w:rPr>
                <w:rFonts w:ascii="Arial" w:hAnsi="Arial" w:cs="Arial"/>
                <w:color w:val="000000"/>
              </w:rPr>
            </w:pPr>
            <w:bookmarkStart w:id="825" w:name="_Toc410034102"/>
            <w:bookmarkStart w:id="826" w:name="_Toc410039529"/>
            <w:bookmarkStart w:id="827" w:name="_Toc412707575"/>
            <w:r>
              <w:rPr>
                <w:rFonts w:ascii="Arial" w:hAnsi="Arial" w:cs="Arial"/>
                <w:color w:val="000000"/>
              </w:rPr>
              <w:t>21</w:t>
            </w:r>
            <w:bookmarkEnd w:id="825"/>
            <w:bookmarkEnd w:id="826"/>
            <w:bookmarkEnd w:id="827"/>
          </w:p>
          <w:p w:rsidR="00424210" w:rsidRPr="00BF2A52" w:rsidRDefault="00424210" w:rsidP="00BB4F33">
            <w:pPr>
              <w:spacing w:after="0"/>
              <w:jc w:val="center"/>
              <w:outlineLvl w:val="0"/>
              <w:rPr>
                <w:rFonts w:ascii="Arial" w:hAnsi="Arial" w:cs="Arial"/>
                <w:color w:val="000000"/>
              </w:rPr>
            </w:pPr>
          </w:p>
        </w:tc>
        <w:tc>
          <w:tcPr>
            <w:tcW w:w="756" w:type="pct"/>
            <w:vMerge w:val="restart"/>
            <w:vAlign w:val="center"/>
          </w:tcPr>
          <w:p w:rsidR="00424210" w:rsidRPr="00E06DE7" w:rsidRDefault="00424210" w:rsidP="00FB7462">
            <w:pPr>
              <w:spacing w:after="0"/>
              <w:jc w:val="both"/>
              <w:rPr>
                <w:rFonts w:ascii="Arial" w:hAnsi="Arial" w:cs="Arial"/>
                <w:b/>
              </w:rPr>
            </w:pPr>
            <w:r w:rsidRPr="00E06DE7">
              <w:rPr>
                <w:rFonts w:ascii="Arial" w:hAnsi="Arial" w:cs="Arial"/>
                <w:b/>
              </w:rPr>
              <w:t>Jeunesse</w:t>
            </w:r>
          </w:p>
        </w:tc>
        <w:tc>
          <w:tcPr>
            <w:tcW w:w="893" w:type="pct"/>
            <w:vAlign w:val="center"/>
          </w:tcPr>
          <w:p w:rsidR="00424210" w:rsidRPr="00BF2A52" w:rsidRDefault="00424210" w:rsidP="00FD56B6">
            <w:pPr>
              <w:spacing w:after="0"/>
              <w:jc w:val="both"/>
              <w:outlineLvl w:val="0"/>
              <w:rPr>
                <w:rFonts w:ascii="Arial" w:hAnsi="Arial" w:cs="Arial"/>
              </w:rPr>
            </w:pPr>
            <w:bookmarkStart w:id="828" w:name="_Toc361073426"/>
            <w:bookmarkStart w:id="829" w:name="_Toc361145833"/>
            <w:bookmarkStart w:id="830" w:name="_Toc395871282"/>
            <w:bookmarkStart w:id="831" w:name="_Toc403711934"/>
            <w:bookmarkStart w:id="832" w:name="_Toc410034103"/>
            <w:bookmarkStart w:id="833" w:name="_Toc410039530"/>
            <w:bookmarkStart w:id="834" w:name="_Toc412707576"/>
            <w:r w:rsidRPr="00BF2A52">
              <w:rPr>
                <w:rFonts w:ascii="Arial" w:hAnsi="Arial" w:cs="Arial"/>
              </w:rPr>
              <w:t>Délégation d’Arrondissement de la Jeunesse et d’Education Civique (DAJEC)</w:t>
            </w:r>
            <w:bookmarkEnd w:id="828"/>
            <w:bookmarkEnd w:id="829"/>
            <w:bookmarkEnd w:id="830"/>
            <w:bookmarkEnd w:id="831"/>
            <w:bookmarkEnd w:id="832"/>
            <w:bookmarkEnd w:id="833"/>
            <w:bookmarkEnd w:id="834"/>
          </w:p>
        </w:tc>
        <w:tc>
          <w:tcPr>
            <w:tcW w:w="1088" w:type="pct"/>
            <w:vAlign w:val="center"/>
          </w:tcPr>
          <w:p w:rsidR="00424210" w:rsidRPr="00BF2A52" w:rsidRDefault="00424210" w:rsidP="00FD56B6">
            <w:pPr>
              <w:spacing w:after="0"/>
              <w:jc w:val="both"/>
              <w:outlineLvl w:val="0"/>
              <w:rPr>
                <w:rFonts w:ascii="Arial" w:hAnsi="Arial" w:cs="Arial"/>
              </w:rPr>
            </w:pPr>
            <w:bookmarkStart w:id="835" w:name="_Toc361073427"/>
            <w:bookmarkStart w:id="836" w:name="_Toc361145834"/>
            <w:bookmarkStart w:id="837" w:name="_Toc395871283"/>
            <w:bookmarkStart w:id="838" w:name="_Toc403711935"/>
            <w:bookmarkStart w:id="839" w:name="_Toc410034104"/>
            <w:bookmarkStart w:id="840" w:name="_Toc410039531"/>
            <w:bookmarkStart w:id="841" w:name="_Toc412707577"/>
            <w:r w:rsidRPr="00BF2A52">
              <w:rPr>
                <w:rFonts w:ascii="Arial" w:hAnsi="Arial" w:cs="Arial"/>
              </w:rPr>
              <w:t>Santchou ville</w:t>
            </w:r>
            <w:bookmarkEnd w:id="835"/>
            <w:bookmarkEnd w:id="836"/>
            <w:bookmarkEnd w:id="837"/>
            <w:r w:rsidRPr="00BF2A52">
              <w:rPr>
                <w:rFonts w:ascii="Arial" w:hAnsi="Arial" w:cs="Arial"/>
              </w:rPr>
              <w:t xml:space="preserve"> (Fongwang)</w:t>
            </w:r>
            <w:bookmarkEnd w:id="838"/>
            <w:bookmarkEnd w:id="839"/>
            <w:bookmarkEnd w:id="840"/>
            <w:bookmarkEnd w:id="841"/>
          </w:p>
        </w:tc>
        <w:tc>
          <w:tcPr>
            <w:tcW w:w="937" w:type="pct"/>
            <w:gridSpan w:val="2"/>
            <w:vAlign w:val="center"/>
          </w:tcPr>
          <w:p w:rsidR="00424210" w:rsidRPr="00BF2A52" w:rsidRDefault="00424210" w:rsidP="00FD56B6">
            <w:pPr>
              <w:spacing w:after="0"/>
              <w:jc w:val="both"/>
              <w:outlineLvl w:val="0"/>
              <w:rPr>
                <w:rFonts w:ascii="Arial" w:hAnsi="Arial" w:cs="Arial"/>
                <w:color w:val="000000"/>
              </w:rPr>
            </w:pPr>
            <w:bookmarkStart w:id="842" w:name="_Toc410034105"/>
            <w:bookmarkStart w:id="843" w:name="_Toc410039532"/>
            <w:bookmarkStart w:id="844" w:name="_Toc412707578"/>
            <w:r>
              <w:rPr>
                <w:rFonts w:ascii="Arial" w:hAnsi="Arial" w:cs="Arial"/>
                <w:color w:val="000000"/>
              </w:rPr>
              <w:t>Etroitesse des locaux</w:t>
            </w:r>
            <w:bookmarkEnd w:id="842"/>
            <w:bookmarkEnd w:id="843"/>
            <w:bookmarkEnd w:id="844"/>
          </w:p>
        </w:tc>
        <w:tc>
          <w:tcPr>
            <w:tcW w:w="1168" w:type="pct"/>
            <w:vAlign w:val="center"/>
          </w:tcPr>
          <w:p w:rsidR="00424210" w:rsidRPr="00BF2A52" w:rsidRDefault="00424210" w:rsidP="00FD56B6">
            <w:pPr>
              <w:spacing w:after="0"/>
              <w:jc w:val="both"/>
              <w:outlineLvl w:val="0"/>
              <w:rPr>
                <w:rFonts w:ascii="Arial" w:hAnsi="Arial" w:cs="Arial"/>
                <w:color w:val="000000"/>
              </w:rPr>
            </w:pPr>
            <w:bookmarkStart w:id="845" w:name="_Toc361073430"/>
            <w:bookmarkStart w:id="846" w:name="_Toc361145837"/>
            <w:bookmarkStart w:id="847" w:name="_Toc395871286"/>
            <w:bookmarkStart w:id="848" w:name="_Toc403711938"/>
            <w:bookmarkStart w:id="849" w:name="_Toc410034106"/>
            <w:bookmarkStart w:id="850" w:name="_Toc410039533"/>
            <w:bookmarkStart w:id="851" w:name="_Toc412707579"/>
            <w:r>
              <w:rPr>
                <w:rFonts w:ascii="Arial" w:hAnsi="Arial" w:cs="Arial"/>
                <w:color w:val="000000"/>
              </w:rPr>
              <w:t xml:space="preserve">-Construire et </w:t>
            </w:r>
            <w:r w:rsidRPr="00BF2A52">
              <w:rPr>
                <w:rFonts w:ascii="Arial" w:hAnsi="Arial" w:cs="Arial"/>
                <w:color w:val="000000"/>
              </w:rPr>
              <w:t>équipe</w:t>
            </w:r>
            <w:r>
              <w:rPr>
                <w:rFonts w:ascii="Arial" w:hAnsi="Arial" w:cs="Arial"/>
                <w:color w:val="000000"/>
              </w:rPr>
              <w:t xml:space="preserve">r </w:t>
            </w:r>
            <w:r w:rsidRPr="00BF2A52">
              <w:rPr>
                <w:rFonts w:ascii="Arial" w:hAnsi="Arial" w:cs="Arial"/>
                <w:color w:val="000000"/>
              </w:rPr>
              <w:t>un bâtiment</w:t>
            </w:r>
            <w:bookmarkEnd w:id="845"/>
            <w:bookmarkEnd w:id="846"/>
            <w:bookmarkEnd w:id="847"/>
            <w:bookmarkEnd w:id="848"/>
            <w:bookmarkEnd w:id="849"/>
            <w:bookmarkEnd w:id="850"/>
            <w:bookmarkEnd w:id="851"/>
          </w:p>
          <w:p w:rsidR="00424210" w:rsidRPr="00BF2A52" w:rsidRDefault="00424210" w:rsidP="00FD56B6">
            <w:pPr>
              <w:spacing w:after="0"/>
              <w:jc w:val="both"/>
              <w:outlineLvl w:val="0"/>
              <w:rPr>
                <w:rFonts w:ascii="Arial" w:hAnsi="Arial" w:cs="Arial"/>
                <w:color w:val="000000"/>
              </w:rPr>
            </w:pPr>
            <w:bookmarkStart w:id="852" w:name="_Toc410034107"/>
            <w:bookmarkStart w:id="853" w:name="_Toc410039534"/>
            <w:bookmarkStart w:id="854" w:name="_Toc412707580"/>
            <w:r>
              <w:rPr>
                <w:rFonts w:ascii="Arial" w:hAnsi="Arial" w:cs="Arial"/>
              </w:rPr>
              <w:t>-</w:t>
            </w:r>
            <w:r w:rsidRPr="00576DF5">
              <w:rPr>
                <w:rFonts w:ascii="Arial" w:hAnsi="Arial" w:cs="Arial"/>
              </w:rPr>
              <w:t>La DAJEC est logée à l’hôtel de ville avec 01 délégué en poste assisté d’un cadre d’appui</w:t>
            </w:r>
            <w:bookmarkEnd w:id="852"/>
            <w:bookmarkEnd w:id="853"/>
            <w:bookmarkEnd w:id="854"/>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E06DE7" w:rsidRDefault="00424210" w:rsidP="00FD56B6">
            <w:pPr>
              <w:spacing w:after="0"/>
              <w:jc w:val="both"/>
              <w:outlineLvl w:val="0"/>
              <w:rPr>
                <w:rFonts w:ascii="Arial" w:hAnsi="Arial" w:cs="Arial"/>
              </w:rPr>
            </w:pPr>
            <w:bookmarkStart w:id="855" w:name="_Toc361073436"/>
            <w:bookmarkStart w:id="856" w:name="_Toc361145838"/>
            <w:bookmarkStart w:id="857" w:name="_Toc395871287"/>
            <w:bookmarkStart w:id="858" w:name="_Toc403711939"/>
            <w:bookmarkStart w:id="859" w:name="_Toc410034108"/>
            <w:bookmarkStart w:id="860" w:name="_Toc410039535"/>
            <w:bookmarkStart w:id="861" w:name="_Toc412707581"/>
            <w:r w:rsidRPr="00E06DE7">
              <w:rPr>
                <w:rFonts w:ascii="Arial" w:hAnsi="Arial" w:cs="Arial"/>
              </w:rPr>
              <w:t>Centre Multifonctionnel de Promotion des Jeunes (CMPJ)</w:t>
            </w:r>
            <w:bookmarkEnd w:id="855"/>
            <w:bookmarkEnd w:id="856"/>
            <w:bookmarkEnd w:id="857"/>
            <w:bookmarkEnd w:id="858"/>
            <w:bookmarkEnd w:id="859"/>
            <w:bookmarkEnd w:id="860"/>
            <w:bookmarkEnd w:id="861"/>
          </w:p>
        </w:tc>
        <w:tc>
          <w:tcPr>
            <w:tcW w:w="1088" w:type="pct"/>
            <w:vAlign w:val="center"/>
          </w:tcPr>
          <w:p w:rsidR="00424210" w:rsidRPr="004F7CE4" w:rsidRDefault="00424210" w:rsidP="00FD56B6">
            <w:pPr>
              <w:spacing w:after="0"/>
              <w:jc w:val="both"/>
              <w:outlineLvl w:val="0"/>
              <w:rPr>
                <w:rFonts w:ascii="Arial" w:hAnsi="Arial" w:cs="Arial"/>
                <w:highlight w:val="yellow"/>
              </w:rPr>
            </w:pPr>
            <w:bookmarkStart w:id="862" w:name="_Toc403711940"/>
            <w:bookmarkStart w:id="863" w:name="_Toc410034109"/>
            <w:bookmarkStart w:id="864" w:name="_Toc410039536"/>
            <w:bookmarkStart w:id="865" w:name="_Toc412707582"/>
            <w:r w:rsidRPr="00BF2A52">
              <w:rPr>
                <w:rFonts w:ascii="Arial" w:hAnsi="Arial" w:cs="Arial"/>
              </w:rPr>
              <w:t>Fongwang</w:t>
            </w:r>
            <w:bookmarkEnd w:id="862"/>
            <w:bookmarkEnd w:id="863"/>
            <w:bookmarkEnd w:id="864"/>
            <w:bookmarkEnd w:id="865"/>
          </w:p>
        </w:tc>
        <w:tc>
          <w:tcPr>
            <w:tcW w:w="937" w:type="pct"/>
            <w:gridSpan w:val="2"/>
            <w:vAlign w:val="center"/>
          </w:tcPr>
          <w:p w:rsidR="00424210" w:rsidRPr="00BF2A52" w:rsidRDefault="00424210" w:rsidP="00FD56B6">
            <w:pPr>
              <w:spacing w:after="0"/>
              <w:jc w:val="both"/>
              <w:outlineLvl w:val="0"/>
              <w:rPr>
                <w:rFonts w:ascii="Arial" w:hAnsi="Arial" w:cs="Arial"/>
                <w:color w:val="000000"/>
              </w:rPr>
            </w:pPr>
            <w:bookmarkStart w:id="866" w:name="_Toc410034110"/>
            <w:bookmarkStart w:id="867" w:name="_Toc410039537"/>
            <w:bookmarkStart w:id="868" w:name="_Toc412707583"/>
            <w:r>
              <w:rPr>
                <w:rFonts w:ascii="Arial" w:hAnsi="Arial" w:cs="Arial"/>
                <w:color w:val="000000"/>
              </w:rPr>
              <w:t>-</w:t>
            </w:r>
            <w:bookmarkEnd w:id="866"/>
            <w:bookmarkEnd w:id="867"/>
            <w:bookmarkEnd w:id="868"/>
          </w:p>
        </w:tc>
        <w:tc>
          <w:tcPr>
            <w:tcW w:w="1168" w:type="pct"/>
            <w:vAlign w:val="center"/>
          </w:tcPr>
          <w:p w:rsidR="00424210" w:rsidRDefault="00424210" w:rsidP="00FD56B6">
            <w:pPr>
              <w:spacing w:after="0"/>
              <w:jc w:val="both"/>
              <w:outlineLvl w:val="0"/>
              <w:rPr>
                <w:rFonts w:ascii="Arial" w:hAnsi="Arial" w:cs="Arial"/>
                <w:color w:val="000000"/>
              </w:rPr>
            </w:pPr>
            <w:bookmarkStart w:id="869" w:name="_Toc403711943"/>
            <w:bookmarkStart w:id="870" w:name="_Toc361073440"/>
            <w:bookmarkStart w:id="871" w:name="_Toc361145842"/>
            <w:bookmarkStart w:id="872" w:name="_Toc395871291"/>
            <w:bookmarkStart w:id="873" w:name="_Toc410034111"/>
            <w:bookmarkStart w:id="874" w:name="_Toc410039538"/>
            <w:bookmarkStart w:id="875" w:name="_Toc412707584"/>
            <w:r>
              <w:rPr>
                <w:rFonts w:ascii="Arial" w:hAnsi="Arial" w:cs="Arial"/>
                <w:color w:val="000000"/>
              </w:rPr>
              <w:t>-</w:t>
            </w:r>
            <w:r w:rsidRPr="00E06DE7">
              <w:rPr>
                <w:rFonts w:ascii="Arial" w:hAnsi="Arial" w:cs="Arial"/>
                <w:color w:val="000000"/>
              </w:rPr>
              <w:t>Constr</w:t>
            </w:r>
            <w:r>
              <w:rPr>
                <w:rFonts w:ascii="Arial" w:hAnsi="Arial" w:cs="Arial"/>
                <w:color w:val="000000"/>
              </w:rPr>
              <w:t>uire et équiper le</w:t>
            </w:r>
            <w:r w:rsidRPr="00E06DE7">
              <w:rPr>
                <w:rFonts w:ascii="Arial" w:hAnsi="Arial" w:cs="Arial"/>
                <w:color w:val="000000"/>
              </w:rPr>
              <w:t xml:space="preserve"> CPMJ</w:t>
            </w:r>
            <w:bookmarkEnd w:id="869"/>
            <w:bookmarkEnd w:id="870"/>
            <w:bookmarkEnd w:id="871"/>
            <w:bookmarkEnd w:id="872"/>
            <w:bookmarkEnd w:id="873"/>
            <w:bookmarkEnd w:id="874"/>
            <w:bookmarkEnd w:id="875"/>
          </w:p>
          <w:p w:rsidR="00424210" w:rsidRPr="00E06DE7" w:rsidRDefault="00424210" w:rsidP="00FD56B6">
            <w:pPr>
              <w:spacing w:after="0"/>
              <w:jc w:val="both"/>
              <w:outlineLvl w:val="0"/>
              <w:rPr>
                <w:rFonts w:ascii="Arial" w:hAnsi="Arial" w:cs="Arial"/>
                <w:color w:val="000000"/>
              </w:rPr>
            </w:pPr>
            <w:bookmarkStart w:id="876" w:name="_Toc410034112"/>
            <w:bookmarkStart w:id="877" w:name="_Toc410039539"/>
            <w:bookmarkStart w:id="878" w:name="_Toc412707585"/>
            <w:r>
              <w:rPr>
                <w:rFonts w:ascii="Arial" w:hAnsi="Arial" w:cs="Arial"/>
                <w:color w:val="000000"/>
              </w:rPr>
              <w:t>-</w:t>
            </w:r>
            <w:r w:rsidRPr="00576DF5">
              <w:rPr>
                <w:rFonts w:ascii="Arial" w:hAnsi="Arial" w:cs="Arial"/>
              </w:rPr>
              <w:t>Le centre est récemment créé</w:t>
            </w:r>
            <w:r>
              <w:rPr>
                <w:rFonts w:ascii="Arial" w:hAnsi="Arial" w:cs="Arial"/>
              </w:rPr>
              <w:t xml:space="preserve"> et partage les locaux avec la DAJEC</w:t>
            </w:r>
            <w:bookmarkEnd w:id="876"/>
            <w:bookmarkEnd w:id="877"/>
            <w:bookmarkEnd w:id="878"/>
          </w:p>
          <w:p w:rsidR="00424210" w:rsidRPr="00E06DE7" w:rsidRDefault="00424210" w:rsidP="00FD56B6">
            <w:pPr>
              <w:spacing w:after="0"/>
              <w:jc w:val="both"/>
              <w:outlineLvl w:val="0"/>
              <w:rPr>
                <w:rFonts w:ascii="Arial" w:hAnsi="Arial" w:cs="Arial"/>
                <w:color w:val="000000"/>
              </w:rPr>
            </w:pPr>
          </w:p>
        </w:tc>
      </w:tr>
      <w:tr w:rsidR="00FD56B6" w:rsidRPr="00BF2A52" w:rsidTr="00FD56B6">
        <w:trPr>
          <w:jc w:val="center"/>
        </w:trPr>
        <w:tc>
          <w:tcPr>
            <w:tcW w:w="158" w:type="pct"/>
            <w:vMerge w:val="restart"/>
            <w:vAlign w:val="center"/>
          </w:tcPr>
          <w:p w:rsidR="00424210" w:rsidRPr="004F7CE4" w:rsidRDefault="00424210" w:rsidP="00BB4F33">
            <w:pPr>
              <w:spacing w:after="0"/>
              <w:jc w:val="center"/>
              <w:outlineLvl w:val="0"/>
              <w:rPr>
                <w:rFonts w:ascii="Arial" w:hAnsi="Arial" w:cs="Arial"/>
                <w:color w:val="000000"/>
                <w:highlight w:val="yellow"/>
              </w:rPr>
            </w:pPr>
          </w:p>
          <w:p w:rsidR="00424210" w:rsidRPr="004F7CE4" w:rsidRDefault="00424210" w:rsidP="00BB4F33">
            <w:pPr>
              <w:spacing w:after="0"/>
              <w:jc w:val="center"/>
              <w:outlineLvl w:val="0"/>
              <w:rPr>
                <w:rFonts w:ascii="Arial" w:hAnsi="Arial" w:cs="Arial"/>
                <w:color w:val="000000"/>
                <w:highlight w:val="yellow"/>
              </w:rPr>
            </w:pPr>
            <w:bookmarkStart w:id="879" w:name="_Toc410034113"/>
            <w:bookmarkStart w:id="880" w:name="_Toc410039540"/>
            <w:bookmarkStart w:id="881" w:name="_Toc412707586"/>
            <w:r>
              <w:rPr>
                <w:rFonts w:ascii="Arial" w:hAnsi="Arial" w:cs="Arial"/>
                <w:color w:val="000000"/>
              </w:rPr>
              <w:t>22</w:t>
            </w:r>
            <w:bookmarkEnd w:id="879"/>
            <w:bookmarkEnd w:id="880"/>
            <w:bookmarkEnd w:id="881"/>
          </w:p>
        </w:tc>
        <w:tc>
          <w:tcPr>
            <w:tcW w:w="756" w:type="pct"/>
            <w:vMerge w:val="restart"/>
            <w:vAlign w:val="center"/>
          </w:tcPr>
          <w:p w:rsidR="00424210" w:rsidRPr="00BF2A52" w:rsidRDefault="00424210" w:rsidP="00FB7462">
            <w:pPr>
              <w:spacing w:after="0"/>
              <w:jc w:val="both"/>
              <w:rPr>
                <w:rFonts w:ascii="Arial" w:hAnsi="Arial" w:cs="Arial"/>
                <w:b/>
              </w:rPr>
            </w:pPr>
            <w:r w:rsidRPr="00BF2A52">
              <w:rPr>
                <w:rFonts w:ascii="Arial" w:hAnsi="Arial" w:cs="Arial"/>
                <w:b/>
              </w:rPr>
              <w:t>Sports et éducation physique</w:t>
            </w:r>
          </w:p>
        </w:tc>
        <w:tc>
          <w:tcPr>
            <w:tcW w:w="893" w:type="pct"/>
            <w:vAlign w:val="center"/>
          </w:tcPr>
          <w:p w:rsidR="00424210" w:rsidRPr="00BF2A52" w:rsidRDefault="00424210" w:rsidP="00FD56B6">
            <w:pPr>
              <w:spacing w:after="0"/>
              <w:jc w:val="both"/>
              <w:outlineLvl w:val="0"/>
              <w:rPr>
                <w:rFonts w:ascii="Arial" w:hAnsi="Arial" w:cs="Arial"/>
              </w:rPr>
            </w:pPr>
            <w:bookmarkStart w:id="882" w:name="_Toc403711945"/>
            <w:bookmarkStart w:id="883" w:name="_Toc410034114"/>
            <w:bookmarkStart w:id="884" w:name="_Toc410039541"/>
            <w:bookmarkStart w:id="885" w:name="_Toc412707587"/>
            <w:r>
              <w:rPr>
                <w:rFonts w:ascii="Arial" w:hAnsi="Arial" w:cs="Arial"/>
              </w:rPr>
              <w:t>Délégation d’Arrondissement des sports et de l’éducation physique</w:t>
            </w:r>
            <w:bookmarkEnd w:id="882"/>
            <w:bookmarkEnd w:id="883"/>
            <w:bookmarkEnd w:id="884"/>
            <w:bookmarkEnd w:id="885"/>
          </w:p>
        </w:tc>
        <w:tc>
          <w:tcPr>
            <w:tcW w:w="1088" w:type="pct"/>
            <w:vAlign w:val="center"/>
          </w:tcPr>
          <w:p w:rsidR="00424210" w:rsidRPr="00BF2A52" w:rsidRDefault="00424210" w:rsidP="00FD56B6">
            <w:pPr>
              <w:spacing w:after="0"/>
              <w:jc w:val="both"/>
              <w:outlineLvl w:val="0"/>
              <w:rPr>
                <w:rFonts w:ascii="Arial" w:hAnsi="Arial" w:cs="Arial"/>
              </w:rPr>
            </w:pPr>
            <w:bookmarkStart w:id="886" w:name="_Toc403711946"/>
            <w:bookmarkStart w:id="887" w:name="_Toc410034115"/>
            <w:bookmarkStart w:id="888" w:name="_Toc410039542"/>
            <w:bookmarkStart w:id="889" w:name="_Toc412707588"/>
            <w:r w:rsidRPr="00BF2A52">
              <w:rPr>
                <w:rFonts w:ascii="Arial" w:hAnsi="Arial" w:cs="Arial"/>
              </w:rPr>
              <w:t>Santchou ville (Fongwang)</w:t>
            </w:r>
            <w:bookmarkEnd w:id="886"/>
            <w:bookmarkEnd w:id="887"/>
            <w:bookmarkEnd w:id="888"/>
            <w:bookmarkEnd w:id="889"/>
          </w:p>
        </w:tc>
        <w:tc>
          <w:tcPr>
            <w:tcW w:w="937" w:type="pct"/>
            <w:gridSpan w:val="2"/>
            <w:vAlign w:val="center"/>
          </w:tcPr>
          <w:p w:rsidR="00424210" w:rsidRPr="00BF2A52" w:rsidRDefault="00424210" w:rsidP="00FD56B6">
            <w:pPr>
              <w:spacing w:after="0"/>
              <w:jc w:val="both"/>
              <w:outlineLvl w:val="0"/>
              <w:rPr>
                <w:rFonts w:ascii="Arial" w:hAnsi="Arial" w:cs="Arial"/>
                <w:color w:val="000000"/>
              </w:rPr>
            </w:pPr>
            <w:bookmarkStart w:id="890" w:name="_Toc410034116"/>
            <w:bookmarkStart w:id="891" w:name="_Toc410039543"/>
            <w:bookmarkStart w:id="892" w:name="_Toc412707589"/>
            <w:r>
              <w:rPr>
                <w:rFonts w:ascii="Arial" w:hAnsi="Arial" w:cs="Arial"/>
                <w:color w:val="000000"/>
              </w:rPr>
              <w:t>-</w:t>
            </w:r>
            <w:bookmarkEnd w:id="890"/>
            <w:bookmarkEnd w:id="891"/>
            <w:bookmarkEnd w:id="892"/>
          </w:p>
        </w:tc>
        <w:tc>
          <w:tcPr>
            <w:tcW w:w="1168" w:type="pct"/>
            <w:vAlign w:val="center"/>
          </w:tcPr>
          <w:p w:rsidR="00424210" w:rsidRPr="00BF2A52" w:rsidRDefault="00424210" w:rsidP="00FD56B6">
            <w:pPr>
              <w:spacing w:after="0"/>
              <w:jc w:val="both"/>
              <w:outlineLvl w:val="0"/>
              <w:rPr>
                <w:rFonts w:ascii="Arial" w:hAnsi="Arial" w:cs="Arial"/>
                <w:color w:val="000000"/>
              </w:rPr>
            </w:pPr>
            <w:bookmarkStart w:id="893" w:name="_Toc410034117"/>
            <w:bookmarkStart w:id="894" w:name="_Toc410039544"/>
            <w:bookmarkStart w:id="895" w:name="_Toc412707590"/>
            <w:r>
              <w:rPr>
                <w:rFonts w:ascii="Arial" w:hAnsi="Arial" w:cs="Arial"/>
                <w:color w:val="000000"/>
              </w:rPr>
              <w:t xml:space="preserve">-Construire et </w:t>
            </w:r>
            <w:r w:rsidRPr="00BF2A52">
              <w:rPr>
                <w:rFonts w:ascii="Arial" w:hAnsi="Arial" w:cs="Arial"/>
                <w:color w:val="000000"/>
              </w:rPr>
              <w:t>équipe</w:t>
            </w:r>
            <w:r>
              <w:rPr>
                <w:rFonts w:ascii="Arial" w:hAnsi="Arial" w:cs="Arial"/>
                <w:color w:val="000000"/>
              </w:rPr>
              <w:t xml:space="preserve">r </w:t>
            </w:r>
            <w:r w:rsidRPr="00BF2A52">
              <w:rPr>
                <w:rFonts w:ascii="Arial" w:hAnsi="Arial" w:cs="Arial"/>
                <w:color w:val="000000"/>
              </w:rPr>
              <w:t>un bâtiment</w:t>
            </w:r>
            <w:bookmarkEnd w:id="893"/>
            <w:bookmarkEnd w:id="894"/>
            <w:bookmarkEnd w:id="895"/>
          </w:p>
          <w:p w:rsidR="00424210" w:rsidRPr="00BF2A52" w:rsidRDefault="00424210" w:rsidP="00FD56B6">
            <w:pPr>
              <w:spacing w:after="0"/>
              <w:jc w:val="both"/>
              <w:outlineLvl w:val="0"/>
              <w:rPr>
                <w:rFonts w:ascii="Arial" w:hAnsi="Arial" w:cs="Arial"/>
                <w:color w:val="000000"/>
              </w:rPr>
            </w:pPr>
            <w:bookmarkStart w:id="896" w:name="_Toc410034118"/>
            <w:bookmarkStart w:id="897" w:name="_Toc410039545"/>
            <w:bookmarkStart w:id="898" w:name="_Toc412707591"/>
            <w:r>
              <w:rPr>
                <w:rFonts w:ascii="Arial" w:hAnsi="Arial" w:cs="Arial"/>
              </w:rPr>
              <w:t>-</w:t>
            </w:r>
            <w:r w:rsidRPr="00576DF5">
              <w:rPr>
                <w:rFonts w:ascii="Arial" w:hAnsi="Arial" w:cs="Arial"/>
              </w:rPr>
              <w:t>La DASEP est créée avec un délégué affecté mais n’a pas de bureau</w:t>
            </w:r>
            <w:bookmarkEnd w:id="896"/>
            <w:bookmarkEnd w:id="897"/>
            <w:bookmarkEnd w:id="898"/>
          </w:p>
        </w:tc>
      </w:tr>
      <w:tr w:rsidR="00FD56B6" w:rsidRPr="00BF2A52" w:rsidTr="00FD56B6">
        <w:trPr>
          <w:jc w:val="center"/>
        </w:trPr>
        <w:tc>
          <w:tcPr>
            <w:tcW w:w="158" w:type="pct"/>
            <w:vMerge/>
            <w:vAlign w:val="center"/>
          </w:tcPr>
          <w:p w:rsidR="00424210" w:rsidRPr="00BF2A52" w:rsidRDefault="00424210" w:rsidP="00323A29">
            <w:pPr>
              <w:spacing w:after="0"/>
              <w:jc w:val="center"/>
              <w:outlineLvl w:val="0"/>
              <w:rPr>
                <w:rFonts w:ascii="Arial" w:hAnsi="Arial" w:cs="Arial"/>
                <w:color w:val="000000"/>
              </w:rPr>
            </w:pPr>
          </w:p>
        </w:tc>
        <w:tc>
          <w:tcPr>
            <w:tcW w:w="756" w:type="pct"/>
            <w:vMerge/>
            <w:vAlign w:val="center"/>
          </w:tcPr>
          <w:p w:rsidR="00424210" w:rsidRPr="00BF2A52" w:rsidRDefault="00424210" w:rsidP="00FB7462">
            <w:pPr>
              <w:spacing w:after="0"/>
              <w:jc w:val="both"/>
              <w:rPr>
                <w:rFonts w:ascii="Arial" w:hAnsi="Arial" w:cs="Arial"/>
                <w:b/>
              </w:rPr>
            </w:pPr>
          </w:p>
        </w:tc>
        <w:tc>
          <w:tcPr>
            <w:tcW w:w="893" w:type="pct"/>
            <w:vAlign w:val="center"/>
          </w:tcPr>
          <w:p w:rsidR="00424210" w:rsidRPr="00BF2A52" w:rsidRDefault="00424210" w:rsidP="00FD56B6">
            <w:pPr>
              <w:spacing w:after="0"/>
              <w:jc w:val="both"/>
              <w:outlineLvl w:val="0"/>
              <w:rPr>
                <w:rFonts w:ascii="Arial" w:hAnsi="Arial" w:cs="Arial"/>
              </w:rPr>
            </w:pPr>
            <w:bookmarkStart w:id="899" w:name="_Toc361073442"/>
            <w:bookmarkStart w:id="900" w:name="_Toc361145844"/>
            <w:bookmarkStart w:id="901" w:name="_Toc395871293"/>
            <w:bookmarkStart w:id="902" w:name="_Toc403711950"/>
            <w:bookmarkStart w:id="903" w:name="_Toc410034119"/>
            <w:bookmarkStart w:id="904" w:name="_Toc410039546"/>
            <w:bookmarkStart w:id="905" w:name="_Toc412707592"/>
            <w:r w:rsidRPr="00BF2A52">
              <w:rPr>
                <w:rFonts w:ascii="Arial" w:hAnsi="Arial" w:cs="Arial"/>
              </w:rPr>
              <w:t>Stade municipal</w:t>
            </w:r>
            <w:bookmarkEnd w:id="899"/>
            <w:bookmarkEnd w:id="900"/>
            <w:bookmarkEnd w:id="901"/>
            <w:bookmarkEnd w:id="902"/>
            <w:bookmarkEnd w:id="903"/>
            <w:bookmarkEnd w:id="904"/>
            <w:bookmarkEnd w:id="905"/>
          </w:p>
        </w:tc>
        <w:tc>
          <w:tcPr>
            <w:tcW w:w="1088" w:type="pct"/>
            <w:vAlign w:val="center"/>
          </w:tcPr>
          <w:p w:rsidR="00424210" w:rsidRPr="00BF2A52" w:rsidRDefault="00424210" w:rsidP="00FD56B6">
            <w:pPr>
              <w:spacing w:after="0"/>
              <w:jc w:val="both"/>
              <w:outlineLvl w:val="0"/>
              <w:rPr>
                <w:rFonts w:ascii="Arial" w:hAnsi="Arial" w:cs="Arial"/>
              </w:rPr>
            </w:pPr>
            <w:bookmarkStart w:id="906" w:name="_Toc403711951"/>
            <w:bookmarkStart w:id="907" w:name="_Toc410034120"/>
            <w:bookmarkStart w:id="908" w:name="_Toc410039547"/>
            <w:bookmarkStart w:id="909" w:name="_Toc412707593"/>
            <w:r w:rsidRPr="00BF2A52">
              <w:rPr>
                <w:rFonts w:ascii="Arial" w:hAnsi="Arial" w:cs="Arial"/>
              </w:rPr>
              <w:t>Santchou ville (Fongwang)</w:t>
            </w:r>
            <w:bookmarkEnd w:id="906"/>
            <w:bookmarkEnd w:id="907"/>
            <w:bookmarkEnd w:id="908"/>
            <w:bookmarkEnd w:id="909"/>
          </w:p>
        </w:tc>
        <w:tc>
          <w:tcPr>
            <w:tcW w:w="937" w:type="pct"/>
            <w:gridSpan w:val="2"/>
            <w:vAlign w:val="center"/>
          </w:tcPr>
          <w:p w:rsidR="00424210" w:rsidRPr="00BF2A52" w:rsidRDefault="00424210" w:rsidP="00FD56B6">
            <w:pPr>
              <w:spacing w:after="0"/>
              <w:jc w:val="both"/>
              <w:outlineLvl w:val="0"/>
              <w:rPr>
                <w:rFonts w:ascii="Arial" w:hAnsi="Arial" w:cs="Arial"/>
                <w:color w:val="000000"/>
              </w:rPr>
            </w:pPr>
            <w:bookmarkStart w:id="910" w:name="_Toc410034121"/>
            <w:bookmarkStart w:id="911" w:name="_Toc410039548"/>
            <w:bookmarkStart w:id="912" w:name="_Toc412707594"/>
            <w:r>
              <w:rPr>
                <w:rFonts w:ascii="Arial" w:hAnsi="Arial" w:cs="Arial"/>
                <w:color w:val="000000"/>
              </w:rPr>
              <w:t>Mauvais état</w:t>
            </w:r>
            <w:bookmarkEnd w:id="910"/>
            <w:bookmarkEnd w:id="911"/>
            <w:bookmarkEnd w:id="912"/>
          </w:p>
        </w:tc>
        <w:tc>
          <w:tcPr>
            <w:tcW w:w="1168" w:type="pct"/>
            <w:vAlign w:val="center"/>
          </w:tcPr>
          <w:p w:rsidR="00424210" w:rsidRPr="00BF2A52" w:rsidRDefault="00424210" w:rsidP="00FD56B6">
            <w:pPr>
              <w:spacing w:after="0"/>
              <w:jc w:val="both"/>
              <w:outlineLvl w:val="0"/>
              <w:rPr>
                <w:rFonts w:ascii="Arial" w:hAnsi="Arial" w:cs="Arial"/>
                <w:color w:val="000000"/>
              </w:rPr>
            </w:pPr>
            <w:bookmarkStart w:id="913" w:name="_Toc361073446"/>
            <w:bookmarkStart w:id="914" w:name="_Toc361145848"/>
            <w:bookmarkStart w:id="915" w:name="_Toc395871297"/>
            <w:bookmarkStart w:id="916" w:name="_Toc403711954"/>
            <w:bookmarkStart w:id="917" w:name="_Toc410034122"/>
            <w:bookmarkStart w:id="918" w:name="_Toc410039549"/>
            <w:bookmarkStart w:id="919" w:name="_Toc412707595"/>
            <w:r>
              <w:rPr>
                <w:rFonts w:ascii="Arial" w:hAnsi="Arial" w:cs="Arial"/>
                <w:color w:val="000000"/>
              </w:rPr>
              <w:t>-Constrire une</w:t>
            </w:r>
            <w:r w:rsidRPr="00BF2A52">
              <w:rPr>
                <w:rFonts w:ascii="Arial" w:hAnsi="Arial" w:cs="Arial"/>
                <w:color w:val="000000"/>
              </w:rPr>
              <w:t xml:space="preserve"> barrière</w:t>
            </w:r>
            <w:bookmarkEnd w:id="913"/>
            <w:bookmarkEnd w:id="914"/>
            <w:bookmarkEnd w:id="915"/>
            <w:bookmarkEnd w:id="916"/>
            <w:bookmarkEnd w:id="917"/>
            <w:bookmarkEnd w:id="918"/>
            <w:bookmarkEnd w:id="919"/>
          </w:p>
          <w:p w:rsidR="00424210" w:rsidRPr="00BF2A52" w:rsidRDefault="00424210" w:rsidP="00FD56B6">
            <w:pPr>
              <w:spacing w:after="0"/>
              <w:jc w:val="both"/>
              <w:outlineLvl w:val="0"/>
              <w:rPr>
                <w:rFonts w:ascii="Arial" w:hAnsi="Arial" w:cs="Arial"/>
                <w:color w:val="000000"/>
              </w:rPr>
            </w:pPr>
            <w:bookmarkStart w:id="920" w:name="_Toc361073447"/>
            <w:bookmarkStart w:id="921" w:name="_Toc361145849"/>
            <w:bookmarkStart w:id="922" w:name="_Toc395871298"/>
            <w:bookmarkStart w:id="923" w:name="_Toc403711955"/>
            <w:bookmarkStart w:id="924" w:name="_Toc410034123"/>
            <w:bookmarkStart w:id="925" w:name="_Toc410039550"/>
            <w:bookmarkStart w:id="926" w:name="_Toc412707596"/>
            <w:r w:rsidRPr="00BF2A52">
              <w:rPr>
                <w:rFonts w:ascii="Arial" w:hAnsi="Arial" w:cs="Arial"/>
                <w:color w:val="000000"/>
              </w:rPr>
              <w:t>-</w:t>
            </w:r>
            <w:bookmarkEnd w:id="920"/>
            <w:bookmarkEnd w:id="921"/>
            <w:bookmarkEnd w:id="922"/>
            <w:r>
              <w:rPr>
                <w:rFonts w:ascii="Arial" w:hAnsi="Arial" w:cs="Arial"/>
                <w:color w:val="000000"/>
              </w:rPr>
              <w:t>Aménager l’aire de jeu et de la tribune</w:t>
            </w:r>
            <w:bookmarkEnd w:id="923"/>
            <w:bookmarkEnd w:id="924"/>
            <w:bookmarkEnd w:id="925"/>
            <w:bookmarkEnd w:id="926"/>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6C351F" w:rsidRDefault="00424210" w:rsidP="00FD56B6">
            <w:pPr>
              <w:spacing w:after="0"/>
              <w:jc w:val="both"/>
              <w:outlineLvl w:val="0"/>
              <w:rPr>
                <w:rFonts w:ascii="Arial" w:hAnsi="Arial" w:cs="Arial"/>
              </w:rPr>
            </w:pPr>
            <w:bookmarkStart w:id="927" w:name="_Toc361073448"/>
            <w:bookmarkStart w:id="928" w:name="_Toc361145850"/>
            <w:bookmarkStart w:id="929" w:name="_Toc395871299"/>
            <w:bookmarkStart w:id="930" w:name="_Toc403711956"/>
            <w:bookmarkStart w:id="931" w:name="_Toc410034124"/>
            <w:bookmarkStart w:id="932" w:name="_Toc410039551"/>
            <w:bookmarkStart w:id="933" w:name="_Toc412707597"/>
            <w:r w:rsidRPr="006C351F">
              <w:rPr>
                <w:rFonts w:ascii="Arial" w:hAnsi="Arial" w:cs="Arial"/>
              </w:rPr>
              <w:t>Aires de jeu</w:t>
            </w:r>
            <w:bookmarkEnd w:id="927"/>
            <w:bookmarkEnd w:id="928"/>
            <w:bookmarkEnd w:id="929"/>
            <w:bookmarkEnd w:id="930"/>
            <w:bookmarkEnd w:id="931"/>
            <w:bookmarkEnd w:id="932"/>
            <w:bookmarkEnd w:id="933"/>
          </w:p>
        </w:tc>
        <w:tc>
          <w:tcPr>
            <w:tcW w:w="1088" w:type="pct"/>
            <w:vAlign w:val="center"/>
          </w:tcPr>
          <w:p w:rsidR="00424210" w:rsidRPr="00664898" w:rsidRDefault="00424210" w:rsidP="00FD56B6">
            <w:pPr>
              <w:spacing w:after="0"/>
              <w:jc w:val="both"/>
              <w:outlineLvl w:val="0"/>
              <w:rPr>
                <w:rFonts w:ascii="Arial" w:hAnsi="Arial" w:cs="Arial"/>
              </w:rPr>
            </w:pPr>
            <w:bookmarkStart w:id="934" w:name="_Toc410034125"/>
            <w:bookmarkStart w:id="935" w:name="_Toc410039552"/>
            <w:bookmarkStart w:id="936" w:name="_Toc412707598"/>
            <w:r>
              <w:rPr>
                <w:rFonts w:ascii="Arial" w:hAnsi="Arial" w:cs="Arial"/>
              </w:rPr>
              <w:t>Dans tous les établissements scolaires de la Commune</w:t>
            </w:r>
            <w:bookmarkEnd w:id="934"/>
            <w:bookmarkEnd w:id="935"/>
            <w:bookmarkEnd w:id="936"/>
          </w:p>
          <w:p w:rsidR="00424210" w:rsidRPr="00664898" w:rsidRDefault="00424210" w:rsidP="00FD56B6">
            <w:pPr>
              <w:spacing w:after="0"/>
              <w:jc w:val="both"/>
              <w:outlineLvl w:val="0"/>
              <w:rPr>
                <w:rFonts w:ascii="Arial" w:hAnsi="Arial" w:cs="Arial"/>
              </w:rPr>
            </w:pPr>
          </w:p>
        </w:tc>
        <w:tc>
          <w:tcPr>
            <w:tcW w:w="937" w:type="pct"/>
            <w:gridSpan w:val="2"/>
            <w:vAlign w:val="center"/>
          </w:tcPr>
          <w:p w:rsidR="00424210" w:rsidRPr="006C351F" w:rsidRDefault="00424210" w:rsidP="00FD56B6">
            <w:pPr>
              <w:spacing w:after="0"/>
              <w:jc w:val="both"/>
              <w:outlineLvl w:val="0"/>
              <w:rPr>
                <w:rFonts w:ascii="Arial" w:hAnsi="Arial" w:cs="Arial"/>
                <w:color w:val="000000"/>
              </w:rPr>
            </w:pPr>
            <w:bookmarkStart w:id="937" w:name="_Toc410034126"/>
            <w:bookmarkStart w:id="938" w:name="_Toc410039553"/>
            <w:bookmarkStart w:id="939" w:name="_Toc412707599"/>
            <w:r>
              <w:rPr>
                <w:rFonts w:ascii="Arial" w:hAnsi="Arial" w:cs="Arial"/>
                <w:color w:val="000000"/>
              </w:rPr>
              <w:t>Mauvais état</w:t>
            </w:r>
            <w:bookmarkEnd w:id="937"/>
            <w:bookmarkEnd w:id="938"/>
            <w:bookmarkEnd w:id="939"/>
          </w:p>
        </w:tc>
        <w:tc>
          <w:tcPr>
            <w:tcW w:w="1168" w:type="pct"/>
            <w:vAlign w:val="center"/>
          </w:tcPr>
          <w:p w:rsidR="00424210" w:rsidRPr="006C351F" w:rsidRDefault="00424210" w:rsidP="00FD56B6">
            <w:pPr>
              <w:spacing w:after="0"/>
              <w:jc w:val="both"/>
              <w:outlineLvl w:val="0"/>
              <w:rPr>
                <w:rFonts w:ascii="Arial" w:hAnsi="Arial" w:cs="Arial"/>
                <w:color w:val="000000"/>
              </w:rPr>
            </w:pPr>
            <w:bookmarkStart w:id="940" w:name="_Toc361073452"/>
            <w:bookmarkStart w:id="941" w:name="_Toc361145854"/>
            <w:bookmarkStart w:id="942" w:name="_Toc395871303"/>
            <w:bookmarkStart w:id="943" w:name="_Toc403711960"/>
            <w:bookmarkStart w:id="944" w:name="_Toc410034127"/>
            <w:bookmarkStart w:id="945" w:name="_Toc410039554"/>
            <w:bookmarkStart w:id="946" w:name="_Toc412707600"/>
            <w:r>
              <w:rPr>
                <w:rFonts w:ascii="Arial" w:hAnsi="Arial" w:cs="Arial"/>
                <w:color w:val="000000"/>
              </w:rPr>
              <w:t>Réaliser les travaux d’a</w:t>
            </w:r>
            <w:r w:rsidRPr="006C351F">
              <w:rPr>
                <w:rFonts w:ascii="Arial" w:hAnsi="Arial" w:cs="Arial"/>
                <w:color w:val="000000"/>
              </w:rPr>
              <w:t>ménage</w:t>
            </w:r>
            <w:bookmarkEnd w:id="940"/>
            <w:bookmarkEnd w:id="941"/>
            <w:bookmarkEnd w:id="942"/>
            <w:bookmarkEnd w:id="943"/>
            <w:r>
              <w:rPr>
                <w:rFonts w:ascii="Arial" w:hAnsi="Arial" w:cs="Arial"/>
                <w:color w:val="000000"/>
              </w:rPr>
              <w:t>ment des aires de jeu</w:t>
            </w:r>
            <w:r w:rsidRPr="00576DF5">
              <w:rPr>
                <w:rFonts w:ascii="Arial" w:hAnsi="Arial" w:cs="Arial"/>
              </w:rPr>
              <w:t xml:space="preserve"> </w:t>
            </w:r>
            <w:r>
              <w:rPr>
                <w:rFonts w:ascii="Arial" w:hAnsi="Arial" w:cs="Arial"/>
              </w:rPr>
              <w:t>(</w:t>
            </w:r>
            <w:r w:rsidRPr="00576DF5">
              <w:rPr>
                <w:rFonts w:ascii="Arial" w:hAnsi="Arial" w:cs="Arial"/>
              </w:rPr>
              <w:t xml:space="preserve">Stagnation de l’eau dans </w:t>
            </w:r>
            <w:r>
              <w:rPr>
                <w:rFonts w:ascii="Arial" w:hAnsi="Arial" w:cs="Arial"/>
              </w:rPr>
              <w:t>p</w:t>
            </w:r>
            <w:r w:rsidRPr="00576DF5">
              <w:rPr>
                <w:rFonts w:ascii="Arial" w:hAnsi="Arial" w:cs="Arial"/>
              </w:rPr>
              <w:t>endant toute la saison pluvieuse</w:t>
            </w:r>
            <w:r>
              <w:rPr>
                <w:rFonts w:ascii="Arial" w:hAnsi="Arial" w:cs="Arial"/>
              </w:rPr>
              <w:t>)</w:t>
            </w:r>
            <w:bookmarkEnd w:id="944"/>
            <w:bookmarkEnd w:id="945"/>
            <w:bookmarkEnd w:id="946"/>
          </w:p>
        </w:tc>
      </w:tr>
      <w:tr w:rsidR="00FD56B6" w:rsidRPr="004F7CE4" w:rsidTr="00FD56B6">
        <w:trPr>
          <w:jc w:val="center"/>
        </w:trPr>
        <w:tc>
          <w:tcPr>
            <w:tcW w:w="158" w:type="pct"/>
            <w:vMerge w:val="restart"/>
            <w:vAlign w:val="center"/>
          </w:tcPr>
          <w:p w:rsidR="00424210" w:rsidRPr="004F7CE4" w:rsidRDefault="00424210" w:rsidP="00BB4F33">
            <w:pPr>
              <w:spacing w:after="0"/>
              <w:jc w:val="center"/>
              <w:outlineLvl w:val="0"/>
              <w:rPr>
                <w:rFonts w:ascii="Arial" w:hAnsi="Arial" w:cs="Arial"/>
                <w:color w:val="000000"/>
                <w:highlight w:val="yellow"/>
              </w:rPr>
            </w:pPr>
            <w:bookmarkStart w:id="947" w:name="_Toc410034128"/>
            <w:bookmarkStart w:id="948" w:name="_Toc410039555"/>
            <w:bookmarkStart w:id="949" w:name="_Toc412707601"/>
            <w:r>
              <w:rPr>
                <w:rFonts w:ascii="Arial" w:hAnsi="Arial" w:cs="Arial"/>
                <w:color w:val="000000"/>
              </w:rPr>
              <w:t>23</w:t>
            </w:r>
            <w:bookmarkEnd w:id="947"/>
            <w:bookmarkEnd w:id="948"/>
            <w:bookmarkEnd w:id="949"/>
          </w:p>
          <w:p w:rsidR="00424210" w:rsidRPr="004F7CE4" w:rsidRDefault="00424210" w:rsidP="00BB4F33">
            <w:pPr>
              <w:spacing w:after="0"/>
              <w:jc w:val="center"/>
              <w:outlineLvl w:val="0"/>
              <w:rPr>
                <w:rFonts w:ascii="Arial" w:hAnsi="Arial" w:cs="Arial"/>
                <w:color w:val="000000"/>
                <w:highlight w:val="yellow"/>
              </w:rPr>
            </w:pPr>
          </w:p>
        </w:tc>
        <w:tc>
          <w:tcPr>
            <w:tcW w:w="756" w:type="pct"/>
            <w:vMerge w:val="restart"/>
            <w:vAlign w:val="center"/>
          </w:tcPr>
          <w:p w:rsidR="00424210" w:rsidRPr="008257A9" w:rsidRDefault="00424210" w:rsidP="00FB7462">
            <w:pPr>
              <w:spacing w:after="0"/>
              <w:jc w:val="both"/>
              <w:rPr>
                <w:rFonts w:ascii="Arial" w:hAnsi="Arial" w:cs="Arial"/>
                <w:b/>
              </w:rPr>
            </w:pPr>
            <w:r w:rsidRPr="008257A9">
              <w:rPr>
                <w:rFonts w:ascii="Arial" w:hAnsi="Arial" w:cs="Arial"/>
                <w:b/>
              </w:rPr>
              <w:t>PME/PMI, économie sociale et artisanat</w:t>
            </w:r>
          </w:p>
        </w:tc>
        <w:tc>
          <w:tcPr>
            <w:tcW w:w="893" w:type="pct"/>
            <w:vAlign w:val="center"/>
          </w:tcPr>
          <w:p w:rsidR="00424210" w:rsidRPr="00E648E8" w:rsidRDefault="00424210" w:rsidP="00FD56B6">
            <w:pPr>
              <w:spacing w:after="0"/>
              <w:jc w:val="both"/>
              <w:outlineLvl w:val="0"/>
              <w:rPr>
                <w:rFonts w:ascii="Arial" w:hAnsi="Arial" w:cs="Arial"/>
              </w:rPr>
            </w:pPr>
            <w:bookmarkStart w:id="950" w:name="_Toc395871305"/>
            <w:bookmarkStart w:id="951" w:name="_Toc403711962"/>
            <w:bookmarkStart w:id="952" w:name="_Toc410034129"/>
            <w:bookmarkStart w:id="953" w:name="_Toc410039556"/>
            <w:bookmarkStart w:id="954" w:name="_Toc412707602"/>
            <w:r w:rsidRPr="00E648E8">
              <w:rPr>
                <w:rFonts w:ascii="Arial" w:hAnsi="Arial" w:cs="Arial"/>
              </w:rPr>
              <w:t>U</w:t>
            </w:r>
            <w:r>
              <w:rPr>
                <w:rFonts w:ascii="Arial" w:hAnsi="Arial" w:cs="Arial"/>
              </w:rPr>
              <w:t xml:space="preserve">nités </w:t>
            </w:r>
            <w:r w:rsidRPr="00E648E8">
              <w:rPr>
                <w:rFonts w:ascii="Arial" w:hAnsi="Arial" w:cs="Arial"/>
              </w:rPr>
              <w:t xml:space="preserve">de transformation </w:t>
            </w:r>
            <w:bookmarkEnd w:id="950"/>
            <w:r>
              <w:rPr>
                <w:rFonts w:ascii="Arial" w:hAnsi="Arial" w:cs="Arial"/>
              </w:rPr>
              <w:t>des produits</w:t>
            </w:r>
            <w:bookmarkEnd w:id="951"/>
            <w:bookmarkEnd w:id="952"/>
            <w:bookmarkEnd w:id="953"/>
            <w:bookmarkEnd w:id="954"/>
          </w:p>
        </w:tc>
        <w:tc>
          <w:tcPr>
            <w:tcW w:w="1088" w:type="pct"/>
            <w:vAlign w:val="center"/>
          </w:tcPr>
          <w:p w:rsidR="00424210" w:rsidRPr="00DE4B55" w:rsidRDefault="00424210" w:rsidP="00FD56B6">
            <w:pPr>
              <w:spacing w:after="0"/>
              <w:jc w:val="both"/>
              <w:outlineLvl w:val="0"/>
              <w:rPr>
                <w:rFonts w:ascii="Arial" w:hAnsi="Arial" w:cs="Arial"/>
              </w:rPr>
            </w:pPr>
            <w:bookmarkStart w:id="955" w:name="_Toc403711963"/>
            <w:bookmarkStart w:id="956" w:name="_Toc410034130"/>
            <w:bookmarkStart w:id="957" w:name="_Toc410039557"/>
            <w:bookmarkStart w:id="958" w:name="_Toc412707603"/>
            <w:r w:rsidRPr="00DE4B55">
              <w:rPr>
                <w:rFonts w:ascii="Arial" w:hAnsi="Arial" w:cs="Arial"/>
              </w:rPr>
              <w:t>Fongwang</w:t>
            </w:r>
            <w:bookmarkEnd w:id="955"/>
            <w:r w:rsidRPr="00DE4B55">
              <w:rPr>
                <w:rFonts w:ascii="Arial" w:hAnsi="Arial" w:cs="Arial"/>
              </w:rPr>
              <w:t>, Fombap, Nteingué, Nguiango, Ngwatta, Abou,</w:t>
            </w:r>
            <w:bookmarkEnd w:id="956"/>
            <w:bookmarkEnd w:id="957"/>
            <w:bookmarkEnd w:id="958"/>
          </w:p>
        </w:tc>
        <w:tc>
          <w:tcPr>
            <w:tcW w:w="937" w:type="pct"/>
            <w:gridSpan w:val="2"/>
            <w:vAlign w:val="center"/>
          </w:tcPr>
          <w:p w:rsidR="00424210" w:rsidRPr="00E648E8" w:rsidRDefault="00424210" w:rsidP="00FD56B6">
            <w:pPr>
              <w:spacing w:after="0"/>
              <w:jc w:val="both"/>
              <w:outlineLvl w:val="0"/>
              <w:rPr>
                <w:rFonts w:ascii="Arial" w:hAnsi="Arial" w:cs="Arial"/>
                <w:color w:val="000000"/>
              </w:rPr>
            </w:pPr>
            <w:bookmarkStart w:id="959" w:name="_Toc410034131"/>
            <w:bookmarkStart w:id="960" w:name="_Toc410039558"/>
            <w:bookmarkStart w:id="961" w:name="_Toc412707604"/>
            <w:r>
              <w:rPr>
                <w:rFonts w:ascii="Arial" w:hAnsi="Arial" w:cs="Arial"/>
                <w:color w:val="000000"/>
              </w:rPr>
              <w:t>Bon état</w:t>
            </w:r>
            <w:bookmarkEnd w:id="959"/>
            <w:bookmarkEnd w:id="960"/>
            <w:bookmarkEnd w:id="961"/>
          </w:p>
        </w:tc>
        <w:tc>
          <w:tcPr>
            <w:tcW w:w="1168" w:type="pct"/>
            <w:vAlign w:val="center"/>
          </w:tcPr>
          <w:p w:rsidR="00424210" w:rsidRPr="00E648E8" w:rsidRDefault="00424210" w:rsidP="00FD56B6">
            <w:pPr>
              <w:spacing w:after="0"/>
              <w:jc w:val="both"/>
              <w:outlineLvl w:val="0"/>
              <w:rPr>
                <w:rFonts w:ascii="Arial" w:hAnsi="Arial" w:cs="Arial"/>
                <w:color w:val="000000"/>
              </w:rPr>
            </w:pPr>
            <w:bookmarkStart w:id="962" w:name="_Toc410034132"/>
            <w:bookmarkStart w:id="963" w:name="_Toc410039559"/>
            <w:bookmarkStart w:id="964" w:name="_Toc412707605"/>
            <w:r>
              <w:rPr>
                <w:rFonts w:ascii="Arial" w:hAnsi="Arial" w:cs="Arial"/>
                <w:color w:val="000000"/>
              </w:rPr>
              <w:t>Structures privées</w:t>
            </w:r>
            <w:bookmarkEnd w:id="962"/>
            <w:bookmarkEnd w:id="963"/>
            <w:bookmarkEnd w:id="964"/>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664898" w:rsidRDefault="00424210" w:rsidP="00FD56B6">
            <w:pPr>
              <w:spacing w:after="0"/>
              <w:jc w:val="both"/>
              <w:outlineLvl w:val="0"/>
              <w:rPr>
                <w:rFonts w:ascii="Arial" w:hAnsi="Arial" w:cs="Arial"/>
              </w:rPr>
            </w:pPr>
            <w:bookmarkStart w:id="965" w:name="_Toc361073471"/>
            <w:bookmarkStart w:id="966" w:name="_Toc361145873"/>
            <w:bookmarkStart w:id="967" w:name="_Toc395871322"/>
            <w:bookmarkStart w:id="968" w:name="_Toc403711967"/>
            <w:bookmarkStart w:id="969" w:name="_Toc410034133"/>
            <w:bookmarkStart w:id="970" w:name="_Toc410039560"/>
            <w:bookmarkStart w:id="971" w:name="_Toc412707606"/>
            <w:r w:rsidRPr="00664898">
              <w:rPr>
                <w:rFonts w:ascii="Arial" w:hAnsi="Arial" w:cs="Arial"/>
              </w:rPr>
              <w:t>Ateliers de menuiserie moderne</w:t>
            </w:r>
            <w:bookmarkEnd w:id="965"/>
            <w:bookmarkEnd w:id="966"/>
            <w:bookmarkEnd w:id="967"/>
            <w:bookmarkEnd w:id="968"/>
            <w:bookmarkEnd w:id="969"/>
            <w:bookmarkEnd w:id="970"/>
            <w:bookmarkEnd w:id="971"/>
          </w:p>
        </w:tc>
        <w:tc>
          <w:tcPr>
            <w:tcW w:w="1088" w:type="pct"/>
            <w:vAlign w:val="center"/>
          </w:tcPr>
          <w:p w:rsidR="00424210" w:rsidRPr="00664898" w:rsidRDefault="00424210" w:rsidP="00FD56B6">
            <w:pPr>
              <w:spacing w:after="0"/>
              <w:jc w:val="both"/>
              <w:outlineLvl w:val="0"/>
              <w:rPr>
                <w:rFonts w:ascii="Arial" w:hAnsi="Arial" w:cs="Arial"/>
              </w:rPr>
            </w:pPr>
            <w:bookmarkStart w:id="972" w:name="_Toc403711968"/>
            <w:bookmarkStart w:id="973" w:name="_Toc410034134"/>
            <w:bookmarkStart w:id="974" w:name="_Toc410039561"/>
            <w:bookmarkStart w:id="975" w:name="_Toc412707607"/>
            <w:r>
              <w:rPr>
                <w:rFonts w:ascii="Arial" w:hAnsi="Arial" w:cs="Arial"/>
              </w:rPr>
              <w:t>Fongwang</w:t>
            </w:r>
            <w:bookmarkEnd w:id="972"/>
            <w:bookmarkEnd w:id="973"/>
            <w:bookmarkEnd w:id="974"/>
            <w:bookmarkEnd w:id="975"/>
          </w:p>
          <w:p w:rsidR="00424210" w:rsidRPr="00664898" w:rsidRDefault="00424210" w:rsidP="00FD56B6">
            <w:pPr>
              <w:spacing w:after="0"/>
              <w:jc w:val="both"/>
              <w:outlineLvl w:val="0"/>
              <w:rPr>
                <w:rFonts w:ascii="Arial" w:hAnsi="Arial" w:cs="Arial"/>
              </w:rPr>
            </w:pPr>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976" w:name="_Toc410034135"/>
            <w:bookmarkStart w:id="977" w:name="_Toc410039562"/>
            <w:bookmarkStart w:id="978" w:name="_Toc412707608"/>
            <w:r>
              <w:rPr>
                <w:rFonts w:ascii="Arial" w:hAnsi="Arial" w:cs="Arial"/>
                <w:color w:val="000000"/>
              </w:rPr>
              <w:t>Bon état</w:t>
            </w:r>
            <w:bookmarkEnd w:id="976"/>
            <w:bookmarkEnd w:id="977"/>
            <w:bookmarkEnd w:id="978"/>
          </w:p>
        </w:tc>
        <w:tc>
          <w:tcPr>
            <w:tcW w:w="1168" w:type="pct"/>
            <w:vAlign w:val="center"/>
          </w:tcPr>
          <w:p w:rsidR="00424210" w:rsidRPr="00576DF5" w:rsidRDefault="00424210" w:rsidP="00FD56B6">
            <w:pPr>
              <w:pStyle w:val="Paragraphedeliste"/>
              <w:spacing w:after="0"/>
              <w:ind w:left="0"/>
              <w:jc w:val="both"/>
              <w:rPr>
                <w:rFonts w:ascii="Arial" w:hAnsi="Arial" w:cs="Arial"/>
              </w:rPr>
            </w:pPr>
            <w:r w:rsidRPr="00576DF5">
              <w:rPr>
                <w:rFonts w:ascii="Arial" w:hAnsi="Arial" w:cs="Arial"/>
              </w:rPr>
              <w:t>Structures privées de production et de transformation</w:t>
            </w:r>
          </w:p>
        </w:tc>
      </w:tr>
      <w:tr w:rsidR="00FD56B6" w:rsidRPr="004F7CE4" w:rsidTr="00FD56B6">
        <w:trPr>
          <w:trHeight w:val="493"/>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664898" w:rsidRDefault="00424210" w:rsidP="00FD56B6">
            <w:pPr>
              <w:spacing w:after="0"/>
              <w:jc w:val="both"/>
              <w:outlineLvl w:val="0"/>
              <w:rPr>
                <w:rFonts w:ascii="Arial" w:hAnsi="Arial" w:cs="Arial"/>
              </w:rPr>
            </w:pPr>
            <w:bookmarkStart w:id="979" w:name="_Toc403711971"/>
            <w:bookmarkStart w:id="980" w:name="_Toc410034136"/>
            <w:bookmarkStart w:id="981" w:name="_Toc410039563"/>
            <w:bookmarkStart w:id="982" w:name="_Toc412707609"/>
            <w:r>
              <w:rPr>
                <w:rFonts w:ascii="Arial" w:hAnsi="Arial" w:cs="Arial"/>
              </w:rPr>
              <w:t>Atelier de couture</w:t>
            </w:r>
            <w:bookmarkEnd w:id="979"/>
            <w:r>
              <w:rPr>
                <w:rFonts w:ascii="Arial" w:hAnsi="Arial" w:cs="Arial"/>
              </w:rPr>
              <w:t xml:space="preserve"> et coiffure</w:t>
            </w:r>
            <w:bookmarkEnd w:id="980"/>
            <w:bookmarkEnd w:id="981"/>
            <w:bookmarkEnd w:id="982"/>
          </w:p>
        </w:tc>
        <w:tc>
          <w:tcPr>
            <w:tcW w:w="1088" w:type="pct"/>
            <w:vAlign w:val="center"/>
          </w:tcPr>
          <w:p w:rsidR="00424210" w:rsidRPr="00664898" w:rsidRDefault="00424210" w:rsidP="00FD56B6">
            <w:pPr>
              <w:spacing w:after="0"/>
              <w:jc w:val="both"/>
              <w:outlineLvl w:val="0"/>
              <w:rPr>
                <w:rFonts w:ascii="Arial" w:hAnsi="Arial" w:cs="Arial"/>
              </w:rPr>
            </w:pPr>
            <w:bookmarkStart w:id="983" w:name="_Toc410034137"/>
            <w:bookmarkStart w:id="984" w:name="_Toc410039564"/>
            <w:bookmarkStart w:id="985" w:name="_Toc412707610"/>
            <w:r>
              <w:rPr>
                <w:rFonts w:ascii="Arial" w:hAnsi="Arial" w:cs="Arial"/>
              </w:rPr>
              <w:t>Tous les villages de la Commune</w:t>
            </w:r>
            <w:bookmarkEnd w:id="983"/>
            <w:bookmarkEnd w:id="984"/>
            <w:bookmarkEnd w:id="985"/>
          </w:p>
          <w:p w:rsidR="00424210" w:rsidRPr="00664898" w:rsidRDefault="00424210" w:rsidP="00FD56B6">
            <w:pPr>
              <w:spacing w:after="0"/>
              <w:jc w:val="both"/>
              <w:outlineLvl w:val="0"/>
              <w:rPr>
                <w:rFonts w:ascii="Arial" w:hAnsi="Arial" w:cs="Arial"/>
              </w:rPr>
            </w:pPr>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986" w:name="_Toc410034138"/>
            <w:bookmarkStart w:id="987" w:name="_Toc410039565"/>
            <w:bookmarkStart w:id="988" w:name="_Toc412707611"/>
            <w:r>
              <w:rPr>
                <w:rFonts w:ascii="Arial" w:hAnsi="Arial" w:cs="Arial"/>
                <w:color w:val="000000"/>
              </w:rPr>
              <w:t>Bon état</w:t>
            </w:r>
            <w:bookmarkEnd w:id="986"/>
            <w:bookmarkEnd w:id="987"/>
            <w:bookmarkEnd w:id="988"/>
          </w:p>
        </w:tc>
        <w:tc>
          <w:tcPr>
            <w:tcW w:w="1168" w:type="pct"/>
            <w:vAlign w:val="center"/>
          </w:tcPr>
          <w:p w:rsidR="00424210" w:rsidRPr="00576DF5" w:rsidRDefault="00424210" w:rsidP="00FD56B6">
            <w:pPr>
              <w:pStyle w:val="Paragraphedeliste"/>
              <w:spacing w:after="0"/>
              <w:ind w:left="0"/>
              <w:jc w:val="both"/>
              <w:rPr>
                <w:rFonts w:ascii="Arial" w:hAnsi="Arial" w:cs="Arial"/>
              </w:rPr>
            </w:pPr>
            <w:r w:rsidRPr="00576DF5">
              <w:rPr>
                <w:rFonts w:ascii="Arial" w:hAnsi="Arial" w:cs="Arial"/>
              </w:rPr>
              <w:t>Structures privées de production et de transformation</w:t>
            </w:r>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Default="00424210" w:rsidP="00FD56B6">
            <w:pPr>
              <w:spacing w:after="0"/>
              <w:jc w:val="both"/>
              <w:outlineLvl w:val="0"/>
              <w:rPr>
                <w:rFonts w:ascii="Arial" w:hAnsi="Arial" w:cs="Arial"/>
              </w:rPr>
            </w:pPr>
            <w:bookmarkStart w:id="989" w:name="_Toc403711974"/>
            <w:bookmarkStart w:id="990" w:name="_Toc410034139"/>
            <w:bookmarkStart w:id="991" w:name="_Toc410039566"/>
            <w:bookmarkStart w:id="992" w:name="_Toc412707612"/>
            <w:r>
              <w:rPr>
                <w:rFonts w:ascii="Arial" w:hAnsi="Arial" w:cs="Arial"/>
              </w:rPr>
              <w:t>Atelier de mécanique</w:t>
            </w:r>
            <w:bookmarkEnd w:id="989"/>
            <w:bookmarkEnd w:id="990"/>
            <w:bookmarkEnd w:id="991"/>
            <w:bookmarkEnd w:id="992"/>
          </w:p>
        </w:tc>
        <w:tc>
          <w:tcPr>
            <w:tcW w:w="1088" w:type="pct"/>
            <w:vAlign w:val="center"/>
          </w:tcPr>
          <w:p w:rsidR="00424210" w:rsidRPr="00664898" w:rsidRDefault="00424210" w:rsidP="00FD56B6">
            <w:pPr>
              <w:spacing w:after="0"/>
              <w:jc w:val="both"/>
              <w:outlineLvl w:val="0"/>
              <w:rPr>
                <w:rFonts w:ascii="Arial" w:hAnsi="Arial" w:cs="Arial"/>
              </w:rPr>
            </w:pPr>
            <w:bookmarkStart w:id="993" w:name="_Toc403711975"/>
            <w:bookmarkStart w:id="994" w:name="_Toc410034140"/>
            <w:bookmarkStart w:id="995" w:name="_Toc410039567"/>
            <w:bookmarkStart w:id="996" w:name="_Toc412707613"/>
            <w:r>
              <w:rPr>
                <w:rFonts w:ascii="Arial" w:hAnsi="Arial" w:cs="Arial"/>
              </w:rPr>
              <w:t>Fongwang</w:t>
            </w:r>
            <w:bookmarkEnd w:id="993"/>
            <w:bookmarkEnd w:id="994"/>
            <w:bookmarkEnd w:id="995"/>
            <w:bookmarkEnd w:id="996"/>
          </w:p>
          <w:p w:rsidR="00424210" w:rsidRPr="00664898" w:rsidRDefault="00424210" w:rsidP="00FD56B6">
            <w:pPr>
              <w:spacing w:after="0"/>
              <w:jc w:val="both"/>
              <w:outlineLvl w:val="0"/>
              <w:rPr>
                <w:rFonts w:ascii="Arial" w:hAnsi="Arial" w:cs="Arial"/>
              </w:rPr>
            </w:pPr>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997" w:name="_Toc410034141"/>
            <w:bookmarkStart w:id="998" w:name="_Toc410039568"/>
            <w:bookmarkStart w:id="999" w:name="_Toc412707614"/>
            <w:r>
              <w:rPr>
                <w:rFonts w:ascii="Arial" w:hAnsi="Arial" w:cs="Arial"/>
                <w:color w:val="000000"/>
              </w:rPr>
              <w:t>Bon état</w:t>
            </w:r>
            <w:bookmarkEnd w:id="997"/>
            <w:bookmarkEnd w:id="998"/>
            <w:bookmarkEnd w:id="999"/>
          </w:p>
        </w:tc>
        <w:tc>
          <w:tcPr>
            <w:tcW w:w="1168" w:type="pct"/>
            <w:vAlign w:val="center"/>
          </w:tcPr>
          <w:p w:rsidR="00424210" w:rsidRPr="00576DF5" w:rsidRDefault="00424210" w:rsidP="00FD56B6">
            <w:pPr>
              <w:pStyle w:val="Paragraphedeliste"/>
              <w:spacing w:after="0"/>
              <w:ind w:left="0"/>
              <w:jc w:val="both"/>
              <w:rPr>
                <w:rFonts w:ascii="Arial" w:hAnsi="Arial" w:cs="Arial"/>
              </w:rPr>
            </w:pPr>
            <w:r w:rsidRPr="00576DF5">
              <w:rPr>
                <w:rFonts w:ascii="Arial" w:hAnsi="Arial" w:cs="Arial"/>
              </w:rPr>
              <w:t>Structures privées de production et de transformation</w:t>
            </w:r>
          </w:p>
        </w:tc>
      </w:tr>
      <w:tr w:rsidR="00FD56B6" w:rsidRPr="004F7CE4" w:rsidTr="00FD56B6">
        <w:trPr>
          <w:trHeight w:val="533"/>
          <w:jc w:val="center"/>
        </w:trPr>
        <w:tc>
          <w:tcPr>
            <w:tcW w:w="158" w:type="pct"/>
            <w:vMerge w:val="restart"/>
            <w:vAlign w:val="center"/>
          </w:tcPr>
          <w:p w:rsidR="00424210" w:rsidRPr="004F7CE4" w:rsidRDefault="00424210" w:rsidP="00BB4F33">
            <w:pPr>
              <w:spacing w:after="0"/>
              <w:jc w:val="center"/>
              <w:outlineLvl w:val="0"/>
              <w:rPr>
                <w:rFonts w:ascii="Arial" w:hAnsi="Arial" w:cs="Arial"/>
                <w:color w:val="000000"/>
                <w:highlight w:val="yellow"/>
              </w:rPr>
            </w:pPr>
          </w:p>
          <w:p w:rsidR="00424210" w:rsidRPr="004F7CE4" w:rsidRDefault="00424210" w:rsidP="00BB4F33">
            <w:pPr>
              <w:spacing w:after="0"/>
              <w:jc w:val="center"/>
              <w:outlineLvl w:val="0"/>
              <w:rPr>
                <w:rFonts w:ascii="Arial" w:hAnsi="Arial" w:cs="Arial"/>
                <w:color w:val="000000"/>
                <w:highlight w:val="yellow"/>
              </w:rPr>
            </w:pPr>
            <w:bookmarkStart w:id="1000" w:name="_Toc410034142"/>
            <w:bookmarkStart w:id="1001" w:name="_Toc410039569"/>
            <w:bookmarkStart w:id="1002" w:name="_Toc412707615"/>
            <w:r>
              <w:rPr>
                <w:rFonts w:ascii="Arial" w:hAnsi="Arial" w:cs="Arial"/>
                <w:color w:val="000000"/>
              </w:rPr>
              <w:t>24</w:t>
            </w:r>
            <w:bookmarkEnd w:id="1000"/>
            <w:bookmarkEnd w:id="1001"/>
            <w:bookmarkEnd w:id="1002"/>
          </w:p>
        </w:tc>
        <w:tc>
          <w:tcPr>
            <w:tcW w:w="756" w:type="pct"/>
            <w:vMerge w:val="restart"/>
            <w:vAlign w:val="center"/>
          </w:tcPr>
          <w:p w:rsidR="00424210" w:rsidRPr="00664898" w:rsidRDefault="00424210" w:rsidP="00FB7462">
            <w:pPr>
              <w:spacing w:after="0"/>
              <w:jc w:val="both"/>
              <w:rPr>
                <w:rFonts w:ascii="Arial" w:hAnsi="Arial" w:cs="Arial"/>
                <w:b/>
              </w:rPr>
            </w:pPr>
            <w:r w:rsidRPr="00664898">
              <w:rPr>
                <w:rFonts w:ascii="Arial" w:hAnsi="Arial" w:cs="Arial"/>
                <w:b/>
              </w:rPr>
              <w:t>Mines, industries et développement technologique</w:t>
            </w:r>
          </w:p>
        </w:tc>
        <w:tc>
          <w:tcPr>
            <w:tcW w:w="893" w:type="pct"/>
            <w:vAlign w:val="center"/>
          </w:tcPr>
          <w:p w:rsidR="00424210" w:rsidRPr="00664898" w:rsidRDefault="00424210" w:rsidP="00FD56B6">
            <w:pPr>
              <w:spacing w:after="0"/>
              <w:jc w:val="both"/>
              <w:outlineLvl w:val="0"/>
              <w:rPr>
                <w:rFonts w:ascii="Arial" w:hAnsi="Arial" w:cs="Arial"/>
              </w:rPr>
            </w:pPr>
            <w:bookmarkStart w:id="1003" w:name="_Toc361073463"/>
            <w:bookmarkStart w:id="1004" w:name="_Toc361145865"/>
            <w:bookmarkStart w:id="1005" w:name="_Toc395871314"/>
            <w:bookmarkStart w:id="1006" w:name="_Toc403711979"/>
            <w:bookmarkStart w:id="1007" w:name="_Toc410034143"/>
            <w:bookmarkStart w:id="1008" w:name="_Toc410039570"/>
            <w:bookmarkStart w:id="1009" w:name="_Toc412707616"/>
            <w:r w:rsidRPr="00664898">
              <w:rPr>
                <w:rFonts w:ascii="Arial" w:hAnsi="Arial" w:cs="Arial"/>
              </w:rPr>
              <w:t>Stations de carburant</w:t>
            </w:r>
            <w:bookmarkEnd w:id="1003"/>
            <w:bookmarkEnd w:id="1004"/>
            <w:bookmarkEnd w:id="1005"/>
            <w:bookmarkEnd w:id="1006"/>
            <w:r>
              <w:rPr>
                <w:rFonts w:ascii="Arial" w:hAnsi="Arial" w:cs="Arial"/>
              </w:rPr>
              <w:t xml:space="preserve"> (Alpha oil)</w:t>
            </w:r>
            <w:bookmarkEnd w:id="1007"/>
            <w:bookmarkEnd w:id="1008"/>
            <w:bookmarkEnd w:id="1009"/>
          </w:p>
        </w:tc>
        <w:tc>
          <w:tcPr>
            <w:tcW w:w="1088" w:type="pct"/>
            <w:vAlign w:val="center"/>
          </w:tcPr>
          <w:p w:rsidR="00424210" w:rsidRPr="00664898" w:rsidRDefault="00424210" w:rsidP="00FD56B6">
            <w:pPr>
              <w:spacing w:after="0"/>
              <w:jc w:val="both"/>
              <w:outlineLvl w:val="0"/>
              <w:rPr>
                <w:rFonts w:ascii="Arial" w:hAnsi="Arial" w:cs="Arial"/>
              </w:rPr>
            </w:pPr>
            <w:bookmarkStart w:id="1010" w:name="_Toc403711980"/>
            <w:bookmarkStart w:id="1011" w:name="_Toc410034144"/>
            <w:bookmarkStart w:id="1012" w:name="_Toc410039571"/>
            <w:bookmarkStart w:id="1013" w:name="_Toc412707617"/>
            <w:r>
              <w:rPr>
                <w:rFonts w:ascii="Arial" w:hAnsi="Arial" w:cs="Arial"/>
              </w:rPr>
              <w:t>Fongwang</w:t>
            </w:r>
            <w:bookmarkEnd w:id="1010"/>
            <w:bookmarkEnd w:id="1011"/>
            <w:bookmarkEnd w:id="1012"/>
            <w:bookmarkEnd w:id="1013"/>
          </w:p>
          <w:p w:rsidR="00424210" w:rsidRPr="00664898" w:rsidRDefault="00424210" w:rsidP="00FD56B6">
            <w:pPr>
              <w:spacing w:after="0"/>
              <w:jc w:val="both"/>
              <w:outlineLvl w:val="0"/>
              <w:rPr>
                <w:rFonts w:ascii="Arial" w:hAnsi="Arial" w:cs="Arial"/>
              </w:rPr>
            </w:pPr>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1014" w:name="_Toc410034145"/>
            <w:bookmarkStart w:id="1015" w:name="_Toc410039572"/>
            <w:bookmarkStart w:id="1016" w:name="_Toc412707618"/>
            <w:r>
              <w:rPr>
                <w:rFonts w:ascii="Arial" w:hAnsi="Arial" w:cs="Arial"/>
                <w:color w:val="000000"/>
              </w:rPr>
              <w:t>Bon état</w:t>
            </w:r>
            <w:bookmarkEnd w:id="1014"/>
            <w:bookmarkEnd w:id="1015"/>
            <w:bookmarkEnd w:id="1016"/>
          </w:p>
        </w:tc>
        <w:tc>
          <w:tcPr>
            <w:tcW w:w="1168" w:type="pct"/>
            <w:vAlign w:val="center"/>
          </w:tcPr>
          <w:p w:rsidR="00424210" w:rsidRPr="00664898" w:rsidRDefault="00424210" w:rsidP="00FD56B6">
            <w:pPr>
              <w:spacing w:after="0"/>
              <w:jc w:val="both"/>
              <w:outlineLvl w:val="0"/>
              <w:rPr>
                <w:rFonts w:ascii="Arial" w:hAnsi="Arial" w:cs="Arial"/>
                <w:color w:val="000000"/>
              </w:rPr>
            </w:pPr>
            <w:bookmarkStart w:id="1017" w:name="_Toc403711983"/>
            <w:bookmarkStart w:id="1018" w:name="_Toc410034146"/>
            <w:bookmarkStart w:id="1019" w:name="_Toc410039573"/>
            <w:bookmarkStart w:id="1020" w:name="_Toc412707619"/>
            <w:r>
              <w:rPr>
                <w:rFonts w:ascii="Arial" w:hAnsi="Arial" w:cs="Arial"/>
                <w:color w:val="000000"/>
              </w:rPr>
              <w:t>Respecter les prescriptions du PGE</w:t>
            </w:r>
            <w:bookmarkEnd w:id="1017"/>
            <w:bookmarkEnd w:id="1018"/>
            <w:bookmarkEnd w:id="1019"/>
            <w:bookmarkEnd w:id="1020"/>
          </w:p>
        </w:tc>
      </w:tr>
      <w:tr w:rsidR="00FD56B6" w:rsidRPr="004F7CE4" w:rsidTr="00FD56B6">
        <w:trPr>
          <w:trHeight w:val="1455"/>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FE1038" w:rsidRDefault="00424210" w:rsidP="00FD56B6">
            <w:pPr>
              <w:spacing w:after="0"/>
              <w:jc w:val="both"/>
              <w:outlineLvl w:val="0"/>
              <w:rPr>
                <w:rFonts w:ascii="Arial" w:hAnsi="Arial" w:cs="Arial"/>
              </w:rPr>
            </w:pPr>
            <w:bookmarkStart w:id="1021" w:name="_Toc403711984"/>
            <w:bookmarkStart w:id="1022" w:name="_Toc395871337"/>
            <w:bookmarkStart w:id="1023" w:name="_Toc410034147"/>
            <w:bookmarkStart w:id="1024" w:name="_Toc410039574"/>
            <w:bookmarkStart w:id="1025" w:name="_Toc412707620"/>
            <w:r w:rsidRPr="00FE1038">
              <w:rPr>
                <w:rFonts w:ascii="Arial" w:hAnsi="Arial" w:cs="Arial"/>
              </w:rPr>
              <w:t>Carrière de sable</w:t>
            </w:r>
            <w:bookmarkEnd w:id="1021"/>
            <w:bookmarkEnd w:id="1022"/>
            <w:bookmarkEnd w:id="1023"/>
            <w:bookmarkEnd w:id="1024"/>
            <w:bookmarkEnd w:id="1025"/>
          </w:p>
        </w:tc>
        <w:tc>
          <w:tcPr>
            <w:tcW w:w="1088" w:type="pct"/>
            <w:vAlign w:val="center"/>
          </w:tcPr>
          <w:p w:rsidR="00424210" w:rsidRPr="00664898" w:rsidRDefault="00424210" w:rsidP="00FD56B6">
            <w:pPr>
              <w:spacing w:after="0"/>
              <w:jc w:val="both"/>
              <w:outlineLvl w:val="0"/>
              <w:rPr>
                <w:rFonts w:ascii="Arial" w:hAnsi="Arial" w:cs="Arial"/>
              </w:rPr>
            </w:pPr>
            <w:bookmarkStart w:id="1026" w:name="_Toc410034148"/>
            <w:bookmarkStart w:id="1027" w:name="_Toc410039575"/>
            <w:bookmarkStart w:id="1028" w:name="_Toc412707621"/>
            <w:r w:rsidRPr="00AE1E8D">
              <w:rPr>
                <w:rFonts w:ascii="Arial" w:hAnsi="Arial" w:cs="Arial"/>
              </w:rPr>
              <w:t>Fongwang, Nden Efoungowo, Tawoum,  Ntsala, Nganzom, Nden Matock, Ntiem,  Nfonsam, Mboukok, Ngwatta, Mbongo, Mokot, Mogot, Nteingué, Ngang, Singaim, Mankang, Lefock, Azong, Litieu, Bebong, Meket, Balé et Letop</w:t>
            </w:r>
            <w:bookmarkEnd w:id="1026"/>
            <w:bookmarkEnd w:id="1027"/>
            <w:bookmarkEnd w:id="1028"/>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1029" w:name="_Toc410034149"/>
            <w:bookmarkStart w:id="1030" w:name="_Toc410039576"/>
            <w:bookmarkStart w:id="1031" w:name="_Toc412707622"/>
            <w:r>
              <w:rPr>
                <w:rFonts w:ascii="Arial" w:hAnsi="Arial" w:cs="Arial"/>
                <w:color w:val="000000"/>
              </w:rPr>
              <w:t>Etat passable</w:t>
            </w:r>
            <w:bookmarkEnd w:id="1029"/>
            <w:bookmarkEnd w:id="1030"/>
            <w:bookmarkEnd w:id="1031"/>
          </w:p>
        </w:tc>
        <w:tc>
          <w:tcPr>
            <w:tcW w:w="1168" w:type="pct"/>
            <w:vAlign w:val="center"/>
          </w:tcPr>
          <w:p w:rsidR="00424210" w:rsidRPr="00664898" w:rsidRDefault="00424210" w:rsidP="00FD56B6">
            <w:pPr>
              <w:spacing w:after="0"/>
              <w:jc w:val="both"/>
              <w:outlineLvl w:val="0"/>
              <w:rPr>
                <w:rFonts w:ascii="Arial" w:hAnsi="Arial" w:cs="Arial"/>
                <w:color w:val="000000"/>
              </w:rPr>
            </w:pPr>
            <w:bookmarkStart w:id="1032" w:name="_Toc361073479"/>
            <w:bookmarkStart w:id="1033" w:name="_Toc361145881"/>
            <w:bookmarkStart w:id="1034" w:name="_Toc395871330"/>
            <w:bookmarkStart w:id="1035" w:name="_Toc403711988"/>
            <w:bookmarkStart w:id="1036" w:name="_Toc410034150"/>
            <w:bookmarkStart w:id="1037" w:name="_Toc410039577"/>
            <w:bookmarkStart w:id="1038" w:name="_Toc412707623"/>
            <w:r>
              <w:rPr>
                <w:rFonts w:ascii="Arial" w:hAnsi="Arial" w:cs="Arial"/>
                <w:color w:val="000000"/>
              </w:rPr>
              <w:t>-Aménager les sites et l</w:t>
            </w:r>
            <w:r w:rsidRPr="00664898">
              <w:rPr>
                <w:rFonts w:ascii="Arial" w:hAnsi="Arial" w:cs="Arial"/>
                <w:color w:val="000000"/>
              </w:rPr>
              <w:t>es voies d’accès</w:t>
            </w:r>
            <w:bookmarkEnd w:id="1032"/>
            <w:bookmarkEnd w:id="1033"/>
            <w:bookmarkEnd w:id="1034"/>
            <w:bookmarkEnd w:id="1035"/>
            <w:bookmarkEnd w:id="1036"/>
            <w:bookmarkEnd w:id="1037"/>
            <w:bookmarkEnd w:id="1038"/>
          </w:p>
        </w:tc>
      </w:tr>
      <w:tr w:rsidR="00FD56B6" w:rsidRPr="004F7CE4" w:rsidTr="00FD56B6">
        <w:trPr>
          <w:trHeight w:val="1455"/>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FE1038" w:rsidRDefault="00424210" w:rsidP="00FD56B6">
            <w:pPr>
              <w:spacing w:after="0"/>
              <w:jc w:val="both"/>
              <w:outlineLvl w:val="0"/>
              <w:rPr>
                <w:rFonts w:ascii="Arial" w:hAnsi="Arial" w:cs="Arial"/>
              </w:rPr>
            </w:pPr>
            <w:bookmarkStart w:id="1039" w:name="_Toc410034151"/>
            <w:bookmarkStart w:id="1040" w:name="_Toc410039578"/>
            <w:bookmarkStart w:id="1041" w:name="_Toc412707624"/>
            <w:r>
              <w:rPr>
                <w:rFonts w:ascii="Arial" w:hAnsi="Arial" w:cs="Arial"/>
              </w:rPr>
              <w:t>Carrières de pierres</w:t>
            </w:r>
            <w:bookmarkEnd w:id="1039"/>
            <w:bookmarkEnd w:id="1040"/>
            <w:bookmarkEnd w:id="1041"/>
          </w:p>
        </w:tc>
        <w:tc>
          <w:tcPr>
            <w:tcW w:w="1088" w:type="pct"/>
            <w:vAlign w:val="center"/>
          </w:tcPr>
          <w:p w:rsidR="00424210" w:rsidRPr="00664898" w:rsidRDefault="00424210" w:rsidP="00FD56B6">
            <w:pPr>
              <w:spacing w:after="0"/>
              <w:jc w:val="both"/>
              <w:outlineLvl w:val="0"/>
              <w:rPr>
                <w:rFonts w:ascii="Arial" w:hAnsi="Arial" w:cs="Arial"/>
              </w:rPr>
            </w:pPr>
            <w:bookmarkStart w:id="1042" w:name="_Toc410034152"/>
            <w:bookmarkStart w:id="1043" w:name="_Toc410039579"/>
            <w:bookmarkStart w:id="1044" w:name="_Toc412707625"/>
            <w:r w:rsidRPr="00AE1E8D">
              <w:rPr>
                <w:rFonts w:ascii="Arial" w:hAnsi="Arial" w:cs="Arial"/>
              </w:rPr>
              <w:t>Meket, Bebong, Nden Efoungowo, Fonguetafo,  Moukelewoum, Meleu, Mela, Bamia, Siteu, Litieu,  Nguiango, Balé, Nka, Tawoum, Nfonsam et Mogonga</w:t>
            </w:r>
            <w:bookmarkEnd w:id="1042"/>
            <w:bookmarkEnd w:id="1043"/>
            <w:bookmarkEnd w:id="1044"/>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1045" w:name="_Toc410034153"/>
            <w:bookmarkStart w:id="1046" w:name="_Toc410039580"/>
            <w:bookmarkStart w:id="1047" w:name="_Toc412707626"/>
            <w:r>
              <w:rPr>
                <w:rFonts w:ascii="Arial" w:hAnsi="Arial" w:cs="Arial"/>
                <w:color w:val="000000"/>
              </w:rPr>
              <w:t>Mauvais état</w:t>
            </w:r>
            <w:bookmarkEnd w:id="1045"/>
            <w:bookmarkEnd w:id="1046"/>
            <w:bookmarkEnd w:id="1047"/>
          </w:p>
        </w:tc>
        <w:tc>
          <w:tcPr>
            <w:tcW w:w="1168" w:type="pct"/>
            <w:vAlign w:val="center"/>
          </w:tcPr>
          <w:p w:rsidR="00424210" w:rsidRPr="00664898" w:rsidRDefault="00424210" w:rsidP="00FD56B6">
            <w:pPr>
              <w:spacing w:after="0"/>
              <w:jc w:val="both"/>
              <w:outlineLvl w:val="0"/>
              <w:rPr>
                <w:rFonts w:ascii="Arial" w:hAnsi="Arial" w:cs="Arial"/>
                <w:color w:val="000000"/>
              </w:rPr>
            </w:pPr>
            <w:bookmarkStart w:id="1048" w:name="_Toc410034154"/>
            <w:bookmarkStart w:id="1049" w:name="_Toc410039581"/>
            <w:bookmarkStart w:id="1050" w:name="_Toc412707627"/>
            <w:r>
              <w:rPr>
                <w:rFonts w:ascii="Arial" w:hAnsi="Arial" w:cs="Arial"/>
                <w:color w:val="000000"/>
              </w:rPr>
              <w:t>Aménager les sites et les voies d’accès</w:t>
            </w:r>
            <w:bookmarkEnd w:id="1048"/>
            <w:bookmarkEnd w:id="1049"/>
            <w:bookmarkEnd w:id="1050"/>
          </w:p>
        </w:tc>
      </w:tr>
      <w:tr w:rsidR="00FD56B6" w:rsidRPr="006C351F" w:rsidTr="00FD56B6">
        <w:trPr>
          <w:jc w:val="center"/>
        </w:trPr>
        <w:tc>
          <w:tcPr>
            <w:tcW w:w="158" w:type="pct"/>
            <w:vMerge w:val="restart"/>
            <w:vAlign w:val="center"/>
          </w:tcPr>
          <w:p w:rsidR="00424210" w:rsidRPr="004F7CE4" w:rsidRDefault="00424210" w:rsidP="00BB4F33">
            <w:pPr>
              <w:spacing w:after="0"/>
              <w:jc w:val="center"/>
              <w:outlineLvl w:val="0"/>
              <w:rPr>
                <w:rFonts w:ascii="Arial" w:hAnsi="Arial" w:cs="Arial"/>
                <w:color w:val="000000"/>
                <w:highlight w:val="yellow"/>
              </w:rPr>
            </w:pPr>
          </w:p>
          <w:p w:rsidR="00424210" w:rsidRPr="004F7CE4" w:rsidRDefault="00424210" w:rsidP="00BB4F33">
            <w:pPr>
              <w:spacing w:after="0"/>
              <w:jc w:val="center"/>
              <w:outlineLvl w:val="0"/>
              <w:rPr>
                <w:rFonts w:ascii="Arial" w:hAnsi="Arial" w:cs="Arial"/>
                <w:color w:val="000000"/>
                <w:highlight w:val="yellow"/>
              </w:rPr>
            </w:pPr>
            <w:bookmarkStart w:id="1051" w:name="_Toc410034155"/>
            <w:bookmarkStart w:id="1052" w:name="_Toc410039582"/>
            <w:bookmarkStart w:id="1053" w:name="_Toc412707628"/>
            <w:r>
              <w:rPr>
                <w:rFonts w:ascii="Arial" w:hAnsi="Arial" w:cs="Arial"/>
                <w:color w:val="000000"/>
              </w:rPr>
              <w:t>25</w:t>
            </w:r>
            <w:bookmarkEnd w:id="1051"/>
            <w:bookmarkEnd w:id="1052"/>
            <w:bookmarkEnd w:id="1053"/>
          </w:p>
        </w:tc>
        <w:tc>
          <w:tcPr>
            <w:tcW w:w="756" w:type="pct"/>
            <w:vMerge w:val="restart"/>
            <w:vAlign w:val="center"/>
          </w:tcPr>
          <w:p w:rsidR="00424210" w:rsidRPr="006C351F" w:rsidRDefault="00424210" w:rsidP="00FB7462">
            <w:pPr>
              <w:spacing w:after="0"/>
              <w:jc w:val="both"/>
              <w:rPr>
                <w:rFonts w:ascii="Arial" w:hAnsi="Arial" w:cs="Arial"/>
                <w:b/>
              </w:rPr>
            </w:pPr>
            <w:r w:rsidRPr="006C351F">
              <w:rPr>
                <w:rFonts w:ascii="Arial" w:hAnsi="Arial" w:cs="Arial"/>
                <w:b/>
              </w:rPr>
              <w:t>Transports</w:t>
            </w:r>
          </w:p>
        </w:tc>
        <w:tc>
          <w:tcPr>
            <w:tcW w:w="893" w:type="pct"/>
            <w:vAlign w:val="center"/>
          </w:tcPr>
          <w:p w:rsidR="00424210" w:rsidRPr="006C351F" w:rsidRDefault="00424210" w:rsidP="00FD56B6">
            <w:pPr>
              <w:spacing w:after="0"/>
              <w:jc w:val="both"/>
              <w:outlineLvl w:val="0"/>
              <w:rPr>
                <w:rFonts w:ascii="Arial" w:hAnsi="Arial" w:cs="Arial"/>
              </w:rPr>
            </w:pPr>
            <w:bookmarkStart w:id="1054" w:name="_Toc361073490"/>
            <w:bookmarkStart w:id="1055" w:name="_Toc361145892"/>
            <w:bookmarkStart w:id="1056" w:name="_Toc395871341"/>
            <w:bookmarkStart w:id="1057" w:name="_Toc403711993"/>
            <w:bookmarkStart w:id="1058" w:name="_Toc410034156"/>
            <w:bookmarkStart w:id="1059" w:name="_Toc410039583"/>
            <w:bookmarkStart w:id="1060" w:name="_Toc412707629"/>
            <w:r w:rsidRPr="006C351F">
              <w:rPr>
                <w:rFonts w:ascii="Arial" w:hAnsi="Arial" w:cs="Arial"/>
              </w:rPr>
              <w:t>Agences de transport</w:t>
            </w:r>
            <w:bookmarkEnd w:id="1054"/>
            <w:bookmarkEnd w:id="1055"/>
            <w:bookmarkEnd w:id="1056"/>
            <w:bookmarkEnd w:id="1057"/>
            <w:r w:rsidRPr="00576DF5">
              <w:rPr>
                <w:rFonts w:ascii="Arial" w:hAnsi="Arial" w:cs="Arial"/>
              </w:rPr>
              <w:t xml:space="preserve"> </w:t>
            </w:r>
            <w:r>
              <w:rPr>
                <w:rFonts w:ascii="Arial" w:hAnsi="Arial" w:cs="Arial"/>
              </w:rPr>
              <w:t>(</w:t>
            </w:r>
            <w:r w:rsidRPr="00576DF5">
              <w:rPr>
                <w:rFonts w:ascii="Arial" w:hAnsi="Arial" w:cs="Arial"/>
              </w:rPr>
              <w:t>Diamont travel agency</w:t>
            </w:r>
            <w:r>
              <w:rPr>
                <w:rFonts w:ascii="Arial" w:hAnsi="Arial" w:cs="Arial"/>
              </w:rPr>
              <w:t>)</w:t>
            </w:r>
            <w:bookmarkEnd w:id="1058"/>
            <w:bookmarkEnd w:id="1059"/>
            <w:bookmarkEnd w:id="1060"/>
          </w:p>
        </w:tc>
        <w:tc>
          <w:tcPr>
            <w:tcW w:w="1088" w:type="pct"/>
            <w:vMerge w:val="restart"/>
            <w:vAlign w:val="center"/>
          </w:tcPr>
          <w:p w:rsidR="00424210" w:rsidRPr="006C351F" w:rsidRDefault="00424210" w:rsidP="00FD56B6">
            <w:pPr>
              <w:spacing w:after="0"/>
              <w:jc w:val="both"/>
              <w:outlineLvl w:val="0"/>
              <w:rPr>
                <w:rFonts w:ascii="Arial" w:hAnsi="Arial" w:cs="Arial"/>
              </w:rPr>
            </w:pPr>
            <w:bookmarkStart w:id="1061" w:name="_Toc403711994"/>
            <w:bookmarkStart w:id="1062" w:name="_Toc410034157"/>
            <w:bookmarkStart w:id="1063" w:name="_Toc410039584"/>
            <w:bookmarkStart w:id="1064" w:name="_Toc412707630"/>
            <w:r w:rsidRPr="006C351F">
              <w:rPr>
                <w:rFonts w:ascii="Arial" w:hAnsi="Arial" w:cs="Arial"/>
              </w:rPr>
              <w:t>Santchou ville (Fongwang)</w:t>
            </w:r>
            <w:bookmarkEnd w:id="1061"/>
            <w:bookmarkEnd w:id="1062"/>
            <w:bookmarkEnd w:id="1063"/>
            <w:bookmarkEnd w:id="1064"/>
          </w:p>
        </w:tc>
        <w:tc>
          <w:tcPr>
            <w:tcW w:w="937" w:type="pct"/>
            <w:gridSpan w:val="2"/>
            <w:vAlign w:val="center"/>
          </w:tcPr>
          <w:p w:rsidR="00424210" w:rsidRPr="006C351F" w:rsidRDefault="00424210" w:rsidP="00FD56B6">
            <w:pPr>
              <w:spacing w:after="0"/>
              <w:jc w:val="both"/>
              <w:outlineLvl w:val="0"/>
              <w:rPr>
                <w:rFonts w:ascii="Arial" w:hAnsi="Arial" w:cs="Arial"/>
                <w:color w:val="000000"/>
              </w:rPr>
            </w:pPr>
            <w:bookmarkStart w:id="1065" w:name="_Toc410034158"/>
            <w:bookmarkStart w:id="1066" w:name="_Toc410039585"/>
            <w:bookmarkStart w:id="1067" w:name="_Toc412707631"/>
            <w:r>
              <w:rPr>
                <w:rFonts w:ascii="Arial" w:hAnsi="Arial" w:cs="Arial"/>
                <w:color w:val="000000"/>
              </w:rPr>
              <w:t>Mauvais état (Etrotesse du lieu)</w:t>
            </w:r>
            <w:bookmarkEnd w:id="1065"/>
            <w:bookmarkEnd w:id="1066"/>
            <w:bookmarkEnd w:id="1067"/>
          </w:p>
        </w:tc>
        <w:tc>
          <w:tcPr>
            <w:tcW w:w="1168" w:type="pct"/>
            <w:vAlign w:val="center"/>
          </w:tcPr>
          <w:p w:rsidR="00424210" w:rsidRPr="006C351F" w:rsidRDefault="00424210" w:rsidP="00FD56B6">
            <w:pPr>
              <w:spacing w:after="0"/>
              <w:jc w:val="both"/>
              <w:outlineLvl w:val="0"/>
              <w:rPr>
                <w:rFonts w:ascii="Arial" w:hAnsi="Arial" w:cs="Arial"/>
                <w:color w:val="000000"/>
              </w:rPr>
            </w:pPr>
            <w:bookmarkStart w:id="1068" w:name="_Toc403711997"/>
            <w:bookmarkStart w:id="1069" w:name="_Toc410034159"/>
            <w:bookmarkStart w:id="1070" w:name="_Toc410039586"/>
            <w:bookmarkStart w:id="1071" w:name="_Toc412707632"/>
            <w:r w:rsidRPr="006C351F">
              <w:rPr>
                <w:rFonts w:ascii="Arial" w:hAnsi="Arial" w:cs="Arial"/>
                <w:color w:val="000000"/>
              </w:rPr>
              <w:t>Aménagement du site</w:t>
            </w:r>
            <w:bookmarkEnd w:id="1068"/>
            <w:bookmarkEnd w:id="1069"/>
            <w:bookmarkEnd w:id="1070"/>
            <w:bookmarkEnd w:id="1071"/>
          </w:p>
        </w:tc>
      </w:tr>
      <w:tr w:rsidR="00FD56B6" w:rsidRPr="006C351F" w:rsidTr="00FD56B6">
        <w:trPr>
          <w:jc w:val="center"/>
        </w:trPr>
        <w:tc>
          <w:tcPr>
            <w:tcW w:w="158" w:type="pct"/>
            <w:vMerge/>
            <w:vAlign w:val="center"/>
          </w:tcPr>
          <w:p w:rsidR="00424210" w:rsidRPr="006C351F" w:rsidRDefault="00424210" w:rsidP="00323A29">
            <w:pPr>
              <w:spacing w:after="0"/>
              <w:jc w:val="center"/>
              <w:outlineLvl w:val="0"/>
              <w:rPr>
                <w:rFonts w:ascii="Arial" w:hAnsi="Arial" w:cs="Arial"/>
                <w:color w:val="000000"/>
              </w:rPr>
            </w:pPr>
          </w:p>
        </w:tc>
        <w:tc>
          <w:tcPr>
            <w:tcW w:w="756" w:type="pct"/>
            <w:vMerge/>
            <w:vAlign w:val="center"/>
          </w:tcPr>
          <w:p w:rsidR="00424210" w:rsidRPr="006C351F" w:rsidRDefault="00424210" w:rsidP="00FB7462">
            <w:pPr>
              <w:spacing w:after="0"/>
              <w:jc w:val="both"/>
              <w:rPr>
                <w:rFonts w:ascii="Arial" w:hAnsi="Arial" w:cs="Arial"/>
                <w:b/>
              </w:rPr>
            </w:pPr>
          </w:p>
        </w:tc>
        <w:tc>
          <w:tcPr>
            <w:tcW w:w="893" w:type="pct"/>
            <w:vAlign w:val="center"/>
          </w:tcPr>
          <w:p w:rsidR="00424210" w:rsidRPr="006C351F" w:rsidRDefault="00424210" w:rsidP="00FD56B6">
            <w:pPr>
              <w:spacing w:after="0"/>
              <w:jc w:val="both"/>
              <w:outlineLvl w:val="0"/>
              <w:rPr>
                <w:rFonts w:ascii="Arial" w:hAnsi="Arial" w:cs="Arial"/>
              </w:rPr>
            </w:pPr>
            <w:bookmarkStart w:id="1072" w:name="_Toc361073494"/>
            <w:bookmarkStart w:id="1073" w:name="_Toc361145896"/>
            <w:bookmarkStart w:id="1074" w:name="_Toc395871345"/>
            <w:bookmarkStart w:id="1075" w:name="_Toc403711998"/>
            <w:bookmarkStart w:id="1076" w:name="_Toc410034160"/>
            <w:bookmarkStart w:id="1077" w:name="_Toc410039587"/>
            <w:bookmarkStart w:id="1078" w:name="_Toc412707633"/>
            <w:r w:rsidRPr="006C351F">
              <w:rPr>
                <w:rFonts w:ascii="Arial" w:hAnsi="Arial" w:cs="Arial"/>
              </w:rPr>
              <w:t>Gare routière</w:t>
            </w:r>
            <w:bookmarkEnd w:id="1072"/>
            <w:bookmarkEnd w:id="1073"/>
            <w:bookmarkEnd w:id="1074"/>
            <w:bookmarkEnd w:id="1075"/>
            <w:bookmarkEnd w:id="1076"/>
            <w:bookmarkEnd w:id="1077"/>
            <w:bookmarkEnd w:id="1078"/>
          </w:p>
        </w:tc>
        <w:tc>
          <w:tcPr>
            <w:tcW w:w="1088" w:type="pct"/>
            <w:vMerge/>
            <w:vAlign w:val="center"/>
          </w:tcPr>
          <w:p w:rsidR="00424210" w:rsidRPr="006C351F" w:rsidRDefault="00424210" w:rsidP="00FD56B6">
            <w:pPr>
              <w:spacing w:after="0"/>
              <w:jc w:val="both"/>
              <w:outlineLvl w:val="0"/>
              <w:rPr>
                <w:rFonts w:ascii="Arial" w:hAnsi="Arial" w:cs="Arial"/>
              </w:rPr>
            </w:pPr>
          </w:p>
        </w:tc>
        <w:tc>
          <w:tcPr>
            <w:tcW w:w="937" w:type="pct"/>
            <w:gridSpan w:val="2"/>
            <w:vAlign w:val="center"/>
          </w:tcPr>
          <w:p w:rsidR="00424210" w:rsidRPr="006C351F" w:rsidRDefault="00424210" w:rsidP="00FD56B6">
            <w:pPr>
              <w:spacing w:after="0"/>
              <w:jc w:val="both"/>
              <w:outlineLvl w:val="0"/>
              <w:rPr>
                <w:rFonts w:ascii="Arial" w:hAnsi="Arial" w:cs="Arial"/>
                <w:color w:val="000000"/>
              </w:rPr>
            </w:pPr>
            <w:bookmarkStart w:id="1079" w:name="_Toc410034161"/>
            <w:bookmarkStart w:id="1080" w:name="_Toc410039588"/>
            <w:bookmarkStart w:id="1081" w:name="_Toc412707634"/>
            <w:r>
              <w:rPr>
                <w:rFonts w:ascii="Arial" w:hAnsi="Arial" w:cs="Arial"/>
                <w:color w:val="000000"/>
              </w:rPr>
              <w:t>Mauvais état</w:t>
            </w:r>
            <w:bookmarkEnd w:id="1079"/>
            <w:bookmarkEnd w:id="1080"/>
            <w:bookmarkEnd w:id="1081"/>
          </w:p>
        </w:tc>
        <w:tc>
          <w:tcPr>
            <w:tcW w:w="1168" w:type="pct"/>
            <w:vAlign w:val="center"/>
          </w:tcPr>
          <w:p w:rsidR="00424210" w:rsidRDefault="00424210" w:rsidP="00FD56B6">
            <w:pPr>
              <w:spacing w:after="0"/>
              <w:jc w:val="both"/>
              <w:outlineLvl w:val="0"/>
              <w:rPr>
                <w:rFonts w:ascii="Arial" w:hAnsi="Arial" w:cs="Arial"/>
                <w:color w:val="000000"/>
              </w:rPr>
            </w:pPr>
            <w:bookmarkStart w:id="1082" w:name="_Toc361073498"/>
            <w:bookmarkStart w:id="1083" w:name="_Toc361145900"/>
            <w:bookmarkStart w:id="1084" w:name="_Toc395871349"/>
            <w:bookmarkStart w:id="1085" w:name="_Toc403712001"/>
            <w:bookmarkStart w:id="1086" w:name="_Toc410034162"/>
            <w:bookmarkStart w:id="1087" w:name="_Toc410039589"/>
            <w:bookmarkStart w:id="1088" w:name="_Toc412707635"/>
            <w:r w:rsidRPr="006C351F">
              <w:rPr>
                <w:rFonts w:ascii="Arial" w:hAnsi="Arial" w:cs="Arial"/>
                <w:color w:val="000000"/>
              </w:rPr>
              <w:t xml:space="preserve">Choix d’un </w:t>
            </w:r>
            <w:r>
              <w:rPr>
                <w:rFonts w:ascii="Arial" w:hAnsi="Arial" w:cs="Arial"/>
                <w:color w:val="000000"/>
              </w:rPr>
              <w:t xml:space="preserve">site </w:t>
            </w:r>
            <w:r w:rsidRPr="006C351F">
              <w:rPr>
                <w:rFonts w:ascii="Arial" w:hAnsi="Arial" w:cs="Arial"/>
                <w:color w:val="000000"/>
              </w:rPr>
              <w:t>approprié (sortie de la ville) et construction d’une gare routière</w:t>
            </w:r>
            <w:bookmarkEnd w:id="1082"/>
            <w:bookmarkEnd w:id="1083"/>
            <w:bookmarkEnd w:id="1084"/>
            <w:bookmarkEnd w:id="1085"/>
            <w:bookmarkEnd w:id="1086"/>
            <w:bookmarkEnd w:id="1087"/>
            <w:bookmarkEnd w:id="1088"/>
          </w:p>
          <w:p w:rsidR="00213DFD" w:rsidRPr="006C351F" w:rsidRDefault="00213DFD" w:rsidP="00FD56B6">
            <w:pPr>
              <w:spacing w:after="0"/>
              <w:jc w:val="both"/>
              <w:outlineLvl w:val="0"/>
              <w:rPr>
                <w:rFonts w:ascii="Arial" w:hAnsi="Arial" w:cs="Arial"/>
                <w:color w:val="000000"/>
              </w:rPr>
            </w:pPr>
          </w:p>
        </w:tc>
      </w:tr>
      <w:tr w:rsidR="00FD56B6" w:rsidRPr="00EA6C48" w:rsidTr="00FD56B6">
        <w:trPr>
          <w:jc w:val="center"/>
        </w:trPr>
        <w:tc>
          <w:tcPr>
            <w:tcW w:w="158" w:type="pct"/>
            <w:vMerge w:val="restart"/>
            <w:vAlign w:val="center"/>
          </w:tcPr>
          <w:p w:rsidR="00424210" w:rsidRPr="006C351F" w:rsidRDefault="00424210" w:rsidP="00BB4F33">
            <w:pPr>
              <w:spacing w:after="0"/>
              <w:jc w:val="center"/>
              <w:outlineLvl w:val="0"/>
              <w:rPr>
                <w:rFonts w:ascii="Arial" w:hAnsi="Arial" w:cs="Arial"/>
                <w:color w:val="000000"/>
              </w:rPr>
            </w:pPr>
          </w:p>
          <w:p w:rsidR="00424210" w:rsidRPr="006C351F" w:rsidRDefault="00424210" w:rsidP="00D50AD3">
            <w:pPr>
              <w:spacing w:after="0"/>
              <w:jc w:val="center"/>
              <w:outlineLvl w:val="0"/>
              <w:rPr>
                <w:rFonts w:ascii="Arial" w:hAnsi="Arial" w:cs="Arial"/>
                <w:color w:val="000000"/>
              </w:rPr>
            </w:pPr>
            <w:bookmarkStart w:id="1089" w:name="_Toc410034163"/>
            <w:bookmarkStart w:id="1090" w:name="_Toc410039590"/>
            <w:bookmarkStart w:id="1091" w:name="_Toc412707636"/>
            <w:r>
              <w:rPr>
                <w:rFonts w:ascii="Arial" w:hAnsi="Arial" w:cs="Arial"/>
                <w:color w:val="000000"/>
              </w:rPr>
              <w:t>26</w:t>
            </w:r>
            <w:bookmarkEnd w:id="1089"/>
            <w:bookmarkEnd w:id="1090"/>
            <w:bookmarkEnd w:id="1091"/>
          </w:p>
        </w:tc>
        <w:tc>
          <w:tcPr>
            <w:tcW w:w="756" w:type="pct"/>
            <w:vMerge w:val="restart"/>
            <w:vAlign w:val="center"/>
          </w:tcPr>
          <w:p w:rsidR="00424210" w:rsidRPr="00EA6C48" w:rsidRDefault="00424210" w:rsidP="00FB7462">
            <w:pPr>
              <w:spacing w:after="0"/>
              <w:jc w:val="both"/>
              <w:rPr>
                <w:rFonts w:ascii="Arial" w:hAnsi="Arial" w:cs="Arial"/>
                <w:b/>
              </w:rPr>
            </w:pPr>
            <w:r w:rsidRPr="00EA6C48">
              <w:rPr>
                <w:rFonts w:ascii="Arial" w:hAnsi="Arial" w:cs="Arial"/>
                <w:b/>
              </w:rPr>
              <w:t>Postes et télécommunication</w:t>
            </w:r>
          </w:p>
        </w:tc>
        <w:tc>
          <w:tcPr>
            <w:tcW w:w="893" w:type="pct"/>
            <w:vAlign w:val="center"/>
          </w:tcPr>
          <w:p w:rsidR="00424210" w:rsidRPr="00EA6C48" w:rsidRDefault="00424210" w:rsidP="00FD56B6">
            <w:pPr>
              <w:spacing w:after="0"/>
              <w:jc w:val="both"/>
              <w:outlineLvl w:val="0"/>
              <w:rPr>
                <w:rFonts w:ascii="Arial" w:hAnsi="Arial" w:cs="Arial"/>
              </w:rPr>
            </w:pPr>
            <w:bookmarkStart w:id="1092" w:name="_Toc395871351"/>
            <w:bookmarkStart w:id="1093" w:name="_Toc403712003"/>
            <w:bookmarkStart w:id="1094" w:name="_Toc410034164"/>
            <w:bookmarkStart w:id="1095" w:name="_Toc410039591"/>
            <w:bookmarkStart w:id="1096" w:name="_Toc412707637"/>
            <w:r w:rsidRPr="00EA6C48">
              <w:rPr>
                <w:rFonts w:ascii="Arial" w:hAnsi="Arial" w:cs="Arial"/>
              </w:rPr>
              <w:t>Bureau de poste (CAMPOST)</w:t>
            </w:r>
            <w:bookmarkEnd w:id="1092"/>
            <w:bookmarkEnd w:id="1093"/>
            <w:bookmarkEnd w:id="1094"/>
            <w:bookmarkEnd w:id="1095"/>
            <w:bookmarkEnd w:id="1096"/>
          </w:p>
        </w:tc>
        <w:tc>
          <w:tcPr>
            <w:tcW w:w="1088" w:type="pct"/>
            <w:vAlign w:val="center"/>
          </w:tcPr>
          <w:p w:rsidR="00424210" w:rsidRPr="00EA6C48" w:rsidRDefault="00424210" w:rsidP="00FD56B6">
            <w:pPr>
              <w:spacing w:after="0"/>
              <w:jc w:val="both"/>
              <w:outlineLvl w:val="0"/>
              <w:rPr>
                <w:rFonts w:ascii="Arial" w:hAnsi="Arial" w:cs="Arial"/>
              </w:rPr>
            </w:pPr>
            <w:bookmarkStart w:id="1097" w:name="_Toc403712004"/>
            <w:bookmarkStart w:id="1098" w:name="_Toc410034165"/>
            <w:bookmarkStart w:id="1099" w:name="_Toc410039592"/>
            <w:bookmarkStart w:id="1100" w:name="_Toc412707638"/>
            <w:r w:rsidRPr="00EA6C48">
              <w:rPr>
                <w:rFonts w:ascii="Arial" w:hAnsi="Arial" w:cs="Arial"/>
              </w:rPr>
              <w:t>Santchou ville (Fongwang)</w:t>
            </w:r>
            <w:bookmarkEnd w:id="1097"/>
            <w:bookmarkEnd w:id="1098"/>
            <w:bookmarkEnd w:id="1099"/>
            <w:bookmarkEnd w:id="1100"/>
          </w:p>
        </w:tc>
        <w:tc>
          <w:tcPr>
            <w:tcW w:w="937" w:type="pct"/>
            <w:gridSpan w:val="2"/>
            <w:vAlign w:val="center"/>
          </w:tcPr>
          <w:p w:rsidR="00424210" w:rsidRPr="00EA6C48" w:rsidRDefault="00424210" w:rsidP="00FD56B6">
            <w:pPr>
              <w:spacing w:after="0"/>
              <w:jc w:val="both"/>
              <w:outlineLvl w:val="0"/>
              <w:rPr>
                <w:rFonts w:ascii="Arial" w:hAnsi="Arial" w:cs="Arial"/>
                <w:color w:val="000000"/>
              </w:rPr>
            </w:pPr>
            <w:bookmarkStart w:id="1101" w:name="_Toc410034166"/>
            <w:bookmarkStart w:id="1102" w:name="_Toc410039593"/>
            <w:bookmarkStart w:id="1103" w:name="_Toc412707639"/>
            <w:r>
              <w:rPr>
                <w:rFonts w:ascii="Arial" w:hAnsi="Arial" w:cs="Arial"/>
                <w:color w:val="000000"/>
              </w:rPr>
              <w:t>Bon état</w:t>
            </w:r>
            <w:bookmarkEnd w:id="1101"/>
            <w:bookmarkEnd w:id="1102"/>
            <w:bookmarkEnd w:id="1103"/>
          </w:p>
        </w:tc>
        <w:tc>
          <w:tcPr>
            <w:tcW w:w="1168" w:type="pct"/>
            <w:vAlign w:val="center"/>
          </w:tcPr>
          <w:p w:rsidR="00424210" w:rsidRDefault="00424210" w:rsidP="00FD56B6">
            <w:pPr>
              <w:spacing w:after="0"/>
              <w:jc w:val="both"/>
              <w:outlineLvl w:val="0"/>
              <w:rPr>
                <w:rFonts w:ascii="Arial" w:hAnsi="Arial" w:cs="Arial"/>
                <w:color w:val="000000"/>
              </w:rPr>
            </w:pPr>
            <w:bookmarkStart w:id="1104" w:name="_Toc403712007"/>
            <w:bookmarkStart w:id="1105" w:name="_Toc410034167"/>
            <w:bookmarkStart w:id="1106" w:name="_Toc410039594"/>
            <w:bookmarkStart w:id="1107" w:name="_Toc412707640"/>
            <w:r>
              <w:rPr>
                <w:rFonts w:ascii="Arial" w:hAnsi="Arial" w:cs="Arial"/>
                <w:color w:val="000000"/>
              </w:rPr>
              <w:t>-Approvisionner le bâtiment</w:t>
            </w:r>
            <w:r w:rsidRPr="00EA6C48">
              <w:rPr>
                <w:rFonts w:ascii="Arial" w:hAnsi="Arial" w:cs="Arial"/>
                <w:color w:val="000000"/>
              </w:rPr>
              <w:t xml:space="preserve"> en eau</w:t>
            </w:r>
            <w:bookmarkEnd w:id="1104"/>
            <w:bookmarkEnd w:id="1105"/>
            <w:bookmarkEnd w:id="1106"/>
            <w:bookmarkEnd w:id="1107"/>
          </w:p>
          <w:p w:rsidR="00424210" w:rsidRPr="00EA6C48" w:rsidRDefault="00424210" w:rsidP="00FD56B6">
            <w:pPr>
              <w:spacing w:after="0"/>
              <w:jc w:val="both"/>
              <w:outlineLvl w:val="0"/>
              <w:rPr>
                <w:rFonts w:ascii="Arial" w:hAnsi="Arial" w:cs="Arial"/>
                <w:color w:val="000000"/>
              </w:rPr>
            </w:pPr>
            <w:bookmarkStart w:id="1108" w:name="_Toc410034168"/>
            <w:bookmarkStart w:id="1109" w:name="_Toc410039595"/>
            <w:bookmarkStart w:id="1110" w:name="_Toc412707641"/>
            <w:r>
              <w:rPr>
                <w:rFonts w:ascii="Arial" w:hAnsi="Arial" w:cs="Arial"/>
                <w:color w:val="000000"/>
              </w:rPr>
              <w:t>-Assainir les environs</w:t>
            </w:r>
            <w:bookmarkEnd w:id="1108"/>
            <w:bookmarkEnd w:id="1109"/>
            <w:bookmarkEnd w:id="1110"/>
          </w:p>
        </w:tc>
      </w:tr>
      <w:tr w:rsidR="00FD56B6" w:rsidRPr="00EA6C48" w:rsidTr="00FD56B6">
        <w:trPr>
          <w:jc w:val="center"/>
        </w:trPr>
        <w:tc>
          <w:tcPr>
            <w:tcW w:w="158" w:type="pct"/>
            <w:vMerge/>
            <w:vAlign w:val="center"/>
          </w:tcPr>
          <w:p w:rsidR="00424210" w:rsidRPr="00EA6C48" w:rsidRDefault="00424210" w:rsidP="00323A29">
            <w:pPr>
              <w:spacing w:after="0"/>
              <w:jc w:val="center"/>
              <w:outlineLvl w:val="0"/>
              <w:rPr>
                <w:rFonts w:ascii="Arial" w:hAnsi="Arial" w:cs="Arial"/>
                <w:color w:val="000000"/>
              </w:rPr>
            </w:pPr>
          </w:p>
        </w:tc>
        <w:tc>
          <w:tcPr>
            <w:tcW w:w="756" w:type="pct"/>
            <w:vMerge/>
            <w:vAlign w:val="center"/>
          </w:tcPr>
          <w:p w:rsidR="00424210" w:rsidRPr="00EA6C48" w:rsidRDefault="00424210" w:rsidP="00FB7462">
            <w:pPr>
              <w:spacing w:after="0"/>
              <w:jc w:val="both"/>
              <w:rPr>
                <w:rFonts w:ascii="Arial" w:hAnsi="Arial" w:cs="Arial"/>
                <w:b/>
              </w:rPr>
            </w:pPr>
          </w:p>
        </w:tc>
        <w:tc>
          <w:tcPr>
            <w:tcW w:w="893" w:type="pct"/>
            <w:vAlign w:val="center"/>
          </w:tcPr>
          <w:p w:rsidR="00424210" w:rsidRPr="00EA6C48" w:rsidRDefault="00424210" w:rsidP="00FD56B6">
            <w:pPr>
              <w:spacing w:after="0"/>
              <w:jc w:val="both"/>
              <w:outlineLvl w:val="0"/>
              <w:rPr>
                <w:rFonts w:ascii="Arial" w:hAnsi="Arial" w:cs="Arial"/>
              </w:rPr>
            </w:pPr>
            <w:bookmarkStart w:id="1111" w:name="_Toc395871355"/>
            <w:bookmarkStart w:id="1112" w:name="_Toc403712008"/>
            <w:bookmarkStart w:id="1113" w:name="_Toc410034169"/>
            <w:bookmarkStart w:id="1114" w:name="_Toc410039596"/>
            <w:bookmarkStart w:id="1115" w:name="_Toc412707642"/>
            <w:r>
              <w:rPr>
                <w:rFonts w:ascii="Arial" w:hAnsi="Arial" w:cs="Arial"/>
              </w:rPr>
              <w:t xml:space="preserve">06 </w:t>
            </w:r>
            <w:r w:rsidRPr="00EA6C48">
              <w:rPr>
                <w:rFonts w:ascii="Arial" w:hAnsi="Arial" w:cs="Arial"/>
              </w:rPr>
              <w:t>Antennes téléphoniques</w:t>
            </w:r>
            <w:bookmarkEnd w:id="1111"/>
            <w:bookmarkEnd w:id="1112"/>
            <w:r>
              <w:rPr>
                <w:rFonts w:ascii="Arial" w:hAnsi="Arial" w:cs="Arial"/>
              </w:rPr>
              <w:t xml:space="preserve"> (Orange, Nexttel et MTN</w:t>
            </w:r>
            <w:bookmarkEnd w:id="1113"/>
            <w:bookmarkEnd w:id="1114"/>
            <w:bookmarkEnd w:id="1115"/>
          </w:p>
        </w:tc>
        <w:tc>
          <w:tcPr>
            <w:tcW w:w="1088" w:type="pct"/>
            <w:vAlign w:val="center"/>
          </w:tcPr>
          <w:p w:rsidR="00424210" w:rsidRPr="00D51F61" w:rsidRDefault="00424210" w:rsidP="00FD56B6">
            <w:pPr>
              <w:spacing w:after="0"/>
              <w:jc w:val="both"/>
              <w:outlineLvl w:val="0"/>
              <w:rPr>
                <w:rFonts w:ascii="Arial" w:hAnsi="Arial" w:cs="Arial"/>
                <w:highlight w:val="yellow"/>
              </w:rPr>
            </w:pPr>
            <w:bookmarkStart w:id="1116" w:name="_Toc410034170"/>
            <w:bookmarkStart w:id="1117" w:name="_Toc410039597"/>
            <w:bookmarkStart w:id="1118" w:name="_Toc412707643"/>
            <w:r w:rsidRPr="00BE42D3">
              <w:rPr>
                <w:rFonts w:ascii="Arial" w:hAnsi="Arial" w:cs="Arial"/>
                <w:color w:val="000000"/>
              </w:rPr>
              <w:t>CAMTEL (Fongwang), Orange (Fongwang centre urbain, Fondonera) et Nextel (Abou, Fongwang et Ndokeng)</w:t>
            </w:r>
            <w:bookmarkEnd w:id="1116"/>
            <w:bookmarkEnd w:id="1117"/>
            <w:bookmarkEnd w:id="1118"/>
          </w:p>
        </w:tc>
        <w:tc>
          <w:tcPr>
            <w:tcW w:w="937" w:type="pct"/>
            <w:gridSpan w:val="2"/>
            <w:vAlign w:val="center"/>
          </w:tcPr>
          <w:p w:rsidR="00424210" w:rsidRPr="00EA6C48" w:rsidRDefault="00424210" w:rsidP="00FD56B6">
            <w:pPr>
              <w:spacing w:after="0"/>
              <w:jc w:val="both"/>
              <w:outlineLvl w:val="0"/>
              <w:rPr>
                <w:rFonts w:ascii="Arial" w:hAnsi="Arial" w:cs="Arial"/>
                <w:color w:val="000000"/>
              </w:rPr>
            </w:pPr>
            <w:bookmarkStart w:id="1119" w:name="_Toc410034171"/>
            <w:bookmarkStart w:id="1120" w:name="_Toc410039598"/>
            <w:bookmarkStart w:id="1121" w:name="_Toc412707644"/>
            <w:r>
              <w:rPr>
                <w:rFonts w:ascii="Arial" w:hAnsi="Arial" w:cs="Arial"/>
                <w:color w:val="000000"/>
              </w:rPr>
              <w:t>Bon état</w:t>
            </w:r>
            <w:bookmarkEnd w:id="1119"/>
            <w:bookmarkEnd w:id="1120"/>
            <w:bookmarkEnd w:id="1121"/>
          </w:p>
        </w:tc>
        <w:tc>
          <w:tcPr>
            <w:tcW w:w="1168" w:type="pct"/>
            <w:vAlign w:val="center"/>
          </w:tcPr>
          <w:p w:rsidR="00424210" w:rsidRPr="00576DF5" w:rsidRDefault="00424210" w:rsidP="00FD56B6">
            <w:pPr>
              <w:pStyle w:val="Paragraphedeliste"/>
              <w:spacing w:after="0"/>
              <w:ind w:left="0"/>
              <w:jc w:val="both"/>
              <w:rPr>
                <w:rFonts w:ascii="Arial" w:hAnsi="Arial" w:cs="Arial"/>
              </w:rPr>
            </w:pPr>
            <w:r w:rsidRPr="00576DF5">
              <w:rPr>
                <w:rFonts w:ascii="Arial" w:hAnsi="Arial" w:cs="Arial"/>
              </w:rPr>
              <w:t>-Les opérateurs Orange, Camtel, MTN et Viettel sont sur un même pylône</w:t>
            </w:r>
            <w:r>
              <w:rPr>
                <w:rFonts w:ascii="Arial" w:hAnsi="Arial" w:cs="Arial"/>
              </w:rPr>
              <w:t xml:space="preserve"> au centre urbain</w:t>
            </w:r>
          </w:p>
          <w:p w:rsidR="00424210" w:rsidRPr="00EA6C48" w:rsidRDefault="00424210" w:rsidP="00FD56B6">
            <w:pPr>
              <w:spacing w:after="0"/>
              <w:jc w:val="both"/>
              <w:outlineLvl w:val="0"/>
              <w:rPr>
                <w:rFonts w:ascii="Arial" w:hAnsi="Arial" w:cs="Arial"/>
                <w:color w:val="000000"/>
              </w:rPr>
            </w:pPr>
          </w:p>
        </w:tc>
      </w:tr>
      <w:tr w:rsidR="00FD56B6" w:rsidRPr="00EA6C48" w:rsidTr="00FD56B6">
        <w:trPr>
          <w:jc w:val="center"/>
        </w:trPr>
        <w:tc>
          <w:tcPr>
            <w:tcW w:w="158" w:type="pct"/>
            <w:vMerge/>
            <w:vAlign w:val="center"/>
          </w:tcPr>
          <w:p w:rsidR="00424210" w:rsidRPr="00EA6C48" w:rsidRDefault="00424210" w:rsidP="00323A29">
            <w:pPr>
              <w:spacing w:after="0"/>
              <w:jc w:val="center"/>
              <w:outlineLvl w:val="0"/>
              <w:rPr>
                <w:rFonts w:ascii="Arial" w:hAnsi="Arial" w:cs="Arial"/>
                <w:color w:val="000000"/>
              </w:rPr>
            </w:pPr>
          </w:p>
        </w:tc>
        <w:tc>
          <w:tcPr>
            <w:tcW w:w="756" w:type="pct"/>
            <w:vMerge/>
            <w:vAlign w:val="center"/>
          </w:tcPr>
          <w:p w:rsidR="00424210" w:rsidRPr="00EA6C48" w:rsidRDefault="00424210" w:rsidP="00FB7462">
            <w:pPr>
              <w:spacing w:after="0"/>
              <w:jc w:val="both"/>
              <w:rPr>
                <w:rFonts w:ascii="Arial" w:hAnsi="Arial" w:cs="Arial"/>
                <w:b/>
              </w:rPr>
            </w:pPr>
          </w:p>
        </w:tc>
        <w:tc>
          <w:tcPr>
            <w:tcW w:w="893" w:type="pct"/>
            <w:vAlign w:val="center"/>
          </w:tcPr>
          <w:p w:rsidR="00424210" w:rsidRDefault="00424210" w:rsidP="00FD56B6">
            <w:pPr>
              <w:spacing w:after="0"/>
              <w:jc w:val="both"/>
              <w:outlineLvl w:val="0"/>
              <w:rPr>
                <w:rFonts w:ascii="Arial" w:hAnsi="Arial" w:cs="Arial"/>
              </w:rPr>
            </w:pPr>
            <w:bookmarkStart w:id="1122" w:name="_Toc410034172"/>
            <w:bookmarkStart w:id="1123" w:name="_Toc410039599"/>
            <w:bookmarkStart w:id="1124" w:name="_Toc412707645"/>
            <w:r>
              <w:rPr>
                <w:rFonts w:ascii="Arial" w:hAnsi="Arial" w:cs="Arial"/>
              </w:rPr>
              <w:t>F</w:t>
            </w:r>
            <w:r w:rsidRPr="00576DF5">
              <w:rPr>
                <w:rFonts w:ascii="Arial" w:hAnsi="Arial" w:cs="Arial"/>
              </w:rPr>
              <w:t>ibre optique</w:t>
            </w:r>
            <w:bookmarkEnd w:id="1122"/>
            <w:bookmarkEnd w:id="1123"/>
            <w:bookmarkEnd w:id="1124"/>
          </w:p>
        </w:tc>
        <w:tc>
          <w:tcPr>
            <w:tcW w:w="1088" w:type="pct"/>
            <w:vAlign w:val="center"/>
          </w:tcPr>
          <w:p w:rsidR="00424210" w:rsidRPr="00BE42D3" w:rsidRDefault="00424210" w:rsidP="00FD56B6">
            <w:pPr>
              <w:spacing w:after="0"/>
              <w:jc w:val="both"/>
              <w:outlineLvl w:val="0"/>
              <w:rPr>
                <w:rFonts w:ascii="Arial" w:hAnsi="Arial" w:cs="Arial"/>
                <w:color w:val="000000"/>
              </w:rPr>
            </w:pPr>
            <w:bookmarkStart w:id="1125" w:name="_Toc410034173"/>
            <w:bookmarkStart w:id="1126" w:name="_Toc410039600"/>
            <w:bookmarkStart w:id="1127" w:name="_Toc412707646"/>
            <w:r>
              <w:rPr>
                <w:rFonts w:ascii="Arial" w:hAnsi="Arial" w:cs="Arial"/>
                <w:color w:val="000000"/>
              </w:rPr>
              <w:t>Centre urbain</w:t>
            </w:r>
            <w:bookmarkEnd w:id="1125"/>
            <w:bookmarkEnd w:id="1126"/>
            <w:bookmarkEnd w:id="1127"/>
          </w:p>
        </w:tc>
        <w:tc>
          <w:tcPr>
            <w:tcW w:w="937" w:type="pct"/>
            <w:gridSpan w:val="2"/>
            <w:vAlign w:val="center"/>
          </w:tcPr>
          <w:p w:rsidR="00424210" w:rsidRDefault="00424210" w:rsidP="00FD56B6">
            <w:pPr>
              <w:spacing w:after="0"/>
              <w:jc w:val="both"/>
              <w:outlineLvl w:val="0"/>
              <w:rPr>
                <w:rFonts w:ascii="Arial" w:hAnsi="Arial" w:cs="Arial"/>
                <w:color w:val="000000"/>
              </w:rPr>
            </w:pPr>
            <w:bookmarkStart w:id="1128" w:name="_Toc410034174"/>
            <w:bookmarkStart w:id="1129" w:name="_Toc410039601"/>
            <w:bookmarkStart w:id="1130" w:name="_Toc412707647"/>
            <w:r>
              <w:rPr>
                <w:rFonts w:ascii="Arial" w:hAnsi="Arial" w:cs="Arial"/>
                <w:color w:val="000000"/>
              </w:rPr>
              <w:t>Bon état</w:t>
            </w:r>
            <w:bookmarkEnd w:id="1128"/>
            <w:bookmarkEnd w:id="1129"/>
            <w:bookmarkEnd w:id="1130"/>
          </w:p>
        </w:tc>
        <w:tc>
          <w:tcPr>
            <w:tcW w:w="1168" w:type="pct"/>
            <w:vAlign w:val="center"/>
          </w:tcPr>
          <w:p w:rsidR="00424210" w:rsidRPr="00EA6C48" w:rsidRDefault="00424210" w:rsidP="00FD56B6">
            <w:pPr>
              <w:spacing w:after="0"/>
              <w:jc w:val="both"/>
              <w:outlineLvl w:val="0"/>
              <w:rPr>
                <w:rFonts w:ascii="Arial" w:hAnsi="Arial" w:cs="Arial"/>
                <w:color w:val="000000"/>
              </w:rPr>
            </w:pPr>
            <w:bookmarkStart w:id="1131" w:name="_Toc410034175"/>
            <w:bookmarkStart w:id="1132" w:name="_Toc410039602"/>
            <w:bookmarkStart w:id="1133" w:name="_Toc412707648"/>
            <w:r>
              <w:rPr>
                <w:rFonts w:ascii="Arial" w:hAnsi="Arial" w:cs="Arial"/>
                <w:color w:val="000000"/>
              </w:rPr>
              <w:t>Etendre dans les zones péripheriques</w:t>
            </w:r>
            <w:bookmarkEnd w:id="1131"/>
            <w:bookmarkEnd w:id="1132"/>
            <w:bookmarkEnd w:id="1133"/>
          </w:p>
        </w:tc>
      </w:tr>
      <w:tr w:rsidR="00FD56B6" w:rsidRPr="004F7CE4" w:rsidTr="00FD56B6">
        <w:trPr>
          <w:jc w:val="center"/>
        </w:trPr>
        <w:tc>
          <w:tcPr>
            <w:tcW w:w="158" w:type="pct"/>
            <w:vMerge w:val="restart"/>
            <w:vAlign w:val="center"/>
          </w:tcPr>
          <w:p w:rsidR="00424210" w:rsidRPr="00EA6C48" w:rsidRDefault="00424210" w:rsidP="00BB4F33">
            <w:pPr>
              <w:spacing w:after="0"/>
              <w:jc w:val="center"/>
              <w:outlineLvl w:val="0"/>
              <w:rPr>
                <w:rFonts w:ascii="Arial" w:hAnsi="Arial" w:cs="Arial"/>
                <w:color w:val="000000"/>
              </w:rPr>
            </w:pPr>
          </w:p>
          <w:p w:rsidR="00424210" w:rsidRPr="00EA6C48" w:rsidRDefault="00424210" w:rsidP="00BB4F33">
            <w:pPr>
              <w:spacing w:after="0"/>
              <w:jc w:val="center"/>
              <w:outlineLvl w:val="0"/>
              <w:rPr>
                <w:rFonts w:ascii="Arial" w:hAnsi="Arial" w:cs="Arial"/>
                <w:color w:val="000000"/>
              </w:rPr>
            </w:pPr>
            <w:bookmarkStart w:id="1134" w:name="_Toc410034176"/>
            <w:bookmarkStart w:id="1135" w:name="_Toc410039603"/>
            <w:bookmarkStart w:id="1136" w:name="_Toc412707649"/>
            <w:r>
              <w:rPr>
                <w:rFonts w:ascii="Arial" w:hAnsi="Arial" w:cs="Arial"/>
                <w:color w:val="000000"/>
              </w:rPr>
              <w:t>27</w:t>
            </w:r>
            <w:bookmarkEnd w:id="1134"/>
            <w:bookmarkEnd w:id="1135"/>
            <w:bookmarkEnd w:id="1136"/>
          </w:p>
        </w:tc>
        <w:tc>
          <w:tcPr>
            <w:tcW w:w="756" w:type="pct"/>
            <w:vMerge w:val="restart"/>
            <w:vAlign w:val="center"/>
          </w:tcPr>
          <w:p w:rsidR="00424210" w:rsidRPr="00E746EA" w:rsidRDefault="00424210" w:rsidP="00FB7462">
            <w:pPr>
              <w:spacing w:after="0"/>
              <w:jc w:val="both"/>
              <w:rPr>
                <w:rFonts w:ascii="Arial" w:hAnsi="Arial" w:cs="Arial"/>
                <w:b/>
              </w:rPr>
            </w:pPr>
            <w:r w:rsidRPr="00E746EA">
              <w:rPr>
                <w:rFonts w:ascii="Arial" w:hAnsi="Arial" w:cs="Arial"/>
                <w:b/>
              </w:rPr>
              <w:t>Administration territoriale, décentralisation et maintien de l’ordre</w:t>
            </w:r>
          </w:p>
        </w:tc>
        <w:tc>
          <w:tcPr>
            <w:tcW w:w="893" w:type="pct"/>
            <w:vAlign w:val="center"/>
          </w:tcPr>
          <w:p w:rsidR="00424210" w:rsidRPr="00E746EA" w:rsidRDefault="00424210" w:rsidP="00FD56B6">
            <w:pPr>
              <w:spacing w:after="0"/>
              <w:jc w:val="both"/>
              <w:outlineLvl w:val="0"/>
              <w:rPr>
                <w:rFonts w:ascii="Arial" w:hAnsi="Arial" w:cs="Arial"/>
              </w:rPr>
            </w:pPr>
            <w:bookmarkStart w:id="1137" w:name="_Toc361073509"/>
            <w:bookmarkStart w:id="1138" w:name="_Toc361145911"/>
            <w:bookmarkStart w:id="1139" w:name="_Toc395871360"/>
            <w:bookmarkStart w:id="1140" w:name="_Toc403712013"/>
            <w:bookmarkStart w:id="1141" w:name="_Toc410034177"/>
            <w:bookmarkStart w:id="1142" w:name="_Toc410039604"/>
            <w:bookmarkStart w:id="1143" w:name="_Toc412707650"/>
            <w:r w:rsidRPr="00E746EA">
              <w:rPr>
                <w:rFonts w:ascii="Arial" w:hAnsi="Arial" w:cs="Arial"/>
              </w:rPr>
              <w:t>Une sous préfecture</w:t>
            </w:r>
            <w:bookmarkEnd w:id="1137"/>
            <w:bookmarkEnd w:id="1138"/>
            <w:bookmarkEnd w:id="1139"/>
            <w:bookmarkEnd w:id="1140"/>
            <w:bookmarkEnd w:id="1141"/>
            <w:bookmarkEnd w:id="1142"/>
            <w:bookmarkEnd w:id="1143"/>
          </w:p>
          <w:p w:rsidR="00424210" w:rsidRPr="00E746EA" w:rsidRDefault="00424210" w:rsidP="00FD56B6">
            <w:pPr>
              <w:spacing w:after="0"/>
              <w:jc w:val="both"/>
              <w:outlineLvl w:val="0"/>
              <w:rPr>
                <w:rFonts w:ascii="Arial" w:hAnsi="Arial" w:cs="Arial"/>
              </w:rPr>
            </w:pPr>
          </w:p>
        </w:tc>
        <w:tc>
          <w:tcPr>
            <w:tcW w:w="1088" w:type="pct"/>
            <w:vAlign w:val="center"/>
          </w:tcPr>
          <w:p w:rsidR="00424210" w:rsidRPr="00E746EA" w:rsidRDefault="00424210" w:rsidP="00FD56B6">
            <w:pPr>
              <w:spacing w:after="0"/>
              <w:jc w:val="both"/>
              <w:outlineLvl w:val="0"/>
              <w:rPr>
                <w:rFonts w:ascii="Arial" w:hAnsi="Arial" w:cs="Arial"/>
              </w:rPr>
            </w:pPr>
            <w:bookmarkStart w:id="1144" w:name="_Toc403712014"/>
            <w:bookmarkStart w:id="1145" w:name="_Toc410034178"/>
            <w:bookmarkStart w:id="1146" w:name="_Toc410039605"/>
            <w:bookmarkStart w:id="1147" w:name="_Toc412707651"/>
            <w:r w:rsidRPr="00E746EA">
              <w:rPr>
                <w:rFonts w:ascii="Arial" w:hAnsi="Arial" w:cs="Arial"/>
              </w:rPr>
              <w:t>Santchou ville (Fongwang)</w:t>
            </w:r>
            <w:bookmarkEnd w:id="1144"/>
            <w:bookmarkEnd w:id="1145"/>
            <w:bookmarkEnd w:id="1146"/>
            <w:bookmarkEnd w:id="1147"/>
          </w:p>
        </w:tc>
        <w:tc>
          <w:tcPr>
            <w:tcW w:w="937" w:type="pct"/>
            <w:gridSpan w:val="2"/>
            <w:vAlign w:val="center"/>
          </w:tcPr>
          <w:p w:rsidR="00424210" w:rsidRPr="00E746EA" w:rsidRDefault="00424210" w:rsidP="00FD56B6">
            <w:pPr>
              <w:spacing w:after="0"/>
              <w:jc w:val="both"/>
              <w:outlineLvl w:val="0"/>
              <w:rPr>
                <w:rFonts w:ascii="Arial" w:hAnsi="Arial" w:cs="Arial"/>
                <w:color w:val="000000"/>
              </w:rPr>
            </w:pPr>
            <w:bookmarkStart w:id="1148" w:name="_Toc410034179"/>
            <w:bookmarkStart w:id="1149" w:name="_Toc410039606"/>
            <w:bookmarkStart w:id="1150" w:name="_Toc412707652"/>
            <w:r>
              <w:rPr>
                <w:rFonts w:ascii="Arial" w:hAnsi="Arial" w:cs="Arial"/>
                <w:color w:val="000000"/>
              </w:rPr>
              <w:t>Mauvais état</w:t>
            </w:r>
            <w:bookmarkEnd w:id="1148"/>
            <w:bookmarkEnd w:id="1149"/>
            <w:bookmarkEnd w:id="1150"/>
          </w:p>
        </w:tc>
        <w:tc>
          <w:tcPr>
            <w:tcW w:w="1168" w:type="pct"/>
            <w:vAlign w:val="center"/>
          </w:tcPr>
          <w:p w:rsidR="00424210" w:rsidRDefault="00424210" w:rsidP="00FD56B6">
            <w:pPr>
              <w:spacing w:after="0"/>
              <w:jc w:val="both"/>
              <w:outlineLvl w:val="0"/>
              <w:rPr>
                <w:rFonts w:ascii="Arial" w:hAnsi="Arial" w:cs="Arial"/>
                <w:color w:val="000000"/>
              </w:rPr>
            </w:pPr>
            <w:bookmarkStart w:id="1151" w:name="_Toc361073516"/>
            <w:bookmarkStart w:id="1152" w:name="_Toc361145918"/>
            <w:bookmarkStart w:id="1153" w:name="_Toc395871364"/>
            <w:bookmarkStart w:id="1154" w:name="_Toc403712017"/>
            <w:bookmarkStart w:id="1155" w:name="_Toc410034180"/>
            <w:bookmarkStart w:id="1156" w:name="_Toc410039607"/>
            <w:bookmarkStart w:id="1157" w:name="_Toc412707653"/>
            <w:r>
              <w:rPr>
                <w:rFonts w:ascii="Arial" w:hAnsi="Arial" w:cs="Arial"/>
                <w:color w:val="000000"/>
              </w:rPr>
              <w:t>-</w:t>
            </w:r>
            <w:r w:rsidRPr="00E746EA">
              <w:rPr>
                <w:rFonts w:ascii="Arial" w:hAnsi="Arial" w:cs="Arial"/>
                <w:color w:val="000000"/>
              </w:rPr>
              <w:t>Mise en place des rampes d’accès</w:t>
            </w:r>
            <w:bookmarkEnd w:id="1151"/>
            <w:bookmarkEnd w:id="1152"/>
            <w:bookmarkEnd w:id="1153"/>
            <w:bookmarkEnd w:id="1154"/>
            <w:bookmarkEnd w:id="1155"/>
            <w:bookmarkEnd w:id="1156"/>
            <w:bookmarkEnd w:id="1157"/>
          </w:p>
          <w:p w:rsidR="00424210" w:rsidRDefault="00424210" w:rsidP="00FD56B6">
            <w:pPr>
              <w:spacing w:after="0"/>
              <w:jc w:val="both"/>
              <w:outlineLvl w:val="0"/>
              <w:rPr>
                <w:rFonts w:ascii="Arial" w:hAnsi="Arial" w:cs="Arial"/>
                <w:color w:val="000000"/>
              </w:rPr>
            </w:pPr>
            <w:bookmarkStart w:id="1158" w:name="_Toc403712018"/>
            <w:bookmarkStart w:id="1159" w:name="_Toc410034181"/>
            <w:bookmarkStart w:id="1160" w:name="_Toc410039608"/>
            <w:bookmarkStart w:id="1161" w:name="_Toc412707654"/>
            <w:r>
              <w:rPr>
                <w:rFonts w:ascii="Arial" w:hAnsi="Arial" w:cs="Arial"/>
                <w:color w:val="000000"/>
              </w:rPr>
              <w:t>-Assainir les environs car bâtiment immergé en période de pluie</w:t>
            </w:r>
            <w:bookmarkEnd w:id="1158"/>
            <w:bookmarkEnd w:id="1159"/>
            <w:bookmarkEnd w:id="1160"/>
            <w:bookmarkEnd w:id="1161"/>
          </w:p>
          <w:p w:rsidR="00424210" w:rsidRPr="00E746EA" w:rsidRDefault="00424210" w:rsidP="00FD56B6">
            <w:pPr>
              <w:spacing w:after="0"/>
              <w:jc w:val="both"/>
              <w:outlineLvl w:val="0"/>
              <w:rPr>
                <w:rFonts w:ascii="Arial" w:hAnsi="Arial" w:cs="Arial"/>
                <w:color w:val="000000"/>
              </w:rPr>
            </w:pPr>
            <w:bookmarkStart w:id="1162" w:name="_Toc403712019"/>
            <w:bookmarkStart w:id="1163" w:name="_Toc410034182"/>
            <w:bookmarkStart w:id="1164" w:name="_Toc410039609"/>
            <w:bookmarkStart w:id="1165" w:name="_Toc412707655"/>
            <w:r>
              <w:rPr>
                <w:rFonts w:ascii="Arial" w:hAnsi="Arial" w:cs="Arial"/>
                <w:color w:val="000000"/>
              </w:rPr>
              <w:t>-Construire et équiper un bâtiment pour la Sous Préfecture</w:t>
            </w:r>
            <w:bookmarkEnd w:id="1162"/>
            <w:bookmarkEnd w:id="1163"/>
            <w:bookmarkEnd w:id="1164"/>
            <w:bookmarkEnd w:id="1165"/>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2653AD" w:rsidRDefault="00424210" w:rsidP="00FD56B6">
            <w:pPr>
              <w:spacing w:after="0"/>
              <w:jc w:val="both"/>
              <w:outlineLvl w:val="0"/>
              <w:rPr>
                <w:rFonts w:ascii="Arial" w:hAnsi="Arial" w:cs="Arial"/>
              </w:rPr>
            </w:pPr>
            <w:bookmarkStart w:id="1166" w:name="_Toc395871365"/>
            <w:bookmarkStart w:id="1167" w:name="_Toc403712020"/>
            <w:bookmarkStart w:id="1168" w:name="_Toc410034183"/>
            <w:bookmarkStart w:id="1169" w:name="_Toc410039610"/>
            <w:bookmarkStart w:id="1170" w:name="_Toc412707656"/>
            <w:r w:rsidRPr="002653AD">
              <w:rPr>
                <w:rFonts w:ascii="Arial" w:hAnsi="Arial" w:cs="Arial"/>
              </w:rPr>
              <w:t>Commissariat spécial</w:t>
            </w:r>
            <w:bookmarkEnd w:id="1166"/>
            <w:bookmarkEnd w:id="1167"/>
            <w:bookmarkEnd w:id="1168"/>
            <w:bookmarkEnd w:id="1169"/>
            <w:bookmarkEnd w:id="1170"/>
          </w:p>
          <w:p w:rsidR="00424210" w:rsidRPr="002653AD" w:rsidRDefault="00424210" w:rsidP="00FD56B6">
            <w:pPr>
              <w:spacing w:after="0"/>
              <w:jc w:val="both"/>
              <w:outlineLvl w:val="0"/>
              <w:rPr>
                <w:rFonts w:ascii="Arial" w:hAnsi="Arial" w:cs="Arial"/>
              </w:rPr>
            </w:pPr>
          </w:p>
        </w:tc>
        <w:tc>
          <w:tcPr>
            <w:tcW w:w="1088" w:type="pct"/>
            <w:vAlign w:val="center"/>
          </w:tcPr>
          <w:p w:rsidR="00424210" w:rsidRPr="002653AD" w:rsidRDefault="00424210" w:rsidP="00FD56B6">
            <w:pPr>
              <w:spacing w:after="0"/>
              <w:jc w:val="both"/>
              <w:outlineLvl w:val="0"/>
              <w:rPr>
                <w:rFonts w:ascii="Arial" w:hAnsi="Arial" w:cs="Arial"/>
              </w:rPr>
            </w:pPr>
            <w:bookmarkStart w:id="1171" w:name="_Toc361073517"/>
            <w:bookmarkStart w:id="1172" w:name="_Toc361145919"/>
            <w:bookmarkStart w:id="1173" w:name="_Toc395871366"/>
            <w:bookmarkStart w:id="1174" w:name="_Toc403712021"/>
            <w:bookmarkStart w:id="1175" w:name="_Toc410034184"/>
            <w:bookmarkStart w:id="1176" w:name="_Toc410039611"/>
            <w:bookmarkStart w:id="1177" w:name="_Toc412707657"/>
            <w:r w:rsidRPr="002653AD">
              <w:rPr>
                <w:rFonts w:ascii="Arial" w:hAnsi="Arial" w:cs="Arial"/>
              </w:rPr>
              <w:t>Santchou ville</w:t>
            </w:r>
            <w:bookmarkEnd w:id="1171"/>
            <w:bookmarkEnd w:id="1172"/>
            <w:bookmarkEnd w:id="1173"/>
            <w:bookmarkEnd w:id="1174"/>
            <w:bookmarkEnd w:id="1175"/>
            <w:bookmarkEnd w:id="1176"/>
            <w:bookmarkEnd w:id="1177"/>
          </w:p>
        </w:tc>
        <w:tc>
          <w:tcPr>
            <w:tcW w:w="937" w:type="pct"/>
            <w:gridSpan w:val="2"/>
            <w:vMerge w:val="restart"/>
            <w:vAlign w:val="center"/>
          </w:tcPr>
          <w:p w:rsidR="00424210" w:rsidRPr="002653AD" w:rsidRDefault="00424210" w:rsidP="00FD56B6">
            <w:pPr>
              <w:jc w:val="both"/>
              <w:outlineLvl w:val="0"/>
              <w:rPr>
                <w:rFonts w:ascii="Arial" w:hAnsi="Arial" w:cs="Arial"/>
                <w:color w:val="000000"/>
              </w:rPr>
            </w:pPr>
            <w:bookmarkStart w:id="1178" w:name="_Toc410034185"/>
            <w:bookmarkStart w:id="1179" w:name="_Toc410039612"/>
            <w:bookmarkStart w:id="1180" w:name="_Toc412707658"/>
            <w:r w:rsidRPr="002653AD">
              <w:rPr>
                <w:rFonts w:ascii="Arial" w:hAnsi="Arial" w:cs="Arial"/>
                <w:color w:val="000000"/>
              </w:rPr>
              <w:t>Structure logée dans un bâtiment d’emprunt</w:t>
            </w:r>
            <w:bookmarkEnd w:id="1178"/>
            <w:bookmarkEnd w:id="1179"/>
            <w:bookmarkEnd w:id="1180"/>
          </w:p>
        </w:tc>
        <w:tc>
          <w:tcPr>
            <w:tcW w:w="1168" w:type="pct"/>
            <w:vAlign w:val="center"/>
          </w:tcPr>
          <w:p w:rsidR="00424210" w:rsidRPr="002653AD" w:rsidRDefault="00424210" w:rsidP="00FD56B6">
            <w:pPr>
              <w:spacing w:after="0"/>
              <w:jc w:val="both"/>
              <w:outlineLvl w:val="0"/>
              <w:rPr>
                <w:rFonts w:ascii="Arial" w:hAnsi="Arial" w:cs="Arial"/>
                <w:color w:val="000000"/>
              </w:rPr>
            </w:pPr>
            <w:bookmarkStart w:id="1181" w:name="_Toc395871369"/>
            <w:bookmarkStart w:id="1182" w:name="_Toc403712024"/>
            <w:bookmarkStart w:id="1183" w:name="_Toc410034186"/>
            <w:bookmarkStart w:id="1184" w:name="_Toc410039613"/>
            <w:bookmarkStart w:id="1185" w:name="_Toc412707659"/>
            <w:r w:rsidRPr="002653AD">
              <w:rPr>
                <w:rFonts w:ascii="Arial" w:hAnsi="Arial" w:cs="Arial"/>
                <w:color w:val="000000"/>
              </w:rPr>
              <w:t>Construire et équiper un bâtimen</w:t>
            </w:r>
            <w:bookmarkEnd w:id="1181"/>
            <w:r w:rsidRPr="002653AD">
              <w:rPr>
                <w:rFonts w:ascii="Arial" w:hAnsi="Arial" w:cs="Arial"/>
                <w:color w:val="000000"/>
              </w:rPr>
              <w:t>t</w:t>
            </w:r>
            <w:bookmarkEnd w:id="1182"/>
            <w:bookmarkEnd w:id="1183"/>
            <w:bookmarkEnd w:id="1184"/>
            <w:bookmarkEnd w:id="1185"/>
          </w:p>
        </w:tc>
      </w:tr>
      <w:tr w:rsidR="00FD56B6" w:rsidRPr="004F7CE4" w:rsidTr="00FD56B6">
        <w:trPr>
          <w:trHeight w:val="538"/>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2653AD" w:rsidRDefault="00424210" w:rsidP="00FD56B6">
            <w:pPr>
              <w:spacing w:after="0"/>
              <w:jc w:val="both"/>
              <w:outlineLvl w:val="0"/>
              <w:rPr>
                <w:rFonts w:ascii="Arial" w:hAnsi="Arial" w:cs="Arial"/>
              </w:rPr>
            </w:pPr>
            <w:bookmarkStart w:id="1186" w:name="_Toc361073511"/>
            <w:bookmarkStart w:id="1187" w:name="_Toc361145913"/>
            <w:bookmarkStart w:id="1188" w:name="_Toc395871371"/>
            <w:bookmarkStart w:id="1189" w:name="_Toc403712025"/>
            <w:bookmarkStart w:id="1190" w:name="_Toc410034187"/>
            <w:bookmarkStart w:id="1191" w:name="_Toc410039614"/>
            <w:bookmarkStart w:id="1192" w:name="_Toc412707660"/>
            <w:r w:rsidRPr="002653AD">
              <w:rPr>
                <w:rFonts w:ascii="Arial" w:hAnsi="Arial" w:cs="Arial"/>
              </w:rPr>
              <w:t>Commissariat de sécurité publique</w:t>
            </w:r>
            <w:bookmarkEnd w:id="1186"/>
            <w:bookmarkEnd w:id="1187"/>
            <w:bookmarkEnd w:id="1188"/>
            <w:bookmarkEnd w:id="1189"/>
            <w:bookmarkEnd w:id="1190"/>
            <w:bookmarkEnd w:id="1191"/>
            <w:bookmarkEnd w:id="1192"/>
          </w:p>
        </w:tc>
        <w:tc>
          <w:tcPr>
            <w:tcW w:w="1088" w:type="pct"/>
            <w:vAlign w:val="center"/>
          </w:tcPr>
          <w:p w:rsidR="00424210" w:rsidRPr="002653AD" w:rsidRDefault="00424210" w:rsidP="00FD56B6">
            <w:pPr>
              <w:spacing w:after="0"/>
              <w:jc w:val="both"/>
              <w:outlineLvl w:val="0"/>
              <w:rPr>
                <w:rFonts w:ascii="Arial" w:hAnsi="Arial" w:cs="Arial"/>
              </w:rPr>
            </w:pPr>
            <w:bookmarkStart w:id="1193" w:name="_Toc361073522"/>
            <w:bookmarkStart w:id="1194" w:name="_Toc361145924"/>
            <w:bookmarkStart w:id="1195" w:name="_Toc395871372"/>
            <w:bookmarkStart w:id="1196" w:name="_Toc403712026"/>
            <w:bookmarkStart w:id="1197" w:name="_Toc410034188"/>
            <w:bookmarkStart w:id="1198" w:name="_Toc410039615"/>
            <w:bookmarkStart w:id="1199" w:name="_Toc412707661"/>
            <w:r w:rsidRPr="002653AD">
              <w:rPr>
                <w:rFonts w:ascii="Arial" w:hAnsi="Arial" w:cs="Arial"/>
              </w:rPr>
              <w:t>Santchou ville</w:t>
            </w:r>
            <w:bookmarkEnd w:id="1193"/>
            <w:bookmarkEnd w:id="1194"/>
            <w:bookmarkEnd w:id="1195"/>
            <w:bookmarkEnd w:id="1196"/>
            <w:bookmarkEnd w:id="1197"/>
            <w:bookmarkEnd w:id="1198"/>
            <w:bookmarkEnd w:id="1199"/>
          </w:p>
        </w:tc>
        <w:tc>
          <w:tcPr>
            <w:tcW w:w="937" w:type="pct"/>
            <w:gridSpan w:val="2"/>
            <w:vMerge/>
            <w:vAlign w:val="center"/>
          </w:tcPr>
          <w:p w:rsidR="00424210" w:rsidRPr="002653AD" w:rsidRDefault="00424210" w:rsidP="00FD56B6">
            <w:pPr>
              <w:spacing w:after="0"/>
              <w:jc w:val="both"/>
              <w:outlineLvl w:val="0"/>
              <w:rPr>
                <w:rFonts w:ascii="Arial" w:hAnsi="Arial" w:cs="Arial"/>
                <w:color w:val="000000"/>
              </w:rPr>
            </w:pPr>
          </w:p>
        </w:tc>
        <w:tc>
          <w:tcPr>
            <w:tcW w:w="1168" w:type="pct"/>
            <w:vMerge w:val="restart"/>
            <w:vAlign w:val="center"/>
          </w:tcPr>
          <w:p w:rsidR="00424210" w:rsidRPr="002653AD" w:rsidRDefault="00424210" w:rsidP="00FD56B6">
            <w:pPr>
              <w:spacing w:after="0"/>
              <w:jc w:val="both"/>
              <w:outlineLvl w:val="0"/>
              <w:rPr>
                <w:rFonts w:ascii="Arial" w:hAnsi="Arial" w:cs="Arial"/>
                <w:color w:val="000000"/>
              </w:rPr>
            </w:pPr>
            <w:bookmarkStart w:id="1200" w:name="_Toc410034189"/>
            <w:bookmarkStart w:id="1201" w:name="_Toc410039616"/>
            <w:bookmarkStart w:id="1202" w:name="_Toc412707662"/>
            <w:r w:rsidRPr="002653AD">
              <w:rPr>
                <w:rFonts w:ascii="Arial" w:hAnsi="Arial" w:cs="Arial"/>
                <w:color w:val="000000"/>
              </w:rPr>
              <w:t>Construire et équiper un bâtiment</w:t>
            </w:r>
            <w:bookmarkEnd w:id="1200"/>
            <w:bookmarkEnd w:id="1201"/>
            <w:bookmarkEnd w:id="1202"/>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2653AD" w:rsidRDefault="00424210" w:rsidP="00FD56B6">
            <w:pPr>
              <w:spacing w:after="0"/>
              <w:jc w:val="both"/>
              <w:outlineLvl w:val="0"/>
              <w:rPr>
                <w:rFonts w:ascii="Arial" w:hAnsi="Arial" w:cs="Arial"/>
              </w:rPr>
            </w:pPr>
            <w:bookmarkStart w:id="1203" w:name="_Toc361073512"/>
            <w:bookmarkStart w:id="1204" w:name="_Toc361145914"/>
            <w:bookmarkStart w:id="1205" w:name="_Toc395871376"/>
            <w:bookmarkStart w:id="1206" w:name="_Toc403712030"/>
            <w:bookmarkStart w:id="1207" w:name="_Toc410034190"/>
            <w:bookmarkStart w:id="1208" w:name="_Toc410039617"/>
            <w:bookmarkStart w:id="1209" w:name="_Toc412707663"/>
            <w:r w:rsidRPr="002653AD">
              <w:rPr>
                <w:rFonts w:ascii="Arial" w:hAnsi="Arial" w:cs="Arial"/>
              </w:rPr>
              <w:t>Brigade de gendarmerie</w:t>
            </w:r>
            <w:bookmarkEnd w:id="1203"/>
            <w:bookmarkEnd w:id="1204"/>
            <w:bookmarkEnd w:id="1205"/>
            <w:bookmarkEnd w:id="1206"/>
            <w:bookmarkEnd w:id="1207"/>
            <w:bookmarkEnd w:id="1208"/>
            <w:bookmarkEnd w:id="1209"/>
          </w:p>
        </w:tc>
        <w:tc>
          <w:tcPr>
            <w:tcW w:w="1088" w:type="pct"/>
            <w:vAlign w:val="center"/>
          </w:tcPr>
          <w:p w:rsidR="00424210" w:rsidRPr="002653AD" w:rsidRDefault="00424210" w:rsidP="00FD56B6">
            <w:pPr>
              <w:spacing w:after="0"/>
              <w:jc w:val="both"/>
              <w:outlineLvl w:val="0"/>
              <w:rPr>
                <w:rFonts w:ascii="Arial" w:hAnsi="Arial" w:cs="Arial"/>
              </w:rPr>
            </w:pPr>
            <w:bookmarkStart w:id="1210" w:name="_Toc361073526"/>
            <w:bookmarkStart w:id="1211" w:name="_Toc361145928"/>
            <w:bookmarkStart w:id="1212" w:name="_Toc395871377"/>
            <w:bookmarkStart w:id="1213" w:name="_Toc403712031"/>
            <w:bookmarkStart w:id="1214" w:name="_Toc410034191"/>
            <w:bookmarkStart w:id="1215" w:name="_Toc410039618"/>
            <w:bookmarkStart w:id="1216" w:name="_Toc412707664"/>
            <w:r w:rsidRPr="002653AD">
              <w:rPr>
                <w:rFonts w:ascii="Arial" w:hAnsi="Arial" w:cs="Arial"/>
              </w:rPr>
              <w:t>Santchou ville</w:t>
            </w:r>
            <w:bookmarkEnd w:id="1210"/>
            <w:bookmarkEnd w:id="1211"/>
            <w:bookmarkEnd w:id="1212"/>
            <w:bookmarkEnd w:id="1213"/>
            <w:bookmarkEnd w:id="1214"/>
            <w:bookmarkEnd w:id="1215"/>
            <w:bookmarkEnd w:id="1216"/>
          </w:p>
        </w:tc>
        <w:tc>
          <w:tcPr>
            <w:tcW w:w="937" w:type="pct"/>
            <w:gridSpan w:val="2"/>
            <w:vAlign w:val="center"/>
          </w:tcPr>
          <w:p w:rsidR="00424210" w:rsidRPr="002653AD" w:rsidRDefault="00424210" w:rsidP="00FD56B6">
            <w:pPr>
              <w:spacing w:after="0"/>
              <w:jc w:val="both"/>
              <w:outlineLvl w:val="0"/>
              <w:rPr>
                <w:rFonts w:ascii="Arial" w:hAnsi="Arial" w:cs="Arial"/>
                <w:color w:val="000000"/>
              </w:rPr>
            </w:pPr>
            <w:bookmarkStart w:id="1217" w:name="_Toc410034192"/>
            <w:bookmarkStart w:id="1218" w:name="_Toc410039619"/>
            <w:bookmarkStart w:id="1219" w:name="_Toc412707665"/>
            <w:r w:rsidRPr="002653AD">
              <w:rPr>
                <w:rFonts w:ascii="Arial" w:hAnsi="Arial" w:cs="Arial"/>
                <w:color w:val="000000"/>
              </w:rPr>
              <w:t>Mauvais état</w:t>
            </w:r>
            <w:bookmarkEnd w:id="1217"/>
            <w:bookmarkEnd w:id="1218"/>
            <w:bookmarkEnd w:id="1219"/>
          </w:p>
        </w:tc>
        <w:tc>
          <w:tcPr>
            <w:tcW w:w="1168" w:type="pct"/>
            <w:vMerge/>
            <w:vAlign w:val="center"/>
          </w:tcPr>
          <w:p w:rsidR="00424210" w:rsidRPr="002653AD" w:rsidRDefault="00424210" w:rsidP="00FD56B6">
            <w:pPr>
              <w:spacing w:after="0"/>
              <w:jc w:val="both"/>
              <w:outlineLvl w:val="0"/>
              <w:rPr>
                <w:rFonts w:ascii="Arial" w:hAnsi="Arial" w:cs="Arial"/>
                <w:color w:val="000000"/>
              </w:rPr>
            </w:pPr>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2653AD" w:rsidRDefault="00424210" w:rsidP="00FD56B6">
            <w:pPr>
              <w:spacing w:after="0"/>
              <w:jc w:val="both"/>
              <w:outlineLvl w:val="0"/>
              <w:rPr>
                <w:rFonts w:ascii="Arial" w:hAnsi="Arial" w:cs="Arial"/>
              </w:rPr>
            </w:pPr>
            <w:bookmarkStart w:id="1220" w:name="_Toc395871381"/>
            <w:bookmarkStart w:id="1221" w:name="_Toc403712034"/>
            <w:bookmarkStart w:id="1222" w:name="_Toc410034193"/>
            <w:bookmarkStart w:id="1223" w:name="_Toc410039620"/>
            <w:bookmarkStart w:id="1224" w:name="_Toc412707666"/>
            <w:r w:rsidRPr="002653AD">
              <w:rPr>
                <w:rFonts w:ascii="Arial" w:hAnsi="Arial" w:cs="Arial"/>
              </w:rPr>
              <w:t>Perception</w:t>
            </w:r>
            <w:bookmarkEnd w:id="1220"/>
            <w:bookmarkEnd w:id="1221"/>
            <w:bookmarkEnd w:id="1222"/>
            <w:bookmarkEnd w:id="1223"/>
            <w:bookmarkEnd w:id="1224"/>
          </w:p>
        </w:tc>
        <w:tc>
          <w:tcPr>
            <w:tcW w:w="1088" w:type="pct"/>
            <w:vAlign w:val="center"/>
          </w:tcPr>
          <w:p w:rsidR="00424210" w:rsidRPr="002653AD" w:rsidRDefault="00424210" w:rsidP="00FD56B6">
            <w:pPr>
              <w:spacing w:after="0"/>
              <w:jc w:val="both"/>
              <w:outlineLvl w:val="0"/>
              <w:rPr>
                <w:rFonts w:ascii="Arial" w:hAnsi="Arial" w:cs="Arial"/>
              </w:rPr>
            </w:pPr>
            <w:bookmarkStart w:id="1225" w:name="_Toc361073531"/>
            <w:bookmarkStart w:id="1226" w:name="_Toc361145933"/>
            <w:bookmarkStart w:id="1227" w:name="_Toc395871382"/>
            <w:bookmarkStart w:id="1228" w:name="_Toc403712035"/>
            <w:bookmarkStart w:id="1229" w:name="_Toc410034194"/>
            <w:bookmarkStart w:id="1230" w:name="_Toc410039621"/>
            <w:bookmarkStart w:id="1231" w:name="_Toc412707667"/>
            <w:r w:rsidRPr="002653AD">
              <w:rPr>
                <w:rFonts w:ascii="Arial" w:hAnsi="Arial" w:cs="Arial"/>
              </w:rPr>
              <w:t>Santchou ville</w:t>
            </w:r>
            <w:bookmarkEnd w:id="1225"/>
            <w:bookmarkEnd w:id="1226"/>
            <w:bookmarkEnd w:id="1227"/>
            <w:bookmarkEnd w:id="1228"/>
            <w:bookmarkEnd w:id="1229"/>
            <w:bookmarkEnd w:id="1230"/>
            <w:bookmarkEnd w:id="1231"/>
          </w:p>
        </w:tc>
        <w:tc>
          <w:tcPr>
            <w:tcW w:w="937" w:type="pct"/>
            <w:gridSpan w:val="2"/>
            <w:vAlign w:val="center"/>
          </w:tcPr>
          <w:p w:rsidR="00424210" w:rsidRPr="002653AD" w:rsidRDefault="00424210" w:rsidP="00FD56B6">
            <w:pPr>
              <w:spacing w:after="0"/>
              <w:jc w:val="both"/>
              <w:outlineLvl w:val="0"/>
              <w:rPr>
                <w:rFonts w:ascii="Arial" w:hAnsi="Arial" w:cs="Arial"/>
                <w:color w:val="000000"/>
              </w:rPr>
            </w:pPr>
            <w:bookmarkStart w:id="1232" w:name="_Toc410034195"/>
            <w:bookmarkStart w:id="1233" w:name="_Toc410039622"/>
            <w:bookmarkStart w:id="1234" w:name="_Toc412707668"/>
            <w:r w:rsidRPr="002653AD">
              <w:rPr>
                <w:rFonts w:ascii="Arial" w:hAnsi="Arial" w:cs="Arial"/>
                <w:color w:val="000000"/>
              </w:rPr>
              <w:t>Structure logée à la Sous prefecture</w:t>
            </w:r>
            <w:bookmarkEnd w:id="1232"/>
            <w:bookmarkEnd w:id="1233"/>
            <w:bookmarkEnd w:id="1234"/>
          </w:p>
        </w:tc>
        <w:tc>
          <w:tcPr>
            <w:tcW w:w="1168" w:type="pct"/>
            <w:vAlign w:val="center"/>
          </w:tcPr>
          <w:p w:rsidR="00424210" w:rsidRPr="002653AD" w:rsidRDefault="00424210" w:rsidP="00FD56B6">
            <w:pPr>
              <w:spacing w:after="0"/>
              <w:jc w:val="both"/>
              <w:outlineLvl w:val="0"/>
              <w:rPr>
                <w:rFonts w:ascii="Arial" w:hAnsi="Arial" w:cs="Arial"/>
                <w:color w:val="000000"/>
              </w:rPr>
            </w:pPr>
            <w:bookmarkStart w:id="1235" w:name="_Toc410034196"/>
            <w:bookmarkStart w:id="1236" w:name="_Toc410039623"/>
            <w:bookmarkStart w:id="1237" w:name="_Toc412707669"/>
            <w:r w:rsidRPr="002653AD">
              <w:rPr>
                <w:rFonts w:ascii="Arial" w:hAnsi="Arial" w:cs="Arial"/>
                <w:color w:val="000000"/>
              </w:rPr>
              <w:t>Construire et équiper un bâtiment</w:t>
            </w:r>
            <w:bookmarkEnd w:id="1235"/>
            <w:bookmarkEnd w:id="1236"/>
            <w:bookmarkEnd w:id="1237"/>
          </w:p>
        </w:tc>
      </w:tr>
      <w:tr w:rsidR="00FD56B6" w:rsidRPr="004F7CE4" w:rsidTr="00FD56B6">
        <w:trPr>
          <w:jc w:val="center"/>
        </w:trPr>
        <w:tc>
          <w:tcPr>
            <w:tcW w:w="158" w:type="pct"/>
            <w:vMerge/>
            <w:vAlign w:val="center"/>
          </w:tcPr>
          <w:p w:rsidR="00424210" w:rsidRPr="004F7CE4" w:rsidRDefault="00424210" w:rsidP="00323A29">
            <w:pPr>
              <w:spacing w:after="0"/>
              <w:jc w:val="center"/>
              <w:outlineLvl w:val="0"/>
              <w:rPr>
                <w:rFonts w:ascii="Arial" w:hAnsi="Arial" w:cs="Arial"/>
                <w:color w:val="000000"/>
                <w:highlight w:val="yellow"/>
              </w:rPr>
            </w:pPr>
          </w:p>
        </w:tc>
        <w:tc>
          <w:tcPr>
            <w:tcW w:w="756" w:type="pct"/>
            <w:vMerge/>
            <w:vAlign w:val="center"/>
          </w:tcPr>
          <w:p w:rsidR="00424210" w:rsidRPr="004F7CE4" w:rsidRDefault="00424210" w:rsidP="00FB7462">
            <w:pPr>
              <w:spacing w:after="0"/>
              <w:jc w:val="both"/>
              <w:rPr>
                <w:rFonts w:ascii="Arial" w:hAnsi="Arial" w:cs="Arial"/>
                <w:b/>
                <w:highlight w:val="yellow"/>
              </w:rPr>
            </w:pPr>
          </w:p>
        </w:tc>
        <w:tc>
          <w:tcPr>
            <w:tcW w:w="893" w:type="pct"/>
            <w:vAlign w:val="center"/>
          </w:tcPr>
          <w:p w:rsidR="00424210" w:rsidRPr="00664898" w:rsidRDefault="00424210" w:rsidP="00FD56B6">
            <w:pPr>
              <w:spacing w:after="0"/>
              <w:jc w:val="both"/>
              <w:outlineLvl w:val="0"/>
              <w:rPr>
                <w:rFonts w:ascii="Arial" w:hAnsi="Arial" w:cs="Arial"/>
              </w:rPr>
            </w:pPr>
            <w:bookmarkStart w:id="1238" w:name="_Toc361073535"/>
            <w:bookmarkStart w:id="1239" w:name="_Toc361145937"/>
            <w:bookmarkStart w:id="1240" w:name="_Toc395871386"/>
            <w:bookmarkStart w:id="1241" w:name="_Toc403712039"/>
            <w:bookmarkStart w:id="1242" w:name="_Toc410034197"/>
            <w:bookmarkStart w:id="1243" w:name="_Toc410039624"/>
            <w:bookmarkStart w:id="1244" w:name="_Toc412707670"/>
            <w:r w:rsidRPr="00664898">
              <w:rPr>
                <w:rFonts w:ascii="Arial" w:hAnsi="Arial" w:cs="Arial"/>
              </w:rPr>
              <w:t>Subdivision des impôts</w:t>
            </w:r>
            <w:bookmarkEnd w:id="1238"/>
            <w:bookmarkEnd w:id="1239"/>
            <w:bookmarkEnd w:id="1240"/>
            <w:bookmarkEnd w:id="1241"/>
            <w:bookmarkEnd w:id="1242"/>
            <w:bookmarkEnd w:id="1243"/>
            <w:bookmarkEnd w:id="1244"/>
          </w:p>
        </w:tc>
        <w:tc>
          <w:tcPr>
            <w:tcW w:w="1088" w:type="pct"/>
            <w:vAlign w:val="center"/>
          </w:tcPr>
          <w:p w:rsidR="00424210" w:rsidRPr="00664898" w:rsidRDefault="00424210" w:rsidP="00FD56B6">
            <w:pPr>
              <w:spacing w:after="0"/>
              <w:jc w:val="both"/>
              <w:outlineLvl w:val="0"/>
              <w:rPr>
                <w:rFonts w:ascii="Arial" w:hAnsi="Arial" w:cs="Arial"/>
              </w:rPr>
            </w:pPr>
            <w:bookmarkStart w:id="1245" w:name="_Toc361073536"/>
            <w:bookmarkStart w:id="1246" w:name="_Toc361145938"/>
            <w:bookmarkStart w:id="1247" w:name="_Toc395871387"/>
            <w:bookmarkStart w:id="1248" w:name="_Toc403712040"/>
            <w:bookmarkStart w:id="1249" w:name="_Toc410034198"/>
            <w:bookmarkStart w:id="1250" w:name="_Toc410039625"/>
            <w:bookmarkStart w:id="1251" w:name="_Toc412707671"/>
            <w:r w:rsidRPr="00664898">
              <w:rPr>
                <w:rFonts w:ascii="Arial" w:hAnsi="Arial" w:cs="Arial"/>
              </w:rPr>
              <w:t>Santchou ville</w:t>
            </w:r>
            <w:bookmarkEnd w:id="1245"/>
            <w:bookmarkEnd w:id="1246"/>
            <w:bookmarkEnd w:id="1247"/>
            <w:bookmarkEnd w:id="1248"/>
            <w:bookmarkEnd w:id="1249"/>
            <w:bookmarkEnd w:id="1250"/>
            <w:bookmarkEnd w:id="1251"/>
          </w:p>
        </w:tc>
        <w:tc>
          <w:tcPr>
            <w:tcW w:w="937" w:type="pct"/>
            <w:gridSpan w:val="2"/>
            <w:vAlign w:val="center"/>
          </w:tcPr>
          <w:p w:rsidR="00424210" w:rsidRPr="00664898" w:rsidRDefault="00424210" w:rsidP="00FD56B6">
            <w:pPr>
              <w:spacing w:after="0"/>
              <w:jc w:val="both"/>
              <w:outlineLvl w:val="0"/>
              <w:rPr>
                <w:rFonts w:ascii="Arial" w:hAnsi="Arial" w:cs="Arial"/>
                <w:color w:val="000000"/>
              </w:rPr>
            </w:pPr>
            <w:bookmarkStart w:id="1252" w:name="_Toc361073538"/>
            <w:bookmarkStart w:id="1253" w:name="_Toc361145940"/>
            <w:bookmarkStart w:id="1254" w:name="_Toc395871389"/>
            <w:bookmarkStart w:id="1255" w:name="_Toc403712042"/>
            <w:bookmarkStart w:id="1256" w:name="_Toc410034199"/>
            <w:bookmarkStart w:id="1257" w:name="_Toc410039626"/>
            <w:bookmarkStart w:id="1258" w:name="_Toc412707672"/>
            <w:r w:rsidRPr="00664898">
              <w:rPr>
                <w:rFonts w:ascii="Arial" w:hAnsi="Arial" w:cs="Arial"/>
                <w:color w:val="000000"/>
              </w:rPr>
              <w:t>Fonctionnelle</w:t>
            </w:r>
            <w:bookmarkEnd w:id="1252"/>
            <w:bookmarkEnd w:id="1253"/>
            <w:bookmarkEnd w:id="1254"/>
            <w:bookmarkEnd w:id="1255"/>
            <w:bookmarkEnd w:id="1256"/>
            <w:bookmarkEnd w:id="1257"/>
            <w:bookmarkEnd w:id="1258"/>
          </w:p>
        </w:tc>
        <w:tc>
          <w:tcPr>
            <w:tcW w:w="1168" w:type="pct"/>
            <w:vAlign w:val="center"/>
          </w:tcPr>
          <w:p w:rsidR="00424210" w:rsidRPr="00664898" w:rsidRDefault="00424210" w:rsidP="00FD56B6">
            <w:pPr>
              <w:spacing w:after="0"/>
              <w:jc w:val="both"/>
              <w:outlineLvl w:val="0"/>
              <w:rPr>
                <w:rFonts w:ascii="Arial" w:hAnsi="Arial" w:cs="Arial"/>
                <w:color w:val="000000"/>
              </w:rPr>
            </w:pPr>
            <w:bookmarkStart w:id="1259" w:name="_Toc403712043"/>
            <w:bookmarkStart w:id="1260" w:name="_Toc410034200"/>
            <w:bookmarkStart w:id="1261" w:name="_Toc410039627"/>
            <w:bookmarkStart w:id="1262" w:name="_Toc412707673"/>
            <w:r w:rsidRPr="00664898">
              <w:rPr>
                <w:rFonts w:ascii="Arial" w:hAnsi="Arial" w:cs="Arial"/>
                <w:color w:val="000000"/>
              </w:rPr>
              <w:t>Construire</w:t>
            </w:r>
            <w:r>
              <w:rPr>
                <w:rFonts w:ascii="Arial" w:hAnsi="Arial" w:cs="Arial"/>
                <w:color w:val="000000"/>
              </w:rPr>
              <w:t xml:space="preserve"> et équiper</w:t>
            </w:r>
            <w:r w:rsidRPr="00664898">
              <w:rPr>
                <w:rFonts w:ascii="Arial" w:hAnsi="Arial" w:cs="Arial"/>
                <w:color w:val="000000"/>
              </w:rPr>
              <w:t xml:space="preserve"> un bâtiment</w:t>
            </w:r>
            <w:bookmarkEnd w:id="1259"/>
            <w:bookmarkEnd w:id="1260"/>
            <w:bookmarkEnd w:id="1261"/>
            <w:bookmarkEnd w:id="1262"/>
          </w:p>
        </w:tc>
      </w:tr>
    </w:tbl>
    <w:p w:rsidR="007D2B3B" w:rsidRDefault="007D2B3B" w:rsidP="001D4124">
      <w:pPr>
        <w:spacing w:after="0" w:line="360" w:lineRule="auto"/>
        <w:rPr>
          <w:rFonts w:ascii="Arial" w:hAnsi="Arial" w:cs="Arial"/>
        </w:rPr>
      </w:pPr>
    </w:p>
    <w:p w:rsidR="00830142" w:rsidRDefault="00830142" w:rsidP="001D4124">
      <w:pPr>
        <w:spacing w:after="0" w:line="360" w:lineRule="auto"/>
        <w:rPr>
          <w:rFonts w:ascii="Arial" w:hAnsi="Arial" w:cs="Arial"/>
          <w:b/>
          <w:color w:val="FF0000"/>
        </w:rPr>
        <w:sectPr w:rsidR="00830142" w:rsidSect="0073312F">
          <w:footerReference w:type="default" r:id="rId15"/>
          <w:pgSz w:w="16838" w:h="11906" w:orient="landscape"/>
          <w:pgMar w:top="1134" w:right="1134" w:bottom="851" w:left="851" w:header="709" w:footer="709" w:gutter="0"/>
          <w:cols w:space="708"/>
          <w:docGrid w:linePitch="360"/>
        </w:sectPr>
      </w:pPr>
    </w:p>
    <w:p w:rsidR="001D4124" w:rsidRPr="0033265A" w:rsidRDefault="001D4124" w:rsidP="001D4124">
      <w:pPr>
        <w:spacing w:after="0" w:line="360" w:lineRule="auto"/>
        <w:rPr>
          <w:rFonts w:ascii="Arial" w:hAnsi="Arial" w:cs="Arial"/>
          <w:b/>
          <w:color w:val="FF0000"/>
        </w:rPr>
      </w:pPr>
    </w:p>
    <w:p w:rsidR="001D4124" w:rsidRPr="002122B9" w:rsidRDefault="001D4124" w:rsidP="001D4124">
      <w:pPr>
        <w:pStyle w:val="Paragraphedeliste"/>
        <w:numPr>
          <w:ilvl w:val="1"/>
          <w:numId w:val="1"/>
        </w:numPr>
        <w:spacing w:after="0" w:line="360" w:lineRule="auto"/>
        <w:outlineLvl w:val="1"/>
        <w:rPr>
          <w:rFonts w:ascii="Arial" w:hAnsi="Arial" w:cs="Arial"/>
          <w:b/>
          <w:sz w:val="22"/>
          <w:szCs w:val="22"/>
        </w:rPr>
      </w:pPr>
      <w:bookmarkStart w:id="1263" w:name="_Toc412707674"/>
      <w:r w:rsidRPr="002122B9">
        <w:rPr>
          <w:rFonts w:ascii="Arial" w:hAnsi="Arial" w:cs="Arial"/>
          <w:b/>
          <w:sz w:val="22"/>
          <w:szCs w:val="22"/>
        </w:rPr>
        <w:t>Principales potentialités et ressources de la commune</w:t>
      </w:r>
      <w:bookmarkEnd w:id="1263"/>
    </w:p>
    <w:p w:rsidR="000F2685" w:rsidRPr="00321DD3" w:rsidRDefault="000F2685" w:rsidP="00321DD3">
      <w:pPr>
        <w:spacing w:after="0"/>
        <w:jc w:val="both"/>
        <w:rPr>
          <w:rFonts w:ascii="Arial" w:hAnsi="Arial" w:cs="Arial"/>
        </w:rPr>
      </w:pPr>
      <w:r w:rsidRPr="00321DD3">
        <w:rPr>
          <w:rFonts w:ascii="Arial" w:hAnsi="Arial" w:cs="Arial"/>
        </w:rPr>
        <w:t>La Commune de Santchou dispose des ressources et potentialités variées</w:t>
      </w:r>
      <w:r w:rsidR="007D7C59" w:rsidRPr="00321DD3">
        <w:rPr>
          <w:rFonts w:ascii="Arial" w:hAnsi="Arial" w:cs="Arial"/>
        </w:rPr>
        <w:t xml:space="preserve"> telles que :</w:t>
      </w:r>
      <w:r w:rsidRPr="00321DD3">
        <w:rPr>
          <w:rFonts w:ascii="Arial" w:hAnsi="Arial" w:cs="Arial"/>
        </w:rPr>
        <w:t xml:space="preserve"> </w:t>
      </w:r>
    </w:p>
    <w:p w:rsidR="000F2685" w:rsidRPr="00321DD3" w:rsidRDefault="000F2685"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Ressources minières</w:t>
      </w:r>
      <w:r w:rsidRPr="00321DD3">
        <w:rPr>
          <w:rFonts w:ascii="Arial" w:hAnsi="Arial" w:cs="Arial"/>
          <w:sz w:val="22"/>
          <w:szCs w:val="22"/>
        </w:rPr>
        <w:t> </w:t>
      </w:r>
      <w:r w:rsidR="007D7C59" w:rsidRPr="00321DD3">
        <w:rPr>
          <w:rFonts w:ascii="Arial" w:hAnsi="Arial" w:cs="Arial"/>
          <w:sz w:val="22"/>
          <w:szCs w:val="22"/>
        </w:rPr>
        <w:t xml:space="preserve">: la Commune de Santchou regorge </w:t>
      </w:r>
      <w:r w:rsidRPr="00321DD3">
        <w:rPr>
          <w:rFonts w:ascii="Arial" w:hAnsi="Arial" w:cs="Arial"/>
          <w:sz w:val="22"/>
          <w:szCs w:val="22"/>
        </w:rPr>
        <w:t>de ressource</w:t>
      </w:r>
      <w:r w:rsidR="007D7C59" w:rsidRPr="00321DD3">
        <w:rPr>
          <w:rFonts w:ascii="Arial" w:hAnsi="Arial" w:cs="Arial"/>
          <w:sz w:val="22"/>
          <w:szCs w:val="22"/>
        </w:rPr>
        <w:t>s</w:t>
      </w:r>
      <w:r w:rsidRPr="00321DD3">
        <w:rPr>
          <w:rFonts w:ascii="Arial" w:hAnsi="Arial" w:cs="Arial"/>
          <w:sz w:val="22"/>
          <w:szCs w:val="22"/>
        </w:rPr>
        <w:t xml:space="preserve"> minières, on y retrouve du sable (Fongwang, Nden Efoungowo, Tawoum,  Ntsala, Nganzom, NdenMatock, Ntiem,  Nfonsam, Mboukok, Ngwatta, Mbongo, Mokot, Mogot, Nteingué, Ngang, Singaim, Mankang, Lefock, Azong, Litieu, Bebong, Meket, Balé et Letop), les pierres (Meket, Bebong, Nden</w:t>
      </w:r>
      <w:r w:rsidR="00321DD3" w:rsidRPr="00321DD3">
        <w:rPr>
          <w:rFonts w:ascii="Arial" w:hAnsi="Arial" w:cs="Arial"/>
          <w:sz w:val="22"/>
          <w:szCs w:val="22"/>
        </w:rPr>
        <w:t xml:space="preserve"> </w:t>
      </w:r>
      <w:r w:rsidRPr="00321DD3">
        <w:rPr>
          <w:rFonts w:ascii="Arial" w:hAnsi="Arial" w:cs="Arial"/>
          <w:sz w:val="22"/>
          <w:szCs w:val="22"/>
        </w:rPr>
        <w:t>Efoungowo, Fonguetafo,  Moukelewoum, Meleu, Mela, Bamia, Siteu, Litieu,  Nguiango, Balé, Nka, Tawoum, Nfonsam et Mogonga), le gravier (NdenEfoungowo et Meket) et la latérite (</w:t>
      </w:r>
      <w:r w:rsidRPr="00321DD3">
        <w:rPr>
          <w:rFonts w:ascii="Arial" w:eastAsia="Times New Roman" w:hAnsi="Arial" w:cs="Arial"/>
          <w:sz w:val="22"/>
          <w:szCs w:val="22"/>
          <w:lang w:eastAsia="fr-FR"/>
        </w:rPr>
        <w:t>Tous les villages du groupement Fondonera, Ntiem et Nfonsam)</w:t>
      </w:r>
      <w:r w:rsidR="00321DD3">
        <w:rPr>
          <w:rFonts w:ascii="Arial" w:eastAsia="Times New Roman" w:hAnsi="Arial" w:cs="Arial"/>
          <w:sz w:val="22"/>
          <w:szCs w:val="22"/>
          <w:lang w:eastAsia="fr-FR"/>
        </w:rPr>
        <w:t xml:space="preserve"> dont l’exploitation rationnelle serait une source percunière de revenu tant pour la population que pour l’Institution communale</w:t>
      </w:r>
      <w:r w:rsidRPr="00321DD3">
        <w:rPr>
          <w:rFonts w:ascii="Arial" w:eastAsia="Times New Roman" w:hAnsi="Arial" w:cs="Arial"/>
          <w:sz w:val="22"/>
          <w:szCs w:val="22"/>
          <w:lang w:eastAsia="fr-FR"/>
        </w:rPr>
        <w:t>.</w:t>
      </w:r>
    </w:p>
    <w:p w:rsidR="000F2685" w:rsidRPr="00321DD3" w:rsidRDefault="000F2685"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Vastes étendues de terre</w:t>
      </w:r>
      <w:r w:rsidRPr="00321DD3">
        <w:rPr>
          <w:rFonts w:ascii="Arial" w:hAnsi="Arial" w:cs="Arial"/>
          <w:sz w:val="22"/>
          <w:szCs w:val="22"/>
        </w:rPr>
        <w:t> : disponibles pour la pratique de l’agriculture, elle</w:t>
      </w:r>
      <w:r w:rsidR="00C5532A">
        <w:rPr>
          <w:rFonts w:ascii="Arial" w:hAnsi="Arial" w:cs="Arial"/>
          <w:sz w:val="22"/>
          <w:szCs w:val="22"/>
        </w:rPr>
        <w:t>s</w:t>
      </w:r>
      <w:r w:rsidRPr="00321DD3">
        <w:rPr>
          <w:rFonts w:ascii="Arial" w:hAnsi="Arial" w:cs="Arial"/>
          <w:sz w:val="22"/>
          <w:szCs w:val="22"/>
        </w:rPr>
        <w:t xml:space="preserve"> se retrouve</w:t>
      </w:r>
      <w:r w:rsidR="00C5532A">
        <w:rPr>
          <w:rFonts w:ascii="Arial" w:hAnsi="Arial" w:cs="Arial"/>
          <w:sz w:val="22"/>
          <w:szCs w:val="22"/>
        </w:rPr>
        <w:t>nt</w:t>
      </w:r>
      <w:r w:rsidRPr="00321DD3">
        <w:rPr>
          <w:rFonts w:ascii="Arial" w:hAnsi="Arial" w:cs="Arial"/>
          <w:sz w:val="22"/>
          <w:szCs w:val="22"/>
        </w:rPr>
        <w:t xml:space="preserve"> aussi bien en haute qu’en basse altitude. Du fait de son caractère de plaine en basse altitude, elle est propice à la mécanisation. On retrouve également des zones de savanes exploitées comme source de pâturages pendant la  transhumance.</w:t>
      </w:r>
    </w:p>
    <w:p w:rsidR="000F2685" w:rsidRPr="00321DD3" w:rsidRDefault="007D7C59"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Fort potentiel hydro</w:t>
      </w:r>
      <w:r w:rsidR="00FE4651" w:rsidRPr="00321DD3">
        <w:rPr>
          <w:rFonts w:ascii="Arial" w:hAnsi="Arial" w:cs="Arial"/>
          <w:b/>
          <w:sz w:val="22"/>
          <w:szCs w:val="22"/>
        </w:rPr>
        <w:t>graph</w:t>
      </w:r>
      <w:r w:rsidR="000F2685" w:rsidRPr="00321DD3">
        <w:rPr>
          <w:rFonts w:ascii="Arial" w:hAnsi="Arial" w:cs="Arial"/>
          <w:b/>
          <w:sz w:val="22"/>
          <w:szCs w:val="22"/>
        </w:rPr>
        <w:t>ique :</w:t>
      </w:r>
      <w:r w:rsidR="000F2685" w:rsidRPr="00321DD3">
        <w:rPr>
          <w:rFonts w:ascii="Arial" w:hAnsi="Arial" w:cs="Arial"/>
          <w:sz w:val="22"/>
          <w:szCs w:val="22"/>
        </w:rPr>
        <w:t xml:space="preserve"> la Commune regorge en son sein de nombreux cours d’eau, rivières et  sources dans les villages. Cette eau est utilisée pour la boisson, pour les besoins domestiques, pour l’irrigation des superficies cultivées et pour le déplacement entre certains villages de la Commune</w:t>
      </w:r>
      <w:r w:rsidR="00FE4651" w:rsidRPr="00321DD3">
        <w:rPr>
          <w:rFonts w:ascii="Arial" w:hAnsi="Arial" w:cs="Arial"/>
          <w:sz w:val="22"/>
          <w:szCs w:val="22"/>
        </w:rPr>
        <w:t xml:space="preserve"> notamment Ngang </w:t>
      </w:r>
      <w:r w:rsidR="00FE4651" w:rsidRPr="00055F08">
        <w:rPr>
          <w:rFonts w:ascii="Arial" w:hAnsi="Arial" w:cs="Arial"/>
          <w:sz w:val="22"/>
          <w:szCs w:val="22"/>
        </w:rPr>
        <w:t>et Mbokou</w:t>
      </w:r>
      <w:r w:rsidR="000F2685" w:rsidRPr="00321DD3">
        <w:rPr>
          <w:rFonts w:ascii="Arial" w:hAnsi="Arial" w:cs="Arial"/>
          <w:sz w:val="22"/>
          <w:szCs w:val="22"/>
        </w:rPr>
        <w:t>. La zone de basse altitude est constamment inondée ce qui est propice à la pratique de la riziculture.</w:t>
      </w:r>
    </w:p>
    <w:p w:rsidR="000F2685" w:rsidRPr="00321DD3" w:rsidRDefault="000F2685"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La flore et la faune</w:t>
      </w:r>
      <w:r w:rsidRPr="00321DD3">
        <w:rPr>
          <w:rFonts w:ascii="Arial" w:hAnsi="Arial" w:cs="Arial"/>
          <w:sz w:val="22"/>
          <w:szCs w:val="22"/>
        </w:rPr>
        <w:t> : elles se retrouvent dans tous les villages et sont exploitées pour l’exploitation du bois d’œuvre et de service, pour l’extraction des produits médicinaux, pour l’</w:t>
      </w:r>
      <w:r w:rsidR="00FE4651" w:rsidRPr="00321DD3">
        <w:rPr>
          <w:rFonts w:ascii="Arial" w:hAnsi="Arial" w:cs="Arial"/>
          <w:sz w:val="22"/>
          <w:szCs w:val="22"/>
        </w:rPr>
        <w:t>exploitation des produits forestiers non ligneux</w:t>
      </w:r>
      <w:r w:rsidRPr="00321DD3">
        <w:rPr>
          <w:rFonts w:ascii="Arial" w:hAnsi="Arial" w:cs="Arial"/>
          <w:sz w:val="22"/>
          <w:szCs w:val="22"/>
        </w:rPr>
        <w:t xml:space="preserve"> pour la pratique des us et coutumes (forêts sacrées)</w:t>
      </w:r>
      <w:r w:rsidR="008A39EB">
        <w:rPr>
          <w:rFonts w:ascii="Arial" w:hAnsi="Arial" w:cs="Arial"/>
          <w:sz w:val="22"/>
          <w:szCs w:val="22"/>
        </w:rPr>
        <w:t xml:space="preserve"> </w:t>
      </w:r>
      <w:r w:rsidRPr="00321DD3">
        <w:rPr>
          <w:rFonts w:ascii="Arial" w:hAnsi="Arial" w:cs="Arial"/>
          <w:sz w:val="22"/>
          <w:szCs w:val="22"/>
        </w:rPr>
        <w:t>et pour la Consommation.</w:t>
      </w:r>
    </w:p>
    <w:p w:rsidR="000F2685" w:rsidRPr="00321DD3" w:rsidRDefault="000F2685"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Le potentiel touristique</w:t>
      </w:r>
      <w:r w:rsidRPr="00321DD3">
        <w:rPr>
          <w:rFonts w:ascii="Arial" w:hAnsi="Arial" w:cs="Arial"/>
          <w:sz w:val="22"/>
          <w:szCs w:val="22"/>
        </w:rPr>
        <w:t> : il est constitué de la réserve forestière et faunique (Mokot, Mogot, Mbongo, Moyong, Mbokou, NdenMatock, Mankang, Balé et Ngang), le Mont Awa, de 02 Lacs à</w:t>
      </w:r>
      <w:r w:rsidR="002122B9">
        <w:rPr>
          <w:rFonts w:ascii="Arial" w:hAnsi="Arial" w:cs="Arial"/>
          <w:sz w:val="22"/>
          <w:szCs w:val="22"/>
        </w:rPr>
        <w:t xml:space="preserve"> </w:t>
      </w:r>
      <w:r w:rsidRPr="00321DD3">
        <w:rPr>
          <w:rFonts w:ascii="Arial" w:hAnsi="Arial" w:cs="Arial"/>
          <w:sz w:val="22"/>
          <w:szCs w:val="22"/>
        </w:rPr>
        <w:t>Sekou, des Chutes (Nteingué, Nganzom et Tawoum), des grottes (Ngwatta et Nganzom), des rochers touristiques (Mela et Fiala-Fondonera)  et la Tombe d’un allemand à Abou</w:t>
      </w:r>
      <w:r w:rsidR="002122B9">
        <w:rPr>
          <w:rFonts w:ascii="Arial" w:hAnsi="Arial" w:cs="Arial"/>
          <w:sz w:val="22"/>
          <w:szCs w:val="22"/>
        </w:rPr>
        <w:t xml:space="preserve"> qui offriraient une attraction aux touristes.</w:t>
      </w:r>
    </w:p>
    <w:p w:rsidR="000F2685" w:rsidRPr="00321DD3" w:rsidRDefault="000F2685"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Le passage de la Provinciale 17 </w:t>
      </w:r>
      <w:r w:rsidRPr="00321DD3">
        <w:rPr>
          <w:rFonts w:ascii="Arial" w:hAnsi="Arial" w:cs="Arial"/>
          <w:sz w:val="22"/>
          <w:szCs w:val="22"/>
        </w:rPr>
        <w:t xml:space="preserve">: le passage de cette </w:t>
      </w:r>
      <w:r w:rsidR="008A39EB">
        <w:rPr>
          <w:rFonts w:ascii="Arial" w:hAnsi="Arial" w:cs="Arial"/>
          <w:sz w:val="22"/>
          <w:szCs w:val="22"/>
        </w:rPr>
        <w:t xml:space="preserve">route </w:t>
      </w:r>
      <w:r w:rsidRPr="00321DD3">
        <w:rPr>
          <w:rFonts w:ascii="Arial" w:hAnsi="Arial" w:cs="Arial"/>
          <w:sz w:val="22"/>
          <w:szCs w:val="22"/>
        </w:rPr>
        <w:t>offre à la Commune de Santchou des facilités en termes de marché pour la commercial</w:t>
      </w:r>
      <w:r w:rsidR="006C503B" w:rsidRPr="00321DD3">
        <w:rPr>
          <w:rFonts w:ascii="Arial" w:hAnsi="Arial" w:cs="Arial"/>
          <w:sz w:val="22"/>
          <w:szCs w:val="22"/>
        </w:rPr>
        <w:t xml:space="preserve">isation des produits agricoles. Il permet </w:t>
      </w:r>
      <w:r w:rsidRPr="00321DD3">
        <w:rPr>
          <w:rFonts w:ascii="Arial" w:hAnsi="Arial" w:cs="Arial"/>
          <w:sz w:val="22"/>
          <w:szCs w:val="22"/>
        </w:rPr>
        <w:t>également</w:t>
      </w:r>
      <w:r w:rsidR="006C503B" w:rsidRPr="00321DD3">
        <w:rPr>
          <w:rFonts w:ascii="Arial" w:hAnsi="Arial" w:cs="Arial"/>
          <w:sz w:val="22"/>
          <w:szCs w:val="22"/>
        </w:rPr>
        <w:t xml:space="preserve"> aux </w:t>
      </w:r>
      <w:r w:rsidR="008A39EB">
        <w:rPr>
          <w:rFonts w:ascii="Arial" w:hAnsi="Arial" w:cs="Arial"/>
          <w:sz w:val="22"/>
          <w:szCs w:val="22"/>
        </w:rPr>
        <w:t xml:space="preserve">agriculteurs de bénéficier </w:t>
      </w:r>
      <w:r w:rsidRPr="00321DD3">
        <w:rPr>
          <w:rFonts w:ascii="Arial" w:hAnsi="Arial" w:cs="Arial"/>
          <w:sz w:val="22"/>
          <w:szCs w:val="22"/>
        </w:rPr>
        <w:t>facilement</w:t>
      </w:r>
      <w:r w:rsidR="008A39EB">
        <w:rPr>
          <w:rFonts w:ascii="Arial" w:hAnsi="Arial" w:cs="Arial"/>
          <w:sz w:val="22"/>
          <w:szCs w:val="22"/>
        </w:rPr>
        <w:t xml:space="preserve"> de la présence de plusieurs acheteurs en provénance des villes </w:t>
      </w:r>
      <w:r w:rsidR="008A39EB" w:rsidRPr="00321DD3">
        <w:rPr>
          <w:rFonts w:ascii="Arial" w:hAnsi="Arial" w:cs="Arial"/>
          <w:sz w:val="22"/>
          <w:szCs w:val="22"/>
        </w:rPr>
        <w:t>de Dschang, de Melong, de Nkongsamba et de Douala</w:t>
      </w:r>
      <w:r w:rsidR="008A39EB">
        <w:rPr>
          <w:rFonts w:ascii="Arial" w:hAnsi="Arial" w:cs="Arial"/>
          <w:sz w:val="22"/>
          <w:szCs w:val="22"/>
        </w:rPr>
        <w:t xml:space="preserve"> qui accèdent aisement</w:t>
      </w:r>
      <w:r w:rsidRPr="00321DD3">
        <w:rPr>
          <w:rFonts w:ascii="Arial" w:hAnsi="Arial" w:cs="Arial"/>
          <w:sz w:val="22"/>
          <w:szCs w:val="22"/>
        </w:rPr>
        <w:t xml:space="preserve"> aux marchés</w:t>
      </w:r>
      <w:r w:rsidR="008A39EB">
        <w:rPr>
          <w:rFonts w:ascii="Arial" w:hAnsi="Arial" w:cs="Arial"/>
          <w:sz w:val="22"/>
          <w:szCs w:val="22"/>
        </w:rPr>
        <w:t xml:space="preserve"> de Santchou.</w:t>
      </w:r>
    </w:p>
    <w:p w:rsidR="008A39EB" w:rsidRDefault="000F2685" w:rsidP="00FB742A">
      <w:pPr>
        <w:pStyle w:val="Paragraphedeliste"/>
        <w:numPr>
          <w:ilvl w:val="0"/>
          <w:numId w:val="97"/>
        </w:numPr>
        <w:jc w:val="both"/>
        <w:rPr>
          <w:rFonts w:ascii="Arial" w:hAnsi="Arial" w:cs="Arial"/>
          <w:sz w:val="22"/>
          <w:szCs w:val="22"/>
        </w:rPr>
      </w:pPr>
      <w:r w:rsidRPr="008A39EB">
        <w:rPr>
          <w:rFonts w:ascii="Arial" w:hAnsi="Arial" w:cs="Arial"/>
          <w:b/>
          <w:sz w:val="22"/>
          <w:szCs w:val="22"/>
        </w:rPr>
        <w:t>Structures d’accueil </w:t>
      </w:r>
      <w:r w:rsidRPr="008A39EB">
        <w:rPr>
          <w:rFonts w:ascii="Arial" w:hAnsi="Arial" w:cs="Arial"/>
          <w:sz w:val="22"/>
          <w:szCs w:val="22"/>
        </w:rPr>
        <w:t>: la Commune compte 05 auberges (Ampoule rouge, Auberge le palmier, Auberge manguier, Cité la paix et de Ngwatta), 01 hôtel  (Yanzé) plusieurs restaurants et une salle dansante à Fongwang pour l’hébergement, restauration et divertissement</w:t>
      </w:r>
      <w:r w:rsidR="008A39EB">
        <w:rPr>
          <w:rFonts w:ascii="Arial" w:hAnsi="Arial" w:cs="Arial"/>
          <w:sz w:val="22"/>
          <w:szCs w:val="22"/>
        </w:rPr>
        <w:t>.</w:t>
      </w:r>
      <w:r w:rsidR="008A39EB" w:rsidRPr="008A39EB">
        <w:rPr>
          <w:rFonts w:ascii="Arial" w:hAnsi="Arial" w:cs="Arial"/>
          <w:sz w:val="22"/>
          <w:szCs w:val="22"/>
        </w:rPr>
        <w:t xml:space="preserve"> </w:t>
      </w:r>
    </w:p>
    <w:p w:rsidR="000F2685" w:rsidRPr="008A39EB" w:rsidRDefault="000F2685" w:rsidP="00FB742A">
      <w:pPr>
        <w:pStyle w:val="Paragraphedeliste"/>
        <w:numPr>
          <w:ilvl w:val="0"/>
          <w:numId w:val="97"/>
        </w:numPr>
        <w:spacing w:after="0"/>
        <w:jc w:val="both"/>
        <w:rPr>
          <w:rFonts w:ascii="Arial" w:hAnsi="Arial" w:cs="Arial"/>
          <w:sz w:val="22"/>
          <w:szCs w:val="22"/>
        </w:rPr>
      </w:pPr>
      <w:r w:rsidRPr="008A39EB">
        <w:rPr>
          <w:rFonts w:ascii="Arial" w:hAnsi="Arial" w:cs="Arial"/>
          <w:b/>
          <w:sz w:val="22"/>
          <w:szCs w:val="22"/>
        </w:rPr>
        <w:t>Le dynamisme de la population :</w:t>
      </w:r>
      <w:r w:rsidR="00630E3F" w:rsidRPr="008A39EB">
        <w:rPr>
          <w:rFonts w:ascii="Arial" w:hAnsi="Arial" w:cs="Arial"/>
          <w:b/>
          <w:sz w:val="22"/>
          <w:szCs w:val="22"/>
        </w:rPr>
        <w:t xml:space="preserve"> </w:t>
      </w:r>
      <w:r w:rsidRPr="008A39EB">
        <w:rPr>
          <w:rFonts w:ascii="Arial" w:hAnsi="Arial" w:cs="Arial"/>
          <w:sz w:val="22"/>
          <w:szCs w:val="22"/>
        </w:rPr>
        <w:t xml:space="preserve">la Commune de Santchou compte une population estimée  à </w:t>
      </w:r>
      <w:r w:rsidR="00321DD3" w:rsidRPr="008A39EB">
        <w:rPr>
          <w:rFonts w:ascii="Arial" w:hAnsi="Arial" w:cs="Arial"/>
          <w:sz w:val="22"/>
          <w:szCs w:val="22"/>
        </w:rPr>
        <w:t>46 249</w:t>
      </w:r>
      <w:r w:rsidRPr="008A39EB">
        <w:rPr>
          <w:rFonts w:ascii="Arial" w:hAnsi="Arial" w:cs="Arial"/>
          <w:sz w:val="22"/>
          <w:szCs w:val="22"/>
        </w:rPr>
        <w:t xml:space="preserve"> habitants en 2014. Elle compte en son sein 03 principales ethnies (Bamilékés, les Mbos et les anglophones)</w:t>
      </w:r>
      <w:r w:rsidR="00630E3F" w:rsidRPr="008A39EB">
        <w:rPr>
          <w:rFonts w:ascii="Arial" w:hAnsi="Arial" w:cs="Arial"/>
          <w:sz w:val="22"/>
          <w:szCs w:val="22"/>
        </w:rPr>
        <w:t xml:space="preserve">. </w:t>
      </w:r>
      <w:r w:rsidRPr="008A39EB">
        <w:rPr>
          <w:rFonts w:ascii="Arial" w:hAnsi="Arial" w:cs="Arial"/>
          <w:sz w:val="22"/>
          <w:szCs w:val="22"/>
        </w:rPr>
        <w:t>Son dynamisme est visible au travers des diverses activités économiques qu’elle exerce. Aussi, le brassage interethnique observé ainsi que la structure de l’organisation social</w:t>
      </w:r>
      <w:r w:rsidR="00321DD3" w:rsidRPr="008A39EB">
        <w:rPr>
          <w:rFonts w:ascii="Arial" w:hAnsi="Arial" w:cs="Arial"/>
          <w:sz w:val="22"/>
          <w:szCs w:val="22"/>
        </w:rPr>
        <w:t>e</w:t>
      </w:r>
      <w:r w:rsidRPr="008A39EB">
        <w:rPr>
          <w:rFonts w:ascii="Arial" w:hAnsi="Arial" w:cs="Arial"/>
          <w:sz w:val="22"/>
          <w:szCs w:val="22"/>
        </w:rPr>
        <w:t xml:space="preserve"> sont une source potentielle d’investissement, d’innovations et de développement.</w:t>
      </w:r>
    </w:p>
    <w:p w:rsidR="001D4124" w:rsidRPr="009452D5" w:rsidRDefault="000F2685" w:rsidP="00FB742A">
      <w:pPr>
        <w:pStyle w:val="Paragraphedeliste"/>
        <w:numPr>
          <w:ilvl w:val="0"/>
          <w:numId w:val="97"/>
        </w:numPr>
        <w:jc w:val="both"/>
        <w:rPr>
          <w:rFonts w:ascii="Arial" w:hAnsi="Arial" w:cs="Arial"/>
          <w:sz w:val="22"/>
          <w:szCs w:val="22"/>
        </w:rPr>
      </w:pPr>
      <w:r w:rsidRPr="00321DD3">
        <w:rPr>
          <w:rFonts w:ascii="Arial" w:hAnsi="Arial" w:cs="Arial"/>
          <w:b/>
          <w:sz w:val="22"/>
          <w:szCs w:val="22"/>
        </w:rPr>
        <w:t>Les services d’encadrement technique</w:t>
      </w:r>
      <w:r w:rsidRPr="00321DD3">
        <w:rPr>
          <w:rFonts w:ascii="Arial" w:hAnsi="Arial" w:cs="Arial"/>
          <w:sz w:val="22"/>
          <w:szCs w:val="22"/>
        </w:rPr>
        <w:t xml:space="preserve"> : la Commune compte les services des Affaires Sociales, la DAJEC, la CAMPOST, le Service de District de Santé, la DAEPIA avec 02 CZV, la DAADER avec </w:t>
      </w:r>
      <w:r w:rsidRPr="00321DD3">
        <w:rPr>
          <w:rFonts w:ascii="Arial" w:hAnsi="Arial" w:cs="Arial"/>
          <w:color w:val="000000"/>
          <w:sz w:val="22"/>
          <w:szCs w:val="22"/>
        </w:rPr>
        <w:t>05 postes agricoles</w:t>
      </w:r>
      <w:r w:rsidR="00630E3F" w:rsidRPr="00321DD3">
        <w:rPr>
          <w:rFonts w:ascii="Arial" w:hAnsi="Arial" w:cs="Arial"/>
          <w:color w:val="000000"/>
          <w:sz w:val="22"/>
          <w:szCs w:val="22"/>
        </w:rPr>
        <w:t>, deux</w:t>
      </w:r>
      <w:r w:rsidRPr="00321DD3">
        <w:rPr>
          <w:rFonts w:ascii="Arial" w:hAnsi="Arial" w:cs="Arial"/>
          <w:color w:val="000000"/>
          <w:sz w:val="22"/>
          <w:szCs w:val="22"/>
        </w:rPr>
        <w:t xml:space="preserve"> Commissariat</w:t>
      </w:r>
      <w:r w:rsidR="00630E3F" w:rsidRPr="00321DD3">
        <w:rPr>
          <w:rFonts w:ascii="Arial" w:hAnsi="Arial" w:cs="Arial"/>
          <w:color w:val="000000"/>
          <w:sz w:val="22"/>
          <w:szCs w:val="22"/>
        </w:rPr>
        <w:t>s</w:t>
      </w:r>
      <w:r w:rsidRPr="00321DD3">
        <w:rPr>
          <w:rFonts w:ascii="Arial" w:hAnsi="Arial" w:cs="Arial"/>
          <w:color w:val="000000"/>
          <w:sz w:val="22"/>
          <w:szCs w:val="22"/>
        </w:rPr>
        <w:t>, une gendarmerie, le Conservatoire, la Sous-préfecture et l’IAEB</w:t>
      </w:r>
      <w:r w:rsidR="009452D5">
        <w:rPr>
          <w:rFonts w:ascii="Arial" w:hAnsi="Arial" w:cs="Arial"/>
          <w:color w:val="000000"/>
          <w:sz w:val="22"/>
          <w:szCs w:val="22"/>
        </w:rPr>
        <w:t>.</w:t>
      </w:r>
    </w:p>
    <w:p w:rsidR="00794257" w:rsidRPr="00794257" w:rsidRDefault="00794257" w:rsidP="00794257">
      <w:pPr>
        <w:spacing w:after="0" w:line="360" w:lineRule="auto"/>
        <w:rPr>
          <w:rFonts w:ascii="Arial" w:hAnsi="Arial" w:cs="Arial"/>
          <w:b/>
        </w:rPr>
        <w:sectPr w:rsidR="00794257" w:rsidRPr="00794257" w:rsidSect="009452D5">
          <w:pgSz w:w="11906" w:h="16838"/>
          <w:pgMar w:top="851" w:right="1134" w:bottom="851" w:left="1418" w:header="709" w:footer="709" w:gutter="0"/>
          <w:cols w:space="708"/>
          <w:docGrid w:linePitch="360"/>
        </w:sectPr>
      </w:pPr>
    </w:p>
    <w:p w:rsidR="001D4124" w:rsidRPr="000F091D" w:rsidRDefault="001D4124" w:rsidP="001D4124">
      <w:pPr>
        <w:pStyle w:val="Paragraphedeliste"/>
        <w:numPr>
          <w:ilvl w:val="0"/>
          <w:numId w:val="1"/>
        </w:numPr>
        <w:spacing w:after="0" w:line="360" w:lineRule="auto"/>
        <w:outlineLvl w:val="0"/>
        <w:rPr>
          <w:rFonts w:ascii="Arial" w:hAnsi="Arial" w:cs="Arial"/>
          <w:b/>
          <w:sz w:val="22"/>
          <w:szCs w:val="22"/>
        </w:rPr>
      </w:pPr>
      <w:bookmarkStart w:id="1264" w:name="_Toc412707675"/>
      <w:r w:rsidRPr="000F091D">
        <w:rPr>
          <w:rFonts w:ascii="Arial" w:hAnsi="Arial" w:cs="Arial"/>
          <w:b/>
          <w:sz w:val="22"/>
          <w:szCs w:val="22"/>
        </w:rPr>
        <w:t>SYNTHESE DES RESULTATS DU DIAGNOSTIC</w:t>
      </w:r>
      <w:bookmarkEnd w:id="1264"/>
    </w:p>
    <w:p w:rsidR="001D4124" w:rsidRPr="000F091D" w:rsidRDefault="001D4124" w:rsidP="001D4124">
      <w:pPr>
        <w:pStyle w:val="Paragraphedeliste"/>
        <w:numPr>
          <w:ilvl w:val="1"/>
          <w:numId w:val="1"/>
        </w:numPr>
        <w:spacing w:after="0" w:line="360" w:lineRule="auto"/>
        <w:outlineLvl w:val="1"/>
        <w:rPr>
          <w:rFonts w:ascii="Arial" w:hAnsi="Arial" w:cs="Arial"/>
          <w:b/>
          <w:sz w:val="22"/>
          <w:szCs w:val="22"/>
        </w:rPr>
      </w:pPr>
      <w:bookmarkStart w:id="1265" w:name="_Toc412707676"/>
      <w:r w:rsidRPr="000F091D">
        <w:rPr>
          <w:rFonts w:ascii="Arial" w:hAnsi="Arial" w:cs="Arial"/>
          <w:b/>
          <w:sz w:val="22"/>
          <w:szCs w:val="22"/>
        </w:rPr>
        <w:t>Synthèse du DIC</w:t>
      </w:r>
      <w:bookmarkEnd w:id="1265"/>
    </w:p>
    <w:p w:rsidR="001D4124" w:rsidRPr="000F091D" w:rsidRDefault="001D4124" w:rsidP="001D4124">
      <w:pPr>
        <w:pStyle w:val="Paragraphedeliste"/>
        <w:numPr>
          <w:ilvl w:val="2"/>
          <w:numId w:val="1"/>
        </w:numPr>
        <w:spacing w:after="0" w:line="360" w:lineRule="auto"/>
        <w:outlineLvl w:val="2"/>
        <w:rPr>
          <w:rFonts w:ascii="Arial" w:hAnsi="Arial" w:cs="Arial"/>
          <w:b/>
          <w:sz w:val="22"/>
          <w:szCs w:val="22"/>
        </w:rPr>
      </w:pPr>
      <w:bookmarkStart w:id="1266" w:name="_Toc315208675"/>
      <w:bookmarkStart w:id="1267" w:name="_Toc317793886"/>
      <w:bookmarkStart w:id="1268" w:name="_Toc319444381"/>
      <w:bookmarkStart w:id="1269" w:name="_Toc412707677"/>
      <w:r w:rsidRPr="000F091D">
        <w:rPr>
          <w:rFonts w:ascii="Arial" w:hAnsi="Arial" w:cs="Arial"/>
          <w:b/>
          <w:sz w:val="22"/>
          <w:szCs w:val="22"/>
        </w:rPr>
        <w:t>Gestion des ressources humaines</w:t>
      </w:r>
      <w:bookmarkEnd w:id="1266"/>
      <w:bookmarkEnd w:id="1267"/>
      <w:bookmarkEnd w:id="1268"/>
      <w:bookmarkEnd w:id="1269"/>
    </w:p>
    <w:p w:rsidR="003A318E" w:rsidRDefault="000F2685" w:rsidP="003A318E">
      <w:pPr>
        <w:spacing w:after="0" w:line="360" w:lineRule="auto"/>
        <w:rPr>
          <w:rFonts w:ascii="Arial" w:hAnsi="Arial" w:cs="Arial"/>
        </w:rPr>
      </w:pPr>
      <w:r>
        <w:rPr>
          <w:rFonts w:ascii="Arial" w:hAnsi="Arial" w:cs="Arial"/>
          <w:b/>
        </w:rPr>
        <w:t xml:space="preserve">Tableau </w:t>
      </w:r>
      <w:r w:rsidR="00E77C1D">
        <w:rPr>
          <w:rFonts w:ascii="Arial" w:hAnsi="Arial" w:cs="Arial"/>
          <w:b/>
        </w:rPr>
        <w:t>8</w:t>
      </w:r>
      <w:r w:rsidR="001D4124" w:rsidRPr="000F091D">
        <w:rPr>
          <w:rFonts w:ascii="Arial" w:hAnsi="Arial" w:cs="Arial"/>
          <w:b/>
        </w:rPr>
        <w:t xml:space="preserve">: </w:t>
      </w:r>
      <w:r w:rsidR="001D4124" w:rsidRPr="000F091D">
        <w:rPr>
          <w:rFonts w:ascii="Arial" w:hAnsi="Arial" w:cs="Arial"/>
        </w:rPr>
        <w:t>Gestion des ressources humaines communales</w:t>
      </w:r>
      <w:bookmarkStart w:id="1270" w:name="_Toc315208676"/>
    </w:p>
    <w:tbl>
      <w:tblPr>
        <w:tblStyle w:val="Grilledutableau"/>
        <w:tblW w:w="5000" w:type="pct"/>
        <w:tblLook w:val="04A0"/>
      </w:tblPr>
      <w:tblGrid>
        <w:gridCol w:w="1981"/>
        <w:gridCol w:w="5357"/>
        <w:gridCol w:w="7164"/>
      </w:tblGrid>
      <w:tr w:rsidR="006B5B47" w:rsidRPr="0045620B" w:rsidTr="00CD02B0">
        <w:trPr>
          <w:cantSplit/>
          <w:tblHeader/>
        </w:trPr>
        <w:tc>
          <w:tcPr>
            <w:tcW w:w="683" w:type="pct"/>
            <w:shd w:val="clear" w:color="auto" w:fill="C4BC96" w:themeFill="background2" w:themeFillShade="BF"/>
          </w:tcPr>
          <w:p w:rsidR="006B5B47" w:rsidRPr="0045620B" w:rsidRDefault="006B5B47" w:rsidP="00CD02B0">
            <w:pPr>
              <w:spacing w:after="0"/>
              <w:jc w:val="center"/>
              <w:rPr>
                <w:rFonts w:ascii="Arial" w:hAnsi="Arial" w:cs="Arial"/>
                <w:b/>
              </w:rPr>
            </w:pPr>
            <w:r w:rsidRPr="0045620B">
              <w:rPr>
                <w:rFonts w:ascii="Arial" w:hAnsi="Arial" w:cs="Arial"/>
                <w:b/>
              </w:rPr>
              <w:t>Caractéristiques</w:t>
            </w:r>
          </w:p>
        </w:tc>
        <w:tc>
          <w:tcPr>
            <w:tcW w:w="1847" w:type="pct"/>
            <w:shd w:val="clear" w:color="auto" w:fill="C4BC96" w:themeFill="background2" w:themeFillShade="BF"/>
          </w:tcPr>
          <w:p w:rsidR="006B5B47" w:rsidRPr="0045620B" w:rsidRDefault="006B5B47" w:rsidP="00CD02B0">
            <w:pPr>
              <w:spacing w:after="0"/>
              <w:jc w:val="center"/>
              <w:rPr>
                <w:rFonts w:ascii="Arial" w:hAnsi="Arial" w:cs="Arial"/>
                <w:b/>
              </w:rPr>
            </w:pPr>
            <w:r w:rsidRPr="0045620B">
              <w:rPr>
                <w:rFonts w:ascii="Arial" w:hAnsi="Arial" w:cs="Arial"/>
                <w:b/>
              </w:rPr>
              <w:t>Forces</w:t>
            </w:r>
          </w:p>
        </w:tc>
        <w:tc>
          <w:tcPr>
            <w:tcW w:w="2470" w:type="pct"/>
            <w:shd w:val="clear" w:color="auto" w:fill="C4BC96" w:themeFill="background2" w:themeFillShade="BF"/>
          </w:tcPr>
          <w:p w:rsidR="006B5B47" w:rsidRPr="0045620B" w:rsidRDefault="006B5B47" w:rsidP="00CD02B0">
            <w:pPr>
              <w:spacing w:after="0"/>
              <w:jc w:val="center"/>
              <w:rPr>
                <w:rFonts w:ascii="Arial" w:hAnsi="Arial" w:cs="Arial"/>
                <w:b/>
              </w:rPr>
            </w:pPr>
            <w:r w:rsidRPr="0045620B">
              <w:rPr>
                <w:rFonts w:ascii="Arial" w:hAnsi="Arial" w:cs="Arial"/>
                <w:b/>
              </w:rPr>
              <w:t>Faiblesses</w:t>
            </w:r>
          </w:p>
        </w:tc>
      </w:tr>
      <w:tr w:rsidR="006B5B47" w:rsidRPr="0045620B" w:rsidTr="00CD02B0">
        <w:trPr>
          <w:trHeight w:val="2122"/>
        </w:trPr>
        <w:tc>
          <w:tcPr>
            <w:tcW w:w="683" w:type="pct"/>
          </w:tcPr>
          <w:p w:rsidR="006B5B47" w:rsidRPr="00FF6D02" w:rsidRDefault="006B5B47" w:rsidP="00CD02B0">
            <w:pPr>
              <w:spacing w:after="0"/>
              <w:rPr>
                <w:rFonts w:ascii="Arial" w:hAnsi="Arial" w:cs="Arial"/>
              </w:rPr>
            </w:pPr>
            <w:r w:rsidRPr="00FF6D02">
              <w:rPr>
                <w:rFonts w:ascii="Arial" w:hAnsi="Arial" w:cs="Arial"/>
              </w:rPr>
              <w:t>Personnel</w:t>
            </w:r>
          </w:p>
        </w:tc>
        <w:tc>
          <w:tcPr>
            <w:tcW w:w="1847" w:type="pct"/>
          </w:tcPr>
          <w:p w:rsidR="006B5B47" w:rsidRDefault="006B5B47" w:rsidP="00CD02B0">
            <w:pPr>
              <w:spacing w:after="0"/>
              <w:jc w:val="both"/>
              <w:rPr>
                <w:rFonts w:ascii="Arial" w:hAnsi="Arial" w:cs="Arial"/>
              </w:rPr>
            </w:pPr>
            <w:r w:rsidRPr="00FF6D02">
              <w:rPr>
                <w:rFonts w:ascii="Arial" w:hAnsi="Arial" w:cs="Arial"/>
              </w:rPr>
              <w:t>-Disponibilité et engagement du personnel au sein de l’institution communale</w:t>
            </w:r>
          </w:p>
          <w:p w:rsidR="006B5B47" w:rsidRPr="00FF6D02" w:rsidRDefault="006B5B47" w:rsidP="00CD02B0">
            <w:pPr>
              <w:spacing w:after="0"/>
              <w:jc w:val="both"/>
              <w:rPr>
                <w:rFonts w:ascii="Arial" w:hAnsi="Arial" w:cs="Arial"/>
              </w:rPr>
            </w:pPr>
            <w:r>
              <w:rPr>
                <w:rFonts w:ascii="Arial" w:hAnsi="Arial" w:cs="Arial"/>
              </w:rPr>
              <w:t>-</w:t>
            </w:r>
            <w:r w:rsidRPr="00FF6D02">
              <w:rPr>
                <w:rFonts w:ascii="Arial" w:hAnsi="Arial" w:cs="Arial"/>
                <w:spacing w:val="2"/>
              </w:rPr>
              <w:t>P</w:t>
            </w:r>
            <w:r w:rsidRPr="00FF6D02">
              <w:rPr>
                <w:rFonts w:ascii="Arial" w:hAnsi="Arial" w:cs="Arial"/>
                <w:spacing w:val="-1"/>
              </w:rPr>
              <w:t>e</w:t>
            </w:r>
            <w:r w:rsidRPr="00FF6D02">
              <w:rPr>
                <w:rFonts w:ascii="Arial" w:hAnsi="Arial" w:cs="Arial"/>
                <w:spacing w:val="1"/>
              </w:rPr>
              <w:t>rs</w:t>
            </w:r>
            <w:r w:rsidRPr="00FF6D02">
              <w:rPr>
                <w:rFonts w:ascii="Arial" w:hAnsi="Arial" w:cs="Arial"/>
                <w:spacing w:val="-1"/>
              </w:rPr>
              <w:t>onn</w:t>
            </w:r>
            <w:r w:rsidRPr="00FF6D02">
              <w:rPr>
                <w:rFonts w:ascii="Arial" w:hAnsi="Arial" w:cs="Arial"/>
                <w:spacing w:val="2"/>
              </w:rPr>
              <w:t>e</w:t>
            </w:r>
            <w:r w:rsidRPr="00FF6D02">
              <w:rPr>
                <w:rFonts w:ascii="Arial" w:hAnsi="Arial" w:cs="Arial"/>
              </w:rPr>
              <w:t>l</w:t>
            </w:r>
            <w:r>
              <w:rPr>
                <w:rFonts w:ascii="Arial" w:hAnsi="Arial" w:cs="Arial"/>
              </w:rPr>
              <w:t xml:space="preserve"> </w:t>
            </w:r>
            <w:r w:rsidRPr="00FF6D02">
              <w:rPr>
                <w:rFonts w:ascii="Arial" w:hAnsi="Arial" w:cs="Arial"/>
                <w:spacing w:val="-1"/>
              </w:rPr>
              <w:t>d</w:t>
            </w:r>
            <w:r w:rsidRPr="00FF6D02">
              <w:rPr>
                <w:rFonts w:ascii="Arial" w:hAnsi="Arial" w:cs="Arial"/>
                <w:spacing w:val="1"/>
              </w:rPr>
              <w:t>i</w:t>
            </w:r>
            <w:r w:rsidRPr="00FF6D02">
              <w:rPr>
                <w:rFonts w:ascii="Arial" w:hAnsi="Arial" w:cs="Arial"/>
                <w:spacing w:val="-1"/>
              </w:rPr>
              <w:t>ve</w:t>
            </w:r>
            <w:r w:rsidRPr="00FF6D02">
              <w:rPr>
                <w:rFonts w:ascii="Arial" w:hAnsi="Arial" w:cs="Arial"/>
                <w:spacing w:val="1"/>
              </w:rPr>
              <w:t>rs</w:t>
            </w:r>
            <w:r w:rsidRPr="00FF6D02">
              <w:rPr>
                <w:rFonts w:ascii="Arial" w:hAnsi="Arial" w:cs="Arial"/>
                <w:spacing w:val="-1"/>
              </w:rPr>
              <w:t>i</w:t>
            </w:r>
            <w:r w:rsidRPr="00FF6D02">
              <w:rPr>
                <w:rFonts w:ascii="Arial" w:hAnsi="Arial" w:cs="Arial"/>
                <w:spacing w:val="2"/>
              </w:rPr>
              <w:t>f</w:t>
            </w:r>
            <w:r w:rsidRPr="00FF6D02">
              <w:rPr>
                <w:rFonts w:ascii="Arial" w:hAnsi="Arial" w:cs="Arial"/>
                <w:spacing w:val="-1"/>
              </w:rPr>
              <w:t>iée</w:t>
            </w:r>
            <w:r>
              <w:rPr>
                <w:rFonts w:ascii="Arial" w:hAnsi="Arial" w:cs="Arial"/>
              </w:rPr>
              <w:t xml:space="preserve"> </w:t>
            </w:r>
            <w:r w:rsidRPr="00FF6D02">
              <w:rPr>
                <w:rFonts w:ascii="Arial" w:hAnsi="Arial" w:cs="Arial"/>
                <w:spacing w:val="-1"/>
              </w:rPr>
              <w:t>e</w:t>
            </w:r>
            <w:r w:rsidRPr="00FF6D02">
              <w:rPr>
                <w:rFonts w:ascii="Arial" w:hAnsi="Arial" w:cs="Arial"/>
              </w:rPr>
              <w:t>t</w:t>
            </w:r>
            <w:r>
              <w:rPr>
                <w:rFonts w:ascii="Arial" w:hAnsi="Arial" w:cs="Arial"/>
              </w:rPr>
              <w:t xml:space="preserve"> </w:t>
            </w:r>
            <w:r w:rsidRPr="00FF6D02">
              <w:rPr>
                <w:rFonts w:ascii="Arial" w:hAnsi="Arial" w:cs="Arial"/>
                <w:spacing w:val="4"/>
              </w:rPr>
              <w:t>m</w:t>
            </w:r>
            <w:r w:rsidRPr="00FF6D02">
              <w:rPr>
                <w:rFonts w:ascii="Arial" w:hAnsi="Arial" w:cs="Arial"/>
                <w:spacing w:val="-1"/>
              </w:rPr>
              <w:t>i</w:t>
            </w:r>
            <w:r w:rsidRPr="00FF6D02">
              <w:rPr>
                <w:rFonts w:ascii="Arial" w:hAnsi="Arial" w:cs="Arial"/>
                <w:spacing w:val="1"/>
              </w:rPr>
              <w:t>s</w:t>
            </w:r>
            <w:r>
              <w:rPr>
                <w:rFonts w:ascii="Arial" w:hAnsi="Arial" w:cs="Arial"/>
              </w:rPr>
              <w:t xml:space="preserve"> </w:t>
            </w:r>
            <w:r w:rsidRPr="00FF6D02">
              <w:rPr>
                <w:rFonts w:ascii="Arial" w:hAnsi="Arial" w:cs="Arial"/>
              </w:rPr>
              <w:t>à</w:t>
            </w:r>
            <w:r>
              <w:rPr>
                <w:rFonts w:ascii="Arial" w:hAnsi="Arial" w:cs="Arial"/>
              </w:rPr>
              <w:t xml:space="preserve"> </w:t>
            </w:r>
            <w:r w:rsidRPr="00FF6D02">
              <w:rPr>
                <w:rFonts w:ascii="Arial" w:hAnsi="Arial" w:cs="Arial"/>
                <w:spacing w:val="1"/>
              </w:rPr>
              <w:t>c</w:t>
            </w:r>
            <w:r w:rsidRPr="00FF6D02">
              <w:rPr>
                <w:rFonts w:ascii="Arial" w:hAnsi="Arial" w:cs="Arial"/>
                <w:spacing w:val="-1"/>
              </w:rPr>
              <w:t>on</w:t>
            </w:r>
            <w:r w:rsidRPr="00FF6D02">
              <w:rPr>
                <w:rFonts w:ascii="Arial" w:hAnsi="Arial" w:cs="Arial"/>
              </w:rPr>
              <w:t>t</w:t>
            </w:r>
            <w:r w:rsidRPr="00FF6D02">
              <w:rPr>
                <w:rFonts w:ascii="Arial" w:hAnsi="Arial" w:cs="Arial"/>
                <w:spacing w:val="1"/>
              </w:rPr>
              <w:t>r</w:t>
            </w:r>
            <w:r w:rsidRPr="00FF6D02">
              <w:rPr>
                <w:rFonts w:ascii="Arial" w:hAnsi="Arial" w:cs="Arial"/>
                <w:spacing w:val="-1"/>
              </w:rPr>
              <w:t>ibu</w:t>
            </w:r>
            <w:r w:rsidRPr="00FF6D02">
              <w:rPr>
                <w:rFonts w:ascii="Arial" w:hAnsi="Arial" w:cs="Arial"/>
                <w:spacing w:val="2"/>
              </w:rPr>
              <w:t>t</w:t>
            </w:r>
            <w:r w:rsidRPr="00FF6D02">
              <w:rPr>
                <w:rFonts w:ascii="Arial" w:hAnsi="Arial" w:cs="Arial"/>
                <w:spacing w:val="-1"/>
              </w:rPr>
              <w:t>io</w:t>
            </w:r>
            <w:r w:rsidRPr="00FF6D02">
              <w:rPr>
                <w:rFonts w:ascii="Arial" w:hAnsi="Arial" w:cs="Arial"/>
              </w:rPr>
              <w:t>n</w:t>
            </w:r>
            <w:r>
              <w:rPr>
                <w:rFonts w:ascii="Arial" w:hAnsi="Arial" w:cs="Arial"/>
              </w:rPr>
              <w:t xml:space="preserve"> </w:t>
            </w:r>
            <w:r w:rsidRPr="00FF6D02">
              <w:rPr>
                <w:rFonts w:ascii="Arial" w:hAnsi="Arial" w:cs="Arial"/>
                <w:spacing w:val="-1"/>
              </w:rPr>
              <w:t>pou</w:t>
            </w:r>
            <w:r w:rsidRPr="00FF6D02">
              <w:rPr>
                <w:rFonts w:ascii="Arial" w:hAnsi="Arial" w:cs="Arial"/>
              </w:rPr>
              <w:t>r</w:t>
            </w:r>
            <w:r>
              <w:rPr>
                <w:rFonts w:ascii="Arial" w:hAnsi="Arial" w:cs="Arial"/>
              </w:rPr>
              <w:t xml:space="preserve"> </w:t>
            </w:r>
            <w:r w:rsidRPr="00FF6D02">
              <w:rPr>
                <w:rFonts w:ascii="Arial" w:hAnsi="Arial" w:cs="Arial"/>
                <w:spacing w:val="-1"/>
              </w:rPr>
              <w:t>a</w:t>
            </w:r>
            <w:r w:rsidRPr="00FF6D02">
              <w:rPr>
                <w:rFonts w:ascii="Arial" w:hAnsi="Arial" w:cs="Arial"/>
                <w:spacing w:val="1"/>
              </w:rPr>
              <w:t>cc</w:t>
            </w:r>
            <w:r w:rsidRPr="00FF6D02">
              <w:rPr>
                <w:rFonts w:ascii="Arial" w:hAnsi="Arial" w:cs="Arial"/>
                <w:spacing w:val="-1"/>
              </w:rPr>
              <w:t>o</w:t>
            </w:r>
            <w:r w:rsidRPr="00FF6D02">
              <w:rPr>
                <w:rFonts w:ascii="Arial" w:hAnsi="Arial" w:cs="Arial"/>
                <w:spacing w:val="4"/>
              </w:rPr>
              <w:t>m</w:t>
            </w:r>
            <w:r w:rsidRPr="00FF6D02">
              <w:rPr>
                <w:rFonts w:ascii="Arial" w:hAnsi="Arial" w:cs="Arial"/>
                <w:spacing w:val="-1"/>
              </w:rPr>
              <w:t>pli</w:t>
            </w:r>
            <w:r w:rsidRPr="00FF6D02">
              <w:rPr>
                <w:rFonts w:ascii="Arial" w:hAnsi="Arial" w:cs="Arial"/>
              </w:rPr>
              <w:t xml:space="preserve">r </w:t>
            </w:r>
            <w:r w:rsidRPr="00FF6D02">
              <w:rPr>
                <w:rFonts w:ascii="Arial" w:hAnsi="Arial" w:cs="Arial"/>
                <w:spacing w:val="-1"/>
              </w:rPr>
              <w:t>le</w:t>
            </w:r>
            <w:r w:rsidRPr="00FF6D02">
              <w:rPr>
                <w:rFonts w:ascii="Arial" w:hAnsi="Arial" w:cs="Arial"/>
              </w:rPr>
              <w:t xml:space="preserve">s </w:t>
            </w:r>
            <w:r w:rsidRPr="00FF6D02">
              <w:rPr>
                <w:rFonts w:ascii="Arial" w:hAnsi="Arial" w:cs="Arial"/>
                <w:spacing w:val="4"/>
              </w:rPr>
              <w:t>m</w:t>
            </w:r>
            <w:r w:rsidRPr="00FF6D02">
              <w:rPr>
                <w:rFonts w:ascii="Arial" w:hAnsi="Arial" w:cs="Arial"/>
                <w:spacing w:val="-1"/>
              </w:rPr>
              <w:t>i</w:t>
            </w:r>
            <w:r w:rsidRPr="00FF6D02">
              <w:rPr>
                <w:rFonts w:ascii="Arial" w:hAnsi="Arial" w:cs="Arial"/>
                <w:spacing w:val="1"/>
              </w:rPr>
              <w:t>ss</w:t>
            </w:r>
            <w:r w:rsidRPr="00FF6D02">
              <w:rPr>
                <w:rFonts w:ascii="Arial" w:hAnsi="Arial" w:cs="Arial"/>
                <w:spacing w:val="-1"/>
              </w:rPr>
              <w:t>ion</w:t>
            </w:r>
            <w:r w:rsidRPr="00FF6D02">
              <w:rPr>
                <w:rFonts w:ascii="Arial" w:hAnsi="Arial" w:cs="Arial"/>
              </w:rPr>
              <w:t>s</w:t>
            </w:r>
            <w:r>
              <w:rPr>
                <w:rFonts w:ascii="Arial" w:hAnsi="Arial" w:cs="Arial"/>
              </w:rPr>
              <w:t xml:space="preserve"> </w:t>
            </w:r>
            <w:r w:rsidRPr="00FF6D02">
              <w:rPr>
                <w:rFonts w:ascii="Arial" w:hAnsi="Arial" w:cs="Arial"/>
                <w:spacing w:val="-1"/>
              </w:rPr>
              <w:t>d</w:t>
            </w:r>
            <w:r w:rsidRPr="00FF6D02">
              <w:rPr>
                <w:rFonts w:ascii="Arial" w:hAnsi="Arial" w:cs="Arial"/>
              </w:rPr>
              <w:t>e</w:t>
            </w:r>
            <w:r>
              <w:rPr>
                <w:rFonts w:ascii="Arial" w:hAnsi="Arial" w:cs="Arial"/>
              </w:rPr>
              <w:t xml:space="preserve"> </w:t>
            </w:r>
            <w:r w:rsidRPr="00FF6D02">
              <w:rPr>
                <w:rFonts w:ascii="Arial" w:hAnsi="Arial" w:cs="Arial"/>
                <w:spacing w:val="1"/>
              </w:rPr>
              <w:t>l</w:t>
            </w:r>
            <w:r w:rsidRPr="00FF6D02">
              <w:rPr>
                <w:rFonts w:ascii="Arial" w:hAnsi="Arial" w:cs="Arial"/>
              </w:rPr>
              <w:t>a</w:t>
            </w:r>
            <w:r>
              <w:rPr>
                <w:rFonts w:ascii="Arial" w:hAnsi="Arial" w:cs="Arial"/>
              </w:rPr>
              <w:t xml:space="preserve"> </w:t>
            </w:r>
            <w:r w:rsidRPr="00FF6D02">
              <w:rPr>
                <w:rFonts w:ascii="Arial" w:hAnsi="Arial" w:cs="Arial"/>
                <w:spacing w:val="1"/>
              </w:rPr>
              <w:t>c</w:t>
            </w:r>
            <w:r w:rsidRPr="00FF6D02">
              <w:rPr>
                <w:rFonts w:ascii="Arial" w:hAnsi="Arial" w:cs="Arial"/>
                <w:spacing w:val="-1"/>
              </w:rPr>
              <w:t>o</w:t>
            </w:r>
            <w:r w:rsidRPr="00FF6D02">
              <w:rPr>
                <w:rFonts w:ascii="Arial" w:hAnsi="Arial" w:cs="Arial"/>
                <w:spacing w:val="2"/>
              </w:rPr>
              <w:t>m</w:t>
            </w:r>
            <w:r w:rsidRPr="00FF6D02">
              <w:rPr>
                <w:rFonts w:ascii="Arial" w:hAnsi="Arial" w:cs="Arial"/>
                <w:spacing w:val="4"/>
              </w:rPr>
              <w:t>m</w:t>
            </w:r>
            <w:r w:rsidRPr="00FF6D02">
              <w:rPr>
                <w:rFonts w:ascii="Arial" w:hAnsi="Arial" w:cs="Arial"/>
                <w:spacing w:val="-1"/>
              </w:rPr>
              <w:t>u</w:t>
            </w:r>
            <w:r w:rsidRPr="00FF6D02">
              <w:rPr>
                <w:rFonts w:ascii="Arial" w:hAnsi="Arial" w:cs="Arial"/>
                <w:spacing w:val="-3"/>
              </w:rPr>
              <w:t>n</w:t>
            </w:r>
            <w:r w:rsidRPr="00FF6D02">
              <w:rPr>
                <w:rFonts w:ascii="Arial" w:hAnsi="Arial" w:cs="Arial"/>
              </w:rPr>
              <w:t>e</w:t>
            </w:r>
          </w:p>
          <w:p w:rsidR="006B5B47" w:rsidRPr="00FF6D02" w:rsidRDefault="006B5B47" w:rsidP="00CD02B0">
            <w:pPr>
              <w:spacing w:after="0"/>
              <w:jc w:val="both"/>
              <w:rPr>
                <w:rFonts w:ascii="Arial" w:hAnsi="Arial" w:cs="Arial"/>
              </w:rPr>
            </w:pPr>
            <w:r w:rsidRPr="00FF6D02">
              <w:rPr>
                <w:rFonts w:ascii="Arial" w:hAnsi="Arial" w:cs="Arial"/>
              </w:rPr>
              <w:t xml:space="preserve">-Le recrutement effectif d’un </w:t>
            </w:r>
            <w:r w:rsidR="009F693C">
              <w:rPr>
                <w:rFonts w:ascii="Arial" w:hAnsi="Arial" w:cs="Arial"/>
              </w:rPr>
              <w:t>Agent de développement et d’un a</w:t>
            </w:r>
            <w:r w:rsidRPr="00FF6D02">
              <w:rPr>
                <w:rFonts w:ascii="Arial" w:hAnsi="Arial" w:cs="Arial"/>
              </w:rPr>
              <w:t>gent financier avec l’appui technique et financier du PNDP est effectif </w:t>
            </w:r>
          </w:p>
        </w:tc>
        <w:tc>
          <w:tcPr>
            <w:tcW w:w="2470" w:type="pct"/>
          </w:tcPr>
          <w:p w:rsidR="006B5B47" w:rsidRPr="00FF6D02" w:rsidRDefault="006B5B47" w:rsidP="00CD02B0">
            <w:pPr>
              <w:spacing w:after="0"/>
              <w:jc w:val="both"/>
              <w:rPr>
                <w:rFonts w:ascii="Arial" w:hAnsi="Arial" w:cs="Arial"/>
              </w:rPr>
            </w:pPr>
            <w:r w:rsidRPr="00FF6D02">
              <w:rPr>
                <w:rFonts w:ascii="Arial" w:hAnsi="Arial" w:cs="Arial"/>
              </w:rPr>
              <w:t>-Personnel technique peu qualifié et insuffisant</w:t>
            </w:r>
          </w:p>
          <w:p w:rsidR="006B5B47" w:rsidRPr="00FF6D02" w:rsidRDefault="006B5B47" w:rsidP="00CD02B0">
            <w:pPr>
              <w:spacing w:after="0"/>
              <w:jc w:val="both"/>
              <w:rPr>
                <w:rFonts w:ascii="Arial" w:hAnsi="Arial" w:cs="Arial"/>
              </w:rPr>
            </w:pPr>
            <w:r w:rsidRPr="00FF6D02">
              <w:rPr>
                <w:rFonts w:ascii="Arial" w:hAnsi="Arial" w:cs="Arial"/>
              </w:rPr>
              <w:t>-Pas de plan de renforcement des capacités du personnel dans les services</w:t>
            </w:r>
          </w:p>
        </w:tc>
      </w:tr>
      <w:tr w:rsidR="006B5B47" w:rsidRPr="0045620B" w:rsidTr="00CD02B0">
        <w:tc>
          <w:tcPr>
            <w:tcW w:w="683" w:type="pct"/>
          </w:tcPr>
          <w:p w:rsidR="006B5B47" w:rsidRPr="00FF6D02" w:rsidRDefault="006B5B47" w:rsidP="00CD02B0">
            <w:pPr>
              <w:widowControl w:val="0"/>
              <w:autoSpaceDE w:val="0"/>
              <w:autoSpaceDN w:val="0"/>
              <w:adjustRightInd w:val="0"/>
              <w:spacing w:after="0"/>
              <w:jc w:val="both"/>
              <w:rPr>
                <w:rFonts w:ascii="Arial" w:hAnsi="Arial" w:cs="Arial"/>
              </w:rPr>
            </w:pPr>
            <w:r w:rsidRPr="00FF6D02">
              <w:rPr>
                <w:rFonts w:ascii="Arial" w:hAnsi="Arial" w:cs="Arial"/>
                <w:spacing w:val="-1"/>
              </w:rPr>
              <w:t>Po</w:t>
            </w:r>
            <w:r w:rsidRPr="00FF6D02">
              <w:rPr>
                <w:rFonts w:ascii="Arial" w:hAnsi="Arial" w:cs="Arial"/>
                <w:spacing w:val="1"/>
              </w:rPr>
              <w:t>l</w:t>
            </w:r>
            <w:r w:rsidRPr="00FF6D02">
              <w:rPr>
                <w:rFonts w:ascii="Arial" w:hAnsi="Arial" w:cs="Arial"/>
                <w:spacing w:val="-1"/>
              </w:rPr>
              <w:t>i</w:t>
            </w:r>
            <w:r w:rsidRPr="00FF6D02">
              <w:rPr>
                <w:rFonts w:ascii="Arial" w:hAnsi="Arial" w:cs="Arial"/>
                <w:spacing w:val="2"/>
              </w:rPr>
              <w:t>t</w:t>
            </w:r>
            <w:r w:rsidRPr="00FF6D02">
              <w:rPr>
                <w:rFonts w:ascii="Arial" w:hAnsi="Arial" w:cs="Arial"/>
                <w:spacing w:val="-1"/>
              </w:rPr>
              <w:t>iq</w:t>
            </w:r>
            <w:r w:rsidRPr="00FF6D02">
              <w:rPr>
                <w:rFonts w:ascii="Arial" w:hAnsi="Arial" w:cs="Arial"/>
                <w:spacing w:val="2"/>
              </w:rPr>
              <w:t>u</w:t>
            </w:r>
            <w:r w:rsidRPr="00FF6D02">
              <w:rPr>
                <w:rFonts w:ascii="Arial" w:hAnsi="Arial" w:cs="Arial"/>
              </w:rPr>
              <w:t xml:space="preserve">e </w:t>
            </w:r>
            <w:r w:rsidRPr="00FF6D02">
              <w:rPr>
                <w:rFonts w:ascii="Arial" w:hAnsi="Arial" w:cs="Arial"/>
                <w:spacing w:val="2"/>
              </w:rPr>
              <w:t>d</w:t>
            </w:r>
            <w:r w:rsidRPr="00FF6D02">
              <w:rPr>
                <w:rFonts w:ascii="Arial" w:hAnsi="Arial" w:cs="Arial"/>
              </w:rPr>
              <w:t xml:space="preserve">e </w:t>
            </w:r>
            <w:r w:rsidRPr="00FF6D02">
              <w:rPr>
                <w:rFonts w:ascii="Arial" w:hAnsi="Arial" w:cs="Arial"/>
                <w:spacing w:val="2"/>
              </w:rPr>
              <w:t>g</w:t>
            </w:r>
            <w:r w:rsidRPr="00FF6D02">
              <w:rPr>
                <w:rFonts w:ascii="Arial" w:hAnsi="Arial" w:cs="Arial"/>
                <w:spacing w:val="-1"/>
              </w:rPr>
              <w:t>e</w:t>
            </w:r>
            <w:r w:rsidRPr="00FF6D02">
              <w:rPr>
                <w:rFonts w:ascii="Arial" w:hAnsi="Arial" w:cs="Arial"/>
                <w:spacing w:val="1"/>
              </w:rPr>
              <w:t>s</w:t>
            </w:r>
            <w:r w:rsidRPr="00FF6D02">
              <w:rPr>
                <w:rFonts w:ascii="Arial" w:hAnsi="Arial" w:cs="Arial"/>
              </w:rPr>
              <w:t>t</w:t>
            </w:r>
            <w:r w:rsidRPr="00FF6D02">
              <w:rPr>
                <w:rFonts w:ascii="Arial" w:hAnsi="Arial" w:cs="Arial"/>
                <w:spacing w:val="-1"/>
              </w:rPr>
              <w:t>i</w:t>
            </w:r>
            <w:r w:rsidRPr="00FF6D02">
              <w:rPr>
                <w:rFonts w:ascii="Arial" w:hAnsi="Arial" w:cs="Arial"/>
                <w:spacing w:val="2"/>
              </w:rPr>
              <w:t>o</w:t>
            </w:r>
            <w:r w:rsidRPr="00FF6D02">
              <w:rPr>
                <w:rFonts w:ascii="Arial" w:hAnsi="Arial" w:cs="Arial"/>
              </w:rPr>
              <w:t>n</w:t>
            </w:r>
          </w:p>
          <w:p w:rsidR="006B5B47" w:rsidRPr="00FF6D02" w:rsidRDefault="006B5B47" w:rsidP="00CD02B0">
            <w:pPr>
              <w:spacing w:after="0"/>
              <w:jc w:val="both"/>
              <w:rPr>
                <w:rFonts w:ascii="Arial" w:hAnsi="Arial" w:cs="Arial"/>
              </w:rPr>
            </w:pPr>
            <w:r w:rsidRPr="00FF6D02">
              <w:rPr>
                <w:rFonts w:ascii="Arial" w:hAnsi="Arial" w:cs="Arial"/>
                <w:spacing w:val="-1"/>
              </w:rPr>
              <w:t>de</w:t>
            </w:r>
            <w:r w:rsidRPr="00FF6D02">
              <w:rPr>
                <w:rFonts w:ascii="Arial" w:hAnsi="Arial" w:cs="Arial"/>
              </w:rPr>
              <w:t>s</w:t>
            </w:r>
            <w:r w:rsidRPr="00FF6D02">
              <w:rPr>
                <w:rFonts w:ascii="Arial" w:hAnsi="Arial" w:cs="Arial"/>
                <w:spacing w:val="1"/>
              </w:rPr>
              <w:t>r</w:t>
            </w:r>
            <w:r w:rsidRPr="00FF6D02">
              <w:rPr>
                <w:rFonts w:ascii="Arial" w:hAnsi="Arial" w:cs="Arial"/>
                <w:spacing w:val="-1"/>
              </w:rPr>
              <w:t>e</w:t>
            </w:r>
            <w:r w:rsidRPr="00FF6D02">
              <w:rPr>
                <w:rFonts w:ascii="Arial" w:hAnsi="Arial" w:cs="Arial"/>
                <w:spacing w:val="1"/>
              </w:rPr>
              <w:t>s</w:t>
            </w:r>
            <w:r w:rsidRPr="00FF6D02">
              <w:rPr>
                <w:rFonts w:ascii="Arial" w:hAnsi="Arial" w:cs="Arial"/>
                <w:spacing w:val="2"/>
              </w:rPr>
              <w:t>s</w:t>
            </w:r>
            <w:r w:rsidRPr="00FF6D02">
              <w:rPr>
                <w:rFonts w:ascii="Arial" w:hAnsi="Arial" w:cs="Arial"/>
                <w:spacing w:val="-1"/>
              </w:rPr>
              <w:t>ou</w:t>
            </w:r>
            <w:r w:rsidRPr="00FF6D02">
              <w:rPr>
                <w:rFonts w:ascii="Arial" w:hAnsi="Arial" w:cs="Arial"/>
                <w:spacing w:val="1"/>
              </w:rPr>
              <w:t>rc</w:t>
            </w:r>
            <w:r w:rsidRPr="00FF6D02">
              <w:rPr>
                <w:rFonts w:ascii="Arial" w:hAnsi="Arial" w:cs="Arial"/>
                <w:spacing w:val="-1"/>
              </w:rPr>
              <w:t>e</w:t>
            </w:r>
            <w:r w:rsidRPr="00FF6D02">
              <w:rPr>
                <w:rFonts w:ascii="Arial" w:hAnsi="Arial" w:cs="Arial"/>
              </w:rPr>
              <w:t xml:space="preserve">s </w:t>
            </w:r>
            <w:r w:rsidRPr="00FF6D02">
              <w:rPr>
                <w:rFonts w:ascii="Arial" w:hAnsi="Arial" w:cs="Arial"/>
                <w:spacing w:val="-1"/>
              </w:rPr>
              <w:t>hu</w:t>
            </w:r>
            <w:r w:rsidRPr="00FF6D02">
              <w:rPr>
                <w:rFonts w:ascii="Arial" w:hAnsi="Arial" w:cs="Arial"/>
                <w:spacing w:val="4"/>
              </w:rPr>
              <w:t>m</w:t>
            </w:r>
            <w:r w:rsidRPr="00FF6D02">
              <w:rPr>
                <w:rFonts w:ascii="Arial" w:hAnsi="Arial" w:cs="Arial"/>
                <w:spacing w:val="-1"/>
              </w:rPr>
              <w:t>aine</w:t>
            </w:r>
            <w:r w:rsidRPr="00FF6D02">
              <w:rPr>
                <w:rFonts w:ascii="Arial" w:hAnsi="Arial" w:cs="Arial"/>
              </w:rPr>
              <w:t>s</w:t>
            </w:r>
          </w:p>
        </w:tc>
        <w:tc>
          <w:tcPr>
            <w:tcW w:w="1847" w:type="pct"/>
          </w:tcPr>
          <w:p w:rsidR="006B5B47" w:rsidRPr="00FF6D02" w:rsidRDefault="006B5B47" w:rsidP="00CD02B0">
            <w:pPr>
              <w:spacing w:after="0"/>
              <w:jc w:val="both"/>
              <w:rPr>
                <w:rFonts w:ascii="Arial" w:hAnsi="Arial" w:cs="Arial"/>
              </w:rPr>
            </w:pPr>
            <w:r w:rsidRPr="00FF6D02">
              <w:rPr>
                <w:rFonts w:ascii="Arial" w:hAnsi="Arial" w:cs="Arial"/>
              </w:rPr>
              <w:t>-Tenue régulière des commissions d’avancement du personnel à travers le CODEFIL en présence du délégué du travail et de la prévoyance sociale</w:t>
            </w:r>
          </w:p>
          <w:p w:rsidR="006B5B47" w:rsidRPr="00FF6D02" w:rsidRDefault="006B5B47" w:rsidP="00CD02B0">
            <w:pPr>
              <w:spacing w:after="0"/>
              <w:jc w:val="both"/>
              <w:rPr>
                <w:rFonts w:ascii="Arial" w:hAnsi="Arial" w:cs="Arial"/>
              </w:rPr>
            </w:pPr>
            <w:r w:rsidRPr="00FF6D02">
              <w:rPr>
                <w:rFonts w:ascii="Arial" w:hAnsi="Arial" w:cs="Arial"/>
              </w:rPr>
              <w:t>-Utilisation judicieuse du personnel disponible à travers un déploiement régulier selon les besoins </w:t>
            </w:r>
          </w:p>
          <w:p w:rsidR="006B5B47" w:rsidRPr="00FF6D02" w:rsidRDefault="006B5B47" w:rsidP="00CD02B0">
            <w:pPr>
              <w:spacing w:after="0"/>
              <w:jc w:val="both"/>
              <w:rPr>
                <w:rFonts w:ascii="Arial" w:hAnsi="Arial" w:cs="Arial"/>
              </w:rPr>
            </w:pPr>
            <w:r w:rsidRPr="00FF6D02">
              <w:rPr>
                <w:rFonts w:ascii="Arial" w:hAnsi="Arial" w:cs="Arial"/>
              </w:rPr>
              <w:t xml:space="preserve">-Existence d’un </w:t>
            </w:r>
            <w:r w:rsidRPr="00FF6D02">
              <w:rPr>
                <w:rFonts w:ascii="Arial" w:hAnsi="Arial" w:cs="Arial"/>
                <w:spacing w:val="1"/>
              </w:rPr>
              <w:t>c</w:t>
            </w:r>
            <w:r w:rsidRPr="00FF6D02">
              <w:rPr>
                <w:rFonts w:ascii="Arial" w:hAnsi="Arial" w:cs="Arial"/>
                <w:spacing w:val="-1"/>
              </w:rPr>
              <w:t>on</w:t>
            </w:r>
            <w:r w:rsidRPr="00FF6D02">
              <w:rPr>
                <w:rFonts w:ascii="Arial" w:hAnsi="Arial" w:cs="Arial"/>
              </w:rPr>
              <w:t>t</w:t>
            </w:r>
            <w:r w:rsidRPr="00FF6D02">
              <w:rPr>
                <w:rFonts w:ascii="Arial" w:hAnsi="Arial" w:cs="Arial"/>
                <w:spacing w:val="1"/>
              </w:rPr>
              <w:t>r</w:t>
            </w:r>
            <w:r w:rsidRPr="00FF6D02">
              <w:rPr>
                <w:rFonts w:ascii="Arial" w:hAnsi="Arial" w:cs="Arial"/>
                <w:spacing w:val="-1"/>
              </w:rPr>
              <w:t>a</w:t>
            </w:r>
            <w:r w:rsidRPr="00FF6D02">
              <w:rPr>
                <w:rFonts w:ascii="Arial" w:hAnsi="Arial" w:cs="Arial"/>
              </w:rPr>
              <w:t>t</w:t>
            </w:r>
            <w:r w:rsidR="006C503B">
              <w:rPr>
                <w:rFonts w:ascii="Arial" w:hAnsi="Arial" w:cs="Arial"/>
              </w:rPr>
              <w:t xml:space="preserve"> </w:t>
            </w:r>
            <w:r w:rsidRPr="00FF6D02">
              <w:rPr>
                <w:rFonts w:ascii="Arial" w:hAnsi="Arial" w:cs="Arial"/>
                <w:spacing w:val="2"/>
              </w:rPr>
              <w:t>d</w:t>
            </w:r>
            <w:r w:rsidRPr="00FF6D02">
              <w:rPr>
                <w:rFonts w:ascii="Arial" w:hAnsi="Arial" w:cs="Arial"/>
              </w:rPr>
              <w:t>e</w:t>
            </w:r>
            <w:r w:rsidR="006C503B">
              <w:rPr>
                <w:rFonts w:ascii="Arial" w:hAnsi="Arial" w:cs="Arial"/>
              </w:rPr>
              <w:t xml:space="preserve"> </w:t>
            </w:r>
            <w:r w:rsidRPr="00FF6D02">
              <w:rPr>
                <w:rFonts w:ascii="Arial" w:hAnsi="Arial" w:cs="Arial"/>
                <w:spacing w:val="1"/>
              </w:rPr>
              <w:t>s</w:t>
            </w:r>
            <w:r w:rsidRPr="00FF6D02">
              <w:rPr>
                <w:rFonts w:ascii="Arial" w:hAnsi="Arial" w:cs="Arial"/>
                <w:spacing w:val="-1"/>
              </w:rPr>
              <w:t>e</w:t>
            </w:r>
            <w:r w:rsidRPr="00FF6D02">
              <w:rPr>
                <w:rFonts w:ascii="Arial" w:hAnsi="Arial" w:cs="Arial"/>
                <w:spacing w:val="1"/>
              </w:rPr>
              <w:t>r</w:t>
            </w:r>
            <w:r w:rsidRPr="00FF6D02">
              <w:rPr>
                <w:rFonts w:ascii="Arial" w:hAnsi="Arial" w:cs="Arial"/>
                <w:spacing w:val="-1"/>
              </w:rPr>
              <w:t>vi</w:t>
            </w:r>
            <w:r w:rsidRPr="00FF6D02">
              <w:rPr>
                <w:rFonts w:ascii="Arial" w:hAnsi="Arial" w:cs="Arial"/>
                <w:spacing w:val="1"/>
              </w:rPr>
              <w:t>c</w:t>
            </w:r>
            <w:r w:rsidRPr="00FF6D02">
              <w:rPr>
                <w:rFonts w:ascii="Arial" w:hAnsi="Arial" w:cs="Arial"/>
              </w:rPr>
              <w:t>e</w:t>
            </w:r>
            <w:r w:rsidR="006C503B">
              <w:rPr>
                <w:rFonts w:ascii="Arial" w:hAnsi="Arial" w:cs="Arial"/>
              </w:rPr>
              <w:t xml:space="preserve"> </w:t>
            </w:r>
            <w:r w:rsidRPr="00FF6D02">
              <w:rPr>
                <w:rFonts w:ascii="Arial" w:hAnsi="Arial" w:cs="Arial"/>
                <w:spacing w:val="-1"/>
              </w:rPr>
              <w:t>en</w:t>
            </w:r>
            <w:r w:rsidRPr="00FF6D02">
              <w:rPr>
                <w:rFonts w:ascii="Arial" w:hAnsi="Arial" w:cs="Arial"/>
              </w:rPr>
              <w:t>t</w:t>
            </w:r>
            <w:r w:rsidRPr="00FF6D02">
              <w:rPr>
                <w:rFonts w:ascii="Arial" w:hAnsi="Arial" w:cs="Arial"/>
                <w:spacing w:val="3"/>
              </w:rPr>
              <w:t>r</w:t>
            </w:r>
            <w:r w:rsidRPr="00FF6D02">
              <w:rPr>
                <w:rFonts w:ascii="Arial" w:hAnsi="Arial" w:cs="Arial"/>
              </w:rPr>
              <w:t>e</w:t>
            </w:r>
            <w:r w:rsidR="006C503B">
              <w:rPr>
                <w:rFonts w:ascii="Arial" w:hAnsi="Arial" w:cs="Arial"/>
              </w:rPr>
              <w:t xml:space="preserve"> </w:t>
            </w:r>
            <w:r w:rsidRPr="00FF6D02">
              <w:rPr>
                <w:rFonts w:ascii="Arial" w:hAnsi="Arial" w:cs="Arial"/>
                <w:spacing w:val="1"/>
              </w:rPr>
              <w:t>c</w:t>
            </w:r>
            <w:r w:rsidRPr="00FF6D02">
              <w:rPr>
                <w:rFonts w:ascii="Arial" w:hAnsi="Arial" w:cs="Arial"/>
                <w:spacing w:val="-1"/>
              </w:rPr>
              <w:t>ha</w:t>
            </w:r>
            <w:r w:rsidRPr="00FF6D02">
              <w:rPr>
                <w:rFonts w:ascii="Arial" w:hAnsi="Arial" w:cs="Arial"/>
                <w:spacing w:val="2"/>
              </w:rPr>
              <w:t>q</w:t>
            </w:r>
            <w:r w:rsidRPr="00FF6D02">
              <w:rPr>
                <w:rFonts w:ascii="Arial" w:hAnsi="Arial" w:cs="Arial"/>
                <w:spacing w:val="-1"/>
              </w:rPr>
              <w:t>u</w:t>
            </w:r>
            <w:r w:rsidRPr="00FF6D02">
              <w:rPr>
                <w:rFonts w:ascii="Arial" w:hAnsi="Arial" w:cs="Arial"/>
              </w:rPr>
              <w:t xml:space="preserve">e </w:t>
            </w:r>
            <w:r w:rsidRPr="00FF6D02">
              <w:rPr>
                <w:rFonts w:ascii="Arial" w:hAnsi="Arial" w:cs="Arial"/>
                <w:spacing w:val="-1"/>
              </w:rPr>
              <w:t>pe</w:t>
            </w:r>
            <w:r w:rsidRPr="00FF6D02">
              <w:rPr>
                <w:rFonts w:ascii="Arial" w:hAnsi="Arial" w:cs="Arial"/>
                <w:spacing w:val="1"/>
              </w:rPr>
              <w:t>rs</w:t>
            </w:r>
            <w:r w:rsidRPr="00FF6D02">
              <w:rPr>
                <w:rFonts w:ascii="Arial" w:hAnsi="Arial" w:cs="Arial"/>
                <w:spacing w:val="-1"/>
              </w:rPr>
              <w:t>on</w:t>
            </w:r>
            <w:r w:rsidRPr="00FF6D02">
              <w:rPr>
                <w:rFonts w:ascii="Arial" w:hAnsi="Arial" w:cs="Arial"/>
                <w:spacing w:val="2"/>
              </w:rPr>
              <w:t>n</w:t>
            </w:r>
            <w:r w:rsidRPr="00FF6D02">
              <w:rPr>
                <w:rFonts w:ascii="Arial" w:hAnsi="Arial" w:cs="Arial"/>
                <w:spacing w:val="-1"/>
              </w:rPr>
              <w:t>e</w:t>
            </w:r>
            <w:r w:rsidRPr="00FF6D02">
              <w:rPr>
                <w:rFonts w:ascii="Arial" w:hAnsi="Arial" w:cs="Arial"/>
              </w:rPr>
              <w:t>l</w:t>
            </w:r>
            <w:r w:rsidR="006C503B">
              <w:rPr>
                <w:rFonts w:ascii="Arial" w:hAnsi="Arial" w:cs="Arial"/>
              </w:rPr>
              <w:t xml:space="preserve"> </w:t>
            </w:r>
            <w:r w:rsidRPr="00FF6D02">
              <w:rPr>
                <w:rFonts w:ascii="Arial" w:hAnsi="Arial" w:cs="Arial"/>
                <w:spacing w:val="-1"/>
              </w:rPr>
              <w:t>e</w:t>
            </w:r>
            <w:r w:rsidRPr="00FF6D02">
              <w:rPr>
                <w:rFonts w:ascii="Arial" w:hAnsi="Arial" w:cs="Arial"/>
              </w:rPr>
              <w:t>t</w:t>
            </w:r>
            <w:r w:rsidR="006C503B">
              <w:rPr>
                <w:rFonts w:ascii="Arial" w:hAnsi="Arial" w:cs="Arial"/>
              </w:rPr>
              <w:t xml:space="preserve"> </w:t>
            </w:r>
            <w:r w:rsidRPr="00FF6D02">
              <w:rPr>
                <w:rFonts w:ascii="Arial" w:hAnsi="Arial" w:cs="Arial"/>
                <w:spacing w:val="1"/>
              </w:rPr>
              <w:t>l</w:t>
            </w:r>
            <w:r w:rsidRPr="00FF6D02">
              <w:rPr>
                <w:rFonts w:ascii="Arial" w:hAnsi="Arial" w:cs="Arial"/>
                <w:spacing w:val="-1"/>
              </w:rPr>
              <w:t>’</w:t>
            </w:r>
            <w:r w:rsidRPr="00FF6D02">
              <w:rPr>
                <w:rFonts w:ascii="Arial" w:hAnsi="Arial" w:cs="Arial"/>
                <w:spacing w:val="1"/>
              </w:rPr>
              <w:t>i</w:t>
            </w:r>
            <w:r w:rsidRPr="00FF6D02">
              <w:rPr>
                <w:rFonts w:ascii="Arial" w:hAnsi="Arial" w:cs="Arial"/>
                <w:spacing w:val="-1"/>
              </w:rPr>
              <w:t>n</w:t>
            </w:r>
            <w:r w:rsidRPr="00FF6D02">
              <w:rPr>
                <w:rFonts w:ascii="Arial" w:hAnsi="Arial" w:cs="Arial"/>
                <w:spacing w:val="1"/>
              </w:rPr>
              <w:t>s</w:t>
            </w:r>
            <w:r w:rsidRPr="00FF6D02">
              <w:rPr>
                <w:rFonts w:ascii="Arial" w:hAnsi="Arial" w:cs="Arial"/>
              </w:rPr>
              <w:t>t</w:t>
            </w:r>
            <w:r w:rsidRPr="00FF6D02">
              <w:rPr>
                <w:rFonts w:ascii="Arial" w:hAnsi="Arial" w:cs="Arial"/>
                <w:spacing w:val="-1"/>
              </w:rPr>
              <w:t>i</w:t>
            </w:r>
            <w:r w:rsidRPr="00FF6D02">
              <w:rPr>
                <w:rFonts w:ascii="Arial" w:hAnsi="Arial" w:cs="Arial"/>
                <w:spacing w:val="2"/>
              </w:rPr>
              <w:t>t</w:t>
            </w:r>
            <w:r w:rsidRPr="00FF6D02">
              <w:rPr>
                <w:rFonts w:ascii="Arial" w:hAnsi="Arial" w:cs="Arial"/>
                <w:spacing w:val="-1"/>
              </w:rPr>
              <w:t>u</w:t>
            </w:r>
            <w:r w:rsidRPr="00FF6D02">
              <w:rPr>
                <w:rFonts w:ascii="Arial" w:hAnsi="Arial" w:cs="Arial"/>
              </w:rPr>
              <w:t>t</w:t>
            </w:r>
            <w:r w:rsidRPr="00FF6D02">
              <w:rPr>
                <w:rFonts w:ascii="Arial" w:hAnsi="Arial" w:cs="Arial"/>
                <w:spacing w:val="1"/>
              </w:rPr>
              <w:t>i</w:t>
            </w:r>
            <w:r w:rsidRPr="00FF6D02">
              <w:rPr>
                <w:rFonts w:ascii="Arial" w:hAnsi="Arial" w:cs="Arial"/>
                <w:spacing w:val="-1"/>
              </w:rPr>
              <w:t>o</w:t>
            </w:r>
            <w:r w:rsidRPr="00FF6D02">
              <w:rPr>
                <w:rFonts w:ascii="Arial" w:hAnsi="Arial" w:cs="Arial"/>
              </w:rPr>
              <w:t>n</w:t>
            </w:r>
            <w:r w:rsidR="006C503B">
              <w:rPr>
                <w:rFonts w:ascii="Arial" w:hAnsi="Arial" w:cs="Arial"/>
              </w:rPr>
              <w:t xml:space="preserve"> </w:t>
            </w:r>
            <w:r w:rsidRPr="00FF6D02">
              <w:rPr>
                <w:rFonts w:ascii="Arial" w:hAnsi="Arial" w:cs="Arial"/>
                <w:spacing w:val="1"/>
              </w:rPr>
              <w:t>c</w:t>
            </w:r>
            <w:r w:rsidRPr="00FF6D02">
              <w:rPr>
                <w:rFonts w:ascii="Arial" w:hAnsi="Arial" w:cs="Arial"/>
                <w:spacing w:val="2"/>
              </w:rPr>
              <w:t>omm</w:t>
            </w:r>
            <w:r w:rsidRPr="00FF6D02">
              <w:rPr>
                <w:rFonts w:ascii="Arial" w:hAnsi="Arial" w:cs="Arial"/>
                <w:spacing w:val="-1"/>
              </w:rPr>
              <w:t>unal</w:t>
            </w:r>
            <w:r w:rsidRPr="00FF6D02">
              <w:rPr>
                <w:rFonts w:ascii="Arial" w:hAnsi="Arial" w:cs="Arial"/>
              </w:rPr>
              <w:t>e</w:t>
            </w:r>
          </w:p>
          <w:p w:rsidR="006B5B47" w:rsidRPr="00FF6D02" w:rsidRDefault="006B5B47" w:rsidP="00CD02B0">
            <w:pPr>
              <w:spacing w:after="0"/>
              <w:jc w:val="both"/>
              <w:rPr>
                <w:rFonts w:ascii="Arial" w:hAnsi="Arial" w:cs="Arial"/>
              </w:rPr>
            </w:pPr>
            <w:r w:rsidRPr="00FF6D02">
              <w:rPr>
                <w:rFonts w:ascii="Arial" w:hAnsi="Arial" w:cs="Arial"/>
              </w:rPr>
              <w:t>-Paiement régulier des salaires ainsi que les cotisations CNPS</w:t>
            </w:r>
          </w:p>
          <w:p w:rsidR="006B5B47" w:rsidRPr="00FF6D02" w:rsidRDefault="006B5B47" w:rsidP="00CD02B0">
            <w:pPr>
              <w:spacing w:after="0"/>
              <w:jc w:val="both"/>
              <w:rPr>
                <w:rFonts w:ascii="Arial" w:hAnsi="Arial" w:cs="Arial"/>
              </w:rPr>
            </w:pPr>
            <w:r w:rsidRPr="00FF6D02">
              <w:rPr>
                <w:rFonts w:ascii="Arial" w:hAnsi="Arial" w:cs="Arial"/>
              </w:rPr>
              <w:t>-Évaluation du personnel à travers bulletin de notes</w:t>
            </w:r>
          </w:p>
        </w:tc>
        <w:tc>
          <w:tcPr>
            <w:tcW w:w="2470" w:type="pct"/>
            <w:shd w:val="clear" w:color="auto" w:fill="auto"/>
          </w:tcPr>
          <w:p w:rsidR="006B5B47" w:rsidRPr="00FF6D02" w:rsidRDefault="006B5B47" w:rsidP="00CD02B0">
            <w:pPr>
              <w:spacing w:after="0"/>
              <w:jc w:val="both"/>
              <w:rPr>
                <w:rFonts w:ascii="Arial" w:hAnsi="Arial" w:cs="Arial"/>
              </w:rPr>
            </w:pPr>
            <w:r w:rsidRPr="00FF6D02">
              <w:rPr>
                <w:rFonts w:ascii="Arial" w:hAnsi="Arial" w:cs="Arial"/>
              </w:rPr>
              <w:t>-Les postes de travail de la Commune ne sont pas décrits et les Agents en service n’ont pas de cahiers des charges précis ; </w:t>
            </w:r>
          </w:p>
          <w:p w:rsidR="006B5B47" w:rsidRPr="00FF6D02" w:rsidRDefault="006B5B47" w:rsidP="00CD02B0">
            <w:pPr>
              <w:spacing w:after="0"/>
              <w:jc w:val="both"/>
              <w:rPr>
                <w:rFonts w:ascii="Arial" w:hAnsi="Arial" w:cs="Arial"/>
              </w:rPr>
            </w:pPr>
            <w:r w:rsidRPr="00FF6D02">
              <w:rPr>
                <w:rFonts w:ascii="Arial" w:hAnsi="Arial" w:cs="Arial"/>
              </w:rPr>
              <w:t>-La Commune de Santchou ne dispose pas de règlement intérieur ;</w:t>
            </w:r>
          </w:p>
          <w:p w:rsidR="006B5B47" w:rsidRPr="00FF6D02" w:rsidRDefault="006B5B47" w:rsidP="00CD02B0">
            <w:pPr>
              <w:autoSpaceDE w:val="0"/>
              <w:autoSpaceDN w:val="0"/>
              <w:adjustRightInd w:val="0"/>
              <w:spacing w:after="0"/>
              <w:jc w:val="both"/>
              <w:rPr>
                <w:rFonts w:ascii="Arial" w:hAnsi="Arial" w:cs="Arial"/>
              </w:rPr>
            </w:pPr>
            <w:r w:rsidRPr="00FF6D02">
              <w:rPr>
                <w:rFonts w:ascii="Arial" w:hAnsi="Arial" w:cs="Arial"/>
              </w:rPr>
              <w:t>-Profil de carrière des Agents de la Commune non formellement défini et suivi ;</w:t>
            </w:r>
          </w:p>
          <w:p w:rsidR="006B5B47" w:rsidRPr="00FF6D02" w:rsidRDefault="006B5B47" w:rsidP="00CD02B0">
            <w:pPr>
              <w:spacing w:after="0"/>
              <w:jc w:val="both"/>
              <w:rPr>
                <w:rFonts w:ascii="Arial" w:hAnsi="Arial" w:cs="Arial"/>
              </w:rPr>
            </w:pPr>
            <w:r w:rsidRPr="00FF6D02">
              <w:rPr>
                <w:rFonts w:ascii="Arial" w:hAnsi="Arial" w:cs="Arial"/>
                <w:spacing w:val="1"/>
              </w:rPr>
              <w:t>-</w:t>
            </w:r>
            <w:r w:rsidRPr="00FF6D02">
              <w:rPr>
                <w:rFonts w:ascii="Arial" w:hAnsi="Arial" w:cs="Arial"/>
                <w:spacing w:val="-1"/>
              </w:rPr>
              <w:t>Ab</w:t>
            </w:r>
            <w:r w:rsidRPr="00FF6D02">
              <w:rPr>
                <w:rFonts w:ascii="Arial" w:hAnsi="Arial" w:cs="Arial"/>
                <w:spacing w:val="1"/>
              </w:rPr>
              <w:t>s</w:t>
            </w:r>
            <w:r w:rsidRPr="00FF6D02">
              <w:rPr>
                <w:rFonts w:ascii="Arial" w:hAnsi="Arial" w:cs="Arial"/>
                <w:spacing w:val="-1"/>
              </w:rPr>
              <w:t>en</w:t>
            </w:r>
            <w:r w:rsidRPr="00FF6D02">
              <w:rPr>
                <w:rFonts w:ascii="Arial" w:hAnsi="Arial" w:cs="Arial"/>
                <w:spacing w:val="1"/>
              </w:rPr>
              <w:t>c</w:t>
            </w:r>
            <w:r w:rsidRPr="00FF6D02">
              <w:rPr>
                <w:rFonts w:ascii="Arial" w:hAnsi="Arial" w:cs="Arial"/>
              </w:rPr>
              <w:t>e</w:t>
            </w:r>
            <w:r w:rsidR="006C503B">
              <w:rPr>
                <w:rFonts w:ascii="Arial" w:hAnsi="Arial" w:cs="Arial"/>
              </w:rPr>
              <w:t xml:space="preserve"> </w:t>
            </w:r>
            <w:r w:rsidRPr="00FF6D02">
              <w:rPr>
                <w:rFonts w:ascii="Arial" w:hAnsi="Arial" w:cs="Arial"/>
                <w:spacing w:val="-1"/>
              </w:rPr>
              <w:t>d’</w:t>
            </w:r>
            <w:r w:rsidRPr="00FF6D02">
              <w:rPr>
                <w:rFonts w:ascii="Arial" w:hAnsi="Arial" w:cs="Arial"/>
                <w:spacing w:val="2"/>
              </w:rPr>
              <w:t>u</w:t>
            </w:r>
            <w:r w:rsidRPr="00FF6D02">
              <w:rPr>
                <w:rFonts w:ascii="Arial" w:hAnsi="Arial" w:cs="Arial"/>
                <w:spacing w:val="-1"/>
              </w:rPr>
              <w:t>n</w:t>
            </w:r>
            <w:r w:rsidRPr="00FF6D02">
              <w:rPr>
                <w:rFonts w:ascii="Arial" w:hAnsi="Arial" w:cs="Arial"/>
              </w:rPr>
              <w:t>e</w:t>
            </w:r>
            <w:r w:rsidR="006C503B">
              <w:rPr>
                <w:rFonts w:ascii="Arial" w:hAnsi="Arial" w:cs="Arial"/>
              </w:rPr>
              <w:t xml:space="preserve"> </w:t>
            </w:r>
            <w:r w:rsidRPr="00FF6D02">
              <w:rPr>
                <w:rFonts w:ascii="Arial" w:hAnsi="Arial" w:cs="Arial"/>
                <w:spacing w:val="2"/>
              </w:rPr>
              <w:t>f</w:t>
            </w:r>
            <w:r w:rsidRPr="00FF6D02">
              <w:rPr>
                <w:rFonts w:ascii="Arial" w:hAnsi="Arial" w:cs="Arial"/>
                <w:spacing w:val="-1"/>
              </w:rPr>
              <w:t>i</w:t>
            </w:r>
            <w:r w:rsidRPr="00FF6D02">
              <w:rPr>
                <w:rFonts w:ascii="Arial" w:hAnsi="Arial" w:cs="Arial"/>
                <w:spacing w:val="1"/>
              </w:rPr>
              <w:t>c</w:t>
            </w:r>
            <w:r w:rsidRPr="00FF6D02">
              <w:rPr>
                <w:rFonts w:ascii="Arial" w:hAnsi="Arial" w:cs="Arial"/>
                <w:spacing w:val="-1"/>
              </w:rPr>
              <w:t>h</w:t>
            </w:r>
            <w:r w:rsidRPr="00FF6D02">
              <w:rPr>
                <w:rFonts w:ascii="Arial" w:hAnsi="Arial" w:cs="Arial"/>
              </w:rPr>
              <w:t>e</w:t>
            </w:r>
            <w:r w:rsidR="006C503B">
              <w:rPr>
                <w:rFonts w:ascii="Arial" w:hAnsi="Arial" w:cs="Arial"/>
              </w:rPr>
              <w:t xml:space="preserve"> </w:t>
            </w:r>
            <w:r w:rsidRPr="00FF6D02">
              <w:rPr>
                <w:rFonts w:ascii="Arial" w:hAnsi="Arial" w:cs="Arial"/>
                <w:spacing w:val="-1"/>
              </w:rPr>
              <w:t>d</w:t>
            </w:r>
            <w:r w:rsidRPr="00FF6D02">
              <w:rPr>
                <w:rFonts w:ascii="Arial" w:hAnsi="Arial" w:cs="Arial"/>
              </w:rPr>
              <w:t>e</w:t>
            </w:r>
            <w:r w:rsidR="006C503B">
              <w:rPr>
                <w:rFonts w:ascii="Arial" w:hAnsi="Arial" w:cs="Arial"/>
              </w:rPr>
              <w:t xml:space="preserve"> </w:t>
            </w:r>
            <w:r w:rsidRPr="00FF6D02">
              <w:rPr>
                <w:rFonts w:ascii="Arial" w:hAnsi="Arial" w:cs="Arial"/>
                <w:spacing w:val="3"/>
              </w:rPr>
              <w:t>s</w:t>
            </w:r>
            <w:r w:rsidRPr="00FF6D02">
              <w:rPr>
                <w:rFonts w:ascii="Arial" w:hAnsi="Arial" w:cs="Arial"/>
                <w:spacing w:val="-1"/>
              </w:rPr>
              <w:t>u</w:t>
            </w:r>
            <w:r w:rsidRPr="00FF6D02">
              <w:rPr>
                <w:rFonts w:ascii="Arial" w:hAnsi="Arial" w:cs="Arial"/>
                <w:spacing w:val="1"/>
              </w:rPr>
              <w:t>i</w:t>
            </w:r>
            <w:r w:rsidRPr="00FF6D02">
              <w:rPr>
                <w:rFonts w:ascii="Arial" w:hAnsi="Arial" w:cs="Arial"/>
                <w:spacing w:val="-1"/>
              </w:rPr>
              <w:t>v</w:t>
            </w:r>
            <w:r w:rsidRPr="00FF6D02">
              <w:rPr>
                <w:rFonts w:ascii="Arial" w:hAnsi="Arial" w:cs="Arial"/>
              </w:rPr>
              <w:t>i</w:t>
            </w:r>
            <w:r w:rsidR="006C503B">
              <w:rPr>
                <w:rFonts w:ascii="Arial" w:hAnsi="Arial" w:cs="Arial"/>
              </w:rPr>
              <w:t xml:space="preserve"> </w:t>
            </w:r>
            <w:r w:rsidRPr="00FF6D02">
              <w:rPr>
                <w:rFonts w:ascii="Arial" w:hAnsi="Arial" w:cs="Arial"/>
                <w:spacing w:val="-1"/>
              </w:rPr>
              <w:t>e</w:t>
            </w:r>
            <w:r w:rsidRPr="00FF6D02">
              <w:rPr>
                <w:rFonts w:ascii="Arial" w:hAnsi="Arial" w:cs="Arial"/>
              </w:rPr>
              <w:t>t</w:t>
            </w:r>
            <w:r w:rsidR="006C503B">
              <w:rPr>
                <w:rFonts w:ascii="Arial" w:hAnsi="Arial" w:cs="Arial"/>
              </w:rPr>
              <w:t xml:space="preserve"> </w:t>
            </w:r>
            <w:r w:rsidRPr="00FF6D02">
              <w:rPr>
                <w:rFonts w:ascii="Arial" w:hAnsi="Arial" w:cs="Arial"/>
                <w:spacing w:val="2"/>
              </w:rPr>
              <w:t>d</w:t>
            </w:r>
            <w:r w:rsidRPr="00FF6D02">
              <w:rPr>
                <w:rFonts w:ascii="Arial" w:hAnsi="Arial" w:cs="Arial"/>
                <w:spacing w:val="-1"/>
              </w:rPr>
              <w:t>’</w:t>
            </w:r>
            <w:r w:rsidRPr="00FF6D02">
              <w:rPr>
                <w:rFonts w:ascii="Arial" w:hAnsi="Arial" w:cs="Arial"/>
                <w:spacing w:val="2"/>
              </w:rPr>
              <w:t>é</w:t>
            </w:r>
            <w:r w:rsidRPr="00FF6D02">
              <w:rPr>
                <w:rFonts w:ascii="Arial" w:hAnsi="Arial" w:cs="Arial"/>
                <w:spacing w:val="-1"/>
              </w:rPr>
              <w:t>v</w:t>
            </w:r>
            <w:r w:rsidRPr="00FF6D02">
              <w:rPr>
                <w:rFonts w:ascii="Arial" w:hAnsi="Arial" w:cs="Arial"/>
                <w:spacing w:val="2"/>
              </w:rPr>
              <w:t>a</w:t>
            </w:r>
            <w:r w:rsidRPr="00FF6D02">
              <w:rPr>
                <w:rFonts w:ascii="Arial" w:hAnsi="Arial" w:cs="Arial"/>
                <w:spacing w:val="-1"/>
              </w:rPr>
              <w:t>lua</w:t>
            </w:r>
            <w:r w:rsidRPr="00FF6D02">
              <w:rPr>
                <w:rFonts w:ascii="Arial" w:hAnsi="Arial" w:cs="Arial"/>
                <w:spacing w:val="2"/>
              </w:rPr>
              <w:t>t</w:t>
            </w:r>
            <w:r w:rsidRPr="00FF6D02">
              <w:rPr>
                <w:rFonts w:ascii="Arial" w:hAnsi="Arial" w:cs="Arial"/>
                <w:spacing w:val="-1"/>
              </w:rPr>
              <w:t>i</w:t>
            </w:r>
            <w:r w:rsidRPr="00FF6D02">
              <w:rPr>
                <w:rFonts w:ascii="Arial" w:hAnsi="Arial" w:cs="Arial"/>
                <w:spacing w:val="2"/>
              </w:rPr>
              <w:t>o</w:t>
            </w:r>
            <w:r w:rsidRPr="00FF6D02">
              <w:rPr>
                <w:rFonts w:ascii="Arial" w:hAnsi="Arial" w:cs="Arial"/>
              </w:rPr>
              <w:t>n</w:t>
            </w:r>
            <w:r w:rsidR="006C503B">
              <w:rPr>
                <w:rFonts w:ascii="Arial" w:hAnsi="Arial" w:cs="Arial"/>
              </w:rPr>
              <w:t xml:space="preserve"> </w:t>
            </w:r>
            <w:r w:rsidRPr="00FF6D02">
              <w:rPr>
                <w:rFonts w:ascii="Arial" w:hAnsi="Arial" w:cs="Arial"/>
                <w:spacing w:val="2"/>
              </w:rPr>
              <w:t>d</w:t>
            </w:r>
            <w:r w:rsidRPr="00FF6D02">
              <w:rPr>
                <w:rFonts w:ascii="Arial" w:hAnsi="Arial" w:cs="Arial"/>
                <w:spacing w:val="-1"/>
              </w:rPr>
              <w:t>e</w:t>
            </w:r>
            <w:r w:rsidRPr="00FF6D02">
              <w:rPr>
                <w:rFonts w:ascii="Arial" w:hAnsi="Arial" w:cs="Arial"/>
              </w:rPr>
              <w:t>s</w:t>
            </w:r>
            <w:r w:rsidR="006C503B">
              <w:rPr>
                <w:rFonts w:ascii="Arial" w:hAnsi="Arial" w:cs="Arial"/>
              </w:rPr>
              <w:t xml:space="preserve"> </w:t>
            </w:r>
            <w:r w:rsidRPr="00FF6D02">
              <w:rPr>
                <w:rFonts w:ascii="Arial" w:hAnsi="Arial" w:cs="Arial"/>
                <w:spacing w:val="-1"/>
              </w:rPr>
              <w:t>a</w:t>
            </w:r>
            <w:r w:rsidRPr="00FF6D02">
              <w:rPr>
                <w:rFonts w:ascii="Arial" w:hAnsi="Arial" w:cs="Arial"/>
                <w:spacing w:val="1"/>
              </w:rPr>
              <w:t>c</w:t>
            </w:r>
            <w:r w:rsidRPr="00FF6D02">
              <w:rPr>
                <w:rFonts w:ascii="Arial" w:hAnsi="Arial" w:cs="Arial"/>
              </w:rPr>
              <w:t>t</w:t>
            </w:r>
            <w:r w:rsidRPr="00FF6D02">
              <w:rPr>
                <w:rFonts w:ascii="Arial" w:hAnsi="Arial" w:cs="Arial"/>
                <w:spacing w:val="-1"/>
              </w:rPr>
              <w:t>i</w:t>
            </w:r>
            <w:r w:rsidRPr="00FF6D02">
              <w:rPr>
                <w:rFonts w:ascii="Arial" w:hAnsi="Arial" w:cs="Arial"/>
                <w:spacing w:val="1"/>
              </w:rPr>
              <w:t>v</w:t>
            </w:r>
            <w:r w:rsidRPr="00FF6D02">
              <w:rPr>
                <w:rFonts w:ascii="Arial" w:hAnsi="Arial" w:cs="Arial"/>
                <w:spacing w:val="-1"/>
              </w:rPr>
              <w:t>i</w:t>
            </w:r>
            <w:r w:rsidRPr="00FF6D02">
              <w:rPr>
                <w:rFonts w:ascii="Arial" w:hAnsi="Arial" w:cs="Arial"/>
              </w:rPr>
              <w:t>t</w:t>
            </w:r>
            <w:r w:rsidRPr="00FF6D02">
              <w:rPr>
                <w:rFonts w:ascii="Arial" w:hAnsi="Arial" w:cs="Arial"/>
                <w:spacing w:val="-1"/>
              </w:rPr>
              <w:t>é</w:t>
            </w:r>
            <w:r w:rsidRPr="00FF6D02">
              <w:rPr>
                <w:rFonts w:ascii="Arial" w:hAnsi="Arial" w:cs="Arial"/>
              </w:rPr>
              <w:t xml:space="preserve">s </w:t>
            </w:r>
            <w:r w:rsidRPr="00FF6D02">
              <w:rPr>
                <w:rFonts w:ascii="Arial" w:hAnsi="Arial" w:cs="Arial"/>
                <w:spacing w:val="-1"/>
              </w:rPr>
              <w:t>d</w:t>
            </w:r>
            <w:r w:rsidRPr="00FF6D02">
              <w:rPr>
                <w:rFonts w:ascii="Arial" w:hAnsi="Arial" w:cs="Arial"/>
              </w:rPr>
              <w:t>u</w:t>
            </w:r>
            <w:r w:rsidR="006C503B">
              <w:rPr>
                <w:rFonts w:ascii="Arial" w:hAnsi="Arial" w:cs="Arial"/>
              </w:rPr>
              <w:t xml:space="preserve"> </w:t>
            </w:r>
            <w:r w:rsidRPr="00FF6D02">
              <w:rPr>
                <w:rFonts w:ascii="Arial" w:hAnsi="Arial" w:cs="Arial"/>
                <w:spacing w:val="2"/>
              </w:rPr>
              <w:t>p</w:t>
            </w:r>
            <w:r w:rsidRPr="00FF6D02">
              <w:rPr>
                <w:rFonts w:ascii="Arial" w:hAnsi="Arial" w:cs="Arial"/>
                <w:spacing w:val="-1"/>
              </w:rPr>
              <w:t>e</w:t>
            </w:r>
            <w:r w:rsidRPr="00FF6D02">
              <w:rPr>
                <w:rFonts w:ascii="Arial" w:hAnsi="Arial" w:cs="Arial"/>
                <w:spacing w:val="1"/>
              </w:rPr>
              <w:t>rs</w:t>
            </w:r>
            <w:r w:rsidRPr="00FF6D02">
              <w:rPr>
                <w:rFonts w:ascii="Arial" w:hAnsi="Arial" w:cs="Arial"/>
                <w:spacing w:val="-1"/>
              </w:rPr>
              <w:t>onn</w:t>
            </w:r>
            <w:r w:rsidRPr="00FF6D02">
              <w:rPr>
                <w:rFonts w:ascii="Arial" w:hAnsi="Arial" w:cs="Arial"/>
                <w:spacing w:val="2"/>
              </w:rPr>
              <w:t>e</w:t>
            </w:r>
            <w:r w:rsidRPr="00FF6D02">
              <w:rPr>
                <w:rFonts w:ascii="Arial" w:hAnsi="Arial" w:cs="Arial"/>
              </w:rPr>
              <w:t>l ;</w:t>
            </w:r>
          </w:p>
          <w:p w:rsidR="006B5B47" w:rsidRPr="00FF6D02" w:rsidRDefault="006B5B47" w:rsidP="00CD02B0">
            <w:pPr>
              <w:spacing w:after="0"/>
              <w:jc w:val="both"/>
              <w:rPr>
                <w:rFonts w:ascii="Arial" w:hAnsi="Arial" w:cs="Arial"/>
              </w:rPr>
            </w:pPr>
            <w:r w:rsidRPr="00FF6D02">
              <w:rPr>
                <w:rFonts w:ascii="Arial" w:hAnsi="Arial" w:cs="Arial"/>
              </w:rPr>
              <w:t>-Inexistence d’un plan formel de gestion des ressources humaines (formation et recrutement)</w:t>
            </w:r>
          </w:p>
          <w:p w:rsidR="006B5B47" w:rsidRPr="00FF6D02" w:rsidRDefault="006B5B47" w:rsidP="00CD02B0">
            <w:pPr>
              <w:spacing w:after="0"/>
              <w:jc w:val="both"/>
              <w:rPr>
                <w:rFonts w:ascii="Arial" w:hAnsi="Arial" w:cs="Arial"/>
              </w:rPr>
            </w:pPr>
            <w:r w:rsidRPr="00666362">
              <w:rPr>
                <w:rFonts w:ascii="Arial" w:hAnsi="Arial" w:cs="Arial"/>
              </w:rPr>
              <w:t>-Déclaration et Versement tardif et avec des pénalités des cotisations</w:t>
            </w:r>
            <w:r w:rsidRPr="00FF6D02">
              <w:rPr>
                <w:rFonts w:ascii="Arial" w:hAnsi="Arial" w:cs="Arial"/>
              </w:rPr>
              <w:t xml:space="preserve"> à la CNPS</w:t>
            </w:r>
          </w:p>
        </w:tc>
      </w:tr>
      <w:tr w:rsidR="006B5B47" w:rsidRPr="0045620B" w:rsidTr="00CD02B0">
        <w:tc>
          <w:tcPr>
            <w:tcW w:w="683" w:type="pct"/>
          </w:tcPr>
          <w:p w:rsidR="006B5B47" w:rsidRPr="00FF6D02" w:rsidRDefault="006B5B47" w:rsidP="00CD02B0">
            <w:pPr>
              <w:widowControl w:val="0"/>
              <w:autoSpaceDE w:val="0"/>
              <w:autoSpaceDN w:val="0"/>
              <w:adjustRightInd w:val="0"/>
              <w:spacing w:after="0"/>
              <w:rPr>
                <w:rFonts w:ascii="Arial" w:hAnsi="Arial" w:cs="Arial"/>
              </w:rPr>
            </w:pPr>
            <w:r w:rsidRPr="00FF6D02">
              <w:rPr>
                <w:rFonts w:ascii="Arial" w:hAnsi="Arial" w:cs="Arial"/>
                <w:spacing w:val="-1"/>
              </w:rPr>
              <w:t>Vi</w:t>
            </w:r>
            <w:r w:rsidRPr="00FF6D02">
              <w:rPr>
                <w:rFonts w:ascii="Arial" w:hAnsi="Arial" w:cs="Arial"/>
                <w:spacing w:val="2"/>
              </w:rPr>
              <w:t>a</w:t>
            </w:r>
            <w:r w:rsidRPr="00FF6D02">
              <w:rPr>
                <w:rFonts w:ascii="Arial" w:hAnsi="Arial" w:cs="Arial"/>
                <w:spacing w:val="-1"/>
              </w:rPr>
              <w:t>b</w:t>
            </w:r>
            <w:r w:rsidRPr="00FF6D02">
              <w:rPr>
                <w:rFonts w:ascii="Arial" w:hAnsi="Arial" w:cs="Arial"/>
                <w:spacing w:val="1"/>
              </w:rPr>
              <w:t>i</w:t>
            </w:r>
            <w:r w:rsidRPr="00FF6D02">
              <w:rPr>
                <w:rFonts w:ascii="Arial" w:hAnsi="Arial" w:cs="Arial"/>
                <w:spacing w:val="-1"/>
              </w:rPr>
              <w:t>l</w:t>
            </w:r>
            <w:r w:rsidRPr="00FF6D02">
              <w:rPr>
                <w:rFonts w:ascii="Arial" w:hAnsi="Arial" w:cs="Arial"/>
                <w:spacing w:val="1"/>
              </w:rPr>
              <w:t>i</w:t>
            </w:r>
            <w:r w:rsidRPr="00FF6D02">
              <w:rPr>
                <w:rFonts w:ascii="Arial" w:hAnsi="Arial" w:cs="Arial"/>
              </w:rPr>
              <w:t>té</w:t>
            </w:r>
          </w:p>
          <w:p w:rsidR="006B5B47" w:rsidRPr="00FF6D02" w:rsidRDefault="006B5B47" w:rsidP="00CD02B0">
            <w:pPr>
              <w:widowControl w:val="0"/>
              <w:autoSpaceDE w:val="0"/>
              <w:autoSpaceDN w:val="0"/>
              <w:adjustRightInd w:val="0"/>
              <w:spacing w:after="0"/>
              <w:rPr>
                <w:rFonts w:ascii="Arial" w:hAnsi="Arial" w:cs="Arial"/>
              </w:rPr>
            </w:pPr>
            <w:r w:rsidRPr="00FF6D02">
              <w:rPr>
                <w:rFonts w:ascii="Arial" w:hAnsi="Arial" w:cs="Arial"/>
                <w:spacing w:val="-1"/>
              </w:rPr>
              <w:t>o</w:t>
            </w:r>
            <w:r w:rsidRPr="00FF6D02">
              <w:rPr>
                <w:rFonts w:ascii="Arial" w:hAnsi="Arial" w:cs="Arial"/>
                <w:spacing w:val="1"/>
              </w:rPr>
              <w:t>r</w:t>
            </w:r>
            <w:r w:rsidRPr="00FF6D02">
              <w:rPr>
                <w:rFonts w:ascii="Arial" w:hAnsi="Arial" w:cs="Arial"/>
                <w:spacing w:val="-1"/>
              </w:rPr>
              <w:t>ga</w:t>
            </w:r>
            <w:r w:rsidRPr="00FF6D02">
              <w:rPr>
                <w:rFonts w:ascii="Arial" w:hAnsi="Arial" w:cs="Arial"/>
                <w:spacing w:val="2"/>
              </w:rPr>
              <w:t>n</w:t>
            </w:r>
            <w:r w:rsidRPr="00FF6D02">
              <w:rPr>
                <w:rFonts w:ascii="Arial" w:hAnsi="Arial" w:cs="Arial"/>
                <w:spacing w:val="-1"/>
              </w:rPr>
              <w:t>i</w:t>
            </w:r>
            <w:r w:rsidRPr="00FF6D02">
              <w:rPr>
                <w:rFonts w:ascii="Arial" w:hAnsi="Arial" w:cs="Arial"/>
                <w:spacing w:val="1"/>
              </w:rPr>
              <w:t>s</w:t>
            </w:r>
            <w:r w:rsidRPr="00FF6D02">
              <w:rPr>
                <w:rFonts w:ascii="Arial" w:hAnsi="Arial" w:cs="Arial"/>
                <w:spacing w:val="-1"/>
              </w:rPr>
              <w:t>a</w:t>
            </w:r>
            <w:r w:rsidRPr="00FF6D02">
              <w:rPr>
                <w:rFonts w:ascii="Arial" w:hAnsi="Arial" w:cs="Arial"/>
              </w:rPr>
              <w:t>t</w:t>
            </w:r>
            <w:r w:rsidRPr="00FF6D02">
              <w:rPr>
                <w:rFonts w:ascii="Arial" w:hAnsi="Arial" w:cs="Arial"/>
                <w:spacing w:val="1"/>
              </w:rPr>
              <w:t>i</w:t>
            </w:r>
            <w:r w:rsidRPr="00FF6D02">
              <w:rPr>
                <w:rFonts w:ascii="Arial" w:hAnsi="Arial" w:cs="Arial"/>
                <w:spacing w:val="-1"/>
              </w:rPr>
              <w:t>on</w:t>
            </w:r>
            <w:r w:rsidRPr="00FF6D02">
              <w:rPr>
                <w:rFonts w:ascii="Arial" w:hAnsi="Arial" w:cs="Arial"/>
                <w:spacing w:val="2"/>
              </w:rPr>
              <w:t>n</w:t>
            </w:r>
            <w:r w:rsidRPr="00FF6D02">
              <w:rPr>
                <w:rFonts w:ascii="Arial" w:hAnsi="Arial" w:cs="Arial"/>
                <w:spacing w:val="-1"/>
              </w:rPr>
              <w:t>e</w:t>
            </w:r>
            <w:r w:rsidRPr="00FF6D02">
              <w:rPr>
                <w:rFonts w:ascii="Arial" w:hAnsi="Arial" w:cs="Arial"/>
                <w:spacing w:val="1"/>
              </w:rPr>
              <w:t>l</w:t>
            </w:r>
            <w:r w:rsidRPr="00FF6D02">
              <w:rPr>
                <w:rFonts w:ascii="Arial" w:hAnsi="Arial" w:cs="Arial"/>
                <w:spacing w:val="-1"/>
              </w:rPr>
              <w:t>l</w:t>
            </w:r>
            <w:r w:rsidRPr="00FF6D02">
              <w:rPr>
                <w:rFonts w:ascii="Arial" w:hAnsi="Arial" w:cs="Arial"/>
              </w:rPr>
              <w:t>e</w:t>
            </w:r>
          </w:p>
        </w:tc>
        <w:tc>
          <w:tcPr>
            <w:tcW w:w="1847" w:type="pct"/>
          </w:tcPr>
          <w:p w:rsidR="006B5B47" w:rsidRPr="00FF6D02" w:rsidRDefault="006B5B47" w:rsidP="00CD02B0">
            <w:pPr>
              <w:spacing w:after="0"/>
              <w:jc w:val="both"/>
              <w:rPr>
                <w:rFonts w:ascii="Arial" w:hAnsi="Arial" w:cs="Arial"/>
              </w:rPr>
            </w:pPr>
            <w:r w:rsidRPr="00FF6D02">
              <w:rPr>
                <w:rFonts w:ascii="Arial" w:hAnsi="Arial" w:cs="Arial"/>
              </w:rPr>
              <w:t>-Présence d’un organigramme fonctionnel</w:t>
            </w:r>
          </w:p>
          <w:p w:rsidR="006B5B47" w:rsidRPr="00FF6D02" w:rsidRDefault="006B5B47" w:rsidP="00CD02B0">
            <w:pPr>
              <w:widowControl w:val="0"/>
              <w:autoSpaceDE w:val="0"/>
              <w:autoSpaceDN w:val="0"/>
              <w:adjustRightInd w:val="0"/>
              <w:spacing w:after="0"/>
              <w:jc w:val="both"/>
              <w:rPr>
                <w:rFonts w:ascii="Arial" w:hAnsi="Arial" w:cs="Arial"/>
              </w:rPr>
            </w:pPr>
            <w:r w:rsidRPr="00FF6D02">
              <w:rPr>
                <w:rFonts w:ascii="Arial" w:hAnsi="Arial" w:cs="Arial"/>
                <w:spacing w:val="1"/>
              </w:rPr>
              <w:t>-La r</w:t>
            </w:r>
            <w:r w:rsidRPr="00FF6D02">
              <w:rPr>
                <w:rFonts w:ascii="Arial" w:hAnsi="Arial" w:cs="Arial"/>
                <w:spacing w:val="-1"/>
              </w:rPr>
              <w:t>épa</w:t>
            </w:r>
            <w:r w:rsidRPr="00FF6D02">
              <w:rPr>
                <w:rFonts w:ascii="Arial" w:hAnsi="Arial" w:cs="Arial"/>
                <w:spacing w:val="1"/>
              </w:rPr>
              <w:t>r</w:t>
            </w:r>
            <w:r w:rsidRPr="00FF6D02">
              <w:rPr>
                <w:rFonts w:ascii="Arial" w:hAnsi="Arial" w:cs="Arial"/>
                <w:spacing w:val="2"/>
              </w:rPr>
              <w:t>t</w:t>
            </w:r>
            <w:r w:rsidRPr="00FF6D02">
              <w:rPr>
                <w:rFonts w:ascii="Arial" w:hAnsi="Arial" w:cs="Arial"/>
                <w:spacing w:val="-1"/>
              </w:rPr>
              <w:t>i</w:t>
            </w:r>
            <w:r w:rsidRPr="00FF6D02">
              <w:rPr>
                <w:rFonts w:ascii="Arial" w:hAnsi="Arial" w:cs="Arial"/>
                <w:spacing w:val="2"/>
              </w:rPr>
              <w:t>t</w:t>
            </w:r>
            <w:r w:rsidRPr="00FF6D02">
              <w:rPr>
                <w:rFonts w:ascii="Arial" w:hAnsi="Arial" w:cs="Arial"/>
                <w:spacing w:val="-1"/>
              </w:rPr>
              <w:t>io</w:t>
            </w:r>
            <w:r w:rsidRPr="00FF6D02">
              <w:rPr>
                <w:rFonts w:ascii="Arial" w:hAnsi="Arial" w:cs="Arial"/>
              </w:rPr>
              <w:t>n d</w:t>
            </w:r>
            <w:r w:rsidRPr="00FF6D02">
              <w:rPr>
                <w:rFonts w:ascii="Arial" w:hAnsi="Arial" w:cs="Arial"/>
                <w:spacing w:val="-1"/>
              </w:rPr>
              <w:t>e</w:t>
            </w:r>
            <w:r w:rsidRPr="00FF6D02">
              <w:rPr>
                <w:rFonts w:ascii="Arial" w:hAnsi="Arial" w:cs="Arial"/>
              </w:rPr>
              <w:t>s</w:t>
            </w:r>
            <w:r w:rsidR="009F693C">
              <w:rPr>
                <w:rFonts w:ascii="Arial" w:hAnsi="Arial" w:cs="Arial"/>
              </w:rPr>
              <w:t xml:space="preserve"> </w:t>
            </w:r>
            <w:r w:rsidRPr="00FF6D02">
              <w:rPr>
                <w:rFonts w:ascii="Arial" w:hAnsi="Arial" w:cs="Arial"/>
              </w:rPr>
              <w:t>t</w:t>
            </w:r>
            <w:r w:rsidRPr="00FF6D02">
              <w:rPr>
                <w:rFonts w:ascii="Arial" w:hAnsi="Arial" w:cs="Arial"/>
                <w:spacing w:val="-1"/>
              </w:rPr>
              <w:t>â</w:t>
            </w:r>
            <w:r w:rsidRPr="00FF6D02">
              <w:rPr>
                <w:rFonts w:ascii="Arial" w:hAnsi="Arial" w:cs="Arial"/>
                <w:spacing w:val="1"/>
              </w:rPr>
              <w:t>c</w:t>
            </w:r>
            <w:r w:rsidRPr="00FF6D02">
              <w:rPr>
                <w:rFonts w:ascii="Arial" w:hAnsi="Arial" w:cs="Arial"/>
                <w:spacing w:val="2"/>
              </w:rPr>
              <w:t>h</w:t>
            </w:r>
            <w:r w:rsidRPr="00FF6D02">
              <w:rPr>
                <w:rFonts w:ascii="Arial" w:hAnsi="Arial" w:cs="Arial"/>
                <w:spacing w:val="-1"/>
              </w:rPr>
              <w:t>e</w:t>
            </w:r>
            <w:r w:rsidRPr="00FF6D02">
              <w:rPr>
                <w:rFonts w:ascii="Arial" w:hAnsi="Arial" w:cs="Arial"/>
              </w:rPr>
              <w:t>s</w:t>
            </w:r>
            <w:r w:rsidRPr="00FF6D02">
              <w:rPr>
                <w:rFonts w:ascii="Arial" w:hAnsi="Arial" w:cs="Arial"/>
                <w:spacing w:val="-1"/>
              </w:rPr>
              <w:t xml:space="preserve"> en</w:t>
            </w:r>
            <w:r w:rsidRPr="00FF6D02">
              <w:rPr>
                <w:rFonts w:ascii="Arial" w:hAnsi="Arial" w:cs="Arial"/>
              </w:rPr>
              <w:t>t</w:t>
            </w:r>
            <w:r w:rsidRPr="00FF6D02">
              <w:rPr>
                <w:rFonts w:ascii="Arial" w:hAnsi="Arial" w:cs="Arial"/>
                <w:spacing w:val="1"/>
              </w:rPr>
              <w:t>r</w:t>
            </w:r>
            <w:r w:rsidRPr="00FF6D02">
              <w:rPr>
                <w:rFonts w:ascii="Arial" w:hAnsi="Arial" w:cs="Arial"/>
              </w:rPr>
              <w:t xml:space="preserve">e </w:t>
            </w:r>
            <w:r w:rsidRPr="00FF6D02">
              <w:rPr>
                <w:rFonts w:ascii="Arial" w:hAnsi="Arial" w:cs="Arial"/>
                <w:spacing w:val="1"/>
              </w:rPr>
              <w:t>l</w:t>
            </w:r>
            <w:r w:rsidRPr="00FF6D02">
              <w:rPr>
                <w:rFonts w:ascii="Arial" w:hAnsi="Arial" w:cs="Arial"/>
                <w:spacing w:val="-1"/>
              </w:rPr>
              <w:t>e</w:t>
            </w:r>
            <w:r w:rsidRPr="00FF6D02">
              <w:rPr>
                <w:rFonts w:ascii="Arial" w:hAnsi="Arial" w:cs="Arial"/>
              </w:rPr>
              <w:t xml:space="preserve">s </w:t>
            </w:r>
            <w:r w:rsidRPr="00FF6D02">
              <w:rPr>
                <w:rFonts w:ascii="Arial" w:hAnsi="Arial" w:cs="Arial"/>
                <w:spacing w:val="4"/>
              </w:rPr>
              <w:t>m</w:t>
            </w:r>
            <w:r w:rsidRPr="00FF6D02">
              <w:rPr>
                <w:rFonts w:ascii="Arial" w:hAnsi="Arial" w:cs="Arial"/>
                <w:spacing w:val="-3"/>
              </w:rPr>
              <w:t>e</w:t>
            </w:r>
            <w:r w:rsidRPr="00FF6D02">
              <w:rPr>
                <w:rFonts w:ascii="Arial" w:hAnsi="Arial" w:cs="Arial"/>
                <w:spacing w:val="4"/>
              </w:rPr>
              <w:t>m</w:t>
            </w:r>
            <w:r w:rsidRPr="00FF6D02">
              <w:rPr>
                <w:rFonts w:ascii="Arial" w:hAnsi="Arial" w:cs="Arial"/>
                <w:spacing w:val="-1"/>
              </w:rPr>
              <w:t>b</w:t>
            </w:r>
            <w:r w:rsidRPr="00FF6D02">
              <w:rPr>
                <w:rFonts w:ascii="Arial" w:hAnsi="Arial" w:cs="Arial"/>
                <w:spacing w:val="-2"/>
              </w:rPr>
              <w:t>r</w:t>
            </w:r>
            <w:r w:rsidRPr="00FF6D02">
              <w:rPr>
                <w:rFonts w:ascii="Arial" w:hAnsi="Arial" w:cs="Arial"/>
                <w:spacing w:val="-1"/>
              </w:rPr>
              <w:t>e</w:t>
            </w:r>
            <w:r w:rsidRPr="00FF6D02">
              <w:rPr>
                <w:rFonts w:ascii="Arial" w:hAnsi="Arial" w:cs="Arial"/>
              </w:rPr>
              <w:t>s</w:t>
            </w:r>
            <w:r w:rsidR="009F693C">
              <w:rPr>
                <w:rFonts w:ascii="Arial" w:hAnsi="Arial" w:cs="Arial"/>
              </w:rPr>
              <w:t xml:space="preserve"> </w:t>
            </w:r>
            <w:r w:rsidRPr="00FF6D02">
              <w:rPr>
                <w:rFonts w:ascii="Arial" w:hAnsi="Arial" w:cs="Arial"/>
                <w:spacing w:val="-1"/>
              </w:rPr>
              <w:t>d</w:t>
            </w:r>
            <w:r w:rsidRPr="00FF6D02">
              <w:rPr>
                <w:rFonts w:ascii="Arial" w:hAnsi="Arial" w:cs="Arial"/>
              </w:rPr>
              <w:t xml:space="preserve">e </w:t>
            </w:r>
            <w:r w:rsidRPr="00FF6D02">
              <w:rPr>
                <w:rFonts w:ascii="Arial" w:hAnsi="Arial" w:cs="Arial"/>
                <w:spacing w:val="-1"/>
              </w:rPr>
              <w:t>l’e</w:t>
            </w:r>
            <w:r w:rsidRPr="00FF6D02">
              <w:rPr>
                <w:rFonts w:ascii="Arial" w:hAnsi="Arial" w:cs="Arial"/>
                <w:spacing w:val="1"/>
              </w:rPr>
              <w:t>x</w:t>
            </w:r>
            <w:r w:rsidRPr="00FF6D02">
              <w:rPr>
                <w:rFonts w:ascii="Arial" w:hAnsi="Arial" w:cs="Arial"/>
                <w:spacing w:val="-1"/>
              </w:rPr>
              <w:t>é</w:t>
            </w:r>
            <w:r w:rsidRPr="00FF6D02">
              <w:rPr>
                <w:rFonts w:ascii="Arial" w:hAnsi="Arial" w:cs="Arial"/>
                <w:spacing w:val="1"/>
              </w:rPr>
              <w:t>c</w:t>
            </w:r>
            <w:r w:rsidRPr="00FF6D02">
              <w:rPr>
                <w:rFonts w:ascii="Arial" w:hAnsi="Arial" w:cs="Arial"/>
                <w:spacing w:val="2"/>
              </w:rPr>
              <w:t>u</w:t>
            </w:r>
            <w:r w:rsidRPr="00FF6D02">
              <w:rPr>
                <w:rFonts w:ascii="Arial" w:hAnsi="Arial" w:cs="Arial"/>
              </w:rPr>
              <w:t>t</w:t>
            </w:r>
            <w:r w:rsidRPr="00FF6D02">
              <w:rPr>
                <w:rFonts w:ascii="Arial" w:hAnsi="Arial" w:cs="Arial"/>
                <w:spacing w:val="-1"/>
              </w:rPr>
              <w:t>i</w:t>
            </w:r>
            <w:r w:rsidRPr="00FF6D02">
              <w:rPr>
                <w:rFonts w:ascii="Arial" w:hAnsi="Arial" w:cs="Arial"/>
              </w:rPr>
              <w:t>f</w:t>
            </w:r>
            <w:r w:rsidRPr="00FF6D02">
              <w:rPr>
                <w:rFonts w:ascii="Arial" w:hAnsi="Arial" w:cs="Arial"/>
                <w:spacing w:val="2"/>
              </w:rPr>
              <w:t xml:space="preserve"> e</w:t>
            </w:r>
            <w:r w:rsidRPr="00FF6D02">
              <w:rPr>
                <w:rFonts w:ascii="Arial" w:hAnsi="Arial" w:cs="Arial"/>
                <w:spacing w:val="1"/>
              </w:rPr>
              <w:t>s</w:t>
            </w:r>
            <w:r w:rsidRPr="00FF6D02">
              <w:rPr>
                <w:rFonts w:ascii="Arial" w:hAnsi="Arial" w:cs="Arial"/>
              </w:rPr>
              <w:t>t</w:t>
            </w:r>
            <w:r w:rsidR="009F693C">
              <w:rPr>
                <w:rFonts w:ascii="Arial" w:hAnsi="Arial" w:cs="Arial"/>
              </w:rPr>
              <w:t xml:space="preserve"> </w:t>
            </w:r>
            <w:r w:rsidRPr="00FF6D02">
              <w:rPr>
                <w:rFonts w:ascii="Arial" w:hAnsi="Arial" w:cs="Arial"/>
                <w:spacing w:val="2"/>
              </w:rPr>
              <w:t>f</w:t>
            </w:r>
            <w:r w:rsidRPr="00FF6D02">
              <w:rPr>
                <w:rFonts w:ascii="Arial" w:hAnsi="Arial" w:cs="Arial"/>
                <w:spacing w:val="-1"/>
              </w:rPr>
              <w:t>o</w:t>
            </w:r>
            <w:r w:rsidRPr="00FF6D02">
              <w:rPr>
                <w:rFonts w:ascii="Arial" w:hAnsi="Arial" w:cs="Arial"/>
                <w:spacing w:val="-2"/>
              </w:rPr>
              <w:t>r</w:t>
            </w:r>
            <w:r w:rsidRPr="00FF6D02">
              <w:rPr>
                <w:rFonts w:ascii="Arial" w:hAnsi="Arial" w:cs="Arial"/>
                <w:spacing w:val="4"/>
              </w:rPr>
              <w:t>m</w:t>
            </w:r>
            <w:r w:rsidRPr="00FF6D02">
              <w:rPr>
                <w:rFonts w:ascii="Arial" w:hAnsi="Arial" w:cs="Arial"/>
                <w:spacing w:val="-1"/>
              </w:rPr>
              <w:t>ell</w:t>
            </w:r>
            <w:r w:rsidRPr="00FF6D02">
              <w:rPr>
                <w:rFonts w:ascii="Arial" w:hAnsi="Arial" w:cs="Arial"/>
              </w:rPr>
              <w:t>e</w:t>
            </w:r>
          </w:p>
          <w:p w:rsidR="006B5B47" w:rsidRPr="00FF6D02" w:rsidRDefault="006B5B47" w:rsidP="00CD02B0">
            <w:pPr>
              <w:widowControl w:val="0"/>
              <w:autoSpaceDE w:val="0"/>
              <w:autoSpaceDN w:val="0"/>
              <w:adjustRightInd w:val="0"/>
              <w:spacing w:before="5" w:after="0"/>
              <w:ind w:right="73"/>
              <w:jc w:val="both"/>
              <w:rPr>
                <w:rFonts w:ascii="Arial" w:hAnsi="Arial" w:cs="Arial"/>
              </w:rPr>
            </w:pPr>
            <w:r w:rsidRPr="00FF6D02">
              <w:rPr>
                <w:rFonts w:ascii="Arial" w:hAnsi="Arial" w:cs="Arial"/>
                <w:spacing w:val="1"/>
              </w:rPr>
              <w:t>-</w:t>
            </w:r>
            <w:r w:rsidRPr="00FF6D02">
              <w:rPr>
                <w:rFonts w:ascii="Arial" w:hAnsi="Arial" w:cs="Arial"/>
                <w:spacing w:val="-1"/>
              </w:rPr>
              <w:t>L</w:t>
            </w:r>
            <w:r w:rsidRPr="00FF6D02">
              <w:rPr>
                <w:rFonts w:ascii="Arial" w:hAnsi="Arial" w:cs="Arial"/>
              </w:rPr>
              <w:t>e</w:t>
            </w:r>
            <w:r w:rsidR="009F693C">
              <w:rPr>
                <w:rFonts w:ascii="Arial" w:hAnsi="Arial" w:cs="Arial"/>
              </w:rPr>
              <w:t xml:space="preserve"> </w:t>
            </w:r>
            <w:r w:rsidRPr="00FF6D02">
              <w:rPr>
                <w:rFonts w:ascii="Arial" w:hAnsi="Arial" w:cs="Arial"/>
                <w:spacing w:val="-1"/>
              </w:rPr>
              <w:t>pl</w:t>
            </w:r>
            <w:r w:rsidRPr="00FF6D02">
              <w:rPr>
                <w:rFonts w:ascii="Arial" w:hAnsi="Arial" w:cs="Arial"/>
                <w:spacing w:val="2"/>
              </w:rPr>
              <w:t>a</w:t>
            </w:r>
            <w:r w:rsidRPr="00FF6D02">
              <w:rPr>
                <w:rFonts w:ascii="Arial" w:hAnsi="Arial" w:cs="Arial"/>
              </w:rPr>
              <w:t xml:space="preserve">n </w:t>
            </w:r>
            <w:r w:rsidRPr="00FF6D02">
              <w:rPr>
                <w:rFonts w:ascii="Arial" w:hAnsi="Arial" w:cs="Arial"/>
                <w:spacing w:val="-1"/>
              </w:rPr>
              <w:t>d</w:t>
            </w:r>
            <w:r w:rsidRPr="00FF6D02">
              <w:rPr>
                <w:rFonts w:ascii="Arial" w:hAnsi="Arial" w:cs="Arial"/>
              </w:rPr>
              <w:t xml:space="preserve">e </w:t>
            </w:r>
            <w:r w:rsidRPr="00FF6D02">
              <w:rPr>
                <w:rFonts w:ascii="Arial" w:hAnsi="Arial" w:cs="Arial"/>
                <w:spacing w:val="1"/>
              </w:rPr>
              <w:t>c</w:t>
            </w:r>
            <w:r w:rsidRPr="00FF6D02">
              <w:rPr>
                <w:rFonts w:ascii="Arial" w:hAnsi="Arial" w:cs="Arial"/>
                <w:spacing w:val="-3"/>
              </w:rPr>
              <w:t>a</w:t>
            </w:r>
            <w:r w:rsidRPr="00FF6D02">
              <w:rPr>
                <w:rFonts w:ascii="Arial" w:hAnsi="Arial" w:cs="Arial"/>
                <w:spacing w:val="4"/>
              </w:rPr>
              <w:t>m</w:t>
            </w:r>
            <w:r w:rsidRPr="00FF6D02">
              <w:rPr>
                <w:rFonts w:ascii="Arial" w:hAnsi="Arial" w:cs="Arial"/>
                <w:spacing w:val="-1"/>
              </w:rPr>
              <w:t>pagn</w:t>
            </w:r>
            <w:r w:rsidRPr="00FF6D02">
              <w:rPr>
                <w:rFonts w:ascii="Arial" w:hAnsi="Arial" w:cs="Arial"/>
              </w:rPr>
              <w:t>e</w:t>
            </w:r>
            <w:r w:rsidRPr="00FF6D02">
              <w:rPr>
                <w:rFonts w:ascii="Arial" w:hAnsi="Arial" w:cs="Arial"/>
                <w:spacing w:val="1"/>
              </w:rPr>
              <w:t xml:space="preserve"> est l’outil de</w:t>
            </w:r>
            <w:r w:rsidRPr="00FF6D02">
              <w:rPr>
                <w:rFonts w:ascii="Arial" w:hAnsi="Arial" w:cs="Arial"/>
                <w:spacing w:val="4"/>
              </w:rPr>
              <w:t>m</w:t>
            </w:r>
            <w:r w:rsidRPr="00FF6D02">
              <w:rPr>
                <w:rFonts w:ascii="Arial" w:hAnsi="Arial" w:cs="Arial"/>
                <w:spacing w:val="-1"/>
              </w:rPr>
              <w:t>i</w:t>
            </w:r>
            <w:r w:rsidRPr="00FF6D02">
              <w:rPr>
                <w:rFonts w:ascii="Arial" w:hAnsi="Arial" w:cs="Arial"/>
                <w:spacing w:val="1"/>
              </w:rPr>
              <w:t>s</w:t>
            </w:r>
            <w:r w:rsidRPr="00FF6D02">
              <w:rPr>
                <w:rFonts w:ascii="Arial" w:hAnsi="Arial" w:cs="Arial"/>
              </w:rPr>
              <w:t>e</w:t>
            </w:r>
            <w:r w:rsidRPr="00FF6D02">
              <w:rPr>
                <w:rFonts w:ascii="Arial" w:hAnsi="Arial" w:cs="Arial"/>
                <w:spacing w:val="-1"/>
              </w:rPr>
              <w:t>e</w:t>
            </w:r>
            <w:r w:rsidRPr="00FF6D02">
              <w:rPr>
                <w:rFonts w:ascii="Arial" w:hAnsi="Arial" w:cs="Arial"/>
              </w:rPr>
              <w:t xml:space="preserve">n </w:t>
            </w:r>
            <w:r w:rsidRPr="00FF6D02">
              <w:rPr>
                <w:rFonts w:ascii="Arial" w:hAnsi="Arial" w:cs="Arial"/>
                <w:spacing w:val="-1"/>
              </w:rPr>
              <w:t>œ</w:t>
            </w:r>
            <w:r w:rsidRPr="00FF6D02">
              <w:rPr>
                <w:rFonts w:ascii="Arial" w:hAnsi="Arial" w:cs="Arial"/>
                <w:spacing w:val="2"/>
              </w:rPr>
              <w:t>u</w:t>
            </w:r>
            <w:r w:rsidRPr="00FF6D02">
              <w:rPr>
                <w:rFonts w:ascii="Arial" w:hAnsi="Arial" w:cs="Arial"/>
                <w:spacing w:val="-1"/>
              </w:rPr>
              <w:t>v</w:t>
            </w:r>
            <w:r w:rsidRPr="00FF6D02">
              <w:rPr>
                <w:rFonts w:ascii="Arial" w:hAnsi="Arial" w:cs="Arial"/>
                <w:spacing w:val="1"/>
              </w:rPr>
              <w:t>r</w:t>
            </w:r>
            <w:r w:rsidRPr="00FF6D02">
              <w:rPr>
                <w:rFonts w:ascii="Arial" w:hAnsi="Arial" w:cs="Arial"/>
              </w:rPr>
              <w:t>e</w:t>
            </w:r>
            <w:r w:rsidRPr="00FF6D02">
              <w:rPr>
                <w:rFonts w:ascii="Arial" w:hAnsi="Arial" w:cs="Arial"/>
                <w:spacing w:val="-1"/>
              </w:rPr>
              <w:t xml:space="preserve"> de</w:t>
            </w:r>
            <w:r w:rsidRPr="00FF6D02">
              <w:rPr>
                <w:rFonts w:ascii="Arial" w:hAnsi="Arial" w:cs="Arial"/>
              </w:rPr>
              <w:t>s</w:t>
            </w:r>
            <w:r w:rsidR="006C503B">
              <w:rPr>
                <w:rFonts w:ascii="Arial" w:hAnsi="Arial" w:cs="Arial"/>
              </w:rPr>
              <w:t xml:space="preserve"> </w:t>
            </w:r>
            <w:r w:rsidRPr="00FF6D02">
              <w:rPr>
                <w:rFonts w:ascii="Arial" w:hAnsi="Arial" w:cs="Arial"/>
                <w:spacing w:val="-1"/>
              </w:rPr>
              <w:t>a</w:t>
            </w:r>
            <w:r w:rsidRPr="00FF6D02">
              <w:rPr>
                <w:rFonts w:ascii="Arial" w:hAnsi="Arial" w:cs="Arial"/>
                <w:spacing w:val="1"/>
              </w:rPr>
              <w:t>c</w:t>
            </w:r>
            <w:r w:rsidRPr="00FF6D02">
              <w:rPr>
                <w:rFonts w:ascii="Arial" w:hAnsi="Arial" w:cs="Arial"/>
              </w:rPr>
              <w:t>t</w:t>
            </w:r>
            <w:r w:rsidRPr="00FF6D02">
              <w:rPr>
                <w:rFonts w:ascii="Arial" w:hAnsi="Arial" w:cs="Arial"/>
                <w:spacing w:val="1"/>
              </w:rPr>
              <w:t>i</w:t>
            </w:r>
            <w:r w:rsidRPr="00FF6D02">
              <w:rPr>
                <w:rFonts w:ascii="Arial" w:hAnsi="Arial" w:cs="Arial"/>
                <w:spacing w:val="-1"/>
              </w:rPr>
              <w:t>vi</w:t>
            </w:r>
            <w:r w:rsidRPr="00FF6D02">
              <w:rPr>
                <w:rFonts w:ascii="Arial" w:hAnsi="Arial" w:cs="Arial"/>
                <w:spacing w:val="2"/>
              </w:rPr>
              <w:t>t</w:t>
            </w:r>
            <w:r w:rsidRPr="00FF6D02">
              <w:rPr>
                <w:rFonts w:ascii="Arial" w:hAnsi="Arial" w:cs="Arial"/>
                <w:spacing w:val="-1"/>
              </w:rPr>
              <w:t>é</w:t>
            </w:r>
            <w:r w:rsidRPr="00FF6D02">
              <w:rPr>
                <w:rFonts w:ascii="Arial" w:hAnsi="Arial" w:cs="Arial"/>
              </w:rPr>
              <w:t>s</w:t>
            </w:r>
            <w:r w:rsidRPr="00FF6D02">
              <w:rPr>
                <w:rFonts w:ascii="Arial" w:hAnsi="Arial" w:cs="Arial"/>
                <w:spacing w:val="-1"/>
              </w:rPr>
              <w:t xml:space="preserve"> a</w:t>
            </w:r>
            <w:r w:rsidRPr="00FF6D02">
              <w:rPr>
                <w:rFonts w:ascii="Arial" w:hAnsi="Arial" w:cs="Arial"/>
              </w:rPr>
              <w:t xml:space="preserve">u </w:t>
            </w:r>
            <w:r w:rsidRPr="00FF6D02">
              <w:rPr>
                <w:rFonts w:ascii="Arial" w:hAnsi="Arial" w:cs="Arial"/>
                <w:spacing w:val="1"/>
              </w:rPr>
              <w:t>s</w:t>
            </w:r>
            <w:r w:rsidRPr="00FF6D02">
              <w:rPr>
                <w:rFonts w:ascii="Arial" w:hAnsi="Arial" w:cs="Arial"/>
                <w:spacing w:val="-1"/>
              </w:rPr>
              <w:t>e</w:t>
            </w:r>
            <w:r w:rsidRPr="00FF6D02">
              <w:rPr>
                <w:rFonts w:ascii="Arial" w:hAnsi="Arial" w:cs="Arial"/>
                <w:spacing w:val="1"/>
              </w:rPr>
              <w:t>i</w:t>
            </w:r>
            <w:r w:rsidRPr="00FF6D02">
              <w:rPr>
                <w:rFonts w:ascii="Arial" w:hAnsi="Arial" w:cs="Arial"/>
              </w:rPr>
              <w:t>n</w:t>
            </w:r>
            <w:r w:rsidR="009F693C">
              <w:rPr>
                <w:rFonts w:ascii="Arial" w:hAnsi="Arial" w:cs="Arial"/>
              </w:rPr>
              <w:t xml:space="preserve"> </w:t>
            </w:r>
            <w:r w:rsidRPr="00FF6D02">
              <w:rPr>
                <w:rFonts w:ascii="Arial" w:hAnsi="Arial" w:cs="Arial"/>
                <w:spacing w:val="2"/>
              </w:rPr>
              <w:t>d</w:t>
            </w:r>
            <w:r w:rsidRPr="00FF6D02">
              <w:rPr>
                <w:rFonts w:ascii="Arial" w:hAnsi="Arial" w:cs="Arial"/>
              </w:rPr>
              <w:t xml:space="preserve">e </w:t>
            </w:r>
            <w:r w:rsidRPr="00FF6D02">
              <w:rPr>
                <w:rFonts w:ascii="Arial" w:hAnsi="Arial" w:cs="Arial"/>
                <w:spacing w:val="-1"/>
              </w:rPr>
              <w:t>l</w:t>
            </w:r>
            <w:r w:rsidRPr="00FF6D02">
              <w:rPr>
                <w:rFonts w:ascii="Arial" w:hAnsi="Arial" w:cs="Arial"/>
                <w:spacing w:val="1"/>
              </w:rPr>
              <w:t>’</w:t>
            </w:r>
            <w:r w:rsidRPr="00FF6D02">
              <w:rPr>
                <w:rFonts w:ascii="Arial" w:hAnsi="Arial" w:cs="Arial"/>
                <w:spacing w:val="-1"/>
              </w:rPr>
              <w:t>in</w:t>
            </w:r>
            <w:r w:rsidRPr="00FF6D02">
              <w:rPr>
                <w:rFonts w:ascii="Arial" w:hAnsi="Arial" w:cs="Arial"/>
                <w:spacing w:val="1"/>
              </w:rPr>
              <w:t>s</w:t>
            </w:r>
            <w:r w:rsidRPr="00FF6D02">
              <w:rPr>
                <w:rFonts w:ascii="Arial" w:hAnsi="Arial" w:cs="Arial"/>
              </w:rPr>
              <w:t>t</w:t>
            </w:r>
            <w:r w:rsidRPr="00FF6D02">
              <w:rPr>
                <w:rFonts w:ascii="Arial" w:hAnsi="Arial" w:cs="Arial"/>
                <w:spacing w:val="1"/>
              </w:rPr>
              <w:t>i</w:t>
            </w:r>
            <w:r w:rsidRPr="00FF6D02">
              <w:rPr>
                <w:rFonts w:ascii="Arial" w:hAnsi="Arial" w:cs="Arial"/>
              </w:rPr>
              <w:t>t</w:t>
            </w:r>
            <w:r w:rsidRPr="00FF6D02">
              <w:rPr>
                <w:rFonts w:ascii="Arial" w:hAnsi="Arial" w:cs="Arial"/>
                <w:spacing w:val="-1"/>
              </w:rPr>
              <w:t>u</w:t>
            </w:r>
            <w:r w:rsidRPr="00FF6D02">
              <w:rPr>
                <w:rFonts w:ascii="Arial" w:hAnsi="Arial" w:cs="Arial"/>
                <w:spacing w:val="2"/>
              </w:rPr>
              <w:t>t</w:t>
            </w:r>
            <w:r w:rsidRPr="00FF6D02">
              <w:rPr>
                <w:rFonts w:ascii="Arial" w:hAnsi="Arial" w:cs="Arial"/>
                <w:spacing w:val="-1"/>
              </w:rPr>
              <w:t>io</w:t>
            </w:r>
            <w:r w:rsidRPr="00FF6D02">
              <w:rPr>
                <w:rFonts w:ascii="Arial" w:hAnsi="Arial" w:cs="Arial"/>
              </w:rPr>
              <w:t>n</w:t>
            </w:r>
            <w:r w:rsidR="009F693C">
              <w:rPr>
                <w:rFonts w:ascii="Arial" w:hAnsi="Arial" w:cs="Arial"/>
              </w:rPr>
              <w:t xml:space="preserve"> </w:t>
            </w:r>
            <w:r w:rsidRPr="00FF6D02">
              <w:rPr>
                <w:rFonts w:ascii="Arial" w:hAnsi="Arial" w:cs="Arial"/>
                <w:spacing w:val="1"/>
              </w:rPr>
              <w:t>communale</w:t>
            </w:r>
          </w:p>
        </w:tc>
        <w:tc>
          <w:tcPr>
            <w:tcW w:w="2470" w:type="pct"/>
          </w:tcPr>
          <w:p w:rsidR="006B5B47" w:rsidRPr="00FF6D02" w:rsidRDefault="006B5B47" w:rsidP="00CD02B0">
            <w:pPr>
              <w:spacing w:after="0"/>
              <w:jc w:val="both"/>
              <w:rPr>
                <w:rFonts w:ascii="Arial" w:hAnsi="Arial" w:cs="Arial"/>
              </w:rPr>
            </w:pPr>
            <w:r w:rsidRPr="00FF6D02">
              <w:rPr>
                <w:rFonts w:ascii="Arial" w:hAnsi="Arial" w:cs="Arial"/>
              </w:rPr>
              <w:t>-Certains services prévus dans l’organigramme ne sont pas pourvus en personnel</w:t>
            </w:r>
          </w:p>
          <w:p w:rsidR="006B5B47" w:rsidRPr="00FF6D02" w:rsidRDefault="006B5B47" w:rsidP="00CD02B0">
            <w:pPr>
              <w:spacing w:after="0"/>
              <w:jc w:val="both"/>
              <w:rPr>
                <w:rFonts w:ascii="Arial" w:hAnsi="Arial" w:cs="Arial"/>
              </w:rPr>
            </w:pPr>
            <w:r w:rsidRPr="00FF6D02">
              <w:rPr>
                <w:rFonts w:ascii="Arial" w:hAnsi="Arial" w:cs="Arial"/>
              </w:rPr>
              <w:t>-Délégation insuffisante de certains pouvoirs du Maire à ses collaborateurs pour accélérer certaines procédures ne nécessitant pas le pouvoir discrétionnaire </w:t>
            </w:r>
          </w:p>
          <w:p w:rsidR="006B5B47" w:rsidRPr="00FF6D02" w:rsidRDefault="006B5B47" w:rsidP="00CD02B0">
            <w:pPr>
              <w:spacing w:after="0"/>
              <w:jc w:val="both"/>
              <w:rPr>
                <w:rFonts w:ascii="Arial" w:hAnsi="Arial" w:cs="Arial"/>
              </w:rPr>
            </w:pPr>
            <w:r w:rsidRPr="00FF6D02">
              <w:rPr>
                <w:rFonts w:ascii="Arial" w:hAnsi="Arial" w:cs="Arial"/>
              </w:rPr>
              <w:t>-Non existence des réunions de coordination des services ;</w:t>
            </w:r>
          </w:p>
          <w:p w:rsidR="006B5B47" w:rsidRPr="00FF6D02" w:rsidRDefault="006B5B47" w:rsidP="00CD02B0">
            <w:pPr>
              <w:spacing w:after="0"/>
              <w:jc w:val="both"/>
              <w:rPr>
                <w:rFonts w:ascii="Arial" w:hAnsi="Arial" w:cs="Arial"/>
              </w:rPr>
            </w:pPr>
            <w:r w:rsidRPr="00FF6D02">
              <w:rPr>
                <w:rFonts w:ascii="Arial" w:hAnsi="Arial" w:cs="Arial"/>
              </w:rPr>
              <w:t>-Insuffisance des réunions du personnel ;</w:t>
            </w:r>
          </w:p>
          <w:p w:rsidR="006B5B47" w:rsidRPr="00FF6D02" w:rsidRDefault="006B5B47" w:rsidP="00CD02B0">
            <w:pPr>
              <w:spacing w:after="0"/>
              <w:jc w:val="both"/>
              <w:rPr>
                <w:rFonts w:ascii="Arial" w:hAnsi="Arial" w:cs="Arial"/>
              </w:rPr>
            </w:pPr>
            <w:r w:rsidRPr="00FF6D02">
              <w:rPr>
                <w:rFonts w:ascii="Arial" w:hAnsi="Arial" w:cs="Arial"/>
              </w:rPr>
              <w:t>-Les tâches du personnel ne sont pas clairement définies et connus de chaque agent </w:t>
            </w:r>
          </w:p>
          <w:p w:rsidR="006B5B47" w:rsidRPr="00FF6D02" w:rsidRDefault="006B5B47" w:rsidP="00CD02B0">
            <w:pPr>
              <w:spacing w:after="0"/>
              <w:jc w:val="both"/>
              <w:rPr>
                <w:rFonts w:ascii="Arial" w:hAnsi="Arial" w:cs="Arial"/>
              </w:rPr>
            </w:pPr>
            <w:r w:rsidRPr="00FF6D02">
              <w:rPr>
                <w:rFonts w:ascii="Arial" w:hAnsi="Arial" w:cs="Arial"/>
              </w:rPr>
              <w:t>-L’esprit de travail en équipe n’est pas perceptible au sein de l’institution communale</w:t>
            </w:r>
          </w:p>
          <w:p w:rsidR="006B5B47" w:rsidRPr="00FF6D02" w:rsidRDefault="006B5B47" w:rsidP="00CD02B0">
            <w:pPr>
              <w:spacing w:after="0"/>
              <w:jc w:val="both"/>
              <w:rPr>
                <w:rFonts w:ascii="Arial" w:hAnsi="Arial" w:cs="Arial"/>
              </w:rPr>
            </w:pPr>
            <w:r w:rsidRPr="00FF6D02">
              <w:rPr>
                <w:rFonts w:ascii="Arial" w:hAnsi="Arial" w:cs="Arial"/>
              </w:rPr>
              <w:t>-Planification des activités non formalisée </w:t>
            </w:r>
          </w:p>
          <w:p w:rsidR="006B5B47" w:rsidRPr="00FF6D02" w:rsidRDefault="006B5B47" w:rsidP="00CD02B0">
            <w:pPr>
              <w:spacing w:after="0"/>
              <w:jc w:val="both"/>
              <w:rPr>
                <w:rFonts w:ascii="Arial" w:hAnsi="Arial" w:cs="Arial"/>
              </w:rPr>
            </w:pPr>
            <w:r w:rsidRPr="00FF6D02">
              <w:rPr>
                <w:rFonts w:ascii="Arial" w:hAnsi="Arial" w:cs="Arial"/>
              </w:rPr>
              <w:t>-Utilisation peu judicieuse du personnel disponible  dans leservicetechnique, de la recette municipale, des affaires sociales et culturelles) </w:t>
            </w:r>
          </w:p>
        </w:tc>
      </w:tr>
      <w:tr w:rsidR="006B5B47" w:rsidRPr="0045620B" w:rsidTr="00CD02B0">
        <w:tc>
          <w:tcPr>
            <w:tcW w:w="683" w:type="pct"/>
          </w:tcPr>
          <w:p w:rsidR="006B5B47" w:rsidRPr="00FF6D02" w:rsidRDefault="006B5B47" w:rsidP="00CD02B0">
            <w:pPr>
              <w:widowControl w:val="0"/>
              <w:autoSpaceDE w:val="0"/>
              <w:autoSpaceDN w:val="0"/>
              <w:adjustRightInd w:val="0"/>
              <w:spacing w:after="0"/>
              <w:rPr>
                <w:rFonts w:ascii="Arial" w:hAnsi="Arial" w:cs="Arial"/>
              </w:rPr>
            </w:pPr>
            <w:r w:rsidRPr="00FF6D02">
              <w:rPr>
                <w:rFonts w:ascii="Arial" w:hAnsi="Arial" w:cs="Arial"/>
              </w:rPr>
              <w:t>F</w:t>
            </w:r>
            <w:r w:rsidRPr="00FF6D02">
              <w:rPr>
                <w:rFonts w:ascii="Arial" w:hAnsi="Arial" w:cs="Arial"/>
                <w:spacing w:val="-1"/>
              </w:rPr>
              <w:t>on</w:t>
            </w:r>
            <w:r w:rsidRPr="00FF6D02">
              <w:rPr>
                <w:rFonts w:ascii="Arial" w:hAnsi="Arial" w:cs="Arial"/>
                <w:spacing w:val="1"/>
              </w:rPr>
              <w:t>c</w:t>
            </w:r>
            <w:r w:rsidRPr="00FF6D02">
              <w:rPr>
                <w:rFonts w:ascii="Arial" w:hAnsi="Arial" w:cs="Arial"/>
              </w:rPr>
              <w:t>t</w:t>
            </w:r>
            <w:r w:rsidRPr="00FF6D02">
              <w:rPr>
                <w:rFonts w:ascii="Arial" w:hAnsi="Arial" w:cs="Arial"/>
                <w:spacing w:val="-1"/>
              </w:rPr>
              <w:t>i</w:t>
            </w:r>
            <w:r w:rsidRPr="00FF6D02">
              <w:rPr>
                <w:rFonts w:ascii="Arial" w:hAnsi="Arial" w:cs="Arial"/>
                <w:spacing w:val="2"/>
              </w:rPr>
              <w:t>o</w:t>
            </w:r>
            <w:r w:rsidRPr="00FF6D02">
              <w:rPr>
                <w:rFonts w:ascii="Arial" w:hAnsi="Arial" w:cs="Arial"/>
                <w:spacing w:val="-1"/>
              </w:rPr>
              <w:t>nne</w:t>
            </w:r>
            <w:r w:rsidRPr="00FF6D02">
              <w:rPr>
                <w:rFonts w:ascii="Arial" w:hAnsi="Arial" w:cs="Arial"/>
                <w:spacing w:val="4"/>
              </w:rPr>
              <w:t>m</w:t>
            </w:r>
            <w:r w:rsidRPr="00FF6D02">
              <w:rPr>
                <w:rFonts w:ascii="Arial" w:hAnsi="Arial" w:cs="Arial"/>
                <w:spacing w:val="-1"/>
              </w:rPr>
              <w:t>en</w:t>
            </w:r>
            <w:r w:rsidRPr="00FF6D02">
              <w:rPr>
                <w:rFonts w:ascii="Arial" w:hAnsi="Arial" w:cs="Arial"/>
              </w:rPr>
              <w:t xml:space="preserve">t </w:t>
            </w:r>
            <w:r w:rsidRPr="00FF6D02">
              <w:rPr>
                <w:rFonts w:ascii="Arial" w:hAnsi="Arial" w:cs="Arial"/>
                <w:spacing w:val="-1"/>
              </w:rPr>
              <w:t>de</w:t>
            </w:r>
            <w:r w:rsidRPr="00FF6D02">
              <w:rPr>
                <w:rFonts w:ascii="Arial" w:hAnsi="Arial" w:cs="Arial"/>
              </w:rPr>
              <w:t>s s</w:t>
            </w:r>
            <w:r w:rsidRPr="00FF6D02">
              <w:rPr>
                <w:rFonts w:ascii="Arial" w:hAnsi="Arial" w:cs="Arial"/>
                <w:spacing w:val="-1"/>
              </w:rPr>
              <w:t>e</w:t>
            </w:r>
            <w:r w:rsidRPr="00FF6D02">
              <w:rPr>
                <w:rFonts w:ascii="Arial" w:hAnsi="Arial" w:cs="Arial"/>
                <w:spacing w:val="1"/>
              </w:rPr>
              <w:t>rv</w:t>
            </w:r>
            <w:r w:rsidRPr="00FF6D02">
              <w:rPr>
                <w:rFonts w:ascii="Arial" w:hAnsi="Arial" w:cs="Arial"/>
                <w:spacing w:val="-1"/>
              </w:rPr>
              <w:t>i</w:t>
            </w:r>
            <w:r w:rsidRPr="00FF6D02">
              <w:rPr>
                <w:rFonts w:ascii="Arial" w:hAnsi="Arial" w:cs="Arial"/>
                <w:spacing w:val="1"/>
              </w:rPr>
              <w:t>c</w:t>
            </w:r>
            <w:r w:rsidRPr="00FF6D02">
              <w:rPr>
                <w:rFonts w:ascii="Arial" w:hAnsi="Arial" w:cs="Arial"/>
                <w:spacing w:val="-1"/>
              </w:rPr>
              <w:t>e</w:t>
            </w:r>
            <w:r w:rsidRPr="00FF6D02">
              <w:rPr>
                <w:rFonts w:ascii="Arial" w:hAnsi="Arial" w:cs="Arial"/>
              </w:rPr>
              <w:t>s</w:t>
            </w:r>
          </w:p>
        </w:tc>
        <w:tc>
          <w:tcPr>
            <w:tcW w:w="1847" w:type="pct"/>
          </w:tcPr>
          <w:p w:rsidR="006B5B47" w:rsidRPr="00FF6D02" w:rsidRDefault="006B5B47" w:rsidP="00CD02B0">
            <w:pPr>
              <w:spacing w:after="0"/>
              <w:jc w:val="both"/>
              <w:rPr>
                <w:rFonts w:ascii="Arial" w:hAnsi="Arial" w:cs="Arial"/>
              </w:rPr>
            </w:pPr>
            <w:r w:rsidRPr="00FF6D02">
              <w:rPr>
                <w:rFonts w:ascii="Arial" w:hAnsi="Arial" w:cs="Arial"/>
              </w:rPr>
              <w:t>-Maîtrise de l’outil informatique par la majeure partie du personnel ;</w:t>
            </w:r>
          </w:p>
          <w:p w:rsidR="006B5B47" w:rsidRPr="00FF6D02" w:rsidRDefault="006B5B47" w:rsidP="00CD02B0">
            <w:pPr>
              <w:spacing w:after="0"/>
              <w:jc w:val="both"/>
              <w:rPr>
                <w:rFonts w:ascii="Arial" w:hAnsi="Arial" w:cs="Arial"/>
              </w:rPr>
            </w:pPr>
            <w:r w:rsidRPr="00FF6D02">
              <w:rPr>
                <w:rFonts w:ascii="Arial" w:hAnsi="Arial" w:cs="Arial"/>
              </w:rPr>
              <w:t>-Disponibilité du matériel informatique (ordinateur, imprimante et photocopieur) dans la plus part de services</w:t>
            </w:r>
          </w:p>
          <w:p w:rsidR="006B5B47" w:rsidRPr="00FF6D02" w:rsidRDefault="006B5B47" w:rsidP="00CD02B0">
            <w:pPr>
              <w:spacing w:after="0"/>
              <w:jc w:val="both"/>
              <w:rPr>
                <w:rFonts w:ascii="Arial" w:hAnsi="Arial" w:cs="Arial"/>
                <w:bCs/>
              </w:rPr>
            </w:pPr>
            <w:r w:rsidRPr="00FF6D02">
              <w:rPr>
                <w:rFonts w:ascii="Arial" w:hAnsi="Arial" w:cs="Arial"/>
              </w:rPr>
              <w:t>-Le système de communication par notes, communiqués et affichages est assez opérationnel ;</w:t>
            </w:r>
          </w:p>
          <w:p w:rsidR="006B5B47" w:rsidRPr="00FF6D02" w:rsidRDefault="006B5B47" w:rsidP="00CD02B0">
            <w:pPr>
              <w:spacing w:after="0"/>
              <w:jc w:val="both"/>
              <w:rPr>
                <w:rFonts w:ascii="Arial" w:hAnsi="Arial" w:cs="Arial"/>
                <w:bCs/>
              </w:rPr>
            </w:pPr>
            <w:r w:rsidRPr="00FF6D02">
              <w:rPr>
                <w:rFonts w:ascii="Arial" w:hAnsi="Arial" w:cs="Arial"/>
              </w:rPr>
              <w:t>-Le suivi des activités  est permanent</w:t>
            </w:r>
          </w:p>
          <w:p w:rsidR="006B5B47" w:rsidRPr="00FF6D02" w:rsidRDefault="006B5B47" w:rsidP="00CD02B0">
            <w:pPr>
              <w:spacing w:after="0"/>
              <w:jc w:val="both"/>
              <w:rPr>
                <w:rFonts w:ascii="Arial" w:hAnsi="Arial" w:cs="Arial"/>
              </w:rPr>
            </w:pPr>
            <w:r w:rsidRPr="00FF6D02">
              <w:rPr>
                <w:rFonts w:ascii="Arial" w:hAnsi="Arial" w:cs="Arial"/>
              </w:rPr>
              <w:t>-L’élaboration d’une délibération portant organisation des services de la commune et qui décline les attributions de chaque Service, bureau et ou Unité  est formalisée</w:t>
            </w:r>
          </w:p>
          <w:p w:rsidR="006B5B47" w:rsidRPr="00FF6D02" w:rsidRDefault="006B5B47" w:rsidP="00CD02B0">
            <w:pPr>
              <w:spacing w:after="0"/>
              <w:jc w:val="both"/>
              <w:rPr>
                <w:rFonts w:ascii="Arial" w:hAnsi="Arial" w:cs="Arial"/>
              </w:rPr>
            </w:pPr>
          </w:p>
          <w:p w:rsidR="006B5B47" w:rsidRPr="00FF6D02" w:rsidRDefault="006B5B47" w:rsidP="00CD02B0">
            <w:pPr>
              <w:spacing w:after="0"/>
              <w:jc w:val="both"/>
              <w:rPr>
                <w:rFonts w:ascii="Arial" w:hAnsi="Arial" w:cs="Arial"/>
              </w:rPr>
            </w:pPr>
          </w:p>
        </w:tc>
        <w:tc>
          <w:tcPr>
            <w:tcW w:w="2470" w:type="pct"/>
          </w:tcPr>
          <w:p w:rsidR="006B5B47" w:rsidRPr="00666362" w:rsidRDefault="006B5B47" w:rsidP="00CD02B0">
            <w:pPr>
              <w:spacing w:after="0"/>
              <w:jc w:val="both"/>
              <w:rPr>
                <w:rFonts w:ascii="Arial" w:hAnsi="Arial" w:cs="Arial"/>
              </w:rPr>
            </w:pPr>
            <w:r w:rsidRPr="00666362">
              <w:rPr>
                <w:rFonts w:ascii="Arial" w:hAnsi="Arial" w:cs="Arial"/>
              </w:rPr>
              <w:t xml:space="preserve">-La communication interne est fluide entre les différents bureaux mais reste informelle au sein des services et entre les différents bureaux de la Mairie; </w:t>
            </w:r>
          </w:p>
          <w:p w:rsidR="006B5B47" w:rsidRPr="00666362" w:rsidRDefault="006B5B47" w:rsidP="00CD02B0">
            <w:pPr>
              <w:spacing w:after="0"/>
              <w:jc w:val="both"/>
              <w:rPr>
                <w:rFonts w:ascii="Arial" w:hAnsi="Arial" w:cs="Arial"/>
              </w:rPr>
            </w:pPr>
            <w:r w:rsidRPr="00666362">
              <w:rPr>
                <w:rFonts w:ascii="Arial" w:hAnsi="Arial" w:cs="Arial"/>
              </w:rPr>
              <w:t>-Inexistence des réunions formelles de coordination des services et du personnel ;</w:t>
            </w:r>
          </w:p>
          <w:p w:rsidR="006B5B47" w:rsidRPr="00666362" w:rsidRDefault="006B5B47" w:rsidP="00CD02B0">
            <w:pPr>
              <w:spacing w:after="0"/>
              <w:jc w:val="both"/>
              <w:rPr>
                <w:rFonts w:ascii="Arial" w:hAnsi="Arial" w:cs="Arial"/>
              </w:rPr>
            </w:pPr>
            <w:r w:rsidRPr="00666362">
              <w:rPr>
                <w:rFonts w:ascii="Arial" w:hAnsi="Arial" w:cs="Arial"/>
              </w:rPr>
              <w:t>-Insuffisance du matériel informatique : le service de l’état civil, ressources humaines, mandatement n’en disposent pas ;</w:t>
            </w:r>
          </w:p>
          <w:p w:rsidR="006B5B47" w:rsidRPr="00666362" w:rsidRDefault="006B5B47" w:rsidP="00CD02B0">
            <w:pPr>
              <w:spacing w:after="0"/>
              <w:jc w:val="both"/>
              <w:rPr>
                <w:rFonts w:ascii="Arial" w:hAnsi="Arial" w:cs="Arial"/>
              </w:rPr>
            </w:pPr>
            <w:r w:rsidRPr="00666362">
              <w:rPr>
                <w:rFonts w:ascii="Arial" w:hAnsi="Arial" w:cs="Arial"/>
              </w:rPr>
              <w:t>-Insuffisance du matériel de travail et des mesures d’accompagnement (rame de papier, imprimante, et autres fournitures de bureau) ;</w:t>
            </w:r>
          </w:p>
          <w:p w:rsidR="006B5B47" w:rsidRPr="00666362" w:rsidRDefault="006B5B47" w:rsidP="00CD02B0">
            <w:pPr>
              <w:spacing w:after="0"/>
              <w:jc w:val="both"/>
              <w:rPr>
                <w:rFonts w:ascii="Arial" w:hAnsi="Arial" w:cs="Arial"/>
              </w:rPr>
            </w:pPr>
            <w:r w:rsidRPr="00666362">
              <w:rPr>
                <w:rFonts w:ascii="Arial" w:hAnsi="Arial" w:cs="Arial"/>
              </w:rPr>
              <w:t>-Insuffisance qualitative et quantitative du matériel spécialisé utilisé par le service technique de la Mairie et celui de l’hygiène et salubrité</w:t>
            </w:r>
          </w:p>
          <w:p w:rsidR="006B5B47" w:rsidRPr="00666362" w:rsidRDefault="006B5B47" w:rsidP="00CD02B0">
            <w:pPr>
              <w:spacing w:after="0"/>
              <w:jc w:val="both"/>
              <w:rPr>
                <w:rFonts w:ascii="Arial" w:hAnsi="Arial" w:cs="Arial"/>
              </w:rPr>
            </w:pPr>
            <w:r w:rsidRPr="00666362">
              <w:rPr>
                <w:rFonts w:ascii="Arial" w:hAnsi="Arial" w:cs="Arial"/>
              </w:rPr>
              <w:t>-Pas de système d’évaluation du personnel au quotidien </w:t>
            </w:r>
          </w:p>
          <w:p w:rsidR="006B5B47" w:rsidRPr="00666362" w:rsidRDefault="006B5B47" w:rsidP="00CD02B0">
            <w:pPr>
              <w:spacing w:after="0"/>
              <w:jc w:val="both"/>
              <w:rPr>
                <w:rFonts w:ascii="Arial" w:hAnsi="Arial" w:cs="Arial"/>
              </w:rPr>
            </w:pPr>
            <w:r w:rsidRPr="00666362">
              <w:rPr>
                <w:rFonts w:ascii="Arial" w:hAnsi="Arial" w:cs="Arial"/>
              </w:rPr>
              <w:t>-Inexistence d’un bureau et ou classeur pour l’archivage des documents;</w:t>
            </w:r>
          </w:p>
          <w:p w:rsidR="006B5B47" w:rsidRPr="00666362" w:rsidRDefault="006B5B47" w:rsidP="00CD02B0">
            <w:pPr>
              <w:spacing w:after="0"/>
              <w:jc w:val="both"/>
              <w:rPr>
                <w:rFonts w:ascii="Arial" w:hAnsi="Arial" w:cs="Arial"/>
              </w:rPr>
            </w:pPr>
            <w:r w:rsidRPr="00666362">
              <w:rPr>
                <w:rFonts w:ascii="Arial" w:hAnsi="Arial" w:cs="Arial"/>
              </w:rPr>
              <w:t>-Absence de personnel dans certains services/bureau : Cellule informatique, service du courrier, service d’assiette, service économique et financier,</w:t>
            </w:r>
            <w:r>
              <w:rPr>
                <w:rFonts w:ascii="Arial" w:hAnsi="Arial" w:cs="Arial"/>
              </w:rPr>
              <w:t xml:space="preserve"> </w:t>
            </w:r>
            <w:r w:rsidRPr="00666362">
              <w:rPr>
                <w:rFonts w:ascii="Arial" w:hAnsi="Arial" w:cs="Arial"/>
              </w:rPr>
              <w:t>bureau des affaires socio culturelles, bureau d’urbanisme et construction, bureau voiries réseaux circulation et transport, bureau protection civile et environnement</w:t>
            </w:r>
          </w:p>
          <w:p w:rsidR="006B5B47" w:rsidRPr="00666362" w:rsidRDefault="006B5B47" w:rsidP="00CD02B0">
            <w:pPr>
              <w:widowControl w:val="0"/>
              <w:autoSpaceDE w:val="0"/>
              <w:autoSpaceDN w:val="0"/>
              <w:adjustRightInd w:val="0"/>
              <w:spacing w:after="0"/>
              <w:ind w:right="71"/>
              <w:jc w:val="both"/>
              <w:rPr>
                <w:rFonts w:ascii="Arial" w:hAnsi="Arial" w:cs="Arial"/>
              </w:rPr>
            </w:pPr>
            <w:r w:rsidRPr="00666362">
              <w:rPr>
                <w:rFonts w:ascii="Arial" w:hAnsi="Arial" w:cs="Arial"/>
              </w:rPr>
              <w:t>-</w:t>
            </w:r>
            <w:r w:rsidRPr="00666362">
              <w:rPr>
                <w:rFonts w:ascii="Arial" w:hAnsi="Arial" w:cs="Arial"/>
                <w:spacing w:val="-1"/>
              </w:rPr>
              <w:t>P</w:t>
            </w:r>
            <w:r w:rsidRPr="00666362">
              <w:rPr>
                <w:rFonts w:ascii="Arial" w:hAnsi="Arial" w:cs="Arial"/>
                <w:spacing w:val="1"/>
              </w:rPr>
              <w:t>l</w:t>
            </w:r>
            <w:r w:rsidRPr="00666362">
              <w:rPr>
                <w:rFonts w:ascii="Arial" w:hAnsi="Arial" w:cs="Arial"/>
                <w:spacing w:val="-1"/>
              </w:rPr>
              <w:t>a</w:t>
            </w:r>
            <w:r w:rsidRPr="00666362">
              <w:rPr>
                <w:rFonts w:ascii="Arial" w:hAnsi="Arial" w:cs="Arial"/>
              </w:rPr>
              <w:t xml:space="preserve">n </w:t>
            </w:r>
            <w:r w:rsidRPr="00666362">
              <w:rPr>
                <w:rFonts w:ascii="Arial" w:hAnsi="Arial" w:cs="Arial"/>
                <w:spacing w:val="2"/>
              </w:rPr>
              <w:t>d</w:t>
            </w:r>
            <w:r w:rsidRPr="00666362">
              <w:rPr>
                <w:rFonts w:ascii="Arial" w:hAnsi="Arial" w:cs="Arial"/>
              </w:rPr>
              <w:t xml:space="preserve">e </w:t>
            </w:r>
            <w:r w:rsidRPr="00666362">
              <w:rPr>
                <w:rFonts w:ascii="Arial" w:hAnsi="Arial" w:cs="Arial"/>
                <w:spacing w:val="1"/>
              </w:rPr>
              <w:t>r</w:t>
            </w:r>
            <w:r w:rsidRPr="00666362">
              <w:rPr>
                <w:rFonts w:ascii="Arial" w:hAnsi="Arial" w:cs="Arial"/>
                <w:spacing w:val="-1"/>
              </w:rPr>
              <w:t>en</w:t>
            </w:r>
            <w:r w:rsidRPr="00666362">
              <w:rPr>
                <w:rFonts w:ascii="Arial" w:hAnsi="Arial" w:cs="Arial"/>
                <w:spacing w:val="2"/>
              </w:rPr>
              <w:t>f</w:t>
            </w:r>
            <w:r w:rsidRPr="00666362">
              <w:rPr>
                <w:rFonts w:ascii="Arial" w:hAnsi="Arial" w:cs="Arial"/>
                <w:spacing w:val="-1"/>
              </w:rPr>
              <w:t>o</w:t>
            </w:r>
            <w:r w:rsidRPr="00666362">
              <w:rPr>
                <w:rFonts w:ascii="Arial" w:hAnsi="Arial" w:cs="Arial"/>
                <w:spacing w:val="1"/>
              </w:rPr>
              <w:t>rc</w:t>
            </w:r>
            <w:r w:rsidRPr="00666362">
              <w:rPr>
                <w:rFonts w:ascii="Arial" w:hAnsi="Arial" w:cs="Arial"/>
                <w:spacing w:val="-3"/>
              </w:rPr>
              <w:t>e</w:t>
            </w:r>
            <w:r w:rsidRPr="00666362">
              <w:rPr>
                <w:rFonts w:ascii="Arial" w:hAnsi="Arial" w:cs="Arial"/>
                <w:spacing w:val="4"/>
              </w:rPr>
              <w:t>m</w:t>
            </w:r>
            <w:r w:rsidRPr="00666362">
              <w:rPr>
                <w:rFonts w:ascii="Arial" w:hAnsi="Arial" w:cs="Arial"/>
                <w:spacing w:val="-1"/>
              </w:rPr>
              <w:t>en</w:t>
            </w:r>
            <w:r w:rsidRPr="00666362">
              <w:rPr>
                <w:rFonts w:ascii="Arial" w:hAnsi="Arial" w:cs="Arial"/>
              </w:rPr>
              <w:t xml:space="preserve">t </w:t>
            </w:r>
            <w:r w:rsidRPr="00666362">
              <w:rPr>
                <w:rFonts w:ascii="Arial" w:hAnsi="Arial" w:cs="Arial"/>
                <w:spacing w:val="-1"/>
              </w:rPr>
              <w:t>de</w:t>
            </w:r>
            <w:r w:rsidRPr="00666362">
              <w:rPr>
                <w:rFonts w:ascii="Arial" w:hAnsi="Arial" w:cs="Arial"/>
              </w:rPr>
              <w:t xml:space="preserve">s </w:t>
            </w:r>
            <w:r w:rsidRPr="00666362">
              <w:rPr>
                <w:rFonts w:ascii="Arial" w:hAnsi="Arial" w:cs="Arial"/>
                <w:spacing w:val="1"/>
              </w:rPr>
              <w:t>c</w:t>
            </w:r>
            <w:r w:rsidRPr="00666362">
              <w:rPr>
                <w:rFonts w:ascii="Arial" w:hAnsi="Arial" w:cs="Arial"/>
                <w:spacing w:val="-1"/>
              </w:rPr>
              <w:t>apa</w:t>
            </w:r>
            <w:r w:rsidRPr="00666362">
              <w:rPr>
                <w:rFonts w:ascii="Arial" w:hAnsi="Arial" w:cs="Arial"/>
                <w:spacing w:val="1"/>
              </w:rPr>
              <w:t>c</w:t>
            </w:r>
            <w:r w:rsidRPr="00666362">
              <w:rPr>
                <w:rFonts w:ascii="Arial" w:hAnsi="Arial" w:cs="Arial"/>
                <w:spacing w:val="-1"/>
              </w:rPr>
              <w:t>i</w:t>
            </w:r>
            <w:r w:rsidRPr="00666362">
              <w:rPr>
                <w:rFonts w:ascii="Arial" w:hAnsi="Arial" w:cs="Arial"/>
                <w:spacing w:val="2"/>
              </w:rPr>
              <w:t>té</w:t>
            </w:r>
            <w:r w:rsidRPr="00666362">
              <w:rPr>
                <w:rFonts w:ascii="Arial" w:hAnsi="Arial" w:cs="Arial"/>
              </w:rPr>
              <w:t xml:space="preserve">s </w:t>
            </w:r>
            <w:r w:rsidRPr="00666362">
              <w:rPr>
                <w:rFonts w:ascii="Arial" w:hAnsi="Arial" w:cs="Arial"/>
                <w:spacing w:val="-1"/>
              </w:rPr>
              <w:t>d</w:t>
            </w:r>
            <w:r w:rsidRPr="00666362">
              <w:rPr>
                <w:rFonts w:ascii="Arial" w:hAnsi="Arial" w:cs="Arial"/>
              </w:rPr>
              <w:t xml:space="preserve">u </w:t>
            </w:r>
            <w:r w:rsidRPr="00666362">
              <w:rPr>
                <w:rFonts w:ascii="Arial" w:hAnsi="Arial" w:cs="Arial"/>
                <w:spacing w:val="-1"/>
              </w:rPr>
              <w:t>pe</w:t>
            </w:r>
            <w:r w:rsidRPr="00666362">
              <w:rPr>
                <w:rFonts w:ascii="Arial" w:hAnsi="Arial" w:cs="Arial"/>
                <w:spacing w:val="1"/>
              </w:rPr>
              <w:t>rs</w:t>
            </w:r>
            <w:r w:rsidRPr="00666362">
              <w:rPr>
                <w:rFonts w:ascii="Arial" w:hAnsi="Arial" w:cs="Arial"/>
                <w:spacing w:val="-1"/>
              </w:rPr>
              <w:t>on</w:t>
            </w:r>
            <w:r w:rsidRPr="00666362">
              <w:rPr>
                <w:rFonts w:ascii="Arial" w:hAnsi="Arial" w:cs="Arial"/>
                <w:spacing w:val="2"/>
              </w:rPr>
              <w:t>n</w:t>
            </w:r>
            <w:r w:rsidRPr="00666362">
              <w:rPr>
                <w:rFonts w:ascii="Arial" w:hAnsi="Arial" w:cs="Arial"/>
                <w:spacing w:val="-1"/>
              </w:rPr>
              <w:t>e</w:t>
            </w:r>
            <w:r w:rsidRPr="00666362">
              <w:rPr>
                <w:rFonts w:ascii="Arial" w:hAnsi="Arial" w:cs="Arial"/>
              </w:rPr>
              <w:t>l communal inexistant</w:t>
            </w:r>
          </w:p>
        </w:tc>
      </w:tr>
      <w:tr w:rsidR="006B5B47" w:rsidRPr="0045620B" w:rsidTr="00CD02B0">
        <w:trPr>
          <w:trHeight w:val="491"/>
        </w:trPr>
        <w:tc>
          <w:tcPr>
            <w:tcW w:w="683" w:type="pct"/>
            <w:vMerge w:val="restart"/>
          </w:tcPr>
          <w:p w:rsidR="006B5B47" w:rsidRPr="00FF6D02" w:rsidRDefault="006B5B47" w:rsidP="00CD02B0">
            <w:pPr>
              <w:widowControl w:val="0"/>
              <w:autoSpaceDE w:val="0"/>
              <w:autoSpaceDN w:val="0"/>
              <w:adjustRightInd w:val="0"/>
              <w:spacing w:after="0"/>
              <w:jc w:val="both"/>
              <w:rPr>
                <w:rFonts w:ascii="Arial" w:hAnsi="Arial" w:cs="Arial"/>
              </w:rPr>
            </w:pPr>
            <w:r w:rsidRPr="00FF6D02">
              <w:rPr>
                <w:rFonts w:ascii="Arial" w:hAnsi="Arial" w:cs="Arial"/>
              </w:rPr>
              <w:t>Organisation et fonctionnement du conseil municipal</w:t>
            </w:r>
          </w:p>
        </w:tc>
        <w:tc>
          <w:tcPr>
            <w:tcW w:w="1847" w:type="pct"/>
            <w:vMerge w:val="restart"/>
          </w:tcPr>
          <w:p w:rsidR="006B5B47" w:rsidRPr="00FF6D02" w:rsidRDefault="006B5B47" w:rsidP="00CD02B0">
            <w:pPr>
              <w:spacing w:after="0"/>
              <w:jc w:val="both"/>
              <w:rPr>
                <w:rFonts w:ascii="Arial" w:hAnsi="Arial" w:cs="Arial"/>
              </w:rPr>
            </w:pPr>
            <w:r w:rsidRPr="00FF6D02">
              <w:rPr>
                <w:rFonts w:ascii="Arial" w:hAnsi="Arial" w:cs="Arial"/>
              </w:rPr>
              <w:t>-Disponibilité des délibérations et document approuvés par la tutelle ;</w:t>
            </w:r>
          </w:p>
          <w:p w:rsidR="006B5B47" w:rsidRPr="00FF6D02" w:rsidRDefault="006B5B47" w:rsidP="00CD02B0">
            <w:pPr>
              <w:spacing w:after="0"/>
              <w:jc w:val="both"/>
              <w:rPr>
                <w:rFonts w:ascii="Arial" w:hAnsi="Arial" w:cs="Arial"/>
              </w:rPr>
            </w:pPr>
            <w:r w:rsidRPr="00FF6D02">
              <w:rPr>
                <w:rFonts w:ascii="Arial" w:hAnsi="Arial" w:cs="Arial"/>
              </w:rPr>
              <w:t>-Disponibilité des PV issus de l’examen des lignes budgétaires</w:t>
            </w:r>
          </w:p>
        </w:tc>
        <w:tc>
          <w:tcPr>
            <w:tcW w:w="2470" w:type="pct"/>
            <w:vMerge w:val="restart"/>
          </w:tcPr>
          <w:p w:rsidR="006B5B47" w:rsidRPr="00FF6D02" w:rsidRDefault="006B5B47" w:rsidP="00CD02B0">
            <w:pPr>
              <w:spacing w:after="0"/>
              <w:jc w:val="both"/>
              <w:rPr>
                <w:rFonts w:ascii="Arial" w:hAnsi="Arial" w:cs="Arial"/>
              </w:rPr>
            </w:pPr>
            <w:r w:rsidRPr="00FF6D02">
              <w:rPr>
                <w:rFonts w:ascii="Arial" w:hAnsi="Arial" w:cs="Arial"/>
              </w:rPr>
              <w:t>-Non respect des délais de convocation des sessions du Conseil municipal ;</w:t>
            </w:r>
          </w:p>
          <w:p w:rsidR="006B5B47" w:rsidRPr="00FF6D02" w:rsidRDefault="006B5B47" w:rsidP="00CD02B0">
            <w:pPr>
              <w:spacing w:after="0"/>
              <w:jc w:val="both"/>
              <w:rPr>
                <w:rFonts w:ascii="Arial" w:hAnsi="Arial" w:cs="Arial"/>
              </w:rPr>
            </w:pPr>
            <w:r w:rsidRPr="00FF6D02">
              <w:rPr>
                <w:rFonts w:ascii="Arial" w:hAnsi="Arial" w:cs="Arial"/>
              </w:rPr>
              <w:t>-Retard dans la tenue des sessions de validation du budget prévisionnel et du Compte administratif ;</w:t>
            </w:r>
          </w:p>
          <w:p w:rsidR="006B5B47" w:rsidRPr="00FF6D02" w:rsidRDefault="006B5B47" w:rsidP="00CD02B0">
            <w:pPr>
              <w:spacing w:after="0"/>
              <w:jc w:val="both"/>
              <w:rPr>
                <w:rFonts w:ascii="Arial" w:hAnsi="Arial" w:cs="Arial"/>
              </w:rPr>
            </w:pPr>
            <w:r w:rsidRPr="00FF6D02">
              <w:rPr>
                <w:rFonts w:ascii="Arial" w:hAnsi="Arial" w:cs="Arial"/>
              </w:rPr>
              <w:t>-Faiblesensibilisation des contribuables par les Conseillers municipaux ;</w:t>
            </w:r>
          </w:p>
          <w:p w:rsidR="006B5B47" w:rsidRPr="00FF6D02" w:rsidRDefault="006B5B47" w:rsidP="00CD02B0">
            <w:pPr>
              <w:spacing w:after="0"/>
              <w:jc w:val="both"/>
              <w:rPr>
                <w:rFonts w:ascii="Arial" w:hAnsi="Arial" w:cs="Arial"/>
              </w:rPr>
            </w:pPr>
            <w:r w:rsidRPr="00FF6D02">
              <w:rPr>
                <w:rFonts w:ascii="Arial" w:hAnsi="Arial" w:cs="Arial"/>
              </w:rPr>
              <w:t>-Faible niveau de mise en œuvre de leur mission d’interface entre les populations et la Commune ;</w:t>
            </w:r>
          </w:p>
          <w:p w:rsidR="006B5B47" w:rsidRPr="00FF6D02" w:rsidRDefault="006B5B47" w:rsidP="00CD02B0">
            <w:pPr>
              <w:spacing w:after="0"/>
              <w:jc w:val="both"/>
              <w:rPr>
                <w:rFonts w:ascii="Arial" w:hAnsi="Arial" w:cs="Arial"/>
              </w:rPr>
            </w:pPr>
            <w:r w:rsidRPr="00FF6D02">
              <w:rPr>
                <w:rFonts w:ascii="Arial" w:hAnsi="Arial" w:cs="Arial"/>
              </w:rPr>
              <w:t>-Insuffisance de moyens logistique pour le suivi des travaux par la commission des grands travaux ;</w:t>
            </w:r>
          </w:p>
          <w:p w:rsidR="006B5B47" w:rsidRPr="00FF6D02" w:rsidRDefault="006B5B47" w:rsidP="00CD02B0">
            <w:pPr>
              <w:spacing w:after="0"/>
              <w:jc w:val="both"/>
              <w:rPr>
                <w:rFonts w:ascii="Arial" w:hAnsi="Arial" w:cs="Arial"/>
              </w:rPr>
            </w:pPr>
            <w:r w:rsidRPr="00FF6D02">
              <w:rPr>
                <w:rFonts w:ascii="Arial" w:hAnsi="Arial" w:cs="Arial"/>
              </w:rPr>
              <w:t>-Insuffisance de planification des rencontres de la commission des finances et affaires économiques ;</w:t>
            </w:r>
          </w:p>
          <w:p w:rsidR="006B5B47" w:rsidRPr="00FF6D02" w:rsidRDefault="006B5B47" w:rsidP="00CD02B0">
            <w:pPr>
              <w:spacing w:after="0"/>
              <w:jc w:val="both"/>
              <w:rPr>
                <w:rFonts w:ascii="Arial" w:hAnsi="Arial" w:cs="Arial"/>
              </w:rPr>
            </w:pPr>
            <w:r w:rsidRPr="00FF6D02">
              <w:rPr>
                <w:rFonts w:ascii="Arial" w:hAnsi="Arial" w:cs="Arial"/>
              </w:rPr>
              <w:t>-Insuffisance des rencontres d’échanges et indisponibilité de certains membres de la commission environnement et coopération</w:t>
            </w:r>
          </w:p>
        </w:tc>
      </w:tr>
      <w:tr w:rsidR="006B5B47" w:rsidRPr="0045620B" w:rsidTr="00CD02B0">
        <w:trPr>
          <w:trHeight w:val="491"/>
        </w:trPr>
        <w:tc>
          <w:tcPr>
            <w:tcW w:w="683" w:type="pct"/>
            <w:vMerge/>
          </w:tcPr>
          <w:p w:rsidR="006B5B47" w:rsidRPr="0045620B" w:rsidRDefault="006B5B47" w:rsidP="00CD02B0">
            <w:pPr>
              <w:spacing w:after="0"/>
              <w:rPr>
                <w:rFonts w:ascii="Arial" w:hAnsi="Arial" w:cs="Arial"/>
              </w:rPr>
            </w:pPr>
          </w:p>
        </w:tc>
        <w:tc>
          <w:tcPr>
            <w:tcW w:w="1847" w:type="pct"/>
            <w:vMerge/>
          </w:tcPr>
          <w:p w:rsidR="006B5B47" w:rsidRPr="0045620B" w:rsidRDefault="006B5B47" w:rsidP="00FB742A">
            <w:pPr>
              <w:numPr>
                <w:ilvl w:val="0"/>
                <w:numId w:val="33"/>
              </w:numPr>
              <w:spacing w:after="0"/>
              <w:ind w:left="317" w:hanging="283"/>
              <w:jc w:val="both"/>
              <w:rPr>
                <w:rFonts w:ascii="Arial" w:hAnsi="Arial" w:cs="Arial"/>
                <w:highlight w:val="yellow"/>
              </w:rPr>
            </w:pPr>
          </w:p>
        </w:tc>
        <w:tc>
          <w:tcPr>
            <w:tcW w:w="2470" w:type="pct"/>
            <w:vMerge/>
          </w:tcPr>
          <w:p w:rsidR="006B5B47" w:rsidRPr="0045620B" w:rsidRDefault="006B5B47" w:rsidP="00FB742A">
            <w:pPr>
              <w:numPr>
                <w:ilvl w:val="0"/>
                <w:numId w:val="33"/>
              </w:numPr>
              <w:spacing w:after="0"/>
              <w:ind w:left="317" w:hanging="283"/>
              <w:jc w:val="both"/>
              <w:rPr>
                <w:rFonts w:ascii="Arial" w:hAnsi="Arial" w:cs="Arial"/>
              </w:rPr>
            </w:pPr>
          </w:p>
        </w:tc>
      </w:tr>
      <w:tr w:rsidR="006B5B47" w:rsidRPr="0045620B" w:rsidTr="00CD02B0">
        <w:trPr>
          <w:trHeight w:val="491"/>
        </w:trPr>
        <w:tc>
          <w:tcPr>
            <w:tcW w:w="683" w:type="pct"/>
            <w:vMerge/>
          </w:tcPr>
          <w:p w:rsidR="006B5B47" w:rsidRPr="0045620B" w:rsidRDefault="006B5B47" w:rsidP="00CD02B0">
            <w:pPr>
              <w:spacing w:after="0"/>
              <w:rPr>
                <w:rFonts w:ascii="Arial" w:hAnsi="Arial" w:cs="Arial"/>
              </w:rPr>
            </w:pPr>
          </w:p>
        </w:tc>
        <w:tc>
          <w:tcPr>
            <w:tcW w:w="1847" w:type="pct"/>
            <w:vMerge/>
          </w:tcPr>
          <w:p w:rsidR="006B5B47" w:rsidRPr="0045620B" w:rsidRDefault="006B5B47" w:rsidP="00FB742A">
            <w:pPr>
              <w:numPr>
                <w:ilvl w:val="0"/>
                <w:numId w:val="33"/>
              </w:numPr>
              <w:spacing w:after="0"/>
              <w:ind w:left="317" w:hanging="283"/>
              <w:jc w:val="both"/>
              <w:rPr>
                <w:rFonts w:ascii="Arial" w:hAnsi="Arial" w:cs="Arial"/>
              </w:rPr>
            </w:pPr>
          </w:p>
        </w:tc>
        <w:tc>
          <w:tcPr>
            <w:tcW w:w="2470" w:type="pct"/>
            <w:vMerge/>
          </w:tcPr>
          <w:p w:rsidR="006B5B47" w:rsidRPr="0045620B" w:rsidRDefault="006B5B47" w:rsidP="00FB742A">
            <w:pPr>
              <w:numPr>
                <w:ilvl w:val="0"/>
                <w:numId w:val="33"/>
              </w:numPr>
              <w:spacing w:after="0"/>
              <w:ind w:left="317" w:hanging="283"/>
              <w:jc w:val="both"/>
              <w:rPr>
                <w:rFonts w:ascii="Arial" w:hAnsi="Arial" w:cs="Arial"/>
              </w:rPr>
            </w:pPr>
          </w:p>
        </w:tc>
      </w:tr>
      <w:tr w:rsidR="006B5B47" w:rsidRPr="0045620B" w:rsidTr="00CD02B0">
        <w:trPr>
          <w:trHeight w:val="491"/>
        </w:trPr>
        <w:tc>
          <w:tcPr>
            <w:tcW w:w="683" w:type="pct"/>
            <w:vMerge/>
          </w:tcPr>
          <w:p w:rsidR="006B5B47" w:rsidRPr="0045620B" w:rsidRDefault="006B5B47" w:rsidP="00CD02B0">
            <w:pPr>
              <w:spacing w:after="0"/>
              <w:rPr>
                <w:rFonts w:ascii="Arial" w:hAnsi="Arial" w:cs="Arial"/>
              </w:rPr>
            </w:pPr>
          </w:p>
        </w:tc>
        <w:tc>
          <w:tcPr>
            <w:tcW w:w="1847" w:type="pct"/>
            <w:vMerge/>
          </w:tcPr>
          <w:p w:rsidR="006B5B47" w:rsidRPr="0045620B" w:rsidRDefault="006B5B47" w:rsidP="00FB742A">
            <w:pPr>
              <w:numPr>
                <w:ilvl w:val="0"/>
                <w:numId w:val="33"/>
              </w:numPr>
              <w:spacing w:after="0"/>
              <w:ind w:left="317" w:hanging="283"/>
              <w:jc w:val="both"/>
              <w:rPr>
                <w:rFonts w:ascii="Arial" w:hAnsi="Arial" w:cs="Arial"/>
              </w:rPr>
            </w:pPr>
          </w:p>
        </w:tc>
        <w:tc>
          <w:tcPr>
            <w:tcW w:w="2470" w:type="pct"/>
            <w:vMerge/>
          </w:tcPr>
          <w:p w:rsidR="006B5B47" w:rsidRPr="0045620B" w:rsidRDefault="006B5B47" w:rsidP="00FB742A">
            <w:pPr>
              <w:numPr>
                <w:ilvl w:val="0"/>
                <w:numId w:val="33"/>
              </w:numPr>
              <w:spacing w:after="0"/>
              <w:ind w:left="317" w:hanging="283"/>
              <w:jc w:val="both"/>
              <w:rPr>
                <w:rFonts w:ascii="Arial" w:hAnsi="Arial" w:cs="Arial"/>
              </w:rPr>
            </w:pPr>
          </w:p>
        </w:tc>
      </w:tr>
      <w:tr w:rsidR="006B5B47" w:rsidRPr="0045620B" w:rsidTr="00CD02B0">
        <w:trPr>
          <w:trHeight w:val="491"/>
        </w:trPr>
        <w:tc>
          <w:tcPr>
            <w:tcW w:w="683" w:type="pct"/>
            <w:vMerge/>
          </w:tcPr>
          <w:p w:rsidR="006B5B47" w:rsidRPr="0045620B" w:rsidRDefault="006B5B47" w:rsidP="00CD02B0">
            <w:pPr>
              <w:spacing w:after="0"/>
              <w:rPr>
                <w:rFonts w:ascii="Arial" w:hAnsi="Arial" w:cs="Arial"/>
              </w:rPr>
            </w:pPr>
          </w:p>
        </w:tc>
        <w:tc>
          <w:tcPr>
            <w:tcW w:w="1847" w:type="pct"/>
            <w:vMerge/>
          </w:tcPr>
          <w:p w:rsidR="006B5B47" w:rsidRPr="0045620B" w:rsidRDefault="006B5B47" w:rsidP="00FB742A">
            <w:pPr>
              <w:numPr>
                <w:ilvl w:val="0"/>
                <w:numId w:val="33"/>
              </w:numPr>
              <w:spacing w:after="0"/>
              <w:ind w:left="317" w:hanging="283"/>
              <w:jc w:val="both"/>
              <w:rPr>
                <w:rFonts w:ascii="Arial" w:hAnsi="Arial" w:cs="Arial"/>
              </w:rPr>
            </w:pPr>
          </w:p>
        </w:tc>
        <w:tc>
          <w:tcPr>
            <w:tcW w:w="2470" w:type="pct"/>
            <w:vMerge/>
          </w:tcPr>
          <w:p w:rsidR="006B5B47" w:rsidRPr="0045620B" w:rsidRDefault="006B5B47" w:rsidP="00FB742A">
            <w:pPr>
              <w:numPr>
                <w:ilvl w:val="0"/>
                <w:numId w:val="33"/>
              </w:numPr>
              <w:spacing w:after="0"/>
              <w:ind w:left="317" w:hanging="283"/>
              <w:jc w:val="both"/>
              <w:rPr>
                <w:rFonts w:ascii="Arial" w:hAnsi="Arial" w:cs="Arial"/>
              </w:rPr>
            </w:pPr>
          </w:p>
        </w:tc>
      </w:tr>
    </w:tbl>
    <w:p w:rsidR="001D4124" w:rsidRPr="0087590C" w:rsidRDefault="001D4124" w:rsidP="0087590C">
      <w:pPr>
        <w:pStyle w:val="Paragraphedeliste"/>
        <w:spacing w:after="0" w:line="360" w:lineRule="auto"/>
        <w:ind w:left="0"/>
        <w:outlineLvl w:val="2"/>
        <w:rPr>
          <w:rFonts w:ascii="Arial" w:hAnsi="Arial" w:cs="Arial"/>
          <w:b/>
        </w:rPr>
      </w:pPr>
    </w:p>
    <w:p w:rsidR="001D4124" w:rsidRPr="000F0CCD" w:rsidRDefault="001D4124" w:rsidP="001D4124">
      <w:pPr>
        <w:pStyle w:val="Paragraphedeliste"/>
        <w:numPr>
          <w:ilvl w:val="2"/>
          <w:numId w:val="1"/>
        </w:numPr>
        <w:spacing w:after="0" w:line="360" w:lineRule="auto"/>
        <w:outlineLvl w:val="2"/>
        <w:rPr>
          <w:rFonts w:ascii="Arial" w:hAnsi="Arial" w:cs="Arial"/>
          <w:b/>
          <w:sz w:val="22"/>
          <w:szCs w:val="22"/>
        </w:rPr>
      </w:pPr>
      <w:bookmarkStart w:id="1271" w:name="_Toc317793887"/>
      <w:bookmarkStart w:id="1272" w:name="_Toc319444382"/>
      <w:bookmarkStart w:id="1273" w:name="_Toc412707678"/>
      <w:r w:rsidRPr="000F0CCD">
        <w:rPr>
          <w:rFonts w:ascii="Arial" w:hAnsi="Arial" w:cs="Arial"/>
          <w:b/>
          <w:sz w:val="22"/>
          <w:szCs w:val="22"/>
        </w:rPr>
        <w:t>Gestion des ressources financières</w:t>
      </w:r>
      <w:bookmarkEnd w:id="1270"/>
      <w:bookmarkEnd w:id="1271"/>
      <w:bookmarkEnd w:id="1272"/>
      <w:bookmarkEnd w:id="1273"/>
    </w:p>
    <w:p w:rsidR="001D4124" w:rsidRDefault="000F2685" w:rsidP="001D4124">
      <w:pPr>
        <w:spacing w:after="0" w:line="360" w:lineRule="auto"/>
        <w:outlineLvl w:val="2"/>
        <w:rPr>
          <w:rFonts w:ascii="Arial" w:hAnsi="Arial" w:cs="Arial"/>
        </w:rPr>
      </w:pPr>
      <w:bookmarkStart w:id="1274" w:name="_Toc315201764"/>
      <w:bookmarkStart w:id="1275" w:name="_Toc315202156"/>
      <w:bookmarkStart w:id="1276" w:name="_Toc315202472"/>
      <w:bookmarkStart w:id="1277" w:name="_Toc315202736"/>
      <w:bookmarkStart w:id="1278" w:name="_Toc315203202"/>
      <w:bookmarkStart w:id="1279" w:name="_Toc315203720"/>
      <w:bookmarkStart w:id="1280" w:name="_Toc315204488"/>
      <w:bookmarkStart w:id="1281" w:name="_Toc315205099"/>
      <w:bookmarkStart w:id="1282" w:name="_Toc315208677"/>
      <w:bookmarkStart w:id="1283" w:name="_Toc317793888"/>
      <w:bookmarkStart w:id="1284" w:name="_Toc319444383"/>
      <w:bookmarkStart w:id="1285" w:name="_Toc369092172"/>
      <w:bookmarkStart w:id="1286" w:name="_Toc373592270"/>
      <w:bookmarkStart w:id="1287" w:name="_Toc380328762"/>
      <w:bookmarkStart w:id="1288" w:name="_Toc410034208"/>
      <w:bookmarkStart w:id="1289" w:name="_Toc410039633"/>
      <w:bookmarkStart w:id="1290" w:name="_Toc412707679"/>
      <w:r>
        <w:rPr>
          <w:rFonts w:ascii="Arial" w:hAnsi="Arial" w:cs="Arial"/>
          <w:b/>
        </w:rPr>
        <w:t xml:space="preserve">Tableau </w:t>
      </w:r>
      <w:r w:rsidR="00E77C1D">
        <w:rPr>
          <w:rFonts w:ascii="Arial" w:hAnsi="Arial" w:cs="Arial"/>
          <w:b/>
        </w:rPr>
        <w:t>9</w:t>
      </w:r>
      <w:r w:rsidR="001D4124" w:rsidRPr="00BE4BEA">
        <w:rPr>
          <w:rFonts w:ascii="Arial" w:hAnsi="Arial" w:cs="Arial"/>
          <w:b/>
        </w:rPr>
        <w:t xml:space="preserve">: </w:t>
      </w:r>
      <w:r w:rsidR="001D4124" w:rsidRPr="00BE4BEA">
        <w:rPr>
          <w:rFonts w:ascii="Arial" w:hAnsi="Arial" w:cs="Arial"/>
        </w:rPr>
        <w:t>Gestion des ressources financières de la commune</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tbl>
      <w:tblPr>
        <w:tblStyle w:val="Grilledutableau"/>
        <w:tblW w:w="5000" w:type="pct"/>
        <w:tblLook w:val="04A0"/>
      </w:tblPr>
      <w:tblGrid>
        <w:gridCol w:w="2094"/>
        <w:gridCol w:w="5528"/>
        <w:gridCol w:w="6880"/>
      </w:tblGrid>
      <w:tr w:rsidR="00C136AA" w:rsidRPr="0045620B" w:rsidTr="00213DFD">
        <w:trPr>
          <w:cantSplit/>
          <w:tblHeader/>
        </w:trPr>
        <w:tc>
          <w:tcPr>
            <w:tcW w:w="722" w:type="pct"/>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Caractéristiques</w:t>
            </w:r>
          </w:p>
        </w:tc>
        <w:tc>
          <w:tcPr>
            <w:tcW w:w="1906" w:type="pct"/>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Forces</w:t>
            </w:r>
          </w:p>
        </w:tc>
        <w:tc>
          <w:tcPr>
            <w:tcW w:w="2372" w:type="pct"/>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Faiblesses</w:t>
            </w:r>
          </w:p>
        </w:tc>
      </w:tr>
      <w:tr w:rsidR="00C136AA" w:rsidRPr="0045620B" w:rsidTr="00213DFD">
        <w:tc>
          <w:tcPr>
            <w:tcW w:w="722" w:type="pct"/>
          </w:tcPr>
          <w:p w:rsidR="00C136AA" w:rsidRPr="0045620B" w:rsidRDefault="009F693C" w:rsidP="00CD02B0">
            <w:pPr>
              <w:spacing w:after="0"/>
              <w:jc w:val="both"/>
              <w:rPr>
                <w:rFonts w:ascii="Arial" w:hAnsi="Arial" w:cs="Arial"/>
              </w:rPr>
            </w:pPr>
            <w:r>
              <w:rPr>
                <w:rFonts w:ascii="Arial" w:hAnsi="Arial" w:cs="Arial"/>
                <w:spacing w:val="-1"/>
              </w:rPr>
              <w:t>Sources</w:t>
            </w:r>
            <w:r w:rsidR="00C136AA" w:rsidRPr="0045620B">
              <w:rPr>
                <w:rFonts w:ascii="Arial" w:hAnsi="Arial" w:cs="Arial"/>
              </w:rPr>
              <w:t xml:space="preserve"> financières</w:t>
            </w:r>
            <w:r>
              <w:rPr>
                <w:rFonts w:ascii="Arial" w:hAnsi="Arial" w:cs="Arial"/>
              </w:rPr>
              <w:t xml:space="preserve"> </w:t>
            </w:r>
            <w:r w:rsidR="00C136AA" w:rsidRPr="0045620B">
              <w:rPr>
                <w:rFonts w:ascii="Arial" w:hAnsi="Arial" w:cs="Arial"/>
                <w:spacing w:val="-1"/>
              </w:rPr>
              <w:t>d</w:t>
            </w:r>
            <w:r w:rsidR="00C136AA" w:rsidRPr="0045620B">
              <w:rPr>
                <w:rFonts w:ascii="Arial" w:hAnsi="Arial" w:cs="Arial"/>
              </w:rPr>
              <w:t xml:space="preserve">e </w:t>
            </w:r>
            <w:r w:rsidR="00C136AA" w:rsidRPr="0045620B">
              <w:rPr>
                <w:rFonts w:ascii="Arial" w:hAnsi="Arial" w:cs="Arial"/>
                <w:spacing w:val="-1"/>
              </w:rPr>
              <w:t>l</w:t>
            </w:r>
            <w:r w:rsidR="00C136AA" w:rsidRPr="0045620B">
              <w:rPr>
                <w:rFonts w:ascii="Arial" w:hAnsi="Arial" w:cs="Arial"/>
              </w:rPr>
              <w:t xml:space="preserve">a </w:t>
            </w:r>
            <w:r w:rsidR="00C136AA" w:rsidRPr="0045620B">
              <w:rPr>
                <w:rFonts w:ascii="Arial" w:hAnsi="Arial" w:cs="Arial"/>
                <w:spacing w:val="1"/>
              </w:rPr>
              <w:t>c</w:t>
            </w:r>
            <w:r w:rsidR="00C136AA" w:rsidRPr="0045620B">
              <w:rPr>
                <w:rFonts w:ascii="Arial" w:hAnsi="Arial" w:cs="Arial"/>
                <w:spacing w:val="-3"/>
              </w:rPr>
              <w:t>o</w:t>
            </w:r>
            <w:r w:rsidR="00C136AA" w:rsidRPr="0045620B">
              <w:rPr>
                <w:rFonts w:ascii="Arial" w:hAnsi="Arial" w:cs="Arial"/>
                <w:spacing w:val="2"/>
              </w:rPr>
              <w:t>m</w:t>
            </w:r>
            <w:r w:rsidR="00C136AA" w:rsidRPr="0045620B">
              <w:rPr>
                <w:rFonts w:ascii="Arial" w:hAnsi="Arial" w:cs="Arial"/>
                <w:spacing w:val="4"/>
              </w:rPr>
              <w:t>m</w:t>
            </w:r>
            <w:r w:rsidR="00C136AA" w:rsidRPr="0045620B">
              <w:rPr>
                <w:rFonts w:ascii="Arial" w:hAnsi="Arial" w:cs="Arial"/>
                <w:spacing w:val="-1"/>
              </w:rPr>
              <w:t>un</w:t>
            </w:r>
            <w:r w:rsidR="00C136AA" w:rsidRPr="0045620B">
              <w:rPr>
                <w:rFonts w:ascii="Arial" w:hAnsi="Arial" w:cs="Arial"/>
              </w:rPr>
              <w:t>e</w:t>
            </w:r>
          </w:p>
        </w:tc>
        <w:tc>
          <w:tcPr>
            <w:tcW w:w="1906"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-Les ressources financières proviennent des fonds propres, des subventions, dons, prêts et CAC</w:t>
            </w:r>
          </w:p>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-Existence d’un potentiel taxable assez important dans l’espace communal </w:t>
            </w:r>
          </w:p>
        </w:tc>
        <w:tc>
          <w:tcPr>
            <w:tcW w:w="2372" w:type="pct"/>
          </w:tcPr>
          <w:p w:rsidR="00C136AA" w:rsidRPr="0045620B" w:rsidRDefault="00C136AA" w:rsidP="00CD02B0">
            <w:pPr>
              <w:spacing w:after="0"/>
              <w:jc w:val="both"/>
              <w:rPr>
                <w:rFonts w:ascii="Arial" w:hAnsi="Arial" w:cs="Arial"/>
              </w:rPr>
            </w:pPr>
            <w:r w:rsidRPr="0045620B">
              <w:rPr>
                <w:rFonts w:ascii="Arial" w:hAnsi="Arial" w:cs="Arial"/>
              </w:rPr>
              <w:t>-Faible niveau de mobilisation des ressources par la Commune ;</w:t>
            </w:r>
          </w:p>
          <w:p w:rsidR="00C136AA" w:rsidRPr="0045620B" w:rsidRDefault="00C136AA" w:rsidP="00CD02B0">
            <w:pPr>
              <w:spacing w:after="0"/>
              <w:jc w:val="both"/>
              <w:rPr>
                <w:rFonts w:ascii="Arial" w:hAnsi="Arial" w:cs="Arial"/>
              </w:rPr>
            </w:pPr>
            <w:r w:rsidRPr="0045620B">
              <w:rPr>
                <w:rFonts w:ascii="Arial" w:hAnsi="Arial" w:cs="Arial"/>
              </w:rPr>
              <w:t>-Existence des sources de mobilisation des fondssous et/ou inexploitées</w:t>
            </w:r>
          </w:p>
          <w:p w:rsidR="00C136AA" w:rsidRPr="0045620B" w:rsidRDefault="00C136AA" w:rsidP="00CD02B0">
            <w:pPr>
              <w:spacing w:after="0"/>
              <w:jc w:val="both"/>
              <w:rPr>
                <w:rFonts w:ascii="Arial" w:hAnsi="Arial" w:cs="Arial"/>
              </w:rPr>
            </w:pPr>
          </w:p>
        </w:tc>
      </w:tr>
      <w:tr w:rsidR="00C136AA" w:rsidRPr="0045620B" w:rsidTr="00213DFD">
        <w:tc>
          <w:tcPr>
            <w:tcW w:w="722" w:type="pct"/>
          </w:tcPr>
          <w:p w:rsidR="00C136AA" w:rsidRPr="0045620B" w:rsidRDefault="00C136AA" w:rsidP="00CD02B0">
            <w:pPr>
              <w:spacing w:after="0"/>
              <w:jc w:val="both"/>
              <w:rPr>
                <w:rFonts w:ascii="Arial" w:hAnsi="Arial" w:cs="Arial"/>
              </w:rPr>
            </w:pPr>
            <w:r w:rsidRPr="0045620B">
              <w:rPr>
                <w:rFonts w:ascii="Arial" w:hAnsi="Arial" w:cs="Arial"/>
              </w:rPr>
              <w:t>Processus d’élaboration du budget</w:t>
            </w:r>
          </w:p>
        </w:tc>
        <w:tc>
          <w:tcPr>
            <w:tcW w:w="1906" w:type="pct"/>
          </w:tcPr>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-Prise en compte du plan de campagne lors de l’élaboration du Budget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-Forte implication du Maire et SG dans l’élaboration du budget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-Le budget est soumis au conseil municipal pour approbation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-Une fois voté, le budget est soumis à la tutelle pour validation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-Disponibilité du PV de la commission des finances ;</w:t>
            </w:r>
          </w:p>
          <w:p w:rsidR="00C136AA" w:rsidRPr="00666362" w:rsidRDefault="009F693C" w:rsidP="00CD02B0">
            <w:pPr>
              <w:autoSpaceDE w:val="0"/>
              <w:autoSpaceDN w:val="0"/>
              <w:adjustRightInd w:val="0"/>
              <w:spacing w:after="0"/>
              <w:jc w:val="both"/>
              <w:rPr>
                <w:rFonts w:ascii="Arial" w:hAnsi="Arial" w:cs="Arial"/>
              </w:rPr>
            </w:pPr>
            <w:r>
              <w:rPr>
                <w:rFonts w:ascii="Arial" w:hAnsi="Arial" w:cs="Arial"/>
              </w:rPr>
              <w:t>-Plus de 2/3 des conseillers municipaux</w:t>
            </w:r>
            <w:r w:rsidR="00C136AA" w:rsidRPr="00666362">
              <w:rPr>
                <w:rFonts w:ascii="Arial" w:hAnsi="Arial" w:cs="Arial"/>
              </w:rPr>
              <w:t xml:space="preserve"> participe</w:t>
            </w:r>
            <w:r>
              <w:rPr>
                <w:rFonts w:ascii="Arial" w:hAnsi="Arial" w:cs="Arial"/>
              </w:rPr>
              <w:t>nt</w:t>
            </w:r>
            <w:r w:rsidR="00C136AA" w:rsidRPr="00666362">
              <w:rPr>
                <w:rFonts w:ascii="Arial" w:hAnsi="Arial" w:cs="Arial"/>
              </w:rPr>
              <w:t xml:space="preserve"> au vote du budget</w:t>
            </w:r>
          </w:p>
        </w:tc>
        <w:tc>
          <w:tcPr>
            <w:tcW w:w="2372" w:type="pct"/>
          </w:tcPr>
          <w:p w:rsidR="00C136AA" w:rsidRPr="0045620B" w:rsidRDefault="00C136AA" w:rsidP="00CD02B0">
            <w:pPr>
              <w:spacing w:after="0"/>
              <w:jc w:val="both"/>
              <w:rPr>
                <w:rFonts w:ascii="Arial" w:hAnsi="Arial" w:cs="Arial"/>
              </w:rPr>
            </w:pPr>
            <w:r w:rsidRPr="0045620B">
              <w:rPr>
                <w:rFonts w:ascii="Arial" w:hAnsi="Arial" w:cs="Arial"/>
              </w:rPr>
              <w:t>-Insuffisance de maîtrise dans la détermination de certaines prévisions budgétaires (certaines lignes de crédits et de dépenses sont sous ou surestimées) ;</w:t>
            </w:r>
          </w:p>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-Elaboration peu participative du Budget communal (Les services communaux ne sont pas formellement consultés et faible implication des populations lors de l’élaboration du budget)</w:t>
            </w:r>
          </w:p>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 xml:space="preserve">-Non respect de la période réglementaire pour l’élaboration et </w:t>
            </w:r>
            <w:r w:rsidR="009F693C">
              <w:rPr>
                <w:rFonts w:ascii="Arial" w:hAnsi="Arial" w:cs="Arial"/>
              </w:rPr>
              <w:t>le</w:t>
            </w:r>
            <w:r w:rsidRPr="0045620B">
              <w:rPr>
                <w:rFonts w:ascii="Arial" w:hAnsi="Arial" w:cs="Arial"/>
              </w:rPr>
              <w:t xml:space="preserve"> vote du budget</w:t>
            </w:r>
          </w:p>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-Le PV et le rapport de la  commission des finances ne sont pas publiés</w:t>
            </w:r>
          </w:p>
        </w:tc>
      </w:tr>
      <w:tr w:rsidR="00C136AA" w:rsidRPr="0045620B" w:rsidTr="00213DFD">
        <w:tc>
          <w:tcPr>
            <w:tcW w:w="722" w:type="pct"/>
          </w:tcPr>
          <w:p w:rsidR="00C136AA" w:rsidRPr="0045620B" w:rsidRDefault="00C136AA" w:rsidP="00CD02B0">
            <w:pPr>
              <w:spacing w:after="0"/>
              <w:jc w:val="both"/>
              <w:rPr>
                <w:rFonts w:ascii="Arial" w:hAnsi="Arial" w:cs="Arial"/>
              </w:rPr>
            </w:pPr>
            <w:r w:rsidRPr="0045620B">
              <w:rPr>
                <w:rFonts w:ascii="Arial" w:hAnsi="Arial" w:cs="Arial"/>
                <w:spacing w:val="-1"/>
              </w:rPr>
              <w:t>S</w:t>
            </w:r>
            <w:r w:rsidRPr="0045620B">
              <w:rPr>
                <w:rFonts w:ascii="Arial" w:hAnsi="Arial" w:cs="Arial"/>
              </w:rPr>
              <w:t>t</w:t>
            </w:r>
            <w:r w:rsidRPr="0045620B">
              <w:rPr>
                <w:rFonts w:ascii="Arial" w:hAnsi="Arial" w:cs="Arial"/>
                <w:spacing w:val="1"/>
              </w:rPr>
              <w:t>r</w:t>
            </w:r>
            <w:r w:rsidRPr="0045620B">
              <w:rPr>
                <w:rFonts w:ascii="Arial" w:hAnsi="Arial" w:cs="Arial"/>
                <w:spacing w:val="-1"/>
              </w:rPr>
              <w:t>u</w:t>
            </w:r>
            <w:r w:rsidRPr="0045620B">
              <w:rPr>
                <w:rFonts w:ascii="Arial" w:hAnsi="Arial" w:cs="Arial"/>
                <w:spacing w:val="1"/>
              </w:rPr>
              <w:t>c</w:t>
            </w:r>
            <w:r w:rsidRPr="0045620B">
              <w:rPr>
                <w:rFonts w:ascii="Arial" w:hAnsi="Arial" w:cs="Arial"/>
              </w:rPr>
              <w:t>t</w:t>
            </w:r>
            <w:r w:rsidRPr="0045620B">
              <w:rPr>
                <w:rFonts w:ascii="Arial" w:hAnsi="Arial" w:cs="Arial"/>
                <w:spacing w:val="-1"/>
              </w:rPr>
              <w:t>u</w:t>
            </w:r>
            <w:r w:rsidRPr="0045620B">
              <w:rPr>
                <w:rFonts w:ascii="Arial" w:hAnsi="Arial" w:cs="Arial"/>
                <w:spacing w:val="1"/>
              </w:rPr>
              <w:t>r</w:t>
            </w:r>
            <w:r w:rsidRPr="0045620B">
              <w:rPr>
                <w:rFonts w:ascii="Arial" w:hAnsi="Arial" w:cs="Arial"/>
              </w:rPr>
              <w:t xml:space="preserve">e </w:t>
            </w:r>
            <w:r w:rsidRPr="0045620B">
              <w:rPr>
                <w:rFonts w:ascii="Arial" w:hAnsi="Arial" w:cs="Arial"/>
                <w:spacing w:val="-1"/>
              </w:rPr>
              <w:t>d</w:t>
            </w:r>
            <w:r w:rsidRPr="0045620B">
              <w:rPr>
                <w:rFonts w:ascii="Arial" w:hAnsi="Arial" w:cs="Arial"/>
              </w:rPr>
              <w:t>u</w:t>
            </w:r>
            <w:r w:rsidRPr="0045620B">
              <w:rPr>
                <w:rFonts w:ascii="Arial" w:hAnsi="Arial" w:cs="Arial"/>
                <w:spacing w:val="2"/>
              </w:rPr>
              <w:t>b</w:t>
            </w:r>
            <w:r w:rsidRPr="0045620B">
              <w:rPr>
                <w:rFonts w:ascii="Arial" w:hAnsi="Arial" w:cs="Arial"/>
                <w:spacing w:val="-1"/>
              </w:rPr>
              <w:t>u</w:t>
            </w:r>
            <w:r w:rsidRPr="0045620B">
              <w:rPr>
                <w:rFonts w:ascii="Arial" w:hAnsi="Arial" w:cs="Arial"/>
                <w:spacing w:val="2"/>
              </w:rPr>
              <w:t>d</w:t>
            </w:r>
            <w:r w:rsidRPr="0045620B">
              <w:rPr>
                <w:rFonts w:ascii="Arial" w:hAnsi="Arial" w:cs="Arial"/>
                <w:spacing w:val="-1"/>
              </w:rPr>
              <w:t>ge</w:t>
            </w:r>
            <w:r w:rsidRPr="0045620B">
              <w:rPr>
                <w:rFonts w:ascii="Arial" w:hAnsi="Arial" w:cs="Arial"/>
              </w:rPr>
              <w:t>t</w:t>
            </w:r>
          </w:p>
        </w:tc>
        <w:tc>
          <w:tcPr>
            <w:tcW w:w="1906"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-Le budget est structuré en dépenses et recettes selon la nomenclature de la comptabilité sectorielle communale auss</w:t>
            </w:r>
            <w:r w:rsidR="009F693C">
              <w:rPr>
                <w:rFonts w:ascii="Arial" w:hAnsi="Arial" w:cs="Arial"/>
              </w:rPr>
              <w:t>i bien pour le fonctionnement</w:t>
            </w:r>
            <w:r w:rsidRPr="0045620B">
              <w:rPr>
                <w:rFonts w:ascii="Arial" w:hAnsi="Arial" w:cs="Arial"/>
              </w:rPr>
              <w:t xml:space="preserve"> que pour les investissements</w:t>
            </w:r>
          </w:p>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-Prévisions budgétaires de la section fonctionnement respectés à savoir 60% des dépenses totales avec les charges du personnel inférieures à 35% des dépenses de fonctionnement</w:t>
            </w:r>
          </w:p>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-Prévisions budgétaires de la section dépenses d’investissement qui est de 40% des dépenses totales sont respectées</w:t>
            </w:r>
          </w:p>
        </w:tc>
        <w:tc>
          <w:tcPr>
            <w:tcW w:w="2372"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Présence des écarts considérables entre les prévisions budgétaires et les réalisations en ce qui concerne les ressources propres  (budget peu réaliste)</w:t>
            </w:r>
          </w:p>
        </w:tc>
      </w:tr>
      <w:tr w:rsidR="00C136AA" w:rsidRPr="0045620B" w:rsidTr="00213DFD">
        <w:tc>
          <w:tcPr>
            <w:tcW w:w="722" w:type="pct"/>
          </w:tcPr>
          <w:p w:rsidR="00C136AA" w:rsidRPr="0045620B" w:rsidRDefault="00C136AA" w:rsidP="00CD02B0">
            <w:pPr>
              <w:spacing w:after="0"/>
              <w:jc w:val="both"/>
              <w:rPr>
                <w:rFonts w:ascii="Arial" w:hAnsi="Arial" w:cs="Arial"/>
              </w:rPr>
            </w:pPr>
            <w:r w:rsidRPr="0045620B">
              <w:rPr>
                <w:rFonts w:ascii="Arial" w:hAnsi="Arial" w:cs="Arial"/>
              </w:rPr>
              <w:t>Mécanisme de collecte des ressources financières de la Commune</w:t>
            </w:r>
          </w:p>
        </w:tc>
        <w:tc>
          <w:tcPr>
            <w:tcW w:w="1906"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Déploiement des agents saisonniers pour le recouvrement</w:t>
            </w:r>
          </w:p>
          <w:p w:rsidR="00C136AA" w:rsidRPr="0045620B" w:rsidRDefault="00C136AA" w:rsidP="00CD02B0">
            <w:pPr>
              <w:autoSpaceDE w:val="0"/>
              <w:autoSpaceDN w:val="0"/>
              <w:adjustRightInd w:val="0"/>
              <w:spacing w:after="0"/>
              <w:jc w:val="both"/>
              <w:rPr>
                <w:rFonts w:ascii="Arial" w:hAnsi="Arial" w:cs="Arial"/>
              </w:rPr>
            </w:pPr>
          </w:p>
        </w:tc>
        <w:tc>
          <w:tcPr>
            <w:tcW w:w="2372" w:type="pct"/>
          </w:tcPr>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-Non maîtrise de l’assiette fiscale</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-Faible capacité de mobilisation de ressources financières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-Liste des contribuables non actualisée</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-Inorganisation du service et/ou bureau d’assiette dans la commune selon la règlementation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-Insuffisance des agents de recouvrement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-Faible</w:t>
            </w:r>
            <w:r w:rsidR="009F693C">
              <w:rPr>
                <w:rFonts w:ascii="Arial" w:hAnsi="Arial" w:cs="Arial"/>
              </w:rPr>
              <w:t>s</w:t>
            </w:r>
            <w:r w:rsidRPr="00666362">
              <w:rPr>
                <w:rFonts w:ascii="Arial" w:hAnsi="Arial" w:cs="Arial"/>
              </w:rPr>
              <w:t xml:space="preserve"> recouvrements des taxes sur le spectacle et la publicité ;</w:t>
            </w:r>
          </w:p>
          <w:p w:rsidR="00C136AA" w:rsidRPr="00666362" w:rsidRDefault="00C136AA" w:rsidP="00CD02B0">
            <w:pPr>
              <w:spacing w:after="0"/>
              <w:jc w:val="both"/>
              <w:rPr>
                <w:rFonts w:ascii="Arial" w:hAnsi="Arial" w:cs="Arial"/>
              </w:rPr>
            </w:pPr>
            <w:r w:rsidRPr="00666362">
              <w:rPr>
                <w:rFonts w:ascii="Arial" w:hAnsi="Arial" w:cs="Arial"/>
              </w:rPr>
              <w:t>-Faible capitalisation de certaines ressources naturelles et touristiques par l’institution Communale ;</w:t>
            </w:r>
          </w:p>
          <w:p w:rsidR="00C136AA" w:rsidRPr="00666362" w:rsidRDefault="00C136AA" w:rsidP="00CD02B0">
            <w:pPr>
              <w:spacing w:after="0"/>
              <w:jc w:val="both"/>
              <w:rPr>
                <w:rFonts w:ascii="Arial" w:hAnsi="Arial" w:cs="Arial"/>
              </w:rPr>
            </w:pPr>
            <w:r w:rsidRPr="00666362">
              <w:rPr>
                <w:rFonts w:ascii="Arial" w:hAnsi="Arial" w:cs="Arial"/>
              </w:rPr>
              <w:t>-Non perception des droits d’abattage</w:t>
            </w:r>
          </w:p>
          <w:p w:rsidR="00C136AA" w:rsidRPr="00666362" w:rsidRDefault="00C136AA" w:rsidP="00CD02B0">
            <w:pPr>
              <w:spacing w:after="0"/>
              <w:jc w:val="both"/>
              <w:rPr>
                <w:rFonts w:ascii="Arial" w:hAnsi="Arial" w:cs="Arial"/>
              </w:rPr>
            </w:pPr>
            <w:r w:rsidRPr="00666362">
              <w:rPr>
                <w:rFonts w:ascii="Arial" w:hAnsi="Arial" w:cs="Arial"/>
              </w:rPr>
              <w:t xml:space="preserve">-l’insuffisance de performance dans l’organisation et la gestion du système de recouvrement </w:t>
            </w:r>
          </w:p>
        </w:tc>
      </w:tr>
      <w:tr w:rsidR="00C136AA" w:rsidRPr="0045620B" w:rsidTr="00213DFD">
        <w:trPr>
          <w:trHeight w:val="390"/>
        </w:trPr>
        <w:tc>
          <w:tcPr>
            <w:tcW w:w="722" w:type="pct"/>
          </w:tcPr>
          <w:p w:rsidR="00C136AA" w:rsidRPr="0045620B" w:rsidRDefault="00C136AA" w:rsidP="00CD02B0">
            <w:pPr>
              <w:widowControl w:val="0"/>
              <w:autoSpaceDE w:val="0"/>
              <w:autoSpaceDN w:val="0"/>
              <w:adjustRightInd w:val="0"/>
              <w:spacing w:after="0"/>
              <w:jc w:val="both"/>
              <w:rPr>
                <w:rFonts w:ascii="Arial" w:hAnsi="Arial" w:cs="Arial"/>
              </w:rPr>
            </w:pPr>
            <w:r w:rsidRPr="0045620B">
              <w:rPr>
                <w:rFonts w:ascii="Arial" w:hAnsi="Arial" w:cs="Arial"/>
                <w:spacing w:val="3"/>
              </w:rPr>
              <w:t>T</w:t>
            </w:r>
            <w:r w:rsidRPr="0045620B">
              <w:rPr>
                <w:rFonts w:ascii="Arial" w:hAnsi="Arial" w:cs="Arial"/>
                <w:spacing w:val="1"/>
              </w:rPr>
              <w:t>r</w:t>
            </w:r>
            <w:r w:rsidRPr="0045620B">
              <w:rPr>
                <w:rFonts w:ascii="Arial" w:hAnsi="Arial" w:cs="Arial"/>
                <w:spacing w:val="-1"/>
              </w:rPr>
              <w:t>an</w:t>
            </w:r>
            <w:r w:rsidRPr="0045620B">
              <w:rPr>
                <w:rFonts w:ascii="Arial" w:hAnsi="Arial" w:cs="Arial"/>
                <w:spacing w:val="1"/>
              </w:rPr>
              <w:t>s</w:t>
            </w:r>
            <w:r w:rsidRPr="0045620B">
              <w:rPr>
                <w:rFonts w:ascii="Arial" w:hAnsi="Arial" w:cs="Arial"/>
                <w:spacing w:val="-1"/>
              </w:rPr>
              <w:t>pa</w:t>
            </w:r>
            <w:r w:rsidRPr="0045620B">
              <w:rPr>
                <w:rFonts w:ascii="Arial" w:hAnsi="Arial" w:cs="Arial"/>
                <w:spacing w:val="1"/>
              </w:rPr>
              <w:t>r</w:t>
            </w:r>
            <w:r w:rsidRPr="0045620B">
              <w:rPr>
                <w:rFonts w:ascii="Arial" w:hAnsi="Arial" w:cs="Arial"/>
                <w:spacing w:val="-1"/>
              </w:rPr>
              <w:t>en</w:t>
            </w:r>
            <w:r w:rsidRPr="0045620B">
              <w:rPr>
                <w:rFonts w:ascii="Arial" w:hAnsi="Arial" w:cs="Arial"/>
                <w:spacing w:val="1"/>
              </w:rPr>
              <w:t>c</w:t>
            </w:r>
            <w:r w:rsidRPr="0045620B">
              <w:rPr>
                <w:rFonts w:ascii="Arial" w:hAnsi="Arial" w:cs="Arial"/>
              </w:rPr>
              <w:t xml:space="preserve">e </w:t>
            </w:r>
            <w:r w:rsidRPr="0045620B">
              <w:rPr>
                <w:rFonts w:ascii="Arial" w:hAnsi="Arial" w:cs="Arial"/>
                <w:spacing w:val="-1"/>
              </w:rPr>
              <w:t>dan</w:t>
            </w:r>
            <w:r w:rsidRPr="0045620B">
              <w:rPr>
                <w:rFonts w:ascii="Arial" w:hAnsi="Arial" w:cs="Arial"/>
              </w:rPr>
              <w:t xml:space="preserve">s  </w:t>
            </w:r>
            <w:r w:rsidRPr="0045620B">
              <w:rPr>
                <w:rFonts w:ascii="Arial" w:hAnsi="Arial" w:cs="Arial"/>
                <w:spacing w:val="-1"/>
              </w:rPr>
              <w:t>l</w:t>
            </w:r>
            <w:r w:rsidRPr="0045620B">
              <w:rPr>
                <w:rFonts w:ascii="Arial" w:hAnsi="Arial" w:cs="Arial"/>
              </w:rPr>
              <w:t>a</w:t>
            </w:r>
          </w:p>
          <w:p w:rsidR="00C136AA" w:rsidRPr="0045620B" w:rsidRDefault="00C136AA" w:rsidP="00CD02B0">
            <w:pPr>
              <w:spacing w:after="0"/>
              <w:jc w:val="both"/>
              <w:rPr>
                <w:rFonts w:ascii="Arial" w:hAnsi="Arial" w:cs="Arial"/>
              </w:rPr>
            </w:pPr>
            <w:r w:rsidRPr="0045620B">
              <w:rPr>
                <w:rFonts w:ascii="Arial" w:hAnsi="Arial" w:cs="Arial"/>
                <w:spacing w:val="-1"/>
              </w:rPr>
              <w:t>ge</w:t>
            </w:r>
            <w:r w:rsidRPr="0045620B">
              <w:rPr>
                <w:rFonts w:ascii="Arial" w:hAnsi="Arial" w:cs="Arial"/>
                <w:spacing w:val="1"/>
              </w:rPr>
              <w:t>s</w:t>
            </w:r>
            <w:r w:rsidRPr="0045620B">
              <w:rPr>
                <w:rFonts w:ascii="Arial" w:hAnsi="Arial" w:cs="Arial"/>
              </w:rPr>
              <w:t>t</w:t>
            </w:r>
            <w:r w:rsidRPr="0045620B">
              <w:rPr>
                <w:rFonts w:ascii="Arial" w:hAnsi="Arial" w:cs="Arial"/>
                <w:spacing w:val="-1"/>
              </w:rPr>
              <w:t>i</w:t>
            </w:r>
            <w:r w:rsidRPr="0045620B">
              <w:rPr>
                <w:rFonts w:ascii="Arial" w:hAnsi="Arial" w:cs="Arial"/>
                <w:spacing w:val="2"/>
              </w:rPr>
              <w:t>o</w:t>
            </w:r>
            <w:r w:rsidRPr="0045620B">
              <w:rPr>
                <w:rFonts w:ascii="Arial" w:hAnsi="Arial" w:cs="Arial"/>
              </w:rPr>
              <w:t>n et le suivi du budget</w:t>
            </w:r>
            <w:r w:rsidRPr="0045620B">
              <w:rPr>
                <w:rFonts w:ascii="Arial" w:hAnsi="Arial" w:cs="Arial"/>
                <w:spacing w:val="1"/>
              </w:rPr>
              <w:t>c</w:t>
            </w:r>
            <w:r w:rsidRPr="0045620B">
              <w:rPr>
                <w:rFonts w:ascii="Arial" w:hAnsi="Arial" w:cs="Arial"/>
                <w:spacing w:val="-1"/>
              </w:rPr>
              <w:t>o</w:t>
            </w:r>
            <w:r w:rsidRPr="0045620B">
              <w:rPr>
                <w:rFonts w:ascii="Arial" w:hAnsi="Arial" w:cs="Arial"/>
                <w:spacing w:val="2"/>
              </w:rPr>
              <w:t>m</w:t>
            </w:r>
            <w:r w:rsidRPr="0045620B">
              <w:rPr>
                <w:rFonts w:ascii="Arial" w:hAnsi="Arial" w:cs="Arial"/>
                <w:spacing w:val="4"/>
              </w:rPr>
              <w:t>m</w:t>
            </w:r>
            <w:r w:rsidRPr="0045620B">
              <w:rPr>
                <w:rFonts w:ascii="Arial" w:hAnsi="Arial" w:cs="Arial"/>
                <w:spacing w:val="-1"/>
              </w:rPr>
              <w:t>unal</w:t>
            </w:r>
          </w:p>
        </w:tc>
        <w:tc>
          <w:tcPr>
            <w:tcW w:w="1906" w:type="pct"/>
          </w:tcPr>
          <w:p w:rsidR="00C136AA" w:rsidRPr="0045620B" w:rsidRDefault="00C136AA" w:rsidP="00CD02B0">
            <w:pPr>
              <w:spacing w:after="0"/>
              <w:jc w:val="both"/>
              <w:rPr>
                <w:rFonts w:ascii="Arial" w:hAnsi="Arial" w:cs="Arial"/>
              </w:rPr>
            </w:pPr>
            <w:r w:rsidRPr="0045620B">
              <w:rPr>
                <w:rFonts w:ascii="Arial" w:hAnsi="Arial" w:cs="Arial"/>
              </w:rPr>
              <w:t>-La gestion communale obéit aux normes règlementaires à savoir :</w:t>
            </w:r>
          </w:p>
          <w:p w:rsidR="00C136AA" w:rsidRPr="0045620B" w:rsidRDefault="00C136AA" w:rsidP="00FB742A">
            <w:pPr>
              <w:numPr>
                <w:ilvl w:val="0"/>
                <w:numId w:val="34"/>
              </w:numPr>
              <w:spacing w:after="0"/>
              <w:jc w:val="both"/>
              <w:rPr>
                <w:rFonts w:ascii="Arial" w:hAnsi="Arial" w:cs="Arial"/>
              </w:rPr>
            </w:pPr>
            <w:r w:rsidRPr="0045620B">
              <w:rPr>
                <w:rFonts w:ascii="Arial" w:hAnsi="Arial" w:cs="Arial"/>
              </w:rPr>
              <w:t>Ordonnancement par le Maire;</w:t>
            </w:r>
          </w:p>
          <w:p w:rsidR="00C136AA" w:rsidRPr="0045620B" w:rsidRDefault="00C136AA" w:rsidP="00FB742A">
            <w:pPr>
              <w:numPr>
                <w:ilvl w:val="0"/>
                <w:numId w:val="34"/>
              </w:numPr>
              <w:spacing w:after="0"/>
              <w:jc w:val="both"/>
              <w:rPr>
                <w:rFonts w:ascii="Arial" w:hAnsi="Arial" w:cs="Arial"/>
              </w:rPr>
            </w:pPr>
            <w:r w:rsidRPr="0045620B">
              <w:rPr>
                <w:rFonts w:ascii="Arial" w:hAnsi="Arial" w:cs="Arial"/>
              </w:rPr>
              <w:t>Mandatement ;</w:t>
            </w:r>
          </w:p>
          <w:p w:rsidR="00C136AA" w:rsidRPr="0045620B" w:rsidRDefault="00C136AA" w:rsidP="00FB742A">
            <w:pPr>
              <w:numPr>
                <w:ilvl w:val="0"/>
                <w:numId w:val="34"/>
              </w:numPr>
              <w:spacing w:after="0"/>
              <w:jc w:val="both"/>
              <w:rPr>
                <w:rFonts w:ascii="Arial" w:hAnsi="Arial" w:cs="Arial"/>
              </w:rPr>
            </w:pPr>
            <w:r w:rsidRPr="0045620B">
              <w:rPr>
                <w:rFonts w:ascii="Arial" w:hAnsi="Arial" w:cs="Arial"/>
              </w:rPr>
              <w:t>Liquidation  au niveau du Receveur Municipal;</w:t>
            </w:r>
          </w:p>
          <w:p w:rsidR="00C136AA" w:rsidRPr="0045620B" w:rsidRDefault="00C136AA" w:rsidP="00CD02B0">
            <w:pPr>
              <w:spacing w:after="0"/>
              <w:jc w:val="both"/>
              <w:rPr>
                <w:rFonts w:ascii="Arial" w:hAnsi="Arial" w:cs="Arial"/>
                <w:color w:val="FF0000"/>
              </w:rPr>
            </w:pPr>
            <w:r w:rsidRPr="0045620B">
              <w:rPr>
                <w:rFonts w:ascii="Arial" w:hAnsi="Arial" w:cs="Arial"/>
              </w:rPr>
              <w:t>-Existence d’un bureau chargé du suivi des dépenses qui rend compte à l’ordonnateur</w:t>
            </w:r>
            <w:r w:rsidR="009F693C">
              <w:rPr>
                <w:rFonts w:ascii="Arial" w:hAnsi="Arial" w:cs="Arial"/>
              </w:rPr>
              <w:t xml:space="preserve"> qui est le Maire</w:t>
            </w:r>
            <w:r w:rsidRPr="0045620B">
              <w:rPr>
                <w:rFonts w:ascii="Arial" w:hAnsi="Arial" w:cs="Arial"/>
              </w:rPr>
              <w:t xml:space="preserve"> </w:t>
            </w:r>
          </w:p>
        </w:tc>
        <w:tc>
          <w:tcPr>
            <w:tcW w:w="2372" w:type="pct"/>
          </w:tcPr>
          <w:p w:rsidR="00C136AA" w:rsidRPr="00666362" w:rsidRDefault="00C136AA" w:rsidP="00CD02B0">
            <w:pPr>
              <w:spacing w:after="0"/>
              <w:jc w:val="both"/>
              <w:rPr>
                <w:rFonts w:ascii="Arial" w:hAnsi="Arial" w:cs="Arial"/>
              </w:rPr>
            </w:pPr>
            <w:r w:rsidRPr="00666362">
              <w:rPr>
                <w:rFonts w:ascii="Arial" w:hAnsi="Arial" w:cs="Arial"/>
              </w:rPr>
              <w:t>-Non tenue des fiches de contrôle des engagements ;</w:t>
            </w:r>
          </w:p>
          <w:p w:rsidR="00C136AA" w:rsidRPr="00666362" w:rsidRDefault="00C136AA" w:rsidP="00CD02B0">
            <w:pPr>
              <w:spacing w:after="0"/>
              <w:jc w:val="both"/>
              <w:rPr>
                <w:rFonts w:ascii="Arial" w:hAnsi="Arial" w:cs="Arial"/>
              </w:rPr>
            </w:pPr>
            <w:r w:rsidRPr="00666362">
              <w:rPr>
                <w:rFonts w:ascii="Arial" w:hAnsi="Arial" w:cs="Arial"/>
              </w:rPr>
              <w:t>-Non contrôle de l’exercice des opérations retenues dans le budget ;</w:t>
            </w:r>
          </w:p>
          <w:p w:rsidR="00C136AA" w:rsidRPr="00666362" w:rsidRDefault="00C136AA" w:rsidP="00CD02B0">
            <w:pPr>
              <w:spacing w:after="0"/>
              <w:jc w:val="both"/>
              <w:rPr>
                <w:rFonts w:ascii="Arial" w:hAnsi="Arial" w:cs="Arial"/>
              </w:rPr>
            </w:pPr>
            <w:r w:rsidRPr="00666362">
              <w:rPr>
                <w:rFonts w:ascii="Arial" w:hAnsi="Arial" w:cs="Arial"/>
              </w:rPr>
              <w:t>-Faible supervision de la réalisation des achats ;</w:t>
            </w:r>
          </w:p>
          <w:p w:rsidR="00C136AA" w:rsidRPr="00666362" w:rsidRDefault="00C136AA" w:rsidP="00CD02B0">
            <w:pPr>
              <w:spacing w:after="0"/>
              <w:jc w:val="both"/>
              <w:rPr>
                <w:rFonts w:ascii="Arial" w:hAnsi="Arial" w:cs="Arial"/>
              </w:rPr>
            </w:pPr>
            <w:r w:rsidRPr="00666362">
              <w:rPr>
                <w:rFonts w:ascii="Arial" w:hAnsi="Arial" w:cs="Arial"/>
              </w:rPr>
              <w:t>-Compétences non renforcées pour le service de la comptabilité;</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-Non élaboration des décisions à incidence financière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-Les pièces comptables ne sont pastraitées en régularisation ; </w:t>
            </w:r>
          </w:p>
          <w:p w:rsidR="00C136AA" w:rsidRPr="00666362" w:rsidRDefault="009F693C" w:rsidP="00CD02B0">
            <w:pPr>
              <w:autoSpaceDE w:val="0"/>
              <w:autoSpaceDN w:val="0"/>
              <w:adjustRightInd w:val="0"/>
              <w:spacing w:after="0"/>
              <w:jc w:val="both"/>
              <w:rPr>
                <w:rFonts w:ascii="Arial" w:hAnsi="Arial" w:cs="Arial"/>
              </w:rPr>
            </w:pPr>
            <w:r>
              <w:rPr>
                <w:rFonts w:ascii="Arial" w:hAnsi="Arial" w:cs="Arial"/>
              </w:rPr>
              <w:t>-Absence du c</w:t>
            </w:r>
            <w:r w:rsidR="00C136AA" w:rsidRPr="00666362">
              <w:rPr>
                <w:rFonts w:ascii="Arial" w:hAnsi="Arial" w:cs="Arial"/>
              </w:rPr>
              <w:t>ontrôle citoyen sur la gestion du budget absent ;</w:t>
            </w:r>
          </w:p>
          <w:p w:rsidR="00C136AA" w:rsidRPr="00666362" w:rsidRDefault="00C136AA" w:rsidP="00CD02B0">
            <w:pPr>
              <w:autoSpaceDE w:val="0"/>
              <w:autoSpaceDN w:val="0"/>
              <w:adjustRightInd w:val="0"/>
              <w:spacing w:after="0"/>
              <w:jc w:val="both"/>
              <w:rPr>
                <w:rFonts w:ascii="Arial" w:hAnsi="Arial" w:cs="Arial"/>
                <w:color w:val="FF0000"/>
              </w:rPr>
            </w:pPr>
            <w:r w:rsidRPr="00666362">
              <w:rPr>
                <w:rFonts w:ascii="Arial" w:hAnsi="Arial" w:cs="Arial"/>
              </w:rPr>
              <w:t>-Faible niveau de contrôle des conseillers municipaux</w:t>
            </w:r>
          </w:p>
        </w:tc>
      </w:tr>
    </w:tbl>
    <w:p w:rsidR="0087590C" w:rsidRPr="0087590C" w:rsidRDefault="0087590C" w:rsidP="0087590C">
      <w:pPr>
        <w:pStyle w:val="Paragraphedeliste"/>
        <w:spacing w:after="0" w:line="360" w:lineRule="auto"/>
        <w:ind w:left="0"/>
        <w:outlineLvl w:val="2"/>
        <w:rPr>
          <w:rFonts w:ascii="Arial" w:hAnsi="Arial" w:cs="Arial"/>
          <w:b/>
          <w:bCs/>
          <w:color w:val="000000"/>
        </w:rPr>
      </w:pPr>
    </w:p>
    <w:p w:rsidR="00A95861" w:rsidRPr="000F0CCD" w:rsidRDefault="00A95861" w:rsidP="00A95861">
      <w:pPr>
        <w:pStyle w:val="Paragraphedeliste"/>
        <w:numPr>
          <w:ilvl w:val="2"/>
          <w:numId w:val="1"/>
        </w:numPr>
        <w:spacing w:after="0" w:line="360" w:lineRule="auto"/>
        <w:outlineLvl w:val="2"/>
        <w:rPr>
          <w:rFonts w:ascii="Arial" w:hAnsi="Arial" w:cs="Arial"/>
          <w:b/>
          <w:bCs/>
          <w:color w:val="000000"/>
          <w:sz w:val="22"/>
          <w:szCs w:val="22"/>
        </w:rPr>
      </w:pPr>
      <w:bookmarkStart w:id="1291" w:name="_Toc412707680"/>
      <w:r w:rsidRPr="000F0CCD">
        <w:rPr>
          <w:rFonts w:ascii="Arial" w:hAnsi="Arial" w:cs="Arial"/>
          <w:b/>
          <w:bCs/>
          <w:color w:val="000000"/>
          <w:sz w:val="22"/>
          <w:szCs w:val="22"/>
        </w:rPr>
        <w:t>Gestion du patrimoine communal</w:t>
      </w:r>
      <w:bookmarkEnd w:id="1291"/>
    </w:p>
    <w:p w:rsidR="00A95861" w:rsidRDefault="000F2685" w:rsidP="00A95861">
      <w:pPr>
        <w:spacing w:after="0" w:line="360" w:lineRule="auto"/>
        <w:rPr>
          <w:rFonts w:ascii="Arial" w:hAnsi="Arial" w:cs="Arial"/>
          <w:bCs/>
          <w:color w:val="000000"/>
        </w:rPr>
      </w:pPr>
      <w:r>
        <w:rPr>
          <w:rFonts w:ascii="Arial" w:hAnsi="Arial" w:cs="Arial"/>
          <w:b/>
          <w:bCs/>
          <w:color w:val="000000"/>
        </w:rPr>
        <w:t xml:space="preserve">Tableau </w:t>
      </w:r>
      <w:r w:rsidR="00E77C1D">
        <w:rPr>
          <w:rFonts w:ascii="Arial" w:hAnsi="Arial" w:cs="Arial"/>
          <w:b/>
          <w:bCs/>
          <w:color w:val="000000"/>
        </w:rPr>
        <w:t>10</w:t>
      </w:r>
      <w:r w:rsidR="00A95861" w:rsidRPr="00BE4BEA">
        <w:rPr>
          <w:rFonts w:ascii="Arial" w:hAnsi="Arial" w:cs="Arial"/>
          <w:b/>
          <w:bCs/>
          <w:color w:val="000000"/>
        </w:rPr>
        <w:t xml:space="preserve"> : </w:t>
      </w:r>
      <w:r w:rsidR="00A95861" w:rsidRPr="00BE4BEA">
        <w:rPr>
          <w:rFonts w:ascii="Arial" w:hAnsi="Arial" w:cs="Arial"/>
          <w:bCs/>
          <w:color w:val="000000"/>
        </w:rPr>
        <w:t>Gestion du patrimoine communal</w:t>
      </w:r>
    </w:p>
    <w:tbl>
      <w:tblPr>
        <w:tblStyle w:val="Grilledutableau"/>
        <w:tblW w:w="5000" w:type="pct"/>
        <w:tblLook w:val="04A0"/>
      </w:tblPr>
      <w:tblGrid>
        <w:gridCol w:w="2094"/>
        <w:gridCol w:w="4818"/>
        <w:gridCol w:w="7590"/>
      </w:tblGrid>
      <w:tr w:rsidR="00C136AA" w:rsidRPr="0045620B" w:rsidTr="00213DFD">
        <w:trPr>
          <w:tblHeader/>
        </w:trPr>
        <w:tc>
          <w:tcPr>
            <w:tcW w:w="722" w:type="pct"/>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Caractéristiques</w:t>
            </w:r>
          </w:p>
        </w:tc>
        <w:tc>
          <w:tcPr>
            <w:tcW w:w="1661" w:type="pct"/>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Forces</w:t>
            </w:r>
          </w:p>
        </w:tc>
        <w:tc>
          <w:tcPr>
            <w:tcW w:w="2617" w:type="pct"/>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Faiblesses</w:t>
            </w:r>
          </w:p>
        </w:tc>
      </w:tr>
      <w:tr w:rsidR="00C136AA" w:rsidRPr="0045620B" w:rsidTr="00213DFD">
        <w:tc>
          <w:tcPr>
            <w:tcW w:w="722"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Typologie du patrimoine communal</w:t>
            </w:r>
          </w:p>
        </w:tc>
        <w:tc>
          <w:tcPr>
            <w:tcW w:w="1661" w:type="pct"/>
          </w:tcPr>
          <w:p w:rsidR="00C136AA" w:rsidRDefault="00C136AA" w:rsidP="00CD02B0">
            <w:pPr>
              <w:spacing w:after="0"/>
              <w:jc w:val="both"/>
              <w:rPr>
                <w:rFonts w:ascii="Arial" w:hAnsi="Arial" w:cs="Arial"/>
              </w:rPr>
            </w:pPr>
            <w:r>
              <w:rPr>
                <w:rFonts w:ascii="Arial" w:hAnsi="Arial" w:cs="Arial"/>
              </w:rPr>
              <w:t>-Existence d’un patrimoine varié constitué des biens meubles et immeubles</w:t>
            </w:r>
          </w:p>
          <w:p w:rsidR="00C136AA" w:rsidRPr="0045620B" w:rsidRDefault="00C136AA" w:rsidP="00CD02B0">
            <w:pPr>
              <w:autoSpaceDE w:val="0"/>
              <w:autoSpaceDN w:val="0"/>
              <w:adjustRightInd w:val="0"/>
              <w:spacing w:after="0"/>
              <w:jc w:val="both"/>
              <w:rPr>
                <w:rFonts w:ascii="Arial" w:hAnsi="Arial" w:cs="Arial"/>
              </w:rPr>
            </w:pPr>
          </w:p>
        </w:tc>
        <w:tc>
          <w:tcPr>
            <w:tcW w:w="2617" w:type="pct"/>
          </w:tcPr>
          <w:p w:rsidR="00C136AA" w:rsidRPr="00666362" w:rsidRDefault="00027EFA" w:rsidP="00CD02B0">
            <w:pPr>
              <w:spacing w:after="0"/>
              <w:jc w:val="both"/>
              <w:rPr>
                <w:rFonts w:ascii="Arial" w:hAnsi="Arial" w:cs="Arial"/>
              </w:rPr>
            </w:pPr>
            <w:r>
              <w:rPr>
                <w:rFonts w:ascii="Arial" w:hAnsi="Arial" w:cs="Arial"/>
              </w:rPr>
              <w:t>-Absence</w:t>
            </w:r>
            <w:r w:rsidR="00C136AA" w:rsidRPr="00666362">
              <w:rPr>
                <w:rFonts w:ascii="Arial" w:hAnsi="Arial" w:cs="Arial"/>
              </w:rPr>
              <w:t xml:space="preserve"> de la bibliothèque municipale;</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-Absence de logements sociaux;</w:t>
            </w:r>
          </w:p>
          <w:p w:rsidR="00C136AA" w:rsidRPr="00666362" w:rsidRDefault="00C136AA" w:rsidP="00CD02B0">
            <w:pPr>
              <w:spacing w:after="0"/>
              <w:jc w:val="both"/>
              <w:rPr>
                <w:rFonts w:ascii="Arial" w:hAnsi="Arial" w:cs="Arial"/>
              </w:rPr>
            </w:pPr>
            <w:r w:rsidRPr="00666362">
              <w:rPr>
                <w:rFonts w:ascii="Arial" w:hAnsi="Arial" w:cs="Arial"/>
              </w:rPr>
              <w:t>-Pas de clôture pour l’hôtel de ville;</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-Exigüité de la structure abritant la recette municipale (pas de bureaux pour abriter ses services d’appui, et notamment la caisse) ;</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-Pas de patrimoine foncier de la Commune</w:t>
            </w:r>
          </w:p>
        </w:tc>
      </w:tr>
      <w:tr w:rsidR="00C136AA" w:rsidRPr="0045620B" w:rsidTr="00213DFD">
        <w:tc>
          <w:tcPr>
            <w:tcW w:w="722"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Mode de gestion du patrimoine</w:t>
            </w:r>
            <w:r>
              <w:rPr>
                <w:rFonts w:ascii="Arial" w:hAnsi="Arial" w:cs="Arial"/>
              </w:rPr>
              <w:t xml:space="preserve"> communal</w:t>
            </w:r>
          </w:p>
        </w:tc>
        <w:tc>
          <w:tcPr>
            <w:tcW w:w="1661" w:type="pct"/>
          </w:tcPr>
          <w:p w:rsidR="00C136AA" w:rsidRDefault="00C136AA" w:rsidP="00CD02B0">
            <w:pPr>
              <w:autoSpaceDE w:val="0"/>
              <w:autoSpaceDN w:val="0"/>
              <w:adjustRightInd w:val="0"/>
              <w:spacing w:after="0"/>
              <w:jc w:val="both"/>
              <w:rPr>
                <w:rFonts w:ascii="Arial" w:hAnsi="Arial" w:cs="Arial"/>
              </w:rPr>
            </w:pPr>
            <w:r>
              <w:rPr>
                <w:rFonts w:ascii="Arial" w:hAnsi="Arial" w:cs="Arial"/>
              </w:rPr>
              <w:t>-Existence d’un mode de gestion directe des</w:t>
            </w:r>
            <w:r w:rsidRPr="00583F1A">
              <w:rPr>
                <w:rFonts w:ascii="Arial" w:hAnsi="Arial" w:cs="Arial"/>
              </w:rPr>
              <w:t xml:space="preserve"> biens (gestion en régie simple</w:t>
            </w:r>
            <w:r>
              <w:rPr>
                <w:rFonts w:ascii="Arial" w:hAnsi="Arial" w:cs="Arial"/>
              </w:rPr>
              <w:t>)</w:t>
            </w:r>
          </w:p>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-Existence d’un sommier des immeubles bâtis ou non bâtis</w:t>
            </w:r>
          </w:p>
        </w:tc>
        <w:tc>
          <w:tcPr>
            <w:tcW w:w="2617" w:type="pct"/>
          </w:tcPr>
          <w:p w:rsidR="00C136AA" w:rsidRPr="00666362" w:rsidRDefault="00C136AA" w:rsidP="00CD02B0">
            <w:pPr>
              <w:spacing w:after="0"/>
              <w:jc w:val="both"/>
              <w:rPr>
                <w:rFonts w:ascii="Arial" w:hAnsi="Arial" w:cs="Arial"/>
              </w:rPr>
            </w:pPr>
            <w:r w:rsidRPr="00666362">
              <w:rPr>
                <w:rFonts w:ascii="Arial" w:hAnsi="Arial" w:cs="Arial"/>
              </w:rPr>
              <w:t>-Les dates d’acquisition de</w:t>
            </w:r>
            <w:r w:rsidR="00027EFA">
              <w:rPr>
                <w:rFonts w:ascii="Arial" w:hAnsi="Arial" w:cs="Arial"/>
              </w:rPr>
              <w:t xml:space="preserve"> la plupart des</w:t>
            </w:r>
            <w:r w:rsidRPr="00666362">
              <w:rPr>
                <w:rFonts w:ascii="Arial" w:hAnsi="Arial" w:cs="Arial"/>
              </w:rPr>
              <w:t xml:space="preserve"> immobilisations ne sont pas connues pour la plupart des immobilisations</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-Inventaire du patrimoine communal non exhaustif</w:t>
            </w:r>
          </w:p>
          <w:p w:rsidR="00C136AA" w:rsidRPr="00666362" w:rsidRDefault="00C136AA" w:rsidP="00CD02B0">
            <w:pPr>
              <w:autoSpaceDE w:val="0"/>
              <w:autoSpaceDN w:val="0"/>
              <w:adjustRightInd w:val="0"/>
              <w:spacing w:after="0"/>
              <w:jc w:val="both"/>
              <w:rPr>
                <w:rFonts w:ascii="Arial" w:hAnsi="Arial" w:cs="Arial"/>
              </w:rPr>
            </w:pPr>
            <w:r w:rsidRPr="00666362">
              <w:rPr>
                <w:rFonts w:ascii="Arial" w:hAnsi="Arial" w:cs="Arial"/>
              </w:rPr>
              <w:t>-Faible gestion de la forêt communale de Mboukok</w:t>
            </w:r>
          </w:p>
          <w:p w:rsidR="00C136AA" w:rsidRPr="00666362" w:rsidRDefault="00AB241A" w:rsidP="00CD02B0">
            <w:pPr>
              <w:autoSpaceDE w:val="0"/>
              <w:autoSpaceDN w:val="0"/>
              <w:adjustRightInd w:val="0"/>
              <w:spacing w:after="0"/>
              <w:jc w:val="both"/>
              <w:rPr>
                <w:rFonts w:ascii="Arial" w:hAnsi="Arial" w:cs="Arial"/>
              </w:rPr>
            </w:pPr>
            <w:r>
              <w:rPr>
                <w:rFonts w:ascii="Arial" w:hAnsi="Arial" w:cs="Arial"/>
              </w:rPr>
              <w:t>-Absence</w:t>
            </w:r>
            <w:r w:rsidR="00C136AA" w:rsidRPr="00666362">
              <w:rPr>
                <w:rFonts w:ascii="Arial" w:hAnsi="Arial" w:cs="Arial"/>
              </w:rPr>
              <w:t xml:space="preserve"> de fiche de détenteur par type de bien</w:t>
            </w:r>
          </w:p>
          <w:p w:rsidR="00C136AA" w:rsidRPr="00666362" w:rsidRDefault="00AB241A" w:rsidP="00CD02B0">
            <w:pPr>
              <w:autoSpaceDE w:val="0"/>
              <w:autoSpaceDN w:val="0"/>
              <w:adjustRightInd w:val="0"/>
              <w:spacing w:after="0"/>
              <w:jc w:val="both"/>
              <w:rPr>
                <w:rFonts w:ascii="Arial" w:hAnsi="Arial" w:cs="Arial"/>
              </w:rPr>
            </w:pPr>
            <w:r>
              <w:rPr>
                <w:rFonts w:ascii="Arial" w:hAnsi="Arial" w:cs="Arial"/>
              </w:rPr>
              <w:t>-La comptabilité matière</w:t>
            </w:r>
            <w:r w:rsidR="00C136AA" w:rsidRPr="00666362">
              <w:rPr>
                <w:rFonts w:ascii="Arial" w:hAnsi="Arial" w:cs="Arial"/>
              </w:rPr>
              <w:t xml:space="preserve"> faite manuellement</w:t>
            </w:r>
          </w:p>
        </w:tc>
      </w:tr>
      <w:tr w:rsidR="00C136AA" w:rsidRPr="0045620B" w:rsidTr="00213DFD">
        <w:trPr>
          <w:trHeight w:val="179"/>
        </w:trPr>
        <w:tc>
          <w:tcPr>
            <w:tcW w:w="722" w:type="pct"/>
          </w:tcPr>
          <w:p w:rsidR="00C136AA" w:rsidRPr="0045620B" w:rsidRDefault="00C136AA" w:rsidP="00CD02B0">
            <w:pPr>
              <w:autoSpaceDE w:val="0"/>
              <w:autoSpaceDN w:val="0"/>
              <w:adjustRightInd w:val="0"/>
              <w:spacing w:after="0"/>
              <w:jc w:val="both"/>
              <w:rPr>
                <w:rFonts w:ascii="Arial" w:hAnsi="Arial" w:cs="Arial"/>
              </w:rPr>
            </w:pPr>
            <w:r w:rsidRPr="0045620B">
              <w:rPr>
                <w:rFonts w:ascii="Arial" w:hAnsi="Arial" w:cs="Arial"/>
              </w:rPr>
              <w:t>Système d’entretien</w:t>
            </w:r>
          </w:p>
        </w:tc>
        <w:tc>
          <w:tcPr>
            <w:tcW w:w="1661" w:type="pct"/>
          </w:tcPr>
          <w:p w:rsidR="00C136AA" w:rsidRDefault="00C136AA" w:rsidP="00CD02B0">
            <w:pPr>
              <w:autoSpaceDE w:val="0"/>
              <w:autoSpaceDN w:val="0"/>
              <w:adjustRightInd w:val="0"/>
              <w:spacing w:after="0"/>
              <w:jc w:val="both"/>
              <w:rPr>
                <w:rFonts w:ascii="Arial" w:hAnsi="Arial" w:cs="Arial"/>
              </w:rPr>
            </w:pPr>
            <w:r>
              <w:rPr>
                <w:rFonts w:ascii="Arial" w:hAnsi="Arial" w:cs="Arial"/>
              </w:rPr>
              <w:t>Recours aux services des prestataires pour l’entretien</w:t>
            </w:r>
          </w:p>
          <w:p w:rsidR="00C136AA" w:rsidRPr="00583F1A" w:rsidRDefault="00C136AA" w:rsidP="00CD02B0">
            <w:pPr>
              <w:autoSpaceDE w:val="0"/>
              <w:autoSpaceDN w:val="0"/>
              <w:adjustRightInd w:val="0"/>
              <w:spacing w:after="0"/>
              <w:jc w:val="both"/>
              <w:rPr>
                <w:rFonts w:ascii="Arial" w:hAnsi="Arial" w:cs="Arial"/>
              </w:rPr>
            </w:pPr>
          </w:p>
        </w:tc>
        <w:tc>
          <w:tcPr>
            <w:tcW w:w="2617" w:type="pct"/>
          </w:tcPr>
          <w:p w:rsidR="00C136AA" w:rsidRPr="0045620B" w:rsidRDefault="00C136AA" w:rsidP="00CD02B0">
            <w:pPr>
              <w:spacing w:after="0"/>
              <w:jc w:val="both"/>
              <w:rPr>
                <w:rFonts w:ascii="Arial" w:hAnsi="Arial" w:cs="Arial"/>
              </w:rPr>
            </w:pPr>
            <w:r>
              <w:rPr>
                <w:rFonts w:ascii="Arial" w:hAnsi="Arial" w:cs="Arial"/>
              </w:rPr>
              <w:t>-</w:t>
            </w:r>
            <w:r w:rsidRPr="0045620B">
              <w:rPr>
                <w:rFonts w:ascii="Arial" w:hAnsi="Arial" w:cs="Arial"/>
              </w:rPr>
              <w:t>Stade municipal non aménagé </w:t>
            </w:r>
          </w:p>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w:t>
            </w:r>
            <w:r w:rsidRPr="0045620B">
              <w:rPr>
                <w:rFonts w:ascii="Arial" w:hAnsi="Arial" w:cs="Arial"/>
              </w:rPr>
              <w:t>Exploitation artisanale des carrières</w:t>
            </w:r>
          </w:p>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w:t>
            </w:r>
            <w:r w:rsidRPr="0045620B">
              <w:rPr>
                <w:rFonts w:ascii="Arial" w:hAnsi="Arial" w:cs="Arial"/>
              </w:rPr>
              <w:t>La gare routière et jardin communal ne sont pas aménagés</w:t>
            </w:r>
          </w:p>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w:t>
            </w:r>
            <w:r w:rsidRPr="0045620B">
              <w:rPr>
                <w:rFonts w:ascii="Arial" w:hAnsi="Arial" w:cs="Arial"/>
              </w:rPr>
              <w:t>Ravage des cultures par les inondations</w:t>
            </w:r>
          </w:p>
          <w:p w:rsidR="00C136AA" w:rsidRPr="0045620B" w:rsidRDefault="00C136AA" w:rsidP="00CD02B0">
            <w:pPr>
              <w:spacing w:after="0"/>
              <w:jc w:val="both"/>
              <w:rPr>
                <w:rFonts w:ascii="Arial" w:hAnsi="Arial" w:cs="Arial"/>
              </w:rPr>
            </w:pPr>
            <w:r>
              <w:rPr>
                <w:rFonts w:ascii="Arial" w:hAnsi="Arial" w:cs="Arial"/>
              </w:rPr>
              <w:t>-</w:t>
            </w:r>
            <w:r w:rsidRPr="0045620B">
              <w:rPr>
                <w:rFonts w:ascii="Arial" w:hAnsi="Arial" w:cs="Arial"/>
              </w:rPr>
              <w:t>Non enlèvement des ordures ménagères dans l’espace communal</w:t>
            </w:r>
          </w:p>
          <w:p w:rsidR="00C136AA" w:rsidRPr="0045620B" w:rsidRDefault="00C136AA" w:rsidP="00CD02B0">
            <w:pPr>
              <w:spacing w:after="0"/>
              <w:jc w:val="both"/>
              <w:rPr>
                <w:rFonts w:ascii="Arial" w:hAnsi="Arial" w:cs="Arial"/>
              </w:rPr>
            </w:pPr>
            <w:r>
              <w:rPr>
                <w:rFonts w:ascii="Arial" w:hAnsi="Arial" w:cs="Arial"/>
              </w:rPr>
              <w:t>-A</w:t>
            </w:r>
            <w:r w:rsidRPr="0045620B">
              <w:rPr>
                <w:rFonts w:ascii="Arial" w:hAnsi="Arial" w:cs="Arial"/>
              </w:rPr>
              <w:t>bsence de provisions pour les amortissements)</w:t>
            </w:r>
          </w:p>
          <w:p w:rsidR="00C136AA" w:rsidRPr="0045620B" w:rsidRDefault="00C136AA" w:rsidP="00CD02B0">
            <w:pPr>
              <w:spacing w:after="0"/>
              <w:jc w:val="both"/>
              <w:rPr>
                <w:rFonts w:ascii="Arial" w:hAnsi="Arial" w:cs="Arial"/>
              </w:rPr>
            </w:pPr>
            <w:r w:rsidRPr="0045620B">
              <w:rPr>
                <w:rFonts w:ascii="Arial" w:hAnsi="Arial" w:cs="Arial"/>
              </w:rPr>
              <w:t>-Inventaire du patrimoine communal non exhaustif </w:t>
            </w:r>
          </w:p>
          <w:p w:rsidR="00C136AA" w:rsidRPr="0045620B" w:rsidRDefault="00C136AA" w:rsidP="00CD02B0">
            <w:pPr>
              <w:spacing w:after="0"/>
              <w:jc w:val="both"/>
              <w:rPr>
                <w:rFonts w:ascii="Arial" w:hAnsi="Arial" w:cs="Arial"/>
              </w:rPr>
            </w:pPr>
            <w:r w:rsidRPr="0045620B">
              <w:rPr>
                <w:rFonts w:ascii="Arial" w:hAnsi="Arial" w:cs="Arial"/>
              </w:rPr>
              <w:t xml:space="preserve">-Délabrement total de l’abattoir municipal de Santchou qui est sous utilisé </w:t>
            </w:r>
          </w:p>
          <w:p w:rsidR="00C136AA" w:rsidRPr="0045620B" w:rsidRDefault="00C136AA" w:rsidP="00CD02B0">
            <w:pPr>
              <w:spacing w:after="0"/>
              <w:jc w:val="both"/>
              <w:rPr>
                <w:rFonts w:ascii="Arial" w:hAnsi="Arial" w:cs="Arial"/>
              </w:rPr>
            </w:pPr>
            <w:r w:rsidRPr="0045620B">
              <w:rPr>
                <w:rFonts w:ascii="Arial" w:hAnsi="Arial" w:cs="Arial"/>
              </w:rPr>
              <w:t xml:space="preserve">-État d’amortissement avancé du camion Benne qui </w:t>
            </w:r>
            <w:r>
              <w:rPr>
                <w:rFonts w:ascii="Arial" w:hAnsi="Arial" w:cs="Arial"/>
              </w:rPr>
              <w:t xml:space="preserve">ne </w:t>
            </w:r>
            <w:r w:rsidRPr="0045620B">
              <w:rPr>
                <w:rFonts w:ascii="Arial" w:hAnsi="Arial" w:cs="Arial"/>
              </w:rPr>
              <w:t>facilite pas les travaux d’assainissement de la commune </w:t>
            </w:r>
          </w:p>
          <w:p w:rsidR="00C136AA" w:rsidRDefault="00C136AA" w:rsidP="00CD02B0">
            <w:pPr>
              <w:spacing w:after="0"/>
              <w:jc w:val="both"/>
              <w:rPr>
                <w:rFonts w:ascii="Arial" w:hAnsi="Arial" w:cs="Arial"/>
              </w:rPr>
            </w:pPr>
            <w:r w:rsidRPr="0045620B">
              <w:rPr>
                <w:rFonts w:ascii="Arial" w:hAnsi="Arial" w:cs="Arial"/>
              </w:rPr>
              <w:t>-Difficultés d’entretien et/ou d’ouverture des routes et pi</w:t>
            </w:r>
            <w:r>
              <w:rPr>
                <w:rFonts w:ascii="Arial" w:hAnsi="Arial" w:cs="Arial"/>
              </w:rPr>
              <w:t>stes communales </w:t>
            </w:r>
          </w:p>
          <w:p w:rsidR="00C136AA" w:rsidRPr="0045620B" w:rsidRDefault="00C136AA" w:rsidP="00CD02B0">
            <w:pPr>
              <w:spacing w:after="0"/>
              <w:jc w:val="both"/>
              <w:rPr>
                <w:rFonts w:ascii="Arial" w:hAnsi="Arial" w:cs="Arial"/>
              </w:rPr>
            </w:pPr>
            <w:r>
              <w:rPr>
                <w:rFonts w:ascii="Arial" w:hAnsi="Arial" w:cs="Arial"/>
              </w:rPr>
              <w:t>-Niveleuse en épave</w:t>
            </w:r>
          </w:p>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-Gestion</w:t>
            </w:r>
            <w:r w:rsidRPr="0045620B">
              <w:rPr>
                <w:rFonts w:ascii="Arial" w:hAnsi="Arial" w:cs="Arial"/>
              </w:rPr>
              <w:t xml:space="preserve"> inefficiente du véh</w:t>
            </w:r>
            <w:r>
              <w:rPr>
                <w:rFonts w:ascii="Arial" w:hAnsi="Arial" w:cs="Arial"/>
              </w:rPr>
              <w:t>icule de liaison de la Commune </w:t>
            </w:r>
          </w:p>
        </w:tc>
      </w:tr>
      <w:tr w:rsidR="00C136AA" w:rsidRPr="0045620B" w:rsidTr="00213DFD">
        <w:trPr>
          <w:trHeight w:val="2091"/>
        </w:trPr>
        <w:tc>
          <w:tcPr>
            <w:tcW w:w="722" w:type="pct"/>
          </w:tcPr>
          <w:p w:rsidR="00C136AA" w:rsidRPr="0045620B" w:rsidRDefault="00C136AA" w:rsidP="00CD02B0">
            <w:pPr>
              <w:spacing w:after="0"/>
              <w:jc w:val="both"/>
              <w:rPr>
                <w:rFonts w:ascii="Arial" w:hAnsi="Arial" w:cs="Arial"/>
              </w:rPr>
            </w:pPr>
            <w:r w:rsidRPr="0045620B">
              <w:rPr>
                <w:rFonts w:ascii="Arial" w:hAnsi="Arial" w:cs="Arial"/>
              </w:rPr>
              <w:t>Gestion des ressources naturelles et touristiques</w:t>
            </w:r>
          </w:p>
        </w:tc>
        <w:tc>
          <w:tcPr>
            <w:tcW w:w="1661" w:type="pct"/>
          </w:tcPr>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w:t>
            </w:r>
            <w:r w:rsidRPr="0045620B">
              <w:rPr>
                <w:rFonts w:ascii="Arial" w:hAnsi="Arial" w:cs="Arial"/>
              </w:rPr>
              <w:t xml:space="preserve">Prélèvement des taxes sur quelques carrières de sable </w:t>
            </w:r>
          </w:p>
          <w:p w:rsidR="00C136AA" w:rsidRPr="0045620B" w:rsidRDefault="00C136AA" w:rsidP="00CD02B0">
            <w:pPr>
              <w:autoSpaceDE w:val="0"/>
              <w:autoSpaceDN w:val="0"/>
              <w:adjustRightInd w:val="0"/>
              <w:spacing w:after="0"/>
              <w:jc w:val="both"/>
              <w:rPr>
                <w:rFonts w:ascii="Arial" w:hAnsi="Arial" w:cs="Arial"/>
              </w:rPr>
            </w:pPr>
            <w:r>
              <w:rPr>
                <w:rFonts w:ascii="Arial" w:hAnsi="Arial" w:cs="Arial"/>
              </w:rPr>
              <w:t>-</w:t>
            </w:r>
            <w:r w:rsidRPr="0045620B">
              <w:rPr>
                <w:rFonts w:ascii="Arial" w:hAnsi="Arial" w:cs="Arial"/>
              </w:rPr>
              <w:t>Existence d’un potentiel touristique (Grottes, Lacs, Réserve forestière, paysage de plaine et de montagne, forêts sacrées</w:t>
            </w:r>
            <w:r>
              <w:rPr>
                <w:rFonts w:ascii="Arial" w:hAnsi="Arial" w:cs="Arial"/>
              </w:rPr>
              <w:t>) et</w:t>
            </w:r>
            <w:r w:rsidRPr="0045620B">
              <w:rPr>
                <w:rFonts w:ascii="Arial" w:hAnsi="Arial" w:cs="Arial"/>
              </w:rPr>
              <w:t xml:space="preserve"> établissements touristiques (01 hôtel (Yanzé) et 05 hôtel</w:t>
            </w:r>
            <w:r>
              <w:rPr>
                <w:rFonts w:ascii="Arial" w:hAnsi="Arial" w:cs="Arial"/>
              </w:rPr>
              <w:t>s</w:t>
            </w:r>
            <w:r w:rsidRPr="0045620B">
              <w:rPr>
                <w:rFonts w:ascii="Arial" w:hAnsi="Arial" w:cs="Arial"/>
              </w:rPr>
              <w:t xml:space="preserve"> dont 04 à Fongwang</w:t>
            </w:r>
            <w:r>
              <w:rPr>
                <w:rFonts w:ascii="Arial" w:hAnsi="Arial" w:cs="Arial"/>
              </w:rPr>
              <w:t xml:space="preserve"> (espace urbain)</w:t>
            </w:r>
            <w:r w:rsidRPr="0045620B">
              <w:rPr>
                <w:rFonts w:ascii="Arial" w:hAnsi="Arial" w:cs="Arial"/>
              </w:rPr>
              <w:t xml:space="preserve"> et 01 à Ngwatta</w:t>
            </w:r>
            <w:r>
              <w:rPr>
                <w:rFonts w:ascii="Arial" w:hAnsi="Arial" w:cs="Arial"/>
              </w:rPr>
              <w:t xml:space="preserve"> (</w:t>
            </w:r>
            <w:r w:rsidRPr="0045620B">
              <w:rPr>
                <w:rFonts w:ascii="Arial" w:hAnsi="Arial" w:cs="Arial"/>
              </w:rPr>
              <w:t>espace rural</w:t>
            </w:r>
            <w:r>
              <w:rPr>
                <w:rFonts w:ascii="Arial" w:hAnsi="Arial" w:cs="Arial"/>
              </w:rPr>
              <w:t>)</w:t>
            </w:r>
          </w:p>
        </w:tc>
        <w:tc>
          <w:tcPr>
            <w:tcW w:w="2617" w:type="pct"/>
          </w:tcPr>
          <w:p w:rsidR="00C136AA" w:rsidRPr="0045620B" w:rsidRDefault="00C136AA" w:rsidP="00CD02B0">
            <w:pPr>
              <w:spacing w:after="0"/>
              <w:jc w:val="both"/>
              <w:rPr>
                <w:rFonts w:ascii="Arial" w:hAnsi="Arial" w:cs="Arial"/>
              </w:rPr>
            </w:pPr>
            <w:bookmarkStart w:id="1292" w:name="_Toc404715690"/>
            <w:bookmarkStart w:id="1293" w:name="_Toc405288040"/>
            <w:bookmarkStart w:id="1294" w:name="_Toc405295219"/>
            <w:r>
              <w:rPr>
                <w:rFonts w:ascii="Arial" w:hAnsi="Arial" w:cs="Arial"/>
                <w:iCs/>
              </w:rPr>
              <w:t>-Faible politique d’identification et de valorisation des ressources</w:t>
            </w:r>
          </w:p>
          <w:p w:rsidR="00C136AA" w:rsidRPr="0045620B" w:rsidRDefault="00C136AA" w:rsidP="00CD02B0">
            <w:pPr>
              <w:pStyle w:val="Pieddepage"/>
              <w:spacing w:line="276" w:lineRule="auto"/>
              <w:jc w:val="both"/>
              <w:outlineLvl w:val="2"/>
              <w:rPr>
                <w:rFonts w:ascii="Arial" w:hAnsi="Arial" w:cs="Arial"/>
                <w:iCs/>
                <w:sz w:val="22"/>
                <w:szCs w:val="22"/>
              </w:rPr>
            </w:pPr>
            <w:bookmarkStart w:id="1295" w:name="_Toc410034210"/>
            <w:bookmarkStart w:id="1296" w:name="_Toc410039635"/>
            <w:bookmarkStart w:id="1297" w:name="_Toc412707681"/>
            <w:r w:rsidRPr="0045620B">
              <w:rPr>
                <w:rFonts w:ascii="Arial" w:hAnsi="Arial" w:cs="Arial"/>
                <w:iCs/>
                <w:sz w:val="22"/>
                <w:szCs w:val="22"/>
              </w:rPr>
              <w:t>-Le potentiel  exploité est rarement quantifié et les retombés sont également peu perceptibles</w:t>
            </w:r>
            <w:bookmarkEnd w:id="1292"/>
            <w:bookmarkEnd w:id="1293"/>
            <w:bookmarkEnd w:id="1294"/>
            <w:bookmarkEnd w:id="1295"/>
            <w:bookmarkEnd w:id="1296"/>
            <w:bookmarkEnd w:id="1297"/>
          </w:p>
          <w:p w:rsidR="00C136AA" w:rsidRDefault="00C136AA" w:rsidP="00CD02B0">
            <w:pPr>
              <w:spacing w:after="0"/>
              <w:jc w:val="both"/>
              <w:rPr>
                <w:rFonts w:ascii="Arial" w:hAnsi="Arial" w:cs="Arial"/>
                <w:iCs/>
              </w:rPr>
            </w:pPr>
            <w:r w:rsidRPr="0045620B">
              <w:rPr>
                <w:rFonts w:ascii="Arial" w:hAnsi="Arial" w:cs="Arial"/>
                <w:iCs/>
              </w:rPr>
              <w:t>-Voies d’accès non aménagées</w:t>
            </w:r>
          </w:p>
          <w:p w:rsidR="00C136AA" w:rsidRPr="0045620B" w:rsidRDefault="00C136AA" w:rsidP="00CD02B0">
            <w:pPr>
              <w:spacing w:after="0"/>
              <w:jc w:val="both"/>
              <w:rPr>
                <w:rFonts w:ascii="Arial" w:hAnsi="Arial" w:cs="Arial"/>
              </w:rPr>
            </w:pPr>
            <w:r>
              <w:rPr>
                <w:rFonts w:ascii="Arial" w:hAnsi="Arial" w:cs="Arial"/>
              </w:rPr>
              <w:t>-</w:t>
            </w:r>
            <w:r w:rsidRPr="0045620B">
              <w:rPr>
                <w:rFonts w:ascii="Arial" w:hAnsi="Arial" w:cs="Arial"/>
              </w:rPr>
              <w:t xml:space="preserve">Faible capacité d’accueil des établissements touristiques existants </w:t>
            </w:r>
          </w:p>
          <w:p w:rsidR="00C136AA" w:rsidRPr="0045620B" w:rsidRDefault="00C136AA" w:rsidP="00AB241A">
            <w:pPr>
              <w:spacing w:after="0"/>
              <w:jc w:val="both"/>
              <w:rPr>
                <w:rFonts w:ascii="Arial" w:hAnsi="Arial" w:cs="Arial"/>
              </w:rPr>
            </w:pPr>
            <w:r w:rsidRPr="0045620B">
              <w:rPr>
                <w:rFonts w:ascii="Arial" w:hAnsi="Arial" w:cs="Arial"/>
              </w:rPr>
              <w:t>-</w:t>
            </w:r>
            <w:r w:rsidR="00AB241A">
              <w:rPr>
                <w:rFonts w:ascii="Arial" w:hAnsi="Arial" w:cs="Arial"/>
              </w:rPr>
              <w:t xml:space="preserve">Faible </w:t>
            </w:r>
            <w:r w:rsidRPr="0045620B">
              <w:rPr>
                <w:rFonts w:ascii="Arial" w:hAnsi="Arial" w:cs="Arial"/>
              </w:rPr>
              <w:t>conditions d’hygiène et salubrité</w:t>
            </w:r>
            <w:r w:rsidR="00AB241A">
              <w:rPr>
                <w:rFonts w:ascii="Arial" w:hAnsi="Arial" w:cs="Arial"/>
              </w:rPr>
              <w:t xml:space="preserve"> dans les établissements d’accueil existantes</w:t>
            </w:r>
          </w:p>
        </w:tc>
      </w:tr>
    </w:tbl>
    <w:p w:rsidR="0087590C" w:rsidRPr="00BE4BEA" w:rsidRDefault="0087590C" w:rsidP="001D4124">
      <w:pPr>
        <w:autoSpaceDE w:val="0"/>
        <w:autoSpaceDN w:val="0"/>
        <w:adjustRightInd w:val="0"/>
        <w:spacing w:after="0" w:line="360" w:lineRule="auto"/>
        <w:rPr>
          <w:rFonts w:ascii="Arial" w:hAnsi="Arial" w:cs="Arial"/>
          <w:b/>
          <w:bCs/>
          <w:color w:val="000000"/>
        </w:rPr>
      </w:pPr>
    </w:p>
    <w:p w:rsidR="001D4124" w:rsidRPr="000F0CCD" w:rsidRDefault="001D4124" w:rsidP="00A95861">
      <w:pPr>
        <w:pStyle w:val="Paragraphedeliste"/>
        <w:numPr>
          <w:ilvl w:val="2"/>
          <w:numId w:val="1"/>
        </w:numPr>
        <w:spacing w:after="0" w:line="360" w:lineRule="auto"/>
        <w:outlineLvl w:val="2"/>
        <w:rPr>
          <w:rFonts w:ascii="Arial" w:hAnsi="Arial" w:cs="Arial"/>
          <w:b/>
          <w:bCs/>
          <w:color w:val="000000"/>
          <w:sz w:val="22"/>
          <w:szCs w:val="22"/>
        </w:rPr>
      </w:pPr>
      <w:r w:rsidRPr="000F0CCD">
        <w:rPr>
          <w:rFonts w:ascii="Arial" w:hAnsi="Arial" w:cs="Arial"/>
          <w:b/>
          <w:bCs/>
          <w:color w:val="000000"/>
          <w:sz w:val="22"/>
          <w:szCs w:val="22"/>
        </w:rPr>
        <w:t xml:space="preserve"> </w:t>
      </w:r>
      <w:bookmarkStart w:id="1298" w:name="_Toc315208679"/>
      <w:bookmarkStart w:id="1299" w:name="_Toc317793890"/>
      <w:bookmarkStart w:id="1300" w:name="_Toc319444385"/>
      <w:bookmarkStart w:id="1301" w:name="_Toc412707682"/>
      <w:r w:rsidRPr="000F0CCD">
        <w:rPr>
          <w:rFonts w:ascii="Arial" w:hAnsi="Arial" w:cs="Arial"/>
          <w:b/>
          <w:bCs/>
          <w:color w:val="000000"/>
          <w:sz w:val="22"/>
          <w:szCs w:val="22"/>
        </w:rPr>
        <w:t>Gestion des relations</w:t>
      </w:r>
      <w:bookmarkEnd w:id="1298"/>
      <w:bookmarkEnd w:id="1299"/>
      <w:bookmarkEnd w:id="1300"/>
      <w:bookmarkEnd w:id="1301"/>
    </w:p>
    <w:p w:rsidR="001D4124" w:rsidRDefault="00307E96" w:rsidP="001D4124">
      <w:pPr>
        <w:autoSpaceDE w:val="0"/>
        <w:autoSpaceDN w:val="0"/>
        <w:adjustRightInd w:val="0"/>
        <w:spacing w:after="0" w:line="360" w:lineRule="auto"/>
        <w:rPr>
          <w:rFonts w:ascii="Arial" w:hAnsi="Arial" w:cs="Arial"/>
          <w:bCs/>
          <w:color w:val="000000"/>
        </w:rPr>
      </w:pPr>
      <w:r>
        <w:rPr>
          <w:rFonts w:ascii="Arial" w:hAnsi="Arial" w:cs="Arial"/>
          <w:b/>
          <w:bCs/>
          <w:color w:val="000000"/>
        </w:rPr>
        <w:t xml:space="preserve">Tableau </w:t>
      </w:r>
      <w:r w:rsidR="00E77C1D">
        <w:rPr>
          <w:rFonts w:ascii="Arial" w:hAnsi="Arial" w:cs="Arial"/>
          <w:b/>
          <w:bCs/>
          <w:color w:val="000000"/>
        </w:rPr>
        <w:t>11</w:t>
      </w:r>
      <w:r w:rsidR="001D4124" w:rsidRPr="00BE4BEA">
        <w:rPr>
          <w:rFonts w:ascii="Arial" w:hAnsi="Arial" w:cs="Arial"/>
          <w:b/>
          <w:bCs/>
          <w:color w:val="000000"/>
        </w:rPr>
        <w:t xml:space="preserve">: </w:t>
      </w:r>
      <w:r w:rsidR="001D4124" w:rsidRPr="00BE4BEA">
        <w:rPr>
          <w:rFonts w:ascii="Arial" w:hAnsi="Arial" w:cs="Arial"/>
          <w:bCs/>
          <w:color w:val="000000"/>
        </w:rPr>
        <w:t>Gestion des relations</w:t>
      </w:r>
      <w:r w:rsidR="00E77C1D">
        <w:rPr>
          <w:rFonts w:ascii="Arial" w:hAnsi="Arial" w:cs="Arial"/>
          <w:bCs/>
          <w:color w:val="000000"/>
        </w:rPr>
        <w:t xml:space="preserve"> dans la Commune de Santchou</w:t>
      </w:r>
    </w:p>
    <w:tbl>
      <w:tblPr>
        <w:tblStyle w:val="Grilledutableau"/>
        <w:tblW w:w="0" w:type="auto"/>
        <w:tblLayout w:type="fixed"/>
        <w:tblLook w:val="04A0"/>
      </w:tblPr>
      <w:tblGrid>
        <w:gridCol w:w="2376"/>
        <w:gridCol w:w="5245"/>
        <w:gridCol w:w="6599"/>
      </w:tblGrid>
      <w:tr w:rsidR="00C136AA" w:rsidRPr="0045620B" w:rsidTr="00213DFD">
        <w:trPr>
          <w:tblHeader/>
        </w:trPr>
        <w:tc>
          <w:tcPr>
            <w:tcW w:w="2376" w:type="dxa"/>
            <w:shd w:val="clear" w:color="auto" w:fill="C4BC96" w:themeFill="background2" w:themeFillShade="BF"/>
            <w:vAlign w:val="center"/>
          </w:tcPr>
          <w:p w:rsidR="00C136AA" w:rsidRPr="0045620B" w:rsidRDefault="00C136AA" w:rsidP="00CD02B0">
            <w:pPr>
              <w:spacing w:after="0"/>
              <w:jc w:val="center"/>
              <w:rPr>
                <w:rFonts w:ascii="Arial" w:hAnsi="Arial" w:cs="Arial"/>
                <w:b/>
              </w:rPr>
            </w:pPr>
            <w:r w:rsidRPr="0045620B">
              <w:rPr>
                <w:rFonts w:ascii="Arial" w:hAnsi="Arial" w:cs="Arial"/>
                <w:b/>
              </w:rPr>
              <w:t>Caractéristiques</w:t>
            </w:r>
          </w:p>
        </w:tc>
        <w:tc>
          <w:tcPr>
            <w:tcW w:w="5245" w:type="dxa"/>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Forces</w:t>
            </w:r>
          </w:p>
        </w:tc>
        <w:tc>
          <w:tcPr>
            <w:tcW w:w="6599" w:type="dxa"/>
            <w:shd w:val="clear" w:color="auto" w:fill="C4BC96" w:themeFill="background2" w:themeFillShade="BF"/>
          </w:tcPr>
          <w:p w:rsidR="00C136AA" w:rsidRPr="0045620B" w:rsidRDefault="00C136AA" w:rsidP="00CD02B0">
            <w:pPr>
              <w:spacing w:after="0"/>
              <w:jc w:val="center"/>
              <w:rPr>
                <w:rFonts w:ascii="Arial" w:hAnsi="Arial" w:cs="Arial"/>
                <w:b/>
              </w:rPr>
            </w:pPr>
            <w:r w:rsidRPr="0045620B">
              <w:rPr>
                <w:rFonts w:ascii="Arial" w:hAnsi="Arial" w:cs="Arial"/>
                <w:b/>
              </w:rPr>
              <w:t>Faiblesses</w:t>
            </w:r>
          </w:p>
        </w:tc>
      </w:tr>
      <w:tr w:rsidR="00C136AA" w:rsidRPr="0045620B" w:rsidTr="00213DFD">
        <w:tc>
          <w:tcPr>
            <w:tcW w:w="2376" w:type="dxa"/>
            <w:vAlign w:val="center"/>
          </w:tcPr>
          <w:p w:rsidR="00C136AA" w:rsidRPr="00FF6D02" w:rsidRDefault="00C136AA" w:rsidP="00CD02B0">
            <w:pPr>
              <w:spacing w:after="0"/>
              <w:jc w:val="both"/>
              <w:rPr>
                <w:rFonts w:ascii="Arial" w:hAnsi="Arial" w:cs="Arial"/>
                <w:b/>
              </w:rPr>
            </w:pPr>
            <w:r w:rsidRPr="00FF6D02">
              <w:rPr>
                <w:rFonts w:ascii="Arial" w:hAnsi="Arial" w:cs="Arial"/>
                <w:spacing w:val="3"/>
              </w:rPr>
              <w:t>T</w:t>
            </w:r>
            <w:r w:rsidRPr="00FF6D02">
              <w:rPr>
                <w:rFonts w:ascii="Arial" w:hAnsi="Arial" w:cs="Arial"/>
                <w:spacing w:val="-1"/>
              </w:rPr>
              <w:t>u</w:t>
            </w:r>
            <w:r w:rsidRPr="00FF6D02">
              <w:rPr>
                <w:rFonts w:ascii="Arial" w:hAnsi="Arial" w:cs="Arial"/>
              </w:rPr>
              <w:t>t</w:t>
            </w:r>
            <w:r w:rsidRPr="00FF6D02">
              <w:rPr>
                <w:rFonts w:ascii="Arial" w:hAnsi="Arial" w:cs="Arial"/>
                <w:spacing w:val="-1"/>
              </w:rPr>
              <w:t>ell</w:t>
            </w:r>
            <w:r w:rsidRPr="00FF6D02">
              <w:rPr>
                <w:rFonts w:ascii="Arial" w:hAnsi="Arial" w:cs="Arial"/>
              </w:rPr>
              <w:t>e</w:t>
            </w:r>
            <w:r>
              <w:rPr>
                <w:rFonts w:ascii="Arial" w:hAnsi="Arial" w:cs="Arial"/>
              </w:rPr>
              <w:t xml:space="preserve"> </w:t>
            </w:r>
            <w:r w:rsidRPr="00FF6D02">
              <w:rPr>
                <w:rFonts w:ascii="Arial" w:hAnsi="Arial" w:cs="Arial"/>
                <w:spacing w:val="1"/>
              </w:rPr>
              <w:t>c</w:t>
            </w:r>
            <w:r w:rsidRPr="00FF6D02">
              <w:rPr>
                <w:rFonts w:ascii="Arial" w:hAnsi="Arial" w:cs="Arial"/>
                <w:spacing w:val="-1"/>
              </w:rPr>
              <w:t>o</w:t>
            </w:r>
            <w:r w:rsidRPr="00FF6D02">
              <w:rPr>
                <w:rFonts w:ascii="Arial" w:hAnsi="Arial" w:cs="Arial"/>
                <w:spacing w:val="2"/>
              </w:rPr>
              <w:t>m</w:t>
            </w:r>
            <w:r w:rsidRPr="00FF6D02">
              <w:rPr>
                <w:rFonts w:ascii="Arial" w:hAnsi="Arial" w:cs="Arial"/>
                <w:spacing w:val="4"/>
              </w:rPr>
              <w:t>m</w:t>
            </w:r>
            <w:r w:rsidRPr="00FF6D02">
              <w:rPr>
                <w:rFonts w:ascii="Arial" w:hAnsi="Arial" w:cs="Arial"/>
                <w:spacing w:val="-1"/>
              </w:rPr>
              <w:t>unal</w:t>
            </w:r>
            <w:r w:rsidRPr="00FF6D02">
              <w:rPr>
                <w:rFonts w:ascii="Arial" w:hAnsi="Arial" w:cs="Arial"/>
              </w:rPr>
              <w:t>e</w:t>
            </w:r>
          </w:p>
        </w:tc>
        <w:tc>
          <w:tcPr>
            <w:tcW w:w="5245" w:type="dxa"/>
          </w:tcPr>
          <w:p w:rsidR="00C136AA" w:rsidRPr="00FF6D02" w:rsidRDefault="00C136AA" w:rsidP="00CD02B0">
            <w:pPr>
              <w:spacing w:after="0"/>
              <w:jc w:val="both"/>
              <w:rPr>
                <w:rFonts w:ascii="Arial" w:hAnsi="Arial" w:cs="Arial"/>
              </w:rPr>
            </w:pPr>
            <w:r w:rsidRPr="00FF6D02">
              <w:rPr>
                <w:rFonts w:ascii="Arial" w:hAnsi="Arial" w:cs="Arial"/>
              </w:rPr>
              <w:t>-Disponibilité et soutien permanent de la tutelle</w:t>
            </w:r>
          </w:p>
          <w:p w:rsidR="00C136AA" w:rsidRPr="00FF6D02" w:rsidRDefault="00C136AA" w:rsidP="00CD02B0">
            <w:pPr>
              <w:spacing w:after="0"/>
              <w:jc w:val="both"/>
              <w:rPr>
                <w:rFonts w:ascii="Arial" w:hAnsi="Arial" w:cs="Arial"/>
              </w:rPr>
            </w:pPr>
            <w:r w:rsidRPr="00FF6D02">
              <w:rPr>
                <w:rFonts w:ascii="Arial" w:hAnsi="Arial" w:cs="Arial"/>
              </w:rPr>
              <w:t>-Rencontre formelle dans le cadre du CODEFIL et autres circonstances</w:t>
            </w:r>
          </w:p>
          <w:p w:rsidR="00C136AA" w:rsidRPr="00FF6D02" w:rsidRDefault="00C136AA" w:rsidP="00CD02B0">
            <w:pPr>
              <w:spacing w:after="0"/>
              <w:jc w:val="both"/>
              <w:rPr>
                <w:rFonts w:ascii="Arial" w:hAnsi="Arial" w:cs="Arial"/>
              </w:rPr>
            </w:pPr>
            <w:r w:rsidRPr="00FF6D02">
              <w:rPr>
                <w:rFonts w:ascii="Arial" w:hAnsi="Arial" w:cs="Arial"/>
              </w:rPr>
              <w:t>-Existence d’un climat de confiance entre les parties</w:t>
            </w:r>
          </w:p>
        </w:tc>
        <w:tc>
          <w:tcPr>
            <w:tcW w:w="6599" w:type="dxa"/>
            <w:vAlign w:val="center"/>
          </w:tcPr>
          <w:p w:rsidR="00C136AA" w:rsidRPr="00FF6D02" w:rsidRDefault="00C136AA" w:rsidP="00CD02B0">
            <w:pPr>
              <w:spacing w:after="0"/>
              <w:jc w:val="center"/>
              <w:rPr>
                <w:rFonts w:ascii="Arial" w:hAnsi="Arial" w:cs="Arial"/>
              </w:rPr>
            </w:pPr>
            <w:r w:rsidRPr="00FF6D02">
              <w:rPr>
                <w:rFonts w:ascii="Arial" w:hAnsi="Arial" w:cs="Arial"/>
              </w:rPr>
              <w:t>-</w:t>
            </w:r>
          </w:p>
        </w:tc>
      </w:tr>
      <w:tr w:rsidR="00C136AA" w:rsidRPr="0045620B" w:rsidTr="00213DFD">
        <w:tc>
          <w:tcPr>
            <w:tcW w:w="2376" w:type="dxa"/>
            <w:vAlign w:val="center"/>
          </w:tcPr>
          <w:p w:rsidR="00C136AA" w:rsidRPr="00FF6D02" w:rsidRDefault="00C136AA" w:rsidP="00CD02B0">
            <w:pPr>
              <w:spacing w:after="0"/>
              <w:jc w:val="both"/>
              <w:rPr>
                <w:rFonts w:ascii="Arial" w:hAnsi="Arial" w:cs="Arial"/>
                <w:spacing w:val="3"/>
              </w:rPr>
            </w:pPr>
            <w:r w:rsidRPr="00FF6D02">
              <w:rPr>
                <w:rFonts w:ascii="Arial" w:hAnsi="Arial" w:cs="Arial"/>
                <w:spacing w:val="-1"/>
              </w:rPr>
              <w:t>Se</w:t>
            </w:r>
            <w:r w:rsidRPr="00FF6D02">
              <w:rPr>
                <w:rFonts w:ascii="Arial" w:hAnsi="Arial" w:cs="Arial"/>
                <w:spacing w:val="1"/>
              </w:rPr>
              <w:t>c</w:t>
            </w:r>
            <w:r w:rsidRPr="00FF6D02">
              <w:rPr>
                <w:rFonts w:ascii="Arial" w:hAnsi="Arial" w:cs="Arial"/>
              </w:rPr>
              <w:t>t</w:t>
            </w:r>
            <w:r w:rsidRPr="00FF6D02">
              <w:rPr>
                <w:rFonts w:ascii="Arial" w:hAnsi="Arial" w:cs="Arial"/>
                <w:spacing w:val="-1"/>
              </w:rPr>
              <w:t>o</w:t>
            </w:r>
            <w:r w:rsidRPr="00FF6D02">
              <w:rPr>
                <w:rFonts w:ascii="Arial" w:hAnsi="Arial" w:cs="Arial"/>
                <w:spacing w:val="1"/>
              </w:rPr>
              <w:t>ri</w:t>
            </w:r>
            <w:r w:rsidRPr="00FF6D02">
              <w:rPr>
                <w:rFonts w:ascii="Arial" w:hAnsi="Arial" w:cs="Arial"/>
                <w:spacing w:val="-1"/>
              </w:rPr>
              <w:t>e</w:t>
            </w:r>
            <w:r w:rsidRPr="00FF6D02">
              <w:rPr>
                <w:rFonts w:ascii="Arial" w:hAnsi="Arial" w:cs="Arial"/>
              </w:rPr>
              <w:t>ls</w:t>
            </w:r>
          </w:p>
        </w:tc>
        <w:tc>
          <w:tcPr>
            <w:tcW w:w="5245" w:type="dxa"/>
          </w:tcPr>
          <w:p w:rsidR="00C136AA" w:rsidRPr="00FF6D02" w:rsidRDefault="00210381" w:rsidP="00CD02B0">
            <w:pPr>
              <w:spacing w:after="0"/>
              <w:jc w:val="both"/>
              <w:rPr>
                <w:rFonts w:ascii="Arial" w:hAnsi="Arial" w:cs="Arial"/>
              </w:rPr>
            </w:pPr>
            <w:r>
              <w:rPr>
                <w:rFonts w:ascii="Arial" w:hAnsi="Arial" w:cs="Arial"/>
              </w:rPr>
              <w:t>-Bonne collaboration entre membre de l’</w:t>
            </w:r>
            <w:r w:rsidR="00C136AA" w:rsidRPr="00FF6D02">
              <w:rPr>
                <w:rFonts w:ascii="Arial" w:hAnsi="Arial" w:cs="Arial"/>
              </w:rPr>
              <w:t>exécutif</w:t>
            </w:r>
          </w:p>
          <w:p w:rsidR="00C136AA" w:rsidRPr="00FF6D02" w:rsidRDefault="00C136AA" w:rsidP="00210381">
            <w:pPr>
              <w:spacing w:after="0"/>
              <w:jc w:val="both"/>
              <w:rPr>
                <w:rFonts w:ascii="Arial" w:hAnsi="Arial" w:cs="Arial"/>
              </w:rPr>
            </w:pPr>
            <w:r w:rsidRPr="00FF6D02">
              <w:rPr>
                <w:rFonts w:ascii="Arial" w:hAnsi="Arial" w:cs="Arial"/>
              </w:rPr>
              <w:t>-Disponibles et apportent leurs appui</w:t>
            </w:r>
            <w:r>
              <w:rPr>
                <w:rFonts w:ascii="Arial" w:hAnsi="Arial" w:cs="Arial"/>
              </w:rPr>
              <w:t xml:space="preserve"> </w:t>
            </w:r>
            <w:r w:rsidRPr="00FF6D02">
              <w:rPr>
                <w:rFonts w:ascii="Arial" w:hAnsi="Arial" w:cs="Arial"/>
              </w:rPr>
              <w:t>technique à la Commune</w:t>
            </w:r>
            <w:r>
              <w:rPr>
                <w:rFonts w:ascii="Arial" w:hAnsi="Arial" w:cs="Arial"/>
              </w:rPr>
              <w:t xml:space="preserve"> </w:t>
            </w:r>
            <w:r w:rsidR="00210381">
              <w:rPr>
                <w:rFonts w:ascii="Arial" w:hAnsi="Arial" w:cs="Arial"/>
              </w:rPr>
              <w:t>en cas de besoin</w:t>
            </w:r>
          </w:p>
        </w:tc>
        <w:tc>
          <w:tcPr>
            <w:tcW w:w="6599" w:type="dxa"/>
          </w:tcPr>
          <w:p w:rsidR="00C136AA" w:rsidRPr="00FF6D02" w:rsidRDefault="00C136AA" w:rsidP="00CD02B0">
            <w:pPr>
              <w:spacing w:after="0"/>
              <w:jc w:val="both"/>
              <w:rPr>
                <w:rFonts w:ascii="Arial" w:hAnsi="Arial" w:cs="Arial"/>
              </w:rPr>
            </w:pPr>
            <w:r w:rsidRPr="00FF6D02">
              <w:rPr>
                <w:rFonts w:ascii="Arial" w:hAnsi="Arial" w:cs="Arial"/>
              </w:rPr>
              <w:t>-Insuffisance de l’enveloppe budgétaire par rapport aux besoins des établissements scolaires de l’espace communal</w:t>
            </w:r>
          </w:p>
          <w:p w:rsidR="00C136AA" w:rsidRPr="00FF6D02" w:rsidRDefault="00C136AA" w:rsidP="00CD02B0">
            <w:pPr>
              <w:spacing w:after="0"/>
              <w:jc w:val="both"/>
              <w:rPr>
                <w:rFonts w:ascii="Arial" w:hAnsi="Arial" w:cs="Arial"/>
              </w:rPr>
            </w:pPr>
            <w:r w:rsidRPr="00FF6D02">
              <w:rPr>
                <w:rFonts w:ascii="Arial" w:hAnsi="Arial" w:cs="Arial"/>
              </w:rPr>
              <w:t>-Engagement tardif de l’enveloppe destinée aux aides et secours</w:t>
            </w:r>
          </w:p>
        </w:tc>
      </w:tr>
      <w:tr w:rsidR="00C136AA" w:rsidRPr="0045620B" w:rsidTr="00213DFD">
        <w:tc>
          <w:tcPr>
            <w:tcW w:w="2376" w:type="dxa"/>
            <w:vAlign w:val="center"/>
          </w:tcPr>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Or</w:t>
            </w:r>
            <w:r w:rsidRPr="00FF6D02">
              <w:rPr>
                <w:rFonts w:ascii="Arial" w:hAnsi="Arial" w:cs="Arial"/>
                <w:spacing w:val="-1"/>
              </w:rPr>
              <w:t>gani</w:t>
            </w:r>
            <w:r w:rsidRPr="00FF6D02">
              <w:rPr>
                <w:rFonts w:ascii="Arial" w:hAnsi="Arial" w:cs="Arial"/>
                <w:spacing w:val="1"/>
              </w:rPr>
              <w:t>s</w:t>
            </w:r>
            <w:r w:rsidRPr="00FF6D02">
              <w:rPr>
                <w:rFonts w:ascii="Arial" w:hAnsi="Arial" w:cs="Arial"/>
                <w:spacing w:val="-1"/>
              </w:rPr>
              <w:t>a</w:t>
            </w:r>
            <w:r w:rsidRPr="00FF6D02">
              <w:rPr>
                <w:rFonts w:ascii="Arial" w:hAnsi="Arial" w:cs="Arial"/>
                <w:spacing w:val="2"/>
              </w:rPr>
              <w:t>t</w:t>
            </w:r>
            <w:r w:rsidRPr="00FF6D02">
              <w:rPr>
                <w:rFonts w:ascii="Arial" w:hAnsi="Arial" w:cs="Arial"/>
                <w:spacing w:val="-1"/>
              </w:rPr>
              <w:t>i</w:t>
            </w:r>
            <w:r w:rsidRPr="00FF6D02">
              <w:rPr>
                <w:rFonts w:ascii="Arial" w:hAnsi="Arial" w:cs="Arial"/>
                <w:spacing w:val="2"/>
              </w:rPr>
              <w:t>o</w:t>
            </w:r>
            <w:r w:rsidRPr="00FF6D02">
              <w:rPr>
                <w:rFonts w:ascii="Arial" w:hAnsi="Arial" w:cs="Arial"/>
              </w:rPr>
              <w:t>ns</w:t>
            </w:r>
            <w:r>
              <w:rPr>
                <w:rFonts w:ascii="Arial" w:hAnsi="Arial" w:cs="Arial"/>
              </w:rPr>
              <w:t xml:space="preserve"> </w:t>
            </w:r>
            <w:r w:rsidRPr="00FF6D02">
              <w:rPr>
                <w:rFonts w:ascii="Arial" w:hAnsi="Arial" w:cs="Arial"/>
                <w:spacing w:val="-1"/>
              </w:rPr>
              <w:t>d</w:t>
            </w:r>
            <w:r w:rsidRPr="00FF6D02">
              <w:rPr>
                <w:rFonts w:ascii="Arial" w:hAnsi="Arial" w:cs="Arial"/>
              </w:rPr>
              <w:t xml:space="preserve">e </w:t>
            </w:r>
            <w:r w:rsidRPr="00FF6D02">
              <w:rPr>
                <w:rFonts w:ascii="Arial" w:hAnsi="Arial" w:cs="Arial"/>
                <w:spacing w:val="-1"/>
              </w:rPr>
              <w:t>l</w:t>
            </w:r>
            <w:r w:rsidRPr="00FF6D02">
              <w:rPr>
                <w:rFonts w:ascii="Arial" w:hAnsi="Arial" w:cs="Arial"/>
              </w:rPr>
              <w:t xml:space="preserve">a </w:t>
            </w:r>
            <w:r w:rsidRPr="00FF6D02">
              <w:rPr>
                <w:rFonts w:ascii="Arial" w:hAnsi="Arial" w:cs="Arial"/>
                <w:spacing w:val="1"/>
              </w:rPr>
              <w:t>s</w:t>
            </w:r>
            <w:r w:rsidRPr="00FF6D02">
              <w:rPr>
                <w:rFonts w:ascii="Arial" w:hAnsi="Arial" w:cs="Arial"/>
                <w:spacing w:val="-1"/>
              </w:rPr>
              <w:t>o</w:t>
            </w:r>
            <w:r w:rsidRPr="00FF6D02">
              <w:rPr>
                <w:rFonts w:ascii="Arial" w:hAnsi="Arial" w:cs="Arial"/>
                <w:spacing w:val="1"/>
              </w:rPr>
              <w:t>c</w:t>
            </w:r>
            <w:r w:rsidRPr="00FF6D02">
              <w:rPr>
                <w:rFonts w:ascii="Arial" w:hAnsi="Arial" w:cs="Arial"/>
                <w:spacing w:val="-1"/>
              </w:rPr>
              <w:t>i</w:t>
            </w:r>
            <w:r w:rsidRPr="00FF6D02">
              <w:rPr>
                <w:rFonts w:ascii="Arial" w:hAnsi="Arial" w:cs="Arial"/>
                <w:spacing w:val="2"/>
              </w:rPr>
              <w:t>é</w:t>
            </w:r>
            <w:r w:rsidRPr="00FF6D02">
              <w:rPr>
                <w:rFonts w:ascii="Arial" w:hAnsi="Arial" w:cs="Arial"/>
              </w:rPr>
              <w:t>té</w:t>
            </w:r>
          </w:p>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c</w:t>
            </w:r>
            <w:r w:rsidRPr="00FF6D02">
              <w:rPr>
                <w:rFonts w:ascii="Arial" w:hAnsi="Arial" w:cs="Arial"/>
                <w:spacing w:val="-1"/>
              </w:rPr>
              <w:t>iv</w:t>
            </w:r>
            <w:r w:rsidRPr="00FF6D02">
              <w:rPr>
                <w:rFonts w:ascii="Arial" w:hAnsi="Arial" w:cs="Arial"/>
                <w:spacing w:val="1"/>
              </w:rPr>
              <w:t>i</w:t>
            </w:r>
            <w:r w:rsidRPr="00FF6D02">
              <w:rPr>
                <w:rFonts w:ascii="Arial" w:hAnsi="Arial" w:cs="Arial"/>
                <w:spacing w:val="-1"/>
              </w:rPr>
              <w:t>l</w:t>
            </w:r>
            <w:r w:rsidRPr="00FF6D02">
              <w:rPr>
                <w:rFonts w:ascii="Arial" w:hAnsi="Arial" w:cs="Arial"/>
              </w:rPr>
              <w:t>e</w:t>
            </w:r>
          </w:p>
        </w:tc>
        <w:tc>
          <w:tcPr>
            <w:tcW w:w="5245" w:type="dxa"/>
          </w:tcPr>
          <w:p w:rsidR="00C136AA" w:rsidRPr="00FF6D02" w:rsidRDefault="00C136AA" w:rsidP="00CD02B0">
            <w:pPr>
              <w:spacing w:after="0"/>
              <w:jc w:val="both"/>
              <w:rPr>
                <w:rFonts w:ascii="Arial" w:hAnsi="Arial" w:cs="Arial"/>
              </w:rPr>
            </w:pPr>
            <w:r w:rsidRPr="00FF6D02">
              <w:rPr>
                <w:rFonts w:ascii="Arial" w:hAnsi="Arial" w:cs="Arial"/>
              </w:rPr>
              <w:t>Apportent leur expertise au niveau communal dans des domaines variés :</w:t>
            </w:r>
            <w:r>
              <w:rPr>
                <w:rFonts w:ascii="Arial" w:hAnsi="Arial" w:cs="Arial"/>
              </w:rPr>
              <w:t xml:space="preserve"> </w:t>
            </w:r>
            <w:r w:rsidRPr="00FF6D02">
              <w:rPr>
                <w:rFonts w:ascii="Arial" w:hAnsi="Arial" w:cs="Arial"/>
              </w:rPr>
              <w:t>montage de projets, recherche des financements, actualisation du PDC de la Commune, etc.</w:t>
            </w:r>
          </w:p>
        </w:tc>
        <w:tc>
          <w:tcPr>
            <w:tcW w:w="6599" w:type="dxa"/>
          </w:tcPr>
          <w:p w:rsidR="00C136AA" w:rsidRPr="00FF6D02" w:rsidRDefault="00C136AA" w:rsidP="00CD02B0">
            <w:pPr>
              <w:spacing w:after="0"/>
              <w:jc w:val="both"/>
              <w:rPr>
                <w:rFonts w:ascii="Arial" w:hAnsi="Arial" w:cs="Arial"/>
              </w:rPr>
            </w:pPr>
            <w:r w:rsidRPr="00FF6D02">
              <w:rPr>
                <w:rFonts w:ascii="Arial" w:hAnsi="Arial" w:cs="Arial"/>
              </w:rPr>
              <w:t>-Implication insuffisante des organisations de la société civile locales dans les actions de développement de la Commune</w:t>
            </w:r>
          </w:p>
          <w:p w:rsidR="00C136AA" w:rsidRPr="00FF6D02" w:rsidRDefault="00C136AA" w:rsidP="00CD02B0">
            <w:pPr>
              <w:spacing w:after="0"/>
              <w:jc w:val="both"/>
              <w:rPr>
                <w:rFonts w:ascii="Arial" w:hAnsi="Arial" w:cs="Arial"/>
              </w:rPr>
            </w:pPr>
            <w:r w:rsidRPr="00FF6D02">
              <w:rPr>
                <w:rFonts w:ascii="Arial" w:hAnsi="Arial" w:cs="Arial"/>
              </w:rPr>
              <w:t>-Insuffisance de collaboration entre les OSC et la commune (pas de cadre de concertation entre la Commune et les OSC) </w:t>
            </w:r>
          </w:p>
        </w:tc>
      </w:tr>
      <w:tr w:rsidR="00C136AA" w:rsidRPr="0045620B" w:rsidTr="00213DFD">
        <w:tc>
          <w:tcPr>
            <w:tcW w:w="2376" w:type="dxa"/>
            <w:vAlign w:val="center"/>
          </w:tcPr>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O</w:t>
            </w:r>
            <w:r w:rsidRPr="00FF6D02">
              <w:rPr>
                <w:rFonts w:ascii="Arial" w:hAnsi="Arial" w:cs="Arial"/>
                <w:spacing w:val="-1"/>
              </w:rPr>
              <w:t>pé</w:t>
            </w:r>
            <w:r w:rsidRPr="00FF6D02">
              <w:rPr>
                <w:rFonts w:ascii="Arial" w:hAnsi="Arial" w:cs="Arial"/>
                <w:spacing w:val="1"/>
              </w:rPr>
              <w:t>r</w:t>
            </w:r>
            <w:r w:rsidRPr="00FF6D02">
              <w:rPr>
                <w:rFonts w:ascii="Arial" w:hAnsi="Arial" w:cs="Arial"/>
                <w:spacing w:val="-1"/>
              </w:rPr>
              <w:t>a</w:t>
            </w:r>
            <w:r w:rsidRPr="00FF6D02">
              <w:rPr>
                <w:rFonts w:ascii="Arial" w:hAnsi="Arial" w:cs="Arial"/>
              </w:rPr>
              <w:t>t</w:t>
            </w:r>
            <w:r w:rsidRPr="00FF6D02">
              <w:rPr>
                <w:rFonts w:ascii="Arial" w:hAnsi="Arial" w:cs="Arial"/>
                <w:spacing w:val="-1"/>
              </w:rPr>
              <w:t>eu</w:t>
            </w:r>
            <w:r w:rsidRPr="00FF6D02">
              <w:rPr>
                <w:rFonts w:ascii="Arial" w:hAnsi="Arial" w:cs="Arial"/>
                <w:spacing w:val="1"/>
              </w:rPr>
              <w:t>r</w:t>
            </w:r>
            <w:r w:rsidRPr="00FF6D02">
              <w:rPr>
                <w:rFonts w:ascii="Arial" w:hAnsi="Arial" w:cs="Arial"/>
              </w:rPr>
              <w:t>s</w:t>
            </w:r>
            <w:r w:rsidRPr="00FF6D02">
              <w:rPr>
                <w:rFonts w:ascii="Arial" w:hAnsi="Arial" w:cs="Arial"/>
                <w:spacing w:val="-2"/>
              </w:rPr>
              <w:t xml:space="preserve"> économiques</w:t>
            </w:r>
          </w:p>
        </w:tc>
        <w:tc>
          <w:tcPr>
            <w:tcW w:w="5245" w:type="dxa"/>
          </w:tcPr>
          <w:p w:rsidR="00C136AA" w:rsidRPr="00666362" w:rsidRDefault="00C136AA" w:rsidP="00CD02B0">
            <w:pPr>
              <w:spacing w:after="0"/>
              <w:rPr>
                <w:rFonts w:ascii="Arial" w:hAnsi="Arial" w:cs="Arial"/>
              </w:rPr>
            </w:pPr>
            <w:r w:rsidRPr="00666362">
              <w:rPr>
                <w:rFonts w:ascii="Arial" w:hAnsi="Arial" w:cs="Arial"/>
              </w:rPr>
              <w:t>Contribuent au développement de la Commune par le payement des taxes</w:t>
            </w:r>
            <w:r>
              <w:rPr>
                <w:rFonts w:ascii="Arial" w:hAnsi="Arial" w:cs="Arial"/>
              </w:rPr>
              <w:t xml:space="preserve"> </w:t>
            </w:r>
            <w:r w:rsidRPr="00666362">
              <w:rPr>
                <w:rFonts w:ascii="Arial" w:hAnsi="Arial" w:cs="Arial"/>
              </w:rPr>
              <w:t>et impôts communaux</w:t>
            </w:r>
          </w:p>
        </w:tc>
        <w:tc>
          <w:tcPr>
            <w:tcW w:w="6599" w:type="dxa"/>
          </w:tcPr>
          <w:p w:rsidR="00C136AA" w:rsidRPr="00FF6D02" w:rsidRDefault="00C136AA" w:rsidP="00CD02B0">
            <w:pPr>
              <w:spacing w:after="0"/>
              <w:jc w:val="both"/>
              <w:rPr>
                <w:rFonts w:ascii="Arial" w:hAnsi="Arial" w:cs="Arial"/>
              </w:rPr>
            </w:pPr>
            <w:r w:rsidRPr="00FF6D02">
              <w:rPr>
                <w:rFonts w:ascii="Arial" w:hAnsi="Arial" w:cs="Arial"/>
              </w:rPr>
              <w:t>-Insuffisance de collaboration entre les opérateurs économiques et la commune (pas de cadre de concer</w:t>
            </w:r>
            <w:r>
              <w:rPr>
                <w:rFonts w:ascii="Arial" w:hAnsi="Arial" w:cs="Arial"/>
              </w:rPr>
              <w:t>tation entre la Commune et les o</w:t>
            </w:r>
            <w:r w:rsidRPr="00FF6D02">
              <w:rPr>
                <w:rFonts w:ascii="Arial" w:hAnsi="Arial" w:cs="Arial"/>
              </w:rPr>
              <w:t>pérateurs économiques</w:t>
            </w:r>
            <w:r w:rsidR="00D86888">
              <w:rPr>
                <w:rFonts w:ascii="Arial" w:hAnsi="Arial" w:cs="Arial"/>
              </w:rPr>
              <w:t>)</w:t>
            </w:r>
            <w:r w:rsidRPr="00FF6D02">
              <w:rPr>
                <w:rFonts w:ascii="Arial" w:hAnsi="Arial" w:cs="Arial"/>
              </w:rPr>
              <w:t> </w:t>
            </w:r>
          </w:p>
          <w:p w:rsidR="00C136AA" w:rsidRPr="00FF6D02" w:rsidRDefault="00C136AA" w:rsidP="00CD02B0">
            <w:pPr>
              <w:spacing w:after="0"/>
              <w:jc w:val="both"/>
              <w:rPr>
                <w:rFonts w:ascii="Arial" w:hAnsi="Arial" w:cs="Arial"/>
                <w:b/>
              </w:rPr>
            </w:pPr>
            <w:r w:rsidRPr="00FF6D02">
              <w:rPr>
                <w:rFonts w:ascii="Arial" w:hAnsi="Arial" w:cs="Arial"/>
              </w:rPr>
              <w:t>-Baisse de la crédibilité de la Commune de Santchou face à ses fournisseurs et prestataires du fait des lenteurs dans le paiement de leurs factures</w:t>
            </w:r>
          </w:p>
        </w:tc>
      </w:tr>
      <w:tr w:rsidR="00C136AA" w:rsidRPr="0045620B" w:rsidTr="00213DFD">
        <w:tc>
          <w:tcPr>
            <w:tcW w:w="2376" w:type="dxa"/>
            <w:vAlign w:val="center"/>
          </w:tcPr>
          <w:p w:rsidR="00C136AA" w:rsidRPr="00FF6D02" w:rsidRDefault="00C136AA" w:rsidP="00CD02B0">
            <w:pPr>
              <w:widowControl w:val="0"/>
              <w:tabs>
                <w:tab w:val="left" w:pos="2520"/>
              </w:tabs>
              <w:autoSpaceDE w:val="0"/>
              <w:autoSpaceDN w:val="0"/>
              <w:adjustRightInd w:val="0"/>
              <w:spacing w:after="0"/>
              <w:ind w:left="102"/>
              <w:jc w:val="both"/>
              <w:rPr>
                <w:rFonts w:ascii="Arial" w:hAnsi="Arial" w:cs="Arial"/>
              </w:rPr>
            </w:pPr>
            <w:r w:rsidRPr="00FF6D02">
              <w:rPr>
                <w:rFonts w:ascii="Arial" w:hAnsi="Arial" w:cs="Arial"/>
              </w:rPr>
              <w:t>-I</w:t>
            </w:r>
            <w:r w:rsidRPr="00FF6D02">
              <w:rPr>
                <w:rFonts w:ascii="Arial" w:hAnsi="Arial" w:cs="Arial"/>
                <w:spacing w:val="-1"/>
              </w:rPr>
              <w:t>n</w:t>
            </w:r>
            <w:r w:rsidRPr="00FF6D02">
              <w:rPr>
                <w:rFonts w:ascii="Arial" w:hAnsi="Arial" w:cs="Arial"/>
              </w:rPr>
              <w:t>t</w:t>
            </w:r>
            <w:r w:rsidRPr="00FF6D02">
              <w:rPr>
                <w:rFonts w:ascii="Arial" w:hAnsi="Arial" w:cs="Arial"/>
                <w:spacing w:val="-1"/>
              </w:rPr>
              <w:t>e</w:t>
            </w:r>
            <w:r w:rsidRPr="00FF6D02">
              <w:rPr>
                <w:rFonts w:ascii="Arial" w:hAnsi="Arial" w:cs="Arial"/>
                <w:spacing w:val="1"/>
              </w:rPr>
              <w:t>rc</w:t>
            </w:r>
            <w:r w:rsidRPr="00FF6D02">
              <w:rPr>
                <w:rFonts w:ascii="Arial" w:hAnsi="Arial" w:cs="Arial"/>
                <w:spacing w:val="-1"/>
              </w:rPr>
              <w:t>o</w:t>
            </w:r>
            <w:r w:rsidRPr="00FF6D02">
              <w:rPr>
                <w:rFonts w:ascii="Arial" w:hAnsi="Arial" w:cs="Arial"/>
                <w:spacing w:val="2"/>
              </w:rPr>
              <w:t>m</w:t>
            </w:r>
            <w:r w:rsidRPr="00FF6D02">
              <w:rPr>
                <w:rFonts w:ascii="Arial" w:hAnsi="Arial" w:cs="Arial"/>
                <w:spacing w:val="4"/>
              </w:rPr>
              <w:t>m</w:t>
            </w:r>
            <w:r w:rsidRPr="00FF6D02">
              <w:rPr>
                <w:rFonts w:ascii="Arial" w:hAnsi="Arial" w:cs="Arial"/>
                <w:spacing w:val="-1"/>
              </w:rPr>
              <w:t>unali</w:t>
            </w:r>
            <w:r w:rsidRPr="00FF6D02">
              <w:rPr>
                <w:rFonts w:ascii="Arial" w:hAnsi="Arial" w:cs="Arial"/>
              </w:rPr>
              <w:t>té et</w:t>
            </w:r>
          </w:p>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-C</w:t>
            </w:r>
            <w:r w:rsidRPr="00FF6D02">
              <w:rPr>
                <w:rFonts w:ascii="Arial" w:hAnsi="Arial" w:cs="Arial"/>
                <w:spacing w:val="-1"/>
              </w:rPr>
              <w:t>oopé</w:t>
            </w:r>
            <w:r w:rsidRPr="00FF6D02">
              <w:rPr>
                <w:rFonts w:ascii="Arial" w:hAnsi="Arial" w:cs="Arial"/>
                <w:spacing w:val="1"/>
              </w:rPr>
              <w:t>r</w:t>
            </w:r>
            <w:r w:rsidRPr="00FF6D02">
              <w:rPr>
                <w:rFonts w:ascii="Arial" w:hAnsi="Arial" w:cs="Arial"/>
                <w:spacing w:val="-1"/>
              </w:rPr>
              <w:t>a</w:t>
            </w:r>
            <w:r w:rsidRPr="00FF6D02">
              <w:rPr>
                <w:rFonts w:ascii="Arial" w:hAnsi="Arial" w:cs="Arial"/>
                <w:spacing w:val="2"/>
              </w:rPr>
              <w:t>t</w:t>
            </w:r>
            <w:r w:rsidRPr="00FF6D02">
              <w:rPr>
                <w:rFonts w:ascii="Arial" w:hAnsi="Arial" w:cs="Arial"/>
                <w:spacing w:val="-1"/>
              </w:rPr>
              <w:t>i</w:t>
            </w:r>
            <w:r w:rsidRPr="00FF6D02">
              <w:rPr>
                <w:rFonts w:ascii="Arial" w:hAnsi="Arial" w:cs="Arial"/>
                <w:spacing w:val="2"/>
              </w:rPr>
              <w:t>o</w:t>
            </w:r>
            <w:r w:rsidRPr="00FF6D02">
              <w:rPr>
                <w:rFonts w:ascii="Arial" w:hAnsi="Arial" w:cs="Arial"/>
              </w:rPr>
              <w:t>n</w:t>
            </w:r>
            <w:r>
              <w:rPr>
                <w:rFonts w:ascii="Arial" w:hAnsi="Arial" w:cs="Arial"/>
              </w:rPr>
              <w:t xml:space="preserve"> </w:t>
            </w:r>
            <w:r w:rsidRPr="00FF6D02">
              <w:rPr>
                <w:rFonts w:ascii="Arial" w:hAnsi="Arial" w:cs="Arial"/>
                <w:spacing w:val="-1"/>
              </w:rPr>
              <w:t>dé</w:t>
            </w:r>
            <w:r w:rsidRPr="00FF6D02">
              <w:rPr>
                <w:rFonts w:ascii="Arial" w:hAnsi="Arial" w:cs="Arial"/>
                <w:spacing w:val="1"/>
              </w:rPr>
              <w:t>c</w:t>
            </w:r>
            <w:r w:rsidRPr="00FF6D02">
              <w:rPr>
                <w:rFonts w:ascii="Arial" w:hAnsi="Arial" w:cs="Arial"/>
                <w:spacing w:val="2"/>
              </w:rPr>
              <w:t>e</w:t>
            </w:r>
            <w:r w:rsidRPr="00FF6D02">
              <w:rPr>
                <w:rFonts w:ascii="Arial" w:hAnsi="Arial" w:cs="Arial"/>
                <w:spacing w:val="-1"/>
              </w:rPr>
              <w:t>n</w:t>
            </w:r>
            <w:r w:rsidRPr="00FF6D02">
              <w:rPr>
                <w:rFonts w:ascii="Arial" w:hAnsi="Arial" w:cs="Arial"/>
              </w:rPr>
              <w:t>t</w:t>
            </w:r>
            <w:r w:rsidRPr="00FF6D02">
              <w:rPr>
                <w:rFonts w:ascii="Arial" w:hAnsi="Arial" w:cs="Arial"/>
                <w:spacing w:val="1"/>
              </w:rPr>
              <w:t>r</w:t>
            </w:r>
            <w:r w:rsidRPr="00FF6D02">
              <w:rPr>
                <w:rFonts w:ascii="Arial" w:hAnsi="Arial" w:cs="Arial"/>
                <w:spacing w:val="2"/>
              </w:rPr>
              <w:t>a</w:t>
            </w:r>
            <w:r w:rsidRPr="00FF6D02">
              <w:rPr>
                <w:rFonts w:ascii="Arial" w:hAnsi="Arial" w:cs="Arial"/>
                <w:spacing w:val="-1"/>
              </w:rPr>
              <w:t>li</w:t>
            </w:r>
            <w:r w:rsidRPr="00FF6D02">
              <w:rPr>
                <w:rFonts w:ascii="Arial" w:hAnsi="Arial" w:cs="Arial"/>
                <w:spacing w:val="1"/>
              </w:rPr>
              <w:t>s</w:t>
            </w:r>
            <w:r w:rsidRPr="00FF6D02">
              <w:rPr>
                <w:rFonts w:ascii="Arial" w:hAnsi="Arial" w:cs="Arial"/>
                <w:spacing w:val="-1"/>
              </w:rPr>
              <w:t>é</w:t>
            </w:r>
            <w:r w:rsidRPr="00FF6D02">
              <w:rPr>
                <w:rFonts w:ascii="Arial" w:hAnsi="Arial" w:cs="Arial"/>
              </w:rPr>
              <w:t>e</w:t>
            </w:r>
          </w:p>
        </w:tc>
        <w:tc>
          <w:tcPr>
            <w:tcW w:w="5245" w:type="dxa"/>
          </w:tcPr>
          <w:p w:rsidR="00C136AA" w:rsidRPr="00FF6D02" w:rsidRDefault="00C136AA" w:rsidP="00CD02B0">
            <w:pPr>
              <w:widowControl w:val="0"/>
              <w:autoSpaceDE w:val="0"/>
              <w:autoSpaceDN w:val="0"/>
              <w:adjustRightInd w:val="0"/>
              <w:spacing w:after="0"/>
              <w:ind w:left="102"/>
              <w:rPr>
                <w:rFonts w:ascii="Arial" w:hAnsi="Arial" w:cs="Arial"/>
              </w:rPr>
            </w:pPr>
            <w:r w:rsidRPr="00FF6D02">
              <w:rPr>
                <w:rFonts w:ascii="Arial" w:hAnsi="Arial" w:cs="Arial"/>
                <w:spacing w:val="-1"/>
              </w:rPr>
              <w:t>Me</w:t>
            </w:r>
            <w:r w:rsidRPr="00FF6D02">
              <w:rPr>
                <w:rFonts w:ascii="Arial" w:hAnsi="Arial" w:cs="Arial"/>
                <w:spacing w:val="4"/>
              </w:rPr>
              <w:t>m</w:t>
            </w:r>
            <w:r w:rsidRPr="00FF6D02">
              <w:rPr>
                <w:rFonts w:ascii="Arial" w:hAnsi="Arial" w:cs="Arial"/>
                <w:spacing w:val="-1"/>
              </w:rPr>
              <w:t>b</w:t>
            </w:r>
            <w:r w:rsidRPr="00FF6D02">
              <w:rPr>
                <w:rFonts w:ascii="Arial" w:hAnsi="Arial" w:cs="Arial"/>
                <w:spacing w:val="1"/>
              </w:rPr>
              <w:t>r</w:t>
            </w:r>
            <w:r w:rsidRPr="00FF6D02">
              <w:rPr>
                <w:rFonts w:ascii="Arial" w:hAnsi="Arial" w:cs="Arial"/>
              </w:rPr>
              <w:t>e</w:t>
            </w:r>
            <w:r>
              <w:rPr>
                <w:rFonts w:ascii="Arial" w:hAnsi="Arial" w:cs="Arial"/>
              </w:rPr>
              <w:t xml:space="preserve"> </w:t>
            </w:r>
            <w:r w:rsidRPr="00FF6D02">
              <w:rPr>
                <w:rFonts w:ascii="Arial" w:hAnsi="Arial" w:cs="Arial"/>
                <w:spacing w:val="-1"/>
              </w:rPr>
              <w:t>d</w:t>
            </w:r>
            <w:r w:rsidRPr="00FF6D02">
              <w:rPr>
                <w:rFonts w:ascii="Arial" w:hAnsi="Arial" w:cs="Arial"/>
              </w:rPr>
              <w:t>e</w:t>
            </w:r>
            <w:r>
              <w:rPr>
                <w:rFonts w:ascii="Arial" w:hAnsi="Arial" w:cs="Arial"/>
              </w:rPr>
              <w:t xml:space="preserve"> </w:t>
            </w:r>
            <w:r w:rsidRPr="00FF6D02">
              <w:rPr>
                <w:rFonts w:ascii="Arial" w:hAnsi="Arial" w:cs="Arial"/>
                <w:spacing w:val="-1"/>
              </w:rPr>
              <w:t>l</w:t>
            </w:r>
            <w:r w:rsidRPr="00FF6D02">
              <w:rPr>
                <w:rFonts w:ascii="Arial" w:hAnsi="Arial" w:cs="Arial"/>
                <w:spacing w:val="1"/>
              </w:rPr>
              <w:t>’</w:t>
            </w:r>
            <w:r w:rsidRPr="00FF6D02">
              <w:rPr>
                <w:rFonts w:ascii="Arial" w:hAnsi="Arial" w:cs="Arial"/>
                <w:spacing w:val="-1"/>
              </w:rPr>
              <w:t>A</w:t>
            </w:r>
            <w:r w:rsidRPr="00FF6D02">
              <w:rPr>
                <w:rFonts w:ascii="Arial" w:hAnsi="Arial" w:cs="Arial"/>
                <w:spacing w:val="2"/>
              </w:rPr>
              <w:t>C</w:t>
            </w:r>
            <w:r w:rsidRPr="00FF6D02">
              <w:rPr>
                <w:rFonts w:ascii="Arial" w:hAnsi="Arial" w:cs="Arial"/>
                <w:spacing w:val="-1"/>
              </w:rPr>
              <w:t>V</w:t>
            </w:r>
            <w:r w:rsidRPr="00FF6D02">
              <w:rPr>
                <w:rFonts w:ascii="Arial" w:hAnsi="Arial" w:cs="Arial"/>
              </w:rPr>
              <w:t>UC et du CODEFIL</w:t>
            </w:r>
          </w:p>
          <w:p w:rsidR="00C136AA" w:rsidRPr="00FF6D02" w:rsidRDefault="00C136AA" w:rsidP="00CD02B0">
            <w:pPr>
              <w:widowControl w:val="0"/>
              <w:autoSpaceDE w:val="0"/>
              <w:autoSpaceDN w:val="0"/>
              <w:adjustRightInd w:val="0"/>
              <w:spacing w:after="0"/>
              <w:ind w:left="102"/>
              <w:rPr>
                <w:rFonts w:ascii="Arial" w:hAnsi="Arial" w:cs="Arial"/>
              </w:rPr>
            </w:pPr>
          </w:p>
          <w:p w:rsidR="00C136AA" w:rsidRPr="00FF6D02" w:rsidRDefault="00C136AA" w:rsidP="00CD02B0">
            <w:pPr>
              <w:widowControl w:val="0"/>
              <w:autoSpaceDE w:val="0"/>
              <w:autoSpaceDN w:val="0"/>
              <w:adjustRightInd w:val="0"/>
              <w:spacing w:after="0"/>
              <w:ind w:left="102"/>
              <w:rPr>
                <w:rFonts w:ascii="Arial" w:hAnsi="Arial" w:cs="Arial"/>
              </w:rPr>
            </w:pPr>
          </w:p>
        </w:tc>
        <w:tc>
          <w:tcPr>
            <w:tcW w:w="6599" w:type="dxa"/>
          </w:tcPr>
          <w:p w:rsidR="00C136AA" w:rsidRPr="00666362" w:rsidRDefault="00C136AA" w:rsidP="00CD02B0">
            <w:pPr>
              <w:spacing w:after="0"/>
              <w:jc w:val="both"/>
              <w:rPr>
                <w:rFonts w:ascii="Arial" w:hAnsi="Arial" w:cs="Arial"/>
              </w:rPr>
            </w:pPr>
            <w:r w:rsidRPr="00666362">
              <w:rPr>
                <w:rFonts w:ascii="Arial" w:hAnsi="Arial" w:cs="Arial"/>
              </w:rPr>
              <w:t>-Faible développement du partenariat international du fait de l’insuffisance des moyens de suivi ;</w:t>
            </w:r>
          </w:p>
          <w:p w:rsidR="00C136AA" w:rsidRPr="00666362" w:rsidRDefault="00C136AA" w:rsidP="00CD02B0">
            <w:pPr>
              <w:spacing w:after="0"/>
              <w:jc w:val="both"/>
              <w:rPr>
                <w:rFonts w:ascii="Arial" w:hAnsi="Arial" w:cs="Arial"/>
              </w:rPr>
            </w:pPr>
            <w:r w:rsidRPr="00666362">
              <w:rPr>
                <w:rFonts w:ascii="Arial" w:hAnsi="Arial" w:cs="Arial"/>
              </w:rPr>
              <w:t>-Inexistence de conventions formalisées ;</w:t>
            </w:r>
          </w:p>
          <w:p w:rsidR="00C136AA" w:rsidRPr="00666362" w:rsidRDefault="00C136AA" w:rsidP="00CD02B0">
            <w:pPr>
              <w:spacing w:after="0"/>
              <w:jc w:val="both"/>
              <w:rPr>
                <w:rFonts w:ascii="Arial" w:hAnsi="Arial" w:cs="Arial"/>
              </w:rPr>
            </w:pPr>
            <w:r w:rsidRPr="00666362">
              <w:rPr>
                <w:rFonts w:ascii="Arial" w:hAnsi="Arial" w:cs="Arial"/>
              </w:rPr>
              <w:t>-Absence de contrat de jumelage avec des communes ou villes étrangères ;</w:t>
            </w:r>
          </w:p>
          <w:p w:rsidR="00C136AA" w:rsidRPr="00666362" w:rsidRDefault="00C1091C" w:rsidP="00CD02B0">
            <w:pPr>
              <w:spacing w:after="0"/>
              <w:jc w:val="both"/>
              <w:rPr>
                <w:rFonts w:ascii="Arial" w:hAnsi="Arial" w:cs="Arial"/>
              </w:rPr>
            </w:pPr>
            <w:r>
              <w:rPr>
                <w:rFonts w:ascii="Arial" w:hAnsi="Arial" w:cs="Arial"/>
              </w:rPr>
              <w:t>-Inexistence de plates</w:t>
            </w:r>
            <w:r w:rsidR="00C136AA" w:rsidRPr="00666362">
              <w:rPr>
                <w:rFonts w:ascii="Arial" w:hAnsi="Arial" w:cs="Arial"/>
              </w:rPr>
              <w:t>formes de concertation avec les communes voisines en matière d’aménagement (intercommunalité) ;</w:t>
            </w:r>
          </w:p>
          <w:p w:rsidR="00C136AA" w:rsidRPr="00666362" w:rsidRDefault="00C136AA" w:rsidP="00CD02B0">
            <w:pPr>
              <w:spacing w:after="0"/>
              <w:jc w:val="both"/>
              <w:rPr>
                <w:rFonts w:ascii="Arial" w:hAnsi="Arial" w:cs="Arial"/>
                <w:b/>
              </w:rPr>
            </w:pPr>
            <w:r w:rsidRPr="00666362">
              <w:rPr>
                <w:rFonts w:ascii="Arial" w:hAnsi="Arial" w:cs="Arial"/>
              </w:rPr>
              <w:t>-Insuffisance d’outils moderne</w:t>
            </w:r>
            <w:r w:rsidR="00C1091C">
              <w:rPr>
                <w:rFonts w:ascii="Arial" w:hAnsi="Arial" w:cs="Arial"/>
              </w:rPr>
              <w:t>s</w:t>
            </w:r>
            <w:r w:rsidRPr="00666362">
              <w:rPr>
                <w:rFonts w:ascii="Arial" w:hAnsi="Arial" w:cs="Arial"/>
              </w:rPr>
              <w:t xml:space="preserve"> de communication (Internet, tel, fax)</w:t>
            </w:r>
          </w:p>
        </w:tc>
      </w:tr>
      <w:tr w:rsidR="00C136AA" w:rsidRPr="0045620B" w:rsidTr="00213DFD">
        <w:tc>
          <w:tcPr>
            <w:tcW w:w="2376" w:type="dxa"/>
            <w:vAlign w:val="center"/>
          </w:tcPr>
          <w:p w:rsidR="00C136AA" w:rsidRPr="00FF6D02" w:rsidRDefault="00C136AA" w:rsidP="00CD02B0">
            <w:pPr>
              <w:widowControl w:val="0"/>
              <w:tabs>
                <w:tab w:val="left" w:pos="1140"/>
                <w:tab w:val="left" w:pos="2520"/>
              </w:tabs>
              <w:autoSpaceDE w:val="0"/>
              <w:autoSpaceDN w:val="0"/>
              <w:adjustRightInd w:val="0"/>
              <w:spacing w:after="0"/>
              <w:ind w:left="102"/>
              <w:jc w:val="both"/>
              <w:rPr>
                <w:rFonts w:ascii="Arial" w:hAnsi="Arial" w:cs="Arial"/>
              </w:rPr>
            </w:pPr>
            <w:r w:rsidRPr="00FF6D02">
              <w:rPr>
                <w:rFonts w:ascii="Arial" w:hAnsi="Arial" w:cs="Arial"/>
              </w:rPr>
              <w:t>C</w:t>
            </w:r>
            <w:r w:rsidRPr="00FF6D02">
              <w:rPr>
                <w:rFonts w:ascii="Arial" w:hAnsi="Arial" w:cs="Arial"/>
                <w:spacing w:val="-1"/>
              </w:rPr>
              <w:t>he</w:t>
            </w:r>
            <w:r w:rsidRPr="00FF6D02">
              <w:rPr>
                <w:rFonts w:ascii="Arial" w:hAnsi="Arial" w:cs="Arial"/>
                <w:spacing w:val="2"/>
              </w:rPr>
              <w:t>ff</w:t>
            </w:r>
            <w:r w:rsidRPr="00FF6D02">
              <w:rPr>
                <w:rFonts w:ascii="Arial" w:hAnsi="Arial" w:cs="Arial"/>
                <w:spacing w:val="-1"/>
              </w:rPr>
              <w:t>e</w:t>
            </w:r>
            <w:r w:rsidRPr="00FF6D02">
              <w:rPr>
                <w:rFonts w:ascii="Arial" w:hAnsi="Arial" w:cs="Arial"/>
                <w:spacing w:val="1"/>
              </w:rPr>
              <w:t>r</w:t>
            </w:r>
            <w:r w:rsidRPr="00FF6D02">
              <w:rPr>
                <w:rFonts w:ascii="Arial" w:hAnsi="Arial" w:cs="Arial"/>
                <w:spacing w:val="-1"/>
              </w:rPr>
              <w:t>i</w:t>
            </w:r>
            <w:r w:rsidRPr="00FF6D02">
              <w:rPr>
                <w:rFonts w:ascii="Arial" w:hAnsi="Arial" w:cs="Arial"/>
              </w:rPr>
              <w:t>e</w:t>
            </w:r>
            <w:r w:rsidRPr="00FF6D02">
              <w:rPr>
                <w:rFonts w:ascii="Arial" w:hAnsi="Arial" w:cs="Arial"/>
              </w:rPr>
              <w:tab/>
              <w:t>t</w:t>
            </w:r>
            <w:r w:rsidRPr="00FF6D02">
              <w:rPr>
                <w:rFonts w:ascii="Arial" w:hAnsi="Arial" w:cs="Arial"/>
                <w:spacing w:val="1"/>
              </w:rPr>
              <w:t>r</w:t>
            </w:r>
            <w:r w:rsidRPr="00FF6D02">
              <w:rPr>
                <w:rFonts w:ascii="Arial" w:hAnsi="Arial" w:cs="Arial"/>
                <w:spacing w:val="-1"/>
              </w:rPr>
              <w:t>adi</w:t>
            </w:r>
            <w:r w:rsidRPr="00FF6D02">
              <w:rPr>
                <w:rFonts w:ascii="Arial" w:hAnsi="Arial" w:cs="Arial"/>
                <w:spacing w:val="2"/>
              </w:rPr>
              <w:t>t</w:t>
            </w:r>
            <w:r w:rsidRPr="00FF6D02">
              <w:rPr>
                <w:rFonts w:ascii="Arial" w:hAnsi="Arial" w:cs="Arial"/>
                <w:spacing w:val="-1"/>
              </w:rPr>
              <w:t>io</w:t>
            </w:r>
            <w:r w:rsidRPr="00FF6D02">
              <w:rPr>
                <w:rFonts w:ascii="Arial" w:hAnsi="Arial" w:cs="Arial"/>
                <w:spacing w:val="2"/>
              </w:rPr>
              <w:t>n</w:t>
            </w:r>
            <w:r w:rsidRPr="00FF6D02">
              <w:rPr>
                <w:rFonts w:ascii="Arial" w:hAnsi="Arial" w:cs="Arial"/>
                <w:spacing w:val="-1"/>
              </w:rPr>
              <w:t>n</w:t>
            </w:r>
            <w:r w:rsidRPr="00FF6D02">
              <w:rPr>
                <w:rFonts w:ascii="Arial" w:hAnsi="Arial" w:cs="Arial"/>
                <w:spacing w:val="2"/>
              </w:rPr>
              <w:t>e</w:t>
            </w:r>
            <w:r w:rsidRPr="00FF6D02">
              <w:rPr>
                <w:rFonts w:ascii="Arial" w:hAnsi="Arial" w:cs="Arial"/>
                <w:spacing w:val="-1"/>
              </w:rPr>
              <w:t>ll</w:t>
            </w:r>
            <w:r w:rsidRPr="00FF6D02">
              <w:rPr>
                <w:rFonts w:ascii="Arial" w:hAnsi="Arial" w:cs="Arial"/>
              </w:rPr>
              <w:t>e</w:t>
            </w:r>
            <w:r>
              <w:rPr>
                <w:rFonts w:ascii="Arial" w:hAnsi="Arial" w:cs="Arial"/>
              </w:rPr>
              <w:t xml:space="preserve"> </w:t>
            </w:r>
            <w:r w:rsidRPr="00FF6D02">
              <w:rPr>
                <w:rFonts w:ascii="Arial" w:hAnsi="Arial" w:cs="Arial"/>
                <w:spacing w:val="-1"/>
              </w:rPr>
              <w:t>e</w:t>
            </w:r>
            <w:r w:rsidRPr="00FF6D02">
              <w:rPr>
                <w:rFonts w:ascii="Arial" w:hAnsi="Arial" w:cs="Arial"/>
              </w:rPr>
              <w:t>t</w:t>
            </w:r>
          </w:p>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C</w:t>
            </w:r>
            <w:r w:rsidRPr="00FF6D02">
              <w:rPr>
                <w:rFonts w:ascii="Arial" w:hAnsi="Arial" w:cs="Arial"/>
                <w:spacing w:val="-1"/>
              </w:rPr>
              <w:t>ong</w:t>
            </w:r>
            <w:r w:rsidRPr="00FF6D02">
              <w:rPr>
                <w:rFonts w:ascii="Arial" w:hAnsi="Arial" w:cs="Arial"/>
                <w:spacing w:val="1"/>
              </w:rPr>
              <w:t>r</w:t>
            </w:r>
            <w:r w:rsidRPr="00FF6D02">
              <w:rPr>
                <w:rFonts w:ascii="Arial" w:hAnsi="Arial" w:cs="Arial"/>
                <w:spacing w:val="-1"/>
              </w:rPr>
              <w:t>é</w:t>
            </w:r>
            <w:r w:rsidRPr="00FF6D02">
              <w:rPr>
                <w:rFonts w:ascii="Arial" w:hAnsi="Arial" w:cs="Arial"/>
                <w:spacing w:val="2"/>
              </w:rPr>
              <w:t>g</w:t>
            </w:r>
            <w:r w:rsidRPr="00FF6D02">
              <w:rPr>
                <w:rFonts w:ascii="Arial" w:hAnsi="Arial" w:cs="Arial"/>
                <w:spacing w:val="-1"/>
              </w:rPr>
              <w:t>a</w:t>
            </w:r>
            <w:r w:rsidRPr="00FF6D02">
              <w:rPr>
                <w:rFonts w:ascii="Arial" w:hAnsi="Arial" w:cs="Arial"/>
              </w:rPr>
              <w:t>t</w:t>
            </w:r>
            <w:r w:rsidRPr="00FF6D02">
              <w:rPr>
                <w:rFonts w:ascii="Arial" w:hAnsi="Arial" w:cs="Arial"/>
                <w:spacing w:val="1"/>
              </w:rPr>
              <w:t>i</w:t>
            </w:r>
            <w:r w:rsidRPr="00FF6D02">
              <w:rPr>
                <w:rFonts w:ascii="Arial" w:hAnsi="Arial" w:cs="Arial"/>
                <w:spacing w:val="-1"/>
              </w:rPr>
              <w:t>o</w:t>
            </w:r>
            <w:r w:rsidRPr="00FF6D02">
              <w:rPr>
                <w:rFonts w:ascii="Arial" w:hAnsi="Arial" w:cs="Arial"/>
              </w:rPr>
              <w:t>n</w:t>
            </w:r>
            <w:r>
              <w:rPr>
                <w:rFonts w:ascii="Arial" w:hAnsi="Arial" w:cs="Arial"/>
              </w:rPr>
              <w:t xml:space="preserve"> </w:t>
            </w:r>
            <w:r w:rsidRPr="00FF6D02">
              <w:rPr>
                <w:rFonts w:ascii="Arial" w:hAnsi="Arial" w:cs="Arial"/>
                <w:spacing w:val="1"/>
              </w:rPr>
              <w:t>r</w:t>
            </w:r>
            <w:r w:rsidRPr="00FF6D02">
              <w:rPr>
                <w:rFonts w:ascii="Arial" w:hAnsi="Arial" w:cs="Arial"/>
                <w:spacing w:val="2"/>
              </w:rPr>
              <w:t>e</w:t>
            </w:r>
            <w:r w:rsidRPr="00FF6D02">
              <w:rPr>
                <w:rFonts w:ascii="Arial" w:hAnsi="Arial" w:cs="Arial"/>
                <w:spacing w:val="-1"/>
              </w:rPr>
              <w:t>l</w:t>
            </w:r>
            <w:r w:rsidRPr="00FF6D02">
              <w:rPr>
                <w:rFonts w:ascii="Arial" w:hAnsi="Arial" w:cs="Arial"/>
                <w:spacing w:val="1"/>
              </w:rPr>
              <w:t>i</w:t>
            </w:r>
            <w:r w:rsidRPr="00FF6D02">
              <w:rPr>
                <w:rFonts w:ascii="Arial" w:hAnsi="Arial" w:cs="Arial"/>
                <w:spacing w:val="-1"/>
              </w:rPr>
              <w:t>gi</w:t>
            </w:r>
            <w:r w:rsidRPr="00FF6D02">
              <w:rPr>
                <w:rFonts w:ascii="Arial" w:hAnsi="Arial" w:cs="Arial"/>
                <w:spacing w:val="2"/>
              </w:rPr>
              <w:t>e</w:t>
            </w:r>
            <w:r w:rsidRPr="00FF6D02">
              <w:rPr>
                <w:rFonts w:ascii="Arial" w:hAnsi="Arial" w:cs="Arial"/>
                <w:spacing w:val="-1"/>
              </w:rPr>
              <w:t>u</w:t>
            </w:r>
            <w:r w:rsidRPr="00FF6D02">
              <w:rPr>
                <w:rFonts w:ascii="Arial" w:hAnsi="Arial" w:cs="Arial"/>
                <w:spacing w:val="1"/>
              </w:rPr>
              <w:t>s</w:t>
            </w:r>
            <w:r w:rsidRPr="00FF6D02">
              <w:rPr>
                <w:rFonts w:ascii="Arial" w:hAnsi="Arial" w:cs="Arial"/>
              </w:rPr>
              <w:t>e</w:t>
            </w:r>
          </w:p>
        </w:tc>
        <w:tc>
          <w:tcPr>
            <w:tcW w:w="5245" w:type="dxa"/>
          </w:tcPr>
          <w:p w:rsidR="00C136AA" w:rsidRPr="00FF6D02" w:rsidRDefault="00C136AA" w:rsidP="00CD02B0">
            <w:pPr>
              <w:widowControl w:val="0"/>
              <w:autoSpaceDE w:val="0"/>
              <w:autoSpaceDN w:val="0"/>
              <w:adjustRightInd w:val="0"/>
              <w:spacing w:before="5" w:after="0"/>
              <w:ind w:left="102" w:right="-108"/>
              <w:rPr>
                <w:rFonts w:ascii="Arial" w:hAnsi="Arial" w:cs="Arial"/>
              </w:rPr>
            </w:pPr>
            <w:r w:rsidRPr="00FF6D02">
              <w:rPr>
                <w:rFonts w:ascii="Arial" w:hAnsi="Arial" w:cs="Arial"/>
              </w:rPr>
              <w:t>C</w:t>
            </w:r>
            <w:r w:rsidRPr="00FF6D02">
              <w:rPr>
                <w:rFonts w:ascii="Arial" w:hAnsi="Arial" w:cs="Arial"/>
                <w:spacing w:val="-1"/>
              </w:rPr>
              <w:t>ou</w:t>
            </w:r>
            <w:r w:rsidRPr="00FF6D02">
              <w:rPr>
                <w:rFonts w:ascii="Arial" w:hAnsi="Arial" w:cs="Arial"/>
                <w:spacing w:val="1"/>
              </w:rPr>
              <w:t>rr</w:t>
            </w:r>
            <w:r w:rsidRPr="00FF6D02">
              <w:rPr>
                <w:rFonts w:ascii="Arial" w:hAnsi="Arial" w:cs="Arial"/>
                <w:spacing w:val="-1"/>
              </w:rPr>
              <w:t>oi</w:t>
            </w:r>
            <w:r w:rsidRPr="00FF6D02">
              <w:rPr>
                <w:rFonts w:ascii="Arial" w:hAnsi="Arial" w:cs="Arial"/>
              </w:rPr>
              <w:t xml:space="preserve">e </w:t>
            </w:r>
            <w:r w:rsidRPr="00FF6D02">
              <w:rPr>
                <w:rFonts w:ascii="Arial" w:hAnsi="Arial" w:cs="Arial"/>
                <w:spacing w:val="-1"/>
              </w:rPr>
              <w:t>d</w:t>
            </w:r>
            <w:r w:rsidRPr="00FF6D02">
              <w:rPr>
                <w:rFonts w:ascii="Arial" w:hAnsi="Arial" w:cs="Arial"/>
              </w:rPr>
              <w:t>e t</w:t>
            </w:r>
            <w:r w:rsidRPr="00FF6D02">
              <w:rPr>
                <w:rFonts w:ascii="Arial" w:hAnsi="Arial" w:cs="Arial"/>
                <w:spacing w:val="1"/>
              </w:rPr>
              <w:t>r</w:t>
            </w:r>
            <w:r w:rsidRPr="00FF6D02">
              <w:rPr>
                <w:rFonts w:ascii="Arial" w:hAnsi="Arial" w:cs="Arial"/>
                <w:spacing w:val="-1"/>
              </w:rPr>
              <w:t>an</w:t>
            </w:r>
            <w:r w:rsidRPr="00FF6D02">
              <w:rPr>
                <w:rFonts w:ascii="Arial" w:hAnsi="Arial" w:cs="Arial"/>
                <w:spacing w:val="1"/>
              </w:rPr>
              <w:t>s</w:t>
            </w:r>
            <w:r w:rsidRPr="00FF6D02">
              <w:rPr>
                <w:rFonts w:ascii="Arial" w:hAnsi="Arial" w:cs="Arial"/>
                <w:spacing w:val="4"/>
              </w:rPr>
              <w:t>m</w:t>
            </w:r>
            <w:r w:rsidRPr="00FF6D02">
              <w:rPr>
                <w:rFonts w:ascii="Arial" w:hAnsi="Arial" w:cs="Arial"/>
                <w:spacing w:val="-1"/>
              </w:rPr>
              <w:t>i</w:t>
            </w:r>
            <w:r w:rsidRPr="00FF6D02">
              <w:rPr>
                <w:rFonts w:ascii="Arial" w:hAnsi="Arial" w:cs="Arial"/>
                <w:spacing w:val="1"/>
              </w:rPr>
              <w:t>ss</w:t>
            </w:r>
            <w:r w:rsidRPr="00FF6D02">
              <w:rPr>
                <w:rFonts w:ascii="Arial" w:hAnsi="Arial" w:cs="Arial"/>
                <w:spacing w:val="-1"/>
              </w:rPr>
              <w:t>io</w:t>
            </w:r>
            <w:r w:rsidRPr="00FF6D02">
              <w:rPr>
                <w:rFonts w:ascii="Arial" w:hAnsi="Arial" w:cs="Arial"/>
              </w:rPr>
              <w:t>n</w:t>
            </w:r>
            <w:r w:rsidRPr="00FF6D02">
              <w:rPr>
                <w:rFonts w:ascii="Arial" w:hAnsi="Arial" w:cs="Arial"/>
                <w:spacing w:val="-1"/>
              </w:rPr>
              <w:t>en</w:t>
            </w:r>
            <w:r w:rsidRPr="00FF6D02">
              <w:rPr>
                <w:rFonts w:ascii="Arial" w:hAnsi="Arial" w:cs="Arial"/>
              </w:rPr>
              <w:t>t</w:t>
            </w:r>
            <w:r w:rsidRPr="00FF6D02">
              <w:rPr>
                <w:rFonts w:ascii="Arial" w:hAnsi="Arial" w:cs="Arial"/>
                <w:spacing w:val="1"/>
              </w:rPr>
              <w:t>r</w:t>
            </w:r>
            <w:r w:rsidRPr="00FF6D02">
              <w:rPr>
                <w:rFonts w:ascii="Arial" w:hAnsi="Arial" w:cs="Arial"/>
              </w:rPr>
              <w:t xml:space="preserve">e </w:t>
            </w:r>
            <w:r w:rsidRPr="00FF6D02">
              <w:rPr>
                <w:rFonts w:ascii="Arial" w:hAnsi="Arial" w:cs="Arial"/>
                <w:spacing w:val="-1"/>
              </w:rPr>
              <w:t>l</w:t>
            </w:r>
            <w:r w:rsidRPr="00FF6D02">
              <w:rPr>
                <w:rFonts w:ascii="Arial" w:hAnsi="Arial" w:cs="Arial"/>
              </w:rPr>
              <w:t>a</w:t>
            </w:r>
            <w:r w:rsidRPr="00FF6D02">
              <w:rPr>
                <w:rFonts w:ascii="Arial" w:hAnsi="Arial" w:cs="Arial"/>
                <w:spacing w:val="1"/>
              </w:rPr>
              <w:t>c</w:t>
            </w:r>
            <w:r w:rsidRPr="00FF6D02">
              <w:rPr>
                <w:rFonts w:ascii="Arial" w:hAnsi="Arial" w:cs="Arial"/>
                <w:spacing w:val="-1"/>
              </w:rPr>
              <w:t>o</w:t>
            </w:r>
            <w:r w:rsidRPr="00FF6D02">
              <w:rPr>
                <w:rFonts w:ascii="Arial" w:hAnsi="Arial" w:cs="Arial"/>
                <w:spacing w:val="2"/>
              </w:rPr>
              <w:t>m</w:t>
            </w:r>
            <w:r w:rsidRPr="00FF6D02">
              <w:rPr>
                <w:rFonts w:ascii="Arial" w:hAnsi="Arial" w:cs="Arial"/>
                <w:spacing w:val="4"/>
              </w:rPr>
              <w:t>m</w:t>
            </w:r>
            <w:r w:rsidRPr="00FF6D02">
              <w:rPr>
                <w:rFonts w:ascii="Arial" w:hAnsi="Arial" w:cs="Arial"/>
                <w:spacing w:val="-1"/>
              </w:rPr>
              <w:t>un</w:t>
            </w:r>
            <w:r w:rsidRPr="00FF6D02">
              <w:rPr>
                <w:rFonts w:ascii="Arial" w:hAnsi="Arial" w:cs="Arial"/>
              </w:rPr>
              <w:t>e</w:t>
            </w:r>
            <w:r w:rsidRPr="00FF6D02">
              <w:rPr>
                <w:rFonts w:ascii="Arial" w:hAnsi="Arial" w:cs="Arial"/>
                <w:spacing w:val="-1"/>
              </w:rPr>
              <w:t>e</w:t>
            </w:r>
            <w:r w:rsidRPr="00FF6D02">
              <w:rPr>
                <w:rFonts w:ascii="Arial" w:hAnsi="Arial" w:cs="Arial"/>
              </w:rPr>
              <w:t>t</w:t>
            </w:r>
            <w:r w:rsidRPr="00FF6D02">
              <w:rPr>
                <w:rFonts w:ascii="Arial" w:hAnsi="Arial" w:cs="Arial"/>
                <w:spacing w:val="1"/>
              </w:rPr>
              <w:t>l</w:t>
            </w:r>
            <w:r w:rsidRPr="00FF6D02">
              <w:rPr>
                <w:rFonts w:ascii="Arial" w:hAnsi="Arial" w:cs="Arial"/>
                <w:spacing w:val="-1"/>
              </w:rPr>
              <w:t>e</w:t>
            </w:r>
            <w:r w:rsidRPr="00FF6D02">
              <w:rPr>
                <w:rFonts w:ascii="Arial" w:hAnsi="Arial" w:cs="Arial"/>
              </w:rPr>
              <w:t xml:space="preserve">s </w:t>
            </w:r>
            <w:r w:rsidRPr="00FF6D02">
              <w:rPr>
                <w:rFonts w:ascii="Arial" w:hAnsi="Arial" w:cs="Arial"/>
                <w:spacing w:val="-1"/>
              </w:rPr>
              <w:t>pop</w:t>
            </w:r>
            <w:r w:rsidRPr="00FF6D02">
              <w:rPr>
                <w:rFonts w:ascii="Arial" w:hAnsi="Arial" w:cs="Arial"/>
                <w:spacing w:val="2"/>
              </w:rPr>
              <w:t>u</w:t>
            </w:r>
            <w:r w:rsidRPr="00FF6D02">
              <w:rPr>
                <w:rFonts w:ascii="Arial" w:hAnsi="Arial" w:cs="Arial"/>
                <w:spacing w:val="-1"/>
              </w:rPr>
              <w:t>la</w:t>
            </w:r>
            <w:r w:rsidRPr="00FF6D02">
              <w:rPr>
                <w:rFonts w:ascii="Arial" w:hAnsi="Arial" w:cs="Arial"/>
                <w:spacing w:val="2"/>
              </w:rPr>
              <w:t>t</w:t>
            </w:r>
            <w:r w:rsidRPr="00FF6D02">
              <w:rPr>
                <w:rFonts w:ascii="Arial" w:hAnsi="Arial" w:cs="Arial"/>
                <w:spacing w:val="-1"/>
              </w:rPr>
              <w:t>i</w:t>
            </w:r>
            <w:r w:rsidRPr="00FF6D02">
              <w:rPr>
                <w:rFonts w:ascii="Arial" w:hAnsi="Arial" w:cs="Arial"/>
                <w:spacing w:val="2"/>
              </w:rPr>
              <w:t>o</w:t>
            </w:r>
            <w:r w:rsidRPr="00FF6D02">
              <w:rPr>
                <w:rFonts w:ascii="Arial" w:hAnsi="Arial" w:cs="Arial"/>
                <w:spacing w:val="-1"/>
              </w:rPr>
              <w:t>n</w:t>
            </w:r>
            <w:r w:rsidRPr="00FF6D02">
              <w:rPr>
                <w:rFonts w:ascii="Arial" w:hAnsi="Arial" w:cs="Arial"/>
              </w:rPr>
              <w:t>s</w:t>
            </w:r>
          </w:p>
        </w:tc>
        <w:tc>
          <w:tcPr>
            <w:tcW w:w="6599" w:type="dxa"/>
          </w:tcPr>
          <w:p w:rsidR="00C136AA" w:rsidRPr="00FF6D02" w:rsidRDefault="00C136AA" w:rsidP="00CD02B0">
            <w:pPr>
              <w:spacing w:after="0"/>
              <w:rPr>
                <w:rFonts w:ascii="Arial" w:hAnsi="Arial" w:cs="Arial"/>
                <w:b/>
              </w:rPr>
            </w:pPr>
            <w:r w:rsidRPr="00FF6D02">
              <w:rPr>
                <w:rFonts w:ascii="Arial" w:hAnsi="Arial" w:cs="Arial"/>
              </w:rPr>
              <w:t>Faible niveau d’implication des chefferies et chefs religieux</w:t>
            </w:r>
            <w:r>
              <w:rPr>
                <w:rFonts w:ascii="Arial" w:hAnsi="Arial" w:cs="Arial"/>
              </w:rPr>
              <w:t xml:space="preserve"> </w:t>
            </w:r>
            <w:r w:rsidRPr="00FF6D02">
              <w:rPr>
                <w:rFonts w:ascii="Arial" w:hAnsi="Arial" w:cs="Arial"/>
              </w:rPr>
              <w:t>dans les activités communales en général</w:t>
            </w:r>
          </w:p>
        </w:tc>
      </w:tr>
      <w:tr w:rsidR="00C136AA" w:rsidRPr="004359EE" w:rsidTr="00213DFD">
        <w:trPr>
          <w:trHeight w:val="1412"/>
        </w:trPr>
        <w:tc>
          <w:tcPr>
            <w:tcW w:w="2376" w:type="dxa"/>
            <w:vAlign w:val="center"/>
          </w:tcPr>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rPr>
              <w:t>Populations/Contribuables</w:t>
            </w:r>
          </w:p>
        </w:tc>
        <w:tc>
          <w:tcPr>
            <w:tcW w:w="5245" w:type="dxa"/>
          </w:tcPr>
          <w:p w:rsidR="00C136AA" w:rsidRPr="00FF6D02" w:rsidRDefault="00C136AA" w:rsidP="00CD02B0">
            <w:pPr>
              <w:widowControl w:val="0"/>
              <w:autoSpaceDE w:val="0"/>
              <w:autoSpaceDN w:val="0"/>
              <w:adjustRightInd w:val="0"/>
              <w:spacing w:after="0"/>
              <w:ind w:left="102"/>
              <w:rPr>
                <w:rFonts w:ascii="Arial" w:hAnsi="Arial" w:cs="Arial"/>
              </w:rPr>
            </w:pPr>
            <w:r w:rsidRPr="00FF6D02">
              <w:rPr>
                <w:rFonts w:ascii="Arial" w:hAnsi="Arial" w:cs="Arial"/>
                <w:spacing w:val="-1"/>
              </w:rPr>
              <w:t>L</w:t>
            </w:r>
            <w:r w:rsidRPr="00FF6D02">
              <w:rPr>
                <w:rFonts w:ascii="Arial" w:hAnsi="Arial" w:cs="Arial"/>
              </w:rPr>
              <w:t>a</w:t>
            </w:r>
            <w:r>
              <w:rPr>
                <w:rFonts w:ascii="Arial" w:hAnsi="Arial" w:cs="Arial"/>
              </w:rPr>
              <w:t xml:space="preserve"> </w:t>
            </w:r>
            <w:r w:rsidRPr="00FF6D02">
              <w:rPr>
                <w:rFonts w:ascii="Arial" w:hAnsi="Arial" w:cs="Arial"/>
                <w:spacing w:val="1"/>
              </w:rPr>
              <w:t>c</w:t>
            </w:r>
            <w:r w:rsidRPr="00FF6D02">
              <w:rPr>
                <w:rFonts w:ascii="Arial" w:hAnsi="Arial" w:cs="Arial"/>
                <w:spacing w:val="-1"/>
              </w:rPr>
              <w:t>o</w:t>
            </w:r>
            <w:r w:rsidRPr="00FF6D02">
              <w:rPr>
                <w:rFonts w:ascii="Arial" w:hAnsi="Arial" w:cs="Arial"/>
                <w:spacing w:val="2"/>
              </w:rPr>
              <w:t>m</w:t>
            </w:r>
            <w:r w:rsidRPr="00FF6D02">
              <w:rPr>
                <w:rFonts w:ascii="Arial" w:hAnsi="Arial" w:cs="Arial"/>
                <w:spacing w:val="4"/>
              </w:rPr>
              <w:t>m</w:t>
            </w:r>
            <w:r w:rsidRPr="00FF6D02">
              <w:rPr>
                <w:rFonts w:ascii="Arial" w:hAnsi="Arial" w:cs="Arial"/>
                <w:spacing w:val="-1"/>
              </w:rPr>
              <w:t>un</w:t>
            </w:r>
            <w:r w:rsidRPr="00FF6D02">
              <w:rPr>
                <w:rFonts w:ascii="Arial" w:hAnsi="Arial" w:cs="Arial"/>
              </w:rPr>
              <w:t>e</w:t>
            </w:r>
            <w:r w:rsidR="00EC0D6B">
              <w:rPr>
                <w:rFonts w:ascii="Arial" w:hAnsi="Arial" w:cs="Arial"/>
              </w:rPr>
              <w:t xml:space="preserve"> </w:t>
            </w:r>
            <w:r w:rsidRPr="00FF6D02">
              <w:rPr>
                <w:rFonts w:ascii="Arial" w:hAnsi="Arial" w:cs="Arial"/>
                <w:spacing w:val="4"/>
              </w:rPr>
              <w:t>m</w:t>
            </w:r>
            <w:r w:rsidR="00EC0D6B">
              <w:rPr>
                <w:rFonts w:ascii="Arial" w:hAnsi="Arial" w:cs="Arial"/>
                <w:spacing w:val="4"/>
              </w:rPr>
              <w:t>et</w:t>
            </w:r>
            <w:r>
              <w:rPr>
                <w:rFonts w:ascii="Arial" w:hAnsi="Arial" w:cs="Arial"/>
                <w:spacing w:val="4"/>
              </w:rPr>
              <w:t xml:space="preserve"> </w:t>
            </w:r>
            <w:r w:rsidRPr="00FF6D02">
              <w:rPr>
                <w:rFonts w:ascii="Arial" w:hAnsi="Arial" w:cs="Arial"/>
                <w:spacing w:val="-1"/>
              </w:rPr>
              <w:t>e</w:t>
            </w:r>
            <w:r w:rsidRPr="00FF6D02">
              <w:rPr>
                <w:rFonts w:ascii="Arial" w:hAnsi="Arial" w:cs="Arial"/>
              </w:rPr>
              <w:t>t</w:t>
            </w:r>
            <w:r>
              <w:rPr>
                <w:rFonts w:ascii="Arial" w:hAnsi="Arial" w:cs="Arial"/>
              </w:rPr>
              <w:t xml:space="preserve"> </w:t>
            </w:r>
            <w:r w:rsidRPr="00FF6D02">
              <w:rPr>
                <w:rFonts w:ascii="Arial" w:hAnsi="Arial" w:cs="Arial"/>
                <w:spacing w:val="1"/>
              </w:rPr>
              <w:t>s</w:t>
            </w:r>
            <w:r w:rsidRPr="00FF6D02">
              <w:rPr>
                <w:rFonts w:ascii="Arial" w:hAnsi="Arial" w:cs="Arial"/>
                <w:spacing w:val="-1"/>
              </w:rPr>
              <w:t>e</w:t>
            </w:r>
            <w:r w:rsidRPr="00FF6D02">
              <w:rPr>
                <w:rFonts w:ascii="Arial" w:hAnsi="Arial" w:cs="Arial"/>
              </w:rPr>
              <w:t>s</w:t>
            </w:r>
            <w:r>
              <w:rPr>
                <w:rFonts w:ascii="Arial" w:hAnsi="Arial" w:cs="Arial"/>
              </w:rPr>
              <w:t xml:space="preserve"> </w:t>
            </w:r>
            <w:r w:rsidRPr="00FF6D02">
              <w:rPr>
                <w:rFonts w:ascii="Arial" w:hAnsi="Arial" w:cs="Arial"/>
                <w:spacing w:val="1"/>
              </w:rPr>
              <w:t>s</w:t>
            </w:r>
            <w:r w:rsidRPr="00FF6D02">
              <w:rPr>
                <w:rFonts w:ascii="Arial" w:hAnsi="Arial" w:cs="Arial"/>
                <w:spacing w:val="-1"/>
              </w:rPr>
              <w:t>e</w:t>
            </w:r>
            <w:r w:rsidRPr="00FF6D02">
              <w:rPr>
                <w:rFonts w:ascii="Arial" w:hAnsi="Arial" w:cs="Arial"/>
                <w:spacing w:val="1"/>
              </w:rPr>
              <w:t>r</w:t>
            </w:r>
            <w:r w:rsidRPr="00FF6D02">
              <w:rPr>
                <w:rFonts w:ascii="Arial" w:hAnsi="Arial" w:cs="Arial"/>
                <w:spacing w:val="-1"/>
              </w:rPr>
              <w:t>v</w:t>
            </w:r>
            <w:r w:rsidRPr="00FF6D02">
              <w:rPr>
                <w:rFonts w:ascii="Arial" w:hAnsi="Arial" w:cs="Arial"/>
                <w:spacing w:val="1"/>
              </w:rPr>
              <w:t>ic</w:t>
            </w:r>
            <w:r w:rsidRPr="00FF6D02">
              <w:rPr>
                <w:rFonts w:ascii="Arial" w:hAnsi="Arial" w:cs="Arial"/>
                <w:spacing w:val="-1"/>
              </w:rPr>
              <w:t>e</w:t>
            </w:r>
            <w:r w:rsidRPr="00FF6D02">
              <w:rPr>
                <w:rFonts w:ascii="Arial" w:hAnsi="Arial" w:cs="Arial"/>
              </w:rPr>
              <w:t>s</w:t>
            </w:r>
            <w:r>
              <w:rPr>
                <w:rFonts w:ascii="Arial" w:hAnsi="Arial" w:cs="Arial"/>
              </w:rPr>
              <w:t xml:space="preserve"> </w:t>
            </w:r>
            <w:r w:rsidRPr="00FF6D02">
              <w:rPr>
                <w:rFonts w:ascii="Arial" w:hAnsi="Arial" w:cs="Arial"/>
              </w:rPr>
              <w:t>à</w:t>
            </w:r>
            <w:r>
              <w:rPr>
                <w:rFonts w:ascii="Arial" w:hAnsi="Arial" w:cs="Arial"/>
              </w:rPr>
              <w:t xml:space="preserve"> </w:t>
            </w:r>
            <w:r w:rsidRPr="00FF6D02">
              <w:rPr>
                <w:rFonts w:ascii="Arial" w:hAnsi="Arial" w:cs="Arial"/>
                <w:spacing w:val="-1"/>
              </w:rPr>
              <w:t>l</w:t>
            </w:r>
            <w:r w:rsidRPr="00FF6D02">
              <w:rPr>
                <w:rFonts w:ascii="Arial" w:hAnsi="Arial" w:cs="Arial"/>
              </w:rPr>
              <w:t>a</w:t>
            </w:r>
            <w:r>
              <w:rPr>
                <w:rFonts w:ascii="Arial" w:hAnsi="Arial" w:cs="Arial"/>
              </w:rPr>
              <w:t xml:space="preserve"> </w:t>
            </w:r>
            <w:r w:rsidRPr="00FF6D02">
              <w:rPr>
                <w:rFonts w:ascii="Arial" w:hAnsi="Arial" w:cs="Arial"/>
                <w:spacing w:val="-1"/>
              </w:rPr>
              <w:t>di</w:t>
            </w:r>
            <w:r w:rsidRPr="00FF6D02">
              <w:rPr>
                <w:rFonts w:ascii="Arial" w:hAnsi="Arial" w:cs="Arial"/>
                <w:spacing w:val="1"/>
              </w:rPr>
              <w:t>s</w:t>
            </w:r>
            <w:r w:rsidRPr="00FF6D02">
              <w:rPr>
                <w:rFonts w:ascii="Arial" w:hAnsi="Arial" w:cs="Arial"/>
                <w:spacing w:val="2"/>
              </w:rPr>
              <w:t>p</w:t>
            </w:r>
            <w:r w:rsidRPr="00FF6D02">
              <w:rPr>
                <w:rFonts w:ascii="Arial" w:hAnsi="Arial" w:cs="Arial"/>
                <w:spacing w:val="-1"/>
              </w:rPr>
              <w:t>o</w:t>
            </w:r>
            <w:r w:rsidRPr="00FF6D02">
              <w:rPr>
                <w:rFonts w:ascii="Arial" w:hAnsi="Arial" w:cs="Arial"/>
                <w:spacing w:val="1"/>
              </w:rPr>
              <w:t>s</w:t>
            </w:r>
            <w:r w:rsidRPr="00FF6D02">
              <w:rPr>
                <w:rFonts w:ascii="Arial" w:hAnsi="Arial" w:cs="Arial"/>
                <w:spacing w:val="-1"/>
              </w:rPr>
              <w:t>i</w:t>
            </w:r>
            <w:r w:rsidRPr="00FF6D02">
              <w:rPr>
                <w:rFonts w:ascii="Arial" w:hAnsi="Arial" w:cs="Arial"/>
              </w:rPr>
              <w:t>t</w:t>
            </w:r>
            <w:r w:rsidRPr="00FF6D02">
              <w:rPr>
                <w:rFonts w:ascii="Arial" w:hAnsi="Arial" w:cs="Arial"/>
                <w:spacing w:val="1"/>
              </w:rPr>
              <w:t>i</w:t>
            </w:r>
            <w:r w:rsidRPr="00FF6D02">
              <w:rPr>
                <w:rFonts w:ascii="Arial" w:hAnsi="Arial" w:cs="Arial"/>
                <w:spacing w:val="-1"/>
              </w:rPr>
              <w:t>o</w:t>
            </w:r>
            <w:r w:rsidRPr="00FF6D02">
              <w:rPr>
                <w:rFonts w:ascii="Arial" w:hAnsi="Arial" w:cs="Arial"/>
              </w:rPr>
              <w:t xml:space="preserve">n </w:t>
            </w:r>
            <w:r w:rsidRPr="00FF6D02">
              <w:rPr>
                <w:rFonts w:ascii="Arial" w:hAnsi="Arial" w:cs="Arial"/>
                <w:spacing w:val="-1"/>
              </w:rPr>
              <w:t>d</w:t>
            </w:r>
            <w:r w:rsidRPr="00FF6D02">
              <w:rPr>
                <w:rFonts w:ascii="Arial" w:hAnsi="Arial" w:cs="Arial"/>
              </w:rPr>
              <w:t>e</w:t>
            </w:r>
            <w:r>
              <w:rPr>
                <w:rFonts w:ascii="Arial" w:hAnsi="Arial" w:cs="Arial"/>
              </w:rPr>
              <w:t xml:space="preserve"> </w:t>
            </w:r>
            <w:r w:rsidRPr="00FF6D02">
              <w:rPr>
                <w:rFonts w:ascii="Arial" w:hAnsi="Arial" w:cs="Arial"/>
                <w:spacing w:val="2"/>
              </w:rPr>
              <w:t>t</w:t>
            </w:r>
            <w:r w:rsidRPr="00FF6D02">
              <w:rPr>
                <w:rFonts w:ascii="Arial" w:hAnsi="Arial" w:cs="Arial"/>
                <w:spacing w:val="-1"/>
              </w:rPr>
              <w:t>ou</w:t>
            </w:r>
            <w:r w:rsidRPr="00FF6D02">
              <w:rPr>
                <w:rFonts w:ascii="Arial" w:hAnsi="Arial" w:cs="Arial"/>
              </w:rPr>
              <w:t>t</w:t>
            </w:r>
            <w:r>
              <w:rPr>
                <w:rFonts w:ascii="Arial" w:hAnsi="Arial" w:cs="Arial"/>
              </w:rPr>
              <w:t xml:space="preserve"> </w:t>
            </w:r>
            <w:r w:rsidRPr="00FF6D02">
              <w:rPr>
                <w:rFonts w:ascii="Arial" w:hAnsi="Arial" w:cs="Arial"/>
                <w:spacing w:val="-1"/>
              </w:rPr>
              <w:t>u</w:t>
            </w:r>
            <w:r w:rsidRPr="00FF6D02">
              <w:rPr>
                <w:rFonts w:ascii="Arial" w:hAnsi="Arial" w:cs="Arial"/>
                <w:spacing w:val="1"/>
              </w:rPr>
              <w:t>s</w:t>
            </w:r>
            <w:r w:rsidRPr="00FF6D02">
              <w:rPr>
                <w:rFonts w:ascii="Arial" w:hAnsi="Arial" w:cs="Arial"/>
                <w:spacing w:val="-1"/>
              </w:rPr>
              <w:t>age</w:t>
            </w:r>
            <w:r w:rsidRPr="00FF6D02">
              <w:rPr>
                <w:rFonts w:ascii="Arial" w:hAnsi="Arial" w:cs="Arial"/>
              </w:rPr>
              <w:t xml:space="preserve">r </w:t>
            </w:r>
            <w:r w:rsidRPr="00FF6D02">
              <w:rPr>
                <w:rFonts w:ascii="Arial" w:hAnsi="Arial" w:cs="Arial"/>
                <w:spacing w:val="-1"/>
              </w:rPr>
              <w:t>qu</w:t>
            </w:r>
            <w:r w:rsidRPr="00FF6D02">
              <w:rPr>
                <w:rFonts w:ascii="Arial" w:hAnsi="Arial" w:cs="Arial"/>
              </w:rPr>
              <w:t xml:space="preserve">i </w:t>
            </w:r>
            <w:r w:rsidRPr="00FF6D02">
              <w:rPr>
                <w:rFonts w:ascii="Arial" w:hAnsi="Arial" w:cs="Arial"/>
                <w:spacing w:val="-1"/>
              </w:rPr>
              <w:t>e</w:t>
            </w:r>
            <w:r w:rsidRPr="00FF6D02">
              <w:rPr>
                <w:rFonts w:ascii="Arial" w:hAnsi="Arial" w:cs="Arial"/>
              </w:rPr>
              <w:t xml:space="preserve">n </w:t>
            </w:r>
            <w:r w:rsidRPr="00FF6D02">
              <w:rPr>
                <w:rFonts w:ascii="Arial" w:hAnsi="Arial" w:cs="Arial"/>
                <w:spacing w:val="-1"/>
              </w:rPr>
              <w:t>e</w:t>
            </w:r>
            <w:r w:rsidRPr="00FF6D02">
              <w:rPr>
                <w:rFonts w:ascii="Arial" w:hAnsi="Arial" w:cs="Arial"/>
                <w:spacing w:val="1"/>
              </w:rPr>
              <w:t>x</w:t>
            </w:r>
            <w:r w:rsidRPr="00FF6D02">
              <w:rPr>
                <w:rFonts w:ascii="Arial" w:hAnsi="Arial" w:cs="Arial"/>
                <w:spacing w:val="-1"/>
              </w:rPr>
              <w:t>p</w:t>
            </w:r>
            <w:r w:rsidRPr="00FF6D02">
              <w:rPr>
                <w:rFonts w:ascii="Arial" w:hAnsi="Arial" w:cs="Arial"/>
                <w:spacing w:val="1"/>
              </w:rPr>
              <w:t>r</w:t>
            </w:r>
            <w:r w:rsidRPr="00FF6D02">
              <w:rPr>
                <w:rFonts w:ascii="Arial" w:hAnsi="Arial" w:cs="Arial"/>
                <w:spacing w:val="-1"/>
              </w:rPr>
              <w:t>i</w:t>
            </w:r>
            <w:r w:rsidRPr="00FF6D02">
              <w:rPr>
                <w:rFonts w:ascii="Arial" w:hAnsi="Arial" w:cs="Arial"/>
                <w:spacing w:val="4"/>
              </w:rPr>
              <w:t>m</w:t>
            </w:r>
            <w:r w:rsidRPr="00FF6D02">
              <w:rPr>
                <w:rFonts w:ascii="Arial" w:hAnsi="Arial" w:cs="Arial"/>
              </w:rPr>
              <w:t>e</w:t>
            </w:r>
            <w:r>
              <w:rPr>
                <w:rFonts w:ascii="Arial" w:hAnsi="Arial" w:cs="Arial"/>
              </w:rPr>
              <w:t xml:space="preserve"> </w:t>
            </w:r>
            <w:r w:rsidRPr="00FF6D02">
              <w:rPr>
                <w:rFonts w:ascii="Arial" w:hAnsi="Arial" w:cs="Arial"/>
                <w:spacing w:val="-1"/>
              </w:rPr>
              <w:t>l</w:t>
            </w:r>
            <w:r w:rsidRPr="00FF6D02">
              <w:rPr>
                <w:rFonts w:ascii="Arial" w:hAnsi="Arial" w:cs="Arial"/>
              </w:rPr>
              <w:t>e</w:t>
            </w:r>
            <w:r>
              <w:rPr>
                <w:rFonts w:ascii="Arial" w:hAnsi="Arial" w:cs="Arial"/>
              </w:rPr>
              <w:t xml:space="preserve"> </w:t>
            </w:r>
            <w:r w:rsidRPr="00FF6D02">
              <w:rPr>
                <w:rFonts w:ascii="Arial" w:hAnsi="Arial" w:cs="Arial"/>
                <w:spacing w:val="2"/>
              </w:rPr>
              <w:t>b</w:t>
            </w:r>
            <w:r w:rsidRPr="00FF6D02">
              <w:rPr>
                <w:rFonts w:ascii="Arial" w:hAnsi="Arial" w:cs="Arial"/>
                <w:spacing w:val="-1"/>
              </w:rPr>
              <w:t>e</w:t>
            </w:r>
            <w:r w:rsidRPr="00FF6D02">
              <w:rPr>
                <w:rFonts w:ascii="Arial" w:hAnsi="Arial" w:cs="Arial"/>
                <w:spacing w:val="1"/>
              </w:rPr>
              <w:t>s</w:t>
            </w:r>
            <w:r w:rsidRPr="00FF6D02">
              <w:rPr>
                <w:rFonts w:ascii="Arial" w:hAnsi="Arial" w:cs="Arial"/>
                <w:spacing w:val="-1"/>
              </w:rPr>
              <w:t>oi</w:t>
            </w:r>
            <w:r w:rsidRPr="00FF6D02">
              <w:rPr>
                <w:rFonts w:ascii="Arial" w:hAnsi="Arial" w:cs="Arial"/>
              </w:rPr>
              <w:t>n</w:t>
            </w:r>
          </w:p>
          <w:p w:rsidR="00C136AA" w:rsidRPr="00FF6D02" w:rsidRDefault="00C136AA" w:rsidP="00CD02B0">
            <w:pPr>
              <w:widowControl w:val="0"/>
              <w:autoSpaceDE w:val="0"/>
              <w:autoSpaceDN w:val="0"/>
              <w:adjustRightInd w:val="0"/>
              <w:spacing w:after="0"/>
              <w:ind w:left="102"/>
              <w:rPr>
                <w:rFonts w:ascii="Arial" w:hAnsi="Arial" w:cs="Arial"/>
              </w:rPr>
            </w:pPr>
            <w:r w:rsidRPr="00FF6D02">
              <w:rPr>
                <w:rFonts w:ascii="Arial" w:hAnsi="Arial" w:cs="Arial"/>
                <w:spacing w:val="-1"/>
              </w:rPr>
              <w:t>Mo</w:t>
            </w:r>
            <w:r w:rsidRPr="00FF6D02">
              <w:rPr>
                <w:rFonts w:ascii="Arial" w:hAnsi="Arial" w:cs="Arial"/>
                <w:spacing w:val="2"/>
              </w:rPr>
              <w:t>b</w:t>
            </w:r>
            <w:r w:rsidRPr="00FF6D02">
              <w:rPr>
                <w:rFonts w:ascii="Arial" w:hAnsi="Arial" w:cs="Arial"/>
                <w:spacing w:val="-1"/>
              </w:rPr>
              <w:t>i</w:t>
            </w:r>
            <w:r w:rsidRPr="00FF6D02">
              <w:rPr>
                <w:rFonts w:ascii="Arial" w:hAnsi="Arial" w:cs="Arial"/>
                <w:spacing w:val="1"/>
              </w:rPr>
              <w:t>l</w:t>
            </w:r>
            <w:r w:rsidRPr="00FF6D02">
              <w:rPr>
                <w:rFonts w:ascii="Arial" w:hAnsi="Arial" w:cs="Arial"/>
                <w:spacing w:val="-1"/>
              </w:rPr>
              <w:t>i</w:t>
            </w:r>
            <w:r w:rsidRPr="00FF6D02">
              <w:rPr>
                <w:rFonts w:ascii="Arial" w:hAnsi="Arial" w:cs="Arial"/>
                <w:spacing w:val="1"/>
              </w:rPr>
              <w:t>s</w:t>
            </w:r>
            <w:r w:rsidRPr="00FF6D02">
              <w:rPr>
                <w:rFonts w:ascii="Arial" w:hAnsi="Arial" w:cs="Arial"/>
                <w:spacing w:val="-1"/>
              </w:rPr>
              <w:t>a</w:t>
            </w:r>
            <w:r w:rsidRPr="00FF6D02">
              <w:rPr>
                <w:rFonts w:ascii="Arial" w:hAnsi="Arial" w:cs="Arial"/>
                <w:spacing w:val="2"/>
              </w:rPr>
              <w:t>b</w:t>
            </w:r>
            <w:r w:rsidRPr="00FF6D02">
              <w:rPr>
                <w:rFonts w:ascii="Arial" w:hAnsi="Arial" w:cs="Arial"/>
                <w:spacing w:val="-1"/>
              </w:rPr>
              <w:t>l</w:t>
            </w:r>
            <w:r w:rsidRPr="00FF6D02">
              <w:rPr>
                <w:rFonts w:ascii="Arial" w:hAnsi="Arial" w:cs="Arial"/>
              </w:rPr>
              <w:t>e</w:t>
            </w:r>
            <w:r w:rsidR="00EC0D6B">
              <w:rPr>
                <w:rFonts w:ascii="Arial" w:hAnsi="Arial" w:cs="Arial"/>
              </w:rPr>
              <w:t xml:space="preserve">s </w:t>
            </w:r>
            <w:r w:rsidRPr="00FF6D02">
              <w:rPr>
                <w:rFonts w:ascii="Arial" w:hAnsi="Arial" w:cs="Arial"/>
                <w:spacing w:val="2"/>
              </w:rPr>
              <w:t>e</w:t>
            </w:r>
            <w:r w:rsidRPr="00FF6D02">
              <w:rPr>
                <w:rFonts w:ascii="Arial" w:hAnsi="Arial" w:cs="Arial"/>
              </w:rPr>
              <w:t>n</w:t>
            </w:r>
            <w:r w:rsidR="00EC0D6B">
              <w:rPr>
                <w:rFonts w:ascii="Arial" w:hAnsi="Arial" w:cs="Arial"/>
              </w:rPr>
              <w:t xml:space="preserve"> </w:t>
            </w:r>
            <w:r w:rsidRPr="00FF6D02">
              <w:rPr>
                <w:rFonts w:ascii="Arial" w:hAnsi="Arial" w:cs="Arial"/>
                <w:spacing w:val="1"/>
              </w:rPr>
              <w:t>c</w:t>
            </w:r>
            <w:r w:rsidRPr="00FF6D02">
              <w:rPr>
                <w:rFonts w:ascii="Arial" w:hAnsi="Arial" w:cs="Arial"/>
                <w:spacing w:val="-1"/>
              </w:rPr>
              <w:t>a</w:t>
            </w:r>
            <w:r w:rsidRPr="00FF6D02">
              <w:rPr>
                <w:rFonts w:ascii="Arial" w:hAnsi="Arial" w:cs="Arial"/>
              </w:rPr>
              <w:t>s</w:t>
            </w:r>
            <w:r w:rsidRPr="00FF6D02">
              <w:rPr>
                <w:rFonts w:ascii="Arial" w:hAnsi="Arial" w:cs="Arial"/>
                <w:spacing w:val="-1"/>
              </w:rPr>
              <w:t xml:space="preserve"> d</w:t>
            </w:r>
            <w:r w:rsidRPr="00FF6D02">
              <w:rPr>
                <w:rFonts w:ascii="Arial" w:hAnsi="Arial" w:cs="Arial"/>
              </w:rPr>
              <w:t xml:space="preserve">e </w:t>
            </w:r>
            <w:r w:rsidRPr="00FF6D02">
              <w:rPr>
                <w:rFonts w:ascii="Arial" w:hAnsi="Arial" w:cs="Arial"/>
                <w:spacing w:val="-1"/>
              </w:rPr>
              <w:t>be</w:t>
            </w:r>
            <w:r w:rsidRPr="00FF6D02">
              <w:rPr>
                <w:rFonts w:ascii="Arial" w:hAnsi="Arial" w:cs="Arial"/>
                <w:spacing w:val="1"/>
              </w:rPr>
              <w:t>s</w:t>
            </w:r>
            <w:r w:rsidRPr="00FF6D02">
              <w:rPr>
                <w:rFonts w:ascii="Arial" w:hAnsi="Arial" w:cs="Arial"/>
                <w:spacing w:val="2"/>
              </w:rPr>
              <w:t>o</w:t>
            </w:r>
            <w:r w:rsidRPr="00FF6D02">
              <w:rPr>
                <w:rFonts w:ascii="Arial" w:hAnsi="Arial" w:cs="Arial"/>
                <w:spacing w:val="-1"/>
              </w:rPr>
              <w:t>i</w:t>
            </w:r>
            <w:r w:rsidRPr="00FF6D02">
              <w:rPr>
                <w:rFonts w:ascii="Arial" w:hAnsi="Arial" w:cs="Arial"/>
              </w:rPr>
              <w:t>n</w:t>
            </w:r>
          </w:p>
        </w:tc>
        <w:tc>
          <w:tcPr>
            <w:tcW w:w="6599" w:type="dxa"/>
          </w:tcPr>
          <w:p w:rsidR="00C136AA" w:rsidRPr="00FF6D02" w:rsidRDefault="00C136AA" w:rsidP="00CD02B0">
            <w:pPr>
              <w:spacing w:after="0"/>
              <w:jc w:val="both"/>
              <w:rPr>
                <w:rFonts w:ascii="Arial" w:hAnsi="Arial" w:cs="Arial"/>
              </w:rPr>
            </w:pPr>
            <w:r w:rsidRPr="00FF6D02">
              <w:rPr>
                <w:rFonts w:ascii="Arial" w:hAnsi="Arial" w:cs="Arial"/>
              </w:rPr>
              <w:t>-Faible communication des actions de la Commune aux usagers par l’exécutif ;</w:t>
            </w:r>
          </w:p>
          <w:p w:rsidR="00C136AA" w:rsidRPr="00FF6D02" w:rsidRDefault="00C136AA" w:rsidP="00CD02B0">
            <w:pPr>
              <w:spacing w:after="0"/>
              <w:jc w:val="both"/>
              <w:rPr>
                <w:rFonts w:ascii="Arial" w:eastAsia="Times New Roman" w:hAnsi="Arial" w:cs="Arial"/>
                <w:lang w:eastAsia="fr-FR"/>
              </w:rPr>
            </w:pPr>
            <w:r w:rsidRPr="00FF6D02">
              <w:rPr>
                <w:rFonts w:ascii="Arial" w:hAnsi="Arial" w:cs="Arial"/>
              </w:rPr>
              <w:t>-</w:t>
            </w:r>
            <w:r w:rsidR="00C1091C">
              <w:rPr>
                <w:rFonts w:ascii="Arial" w:hAnsi="Arial" w:cs="Arial"/>
              </w:rPr>
              <w:t xml:space="preserve">Implication limitée des </w:t>
            </w:r>
            <w:r w:rsidRPr="00FF6D02">
              <w:rPr>
                <w:rFonts w:ascii="Arial" w:eastAsia="Times New Roman" w:hAnsi="Arial" w:cs="Arial"/>
                <w:lang w:eastAsia="fr-FR"/>
              </w:rPr>
              <w:t xml:space="preserve">populations </w:t>
            </w:r>
            <w:r w:rsidR="00C1091C">
              <w:rPr>
                <w:rFonts w:ascii="Arial" w:eastAsia="Times New Roman" w:hAnsi="Arial" w:cs="Arial"/>
                <w:lang w:eastAsia="fr-FR"/>
              </w:rPr>
              <w:t xml:space="preserve">dans </w:t>
            </w:r>
            <w:r w:rsidRPr="00FF6D02">
              <w:rPr>
                <w:rFonts w:ascii="Arial" w:eastAsia="Times New Roman" w:hAnsi="Arial" w:cs="Arial"/>
                <w:lang w:eastAsia="fr-FR"/>
              </w:rPr>
              <w:t>l'identification, l'exécution et la pérennisation des projets ;</w:t>
            </w:r>
          </w:p>
          <w:p w:rsidR="00C136AA" w:rsidRPr="00FF6D02" w:rsidRDefault="00C136AA" w:rsidP="00C1091C">
            <w:pPr>
              <w:spacing w:after="0"/>
              <w:jc w:val="both"/>
              <w:rPr>
                <w:rFonts w:ascii="Arial" w:hAnsi="Arial" w:cs="Arial"/>
              </w:rPr>
            </w:pPr>
            <w:r w:rsidRPr="00FF6D02">
              <w:rPr>
                <w:rFonts w:ascii="Arial" w:eastAsia="Times New Roman" w:hAnsi="Arial" w:cs="Arial"/>
                <w:lang w:eastAsia="fr-FR"/>
              </w:rPr>
              <w:t>-</w:t>
            </w:r>
            <w:r w:rsidR="00C1091C">
              <w:rPr>
                <w:rFonts w:ascii="Arial" w:eastAsia="Times New Roman" w:hAnsi="Arial" w:cs="Arial"/>
                <w:lang w:eastAsia="fr-FR"/>
              </w:rPr>
              <w:t>L</w:t>
            </w:r>
            <w:r w:rsidRPr="00FF6D02">
              <w:rPr>
                <w:rFonts w:ascii="Arial" w:eastAsia="Times New Roman" w:hAnsi="Arial" w:cs="Arial"/>
                <w:lang w:eastAsia="fr-FR"/>
              </w:rPr>
              <w:t>es populations/co</w:t>
            </w:r>
            <w:r w:rsidR="00C1091C">
              <w:rPr>
                <w:rFonts w:ascii="Arial" w:eastAsia="Times New Roman" w:hAnsi="Arial" w:cs="Arial"/>
                <w:lang w:eastAsia="fr-FR"/>
              </w:rPr>
              <w:t>ntribuables s’acquittent peu</w:t>
            </w:r>
            <w:r w:rsidRPr="00FF6D02">
              <w:rPr>
                <w:rFonts w:ascii="Arial" w:eastAsia="Times New Roman" w:hAnsi="Arial" w:cs="Arial"/>
                <w:lang w:eastAsia="fr-FR"/>
              </w:rPr>
              <w:t xml:space="preserve"> de leurs taxes </w:t>
            </w:r>
          </w:p>
        </w:tc>
      </w:tr>
      <w:tr w:rsidR="00C136AA" w:rsidRPr="0045620B" w:rsidTr="00213DFD">
        <w:tc>
          <w:tcPr>
            <w:tcW w:w="2376" w:type="dxa"/>
            <w:vAlign w:val="center"/>
          </w:tcPr>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En</w:t>
            </w:r>
            <w:r w:rsidRPr="00FF6D02">
              <w:rPr>
                <w:rFonts w:ascii="Arial" w:hAnsi="Arial" w:cs="Arial"/>
              </w:rPr>
              <w:t>t</w:t>
            </w:r>
            <w:r w:rsidRPr="00FF6D02">
              <w:rPr>
                <w:rFonts w:ascii="Arial" w:hAnsi="Arial" w:cs="Arial"/>
                <w:spacing w:val="1"/>
              </w:rPr>
              <w:t>r</w:t>
            </w:r>
            <w:r w:rsidRPr="00FF6D02">
              <w:rPr>
                <w:rFonts w:ascii="Arial" w:hAnsi="Arial" w:cs="Arial"/>
              </w:rPr>
              <w:t xml:space="preserve">e </w:t>
            </w:r>
            <w:r w:rsidRPr="00FF6D02">
              <w:rPr>
                <w:rFonts w:ascii="Arial" w:hAnsi="Arial" w:cs="Arial"/>
                <w:spacing w:val="-1"/>
              </w:rPr>
              <w:t>Me</w:t>
            </w:r>
            <w:r w:rsidRPr="00FF6D02">
              <w:rPr>
                <w:rFonts w:ascii="Arial" w:hAnsi="Arial" w:cs="Arial"/>
                <w:spacing w:val="4"/>
              </w:rPr>
              <w:t>m</w:t>
            </w:r>
            <w:r w:rsidRPr="00FF6D02">
              <w:rPr>
                <w:rFonts w:ascii="Arial" w:hAnsi="Arial" w:cs="Arial"/>
                <w:spacing w:val="-1"/>
              </w:rPr>
              <w:t>b</w:t>
            </w:r>
            <w:r w:rsidRPr="00FF6D02">
              <w:rPr>
                <w:rFonts w:ascii="Arial" w:hAnsi="Arial" w:cs="Arial"/>
                <w:spacing w:val="1"/>
              </w:rPr>
              <w:t>r</w:t>
            </w:r>
            <w:r w:rsidRPr="00FF6D02">
              <w:rPr>
                <w:rFonts w:ascii="Arial" w:hAnsi="Arial" w:cs="Arial"/>
                <w:spacing w:val="-1"/>
              </w:rPr>
              <w:t>e</w:t>
            </w:r>
            <w:r w:rsidRPr="00FF6D02">
              <w:rPr>
                <w:rFonts w:ascii="Arial" w:hAnsi="Arial" w:cs="Arial"/>
              </w:rPr>
              <w:t>s</w:t>
            </w:r>
            <w:r>
              <w:rPr>
                <w:rFonts w:ascii="Arial" w:hAnsi="Arial" w:cs="Arial"/>
              </w:rPr>
              <w:t xml:space="preserve"> </w:t>
            </w:r>
            <w:r w:rsidRPr="00FF6D02">
              <w:rPr>
                <w:rFonts w:ascii="Arial" w:hAnsi="Arial" w:cs="Arial"/>
                <w:spacing w:val="-1"/>
              </w:rPr>
              <w:t>d</w:t>
            </w:r>
            <w:r w:rsidRPr="00FF6D02">
              <w:rPr>
                <w:rFonts w:ascii="Arial" w:hAnsi="Arial" w:cs="Arial"/>
              </w:rPr>
              <w:t>e</w:t>
            </w:r>
            <w:r>
              <w:rPr>
                <w:rFonts w:ascii="Arial" w:hAnsi="Arial" w:cs="Arial"/>
              </w:rPr>
              <w:t xml:space="preserve"> </w:t>
            </w:r>
            <w:r w:rsidRPr="00FF6D02">
              <w:rPr>
                <w:rFonts w:ascii="Arial" w:hAnsi="Arial" w:cs="Arial"/>
                <w:spacing w:val="1"/>
              </w:rPr>
              <w:t>l</w:t>
            </w:r>
            <w:r w:rsidRPr="00FF6D02">
              <w:rPr>
                <w:rFonts w:ascii="Arial" w:hAnsi="Arial" w:cs="Arial"/>
                <w:spacing w:val="-1"/>
              </w:rPr>
              <w:t>’e</w:t>
            </w:r>
            <w:r w:rsidRPr="00FF6D02">
              <w:rPr>
                <w:rFonts w:ascii="Arial" w:hAnsi="Arial" w:cs="Arial"/>
                <w:spacing w:val="1"/>
              </w:rPr>
              <w:t>x</w:t>
            </w:r>
            <w:r w:rsidRPr="00FF6D02">
              <w:rPr>
                <w:rFonts w:ascii="Arial" w:hAnsi="Arial" w:cs="Arial"/>
                <w:spacing w:val="-1"/>
              </w:rPr>
              <w:t>é</w:t>
            </w:r>
            <w:r w:rsidRPr="00FF6D02">
              <w:rPr>
                <w:rFonts w:ascii="Arial" w:hAnsi="Arial" w:cs="Arial"/>
                <w:spacing w:val="1"/>
              </w:rPr>
              <w:t>c</w:t>
            </w:r>
            <w:r w:rsidRPr="00FF6D02">
              <w:rPr>
                <w:rFonts w:ascii="Arial" w:hAnsi="Arial" w:cs="Arial"/>
                <w:spacing w:val="-1"/>
              </w:rPr>
              <w:t>u</w:t>
            </w:r>
            <w:r w:rsidRPr="00FF6D02">
              <w:rPr>
                <w:rFonts w:ascii="Arial" w:hAnsi="Arial" w:cs="Arial"/>
                <w:spacing w:val="2"/>
              </w:rPr>
              <w:t>t</w:t>
            </w:r>
            <w:r w:rsidRPr="00FF6D02">
              <w:rPr>
                <w:rFonts w:ascii="Arial" w:hAnsi="Arial" w:cs="Arial"/>
                <w:spacing w:val="1"/>
              </w:rPr>
              <w:t>i</w:t>
            </w:r>
            <w:r w:rsidRPr="00FF6D02">
              <w:rPr>
                <w:rFonts w:ascii="Arial" w:hAnsi="Arial" w:cs="Arial"/>
              </w:rPr>
              <w:t>f</w:t>
            </w:r>
          </w:p>
        </w:tc>
        <w:tc>
          <w:tcPr>
            <w:tcW w:w="5245" w:type="dxa"/>
          </w:tcPr>
          <w:p w:rsidR="00C136AA" w:rsidRPr="00FF6D02" w:rsidRDefault="00C136AA" w:rsidP="00CD02B0">
            <w:pPr>
              <w:widowControl w:val="0"/>
              <w:autoSpaceDE w:val="0"/>
              <w:autoSpaceDN w:val="0"/>
              <w:adjustRightInd w:val="0"/>
              <w:spacing w:after="0"/>
              <w:jc w:val="both"/>
              <w:rPr>
                <w:rFonts w:ascii="Arial" w:hAnsi="Arial" w:cs="Arial"/>
              </w:rPr>
            </w:pPr>
            <w:r w:rsidRPr="00FF6D02">
              <w:rPr>
                <w:rFonts w:ascii="Arial" w:hAnsi="Arial" w:cs="Arial"/>
                <w:spacing w:val="1"/>
              </w:rPr>
              <w:t>-</w:t>
            </w:r>
            <w:r w:rsidRPr="00FF6D02">
              <w:rPr>
                <w:rFonts w:ascii="Arial" w:hAnsi="Arial" w:cs="Arial"/>
                <w:spacing w:val="-1"/>
              </w:rPr>
              <w:t>Bon</w:t>
            </w:r>
            <w:r w:rsidRPr="00FF6D02">
              <w:rPr>
                <w:rFonts w:ascii="Arial" w:hAnsi="Arial" w:cs="Arial"/>
                <w:spacing w:val="2"/>
              </w:rPr>
              <w:t>n</w:t>
            </w:r>
            <w:r w:rsidRPr="00FF6D02">
              <w:rPr>
                <w:rFonts w:ascii="Arial" w:hAnsi="Arial" w:cs="Arial"/>
              </w:rPr>
              <w:t>e</w:t>
            </w:r>
            <w:r w:rsidR="00EC0D6B">
              <w:rPr>
                <w:rFonts w:ascii="Arial" w:hAnsi="Arial" w:cs="Arial"/>
              </w:rPr>
              <w:t xml:space="preserve"> </w:t>
            </w:r>
            <w:r w:rsidRPr="00FF6D02">
              <w:rPr>
                <w:rFonts w:ascii="Arial" w:hAnsi="Arial" w:cs="Arial"/>
                <w:spacing w:val="1"/>
              </w:rPr>
              <w:t>c</w:t>
            </w:r>
            <w:r w:rsidRPr="00FF6D02">
              <w:rPr>
                <w:rFonts w:ascii="Arial" w:hAnsi="Arial" w:cs="Arial"/>
                <w:spacing w:val="-1"/>
              </w:rPr>
              <w:t>o</w:t>
            </w:r>
            <w:r w:rsidRPr="00FF6D02">
              <w:rPr>
                <w:rFonts w:ascii="Arial" w:hAnsi="Arial" w:cs="Arial"/>
                <w:spacing w:val="1"/>
              </w:rPr>
              <w:t>l</w:t>
            </w:r>
            <w:r w:rsidRPr="00FF6D02">
              <w:rPr>
                <w:rFonts w:ascii="Arial" w:hAnsi="Arial" w:cs="Arial"/>
                <w:spacing w:val="-1"/>
              </w:rPr>
              <w:t>l</w:t>
            </w:r>
            <w:r w:rsidRPr="00FF6D02">
              <w:rPr>
                <w:rFonts w:ascii="Arial" w:hAnsi="Arial" w:cs="Arial"/>
                <w:spacing w:val="2"/>
              </w:rPr>
              <w:t>a</w:t>
            </w:r>
            <w:r w:rsidRPr="00FF6D02">
              <w:rPr>
                <w:rFonts w:ascii="Arial" w:hAnsi="Arial" w:cs="Arial"/>
                <w:spacing w:val="-1"/>
              </w:rPr>
              <w:t>bo</w:t>
            </w:r>
            <w:r w:rsidRPr="00FF6D02">
              <w:rPr>
                <w:rFonts w:ascii="Arial" w:hAnsi="Arial" w:cs="Arial"/>
                <w:spacing w:val="1"/>
              </w:rPr>
              <w:t>r</w:t>
            </w:r>
            <w:r w:rsidRPr="00FF6D02">
              <w:rPr>
                <w:rFonts w:ascii="Arial" w:hAnsi="Arial" w:cs="Arial"/>
                <w:spacing w:val="-1"/>
              </w:rPr>
              <w:t>a</w:t>
            </w:r>
            <w:r w:rsidRPr="00FF6D02">
              <w:rPr>
                <w:rFonts w:ascii="Arial" w:hAnsi="Arial" w:cs="Arial"/>
                <w:spacing w:val="2"/>
              </w:rPr>
              <w:t>t</w:t>
            </w:r>
            <w:r w:rsidRPr="00FF6D02">
              <w:rPr>
                <w:rFonts w:ascii="Arial" w:hAnsi="Arial" w:cs="Arial"/>
                <w:spacing w:val="-1"/>
              </w:rPr>
              <w:t>io</w:t>
            </w:r>
            <w:r w:rsidRPr="00FF6D02">
              <w:rPr>
                <w:rFonts w:ascii="Arial" w:hAnsi="Arial" w:cs="Arial"/>
              </w:rPr>
              <w:t>n</w:t>
            </w:r>
          </w:p>
          <w:p w:rsidR="00C136AA" w:rsidRPr="00FF6D02" w:rsidRDefault="00C136AA" w:rsidP="00CD02B0">
            <w:pPr>
              <w:widowControl w:val="0"/>
              <w:autoSpaceDE w:val="0"/>
              <w:autoSpaceDN w:val="0"/>
              <w:adjustRightInd w:val="0"/>
              <w:spacing w:after="0"/>
              <w:jc w:val="both"/>
              <w:rPr>
                <w:rFonts w:ascii="Arial" w:hAnsi="Arial" w:cs="Arial"/>
              </w:rPr>
            </w:pPr>
            <w:r w:rsidRPr="00FF6D02">
              <w:rPr>
                <w:rFonts w:ascii="Arial" w:hAnsi="Arial" w:cs="Arial"/>
                <w:spacing w:val="1"/>
              </w:rPr>
              <w:t>-</w:t>
            </w:r>
            <w:r w:rsidRPr="00FF6D02">
              <w:rPr>
                <w:rFonts w:ascii="Arial" w:hAnsi="Arial" w:cs="Arial"/>
              </w:rPr>
              <w:t>D</w:t>
            </w:r>
            <w:r w:rsidRPr="00FF6D02">
              <w:rPr>
                <w:rFonts w:ascii="Arial" w:hAnsi="Arial" w:cs="Arial"/>
                <w:spacing w:val="-1"/>
              </w:rPr>
              <w:t>él</w:t>
            </w:r>
            <w:r w:rsidRPr="00FF6D02">
              <w:rPr>
                <w:rFonts w:ascii="Arial" w:hAnsi="Arial" w:cs="Arial"/>
                <w:spacing w:val="2"/>
              </w:rPr>
              <w:t>é</w:t>
            </w:r>
            <w:r w:rsidRPr="00FF6D02">
              <w:rPr>
                <w:rFonts w:ascii="Arial" w:hAnsi="Arial" w:cs="Arial"/>
                <w:spacing w:val="-1"/>
              </w:rPr>
              <w:t>ga</w:t>
            </w:r>
            <w:r w:rsidRPr="00FF6D02">
              <w:rPr>
                <w:rFonts w:ascii="Arial" w:hAnsi="Arial" w:cs="Arial"/>
                <w:spacing w:val="2"/>
              </w:rPr>
              <w:t>t</w:t>
            </w:r>
            <w:r w:rsidRPr="00FF6D02">
              <w:rPr>
                <w:rFonts w:ascii="Arial" w:hAnsi="Arial" w:cs="Arial"/>
                <w:spacing w:val="-1"/>
              </w:rPr>
              <w:t>io</w:t>
            </w:r>
            <w:r w:rsidRPr="00FF6D02">
              <w:rPr>
                <w:rFonts w:ascii="Arial" w:hAnsi="Arial" w:cs="Arial"/>
              </w:rPr>
              <w:t xml:space="preserve">n </w:t>
            </w:r>
            <w:r w:rsidRPr="00FF6D02">
              <w:rPr>
                <w:rFonts w:ascii="Arial" w:hAnsi="Arial" w:cs="Arial"/>
                <w:spacing w:val="-1"/>
              </w:rPr>
              <w:t>e</w:t>
            </w:r>
            <w:r w:rsidRPr="00FF6D02">
              <w:rPr>
                <w:rFonts w:ascii="Arial" w:hAnsi="Arial" w:cs="Arial"/>
                <w:spacing w:val="2"/>
              </w:rPr>
              <w:t>ff</w:t>
            </w:r>
            <w:r w:rsidRPr="00FF6D02">
              <w:rPr>
                <w:rFonts w:ascii="Arial" w:hAnsi="Arial" w:cs="Arial"/>
                <w:spacing w:val="-1"/>
              </w:rPr>
              <w:t>e</w:t>
            </w:r>
            <w:r w:rsidRPr="00FF6D02">
              <w:rPr>
                <w:rFonts w:ascii="Arial" w:hAnsi="Arial" w:cs="Arial"/>
                <w:spacing w:val="1"/>
              </w:rPr>
              <w:t>c</w:t>
            </w:r>
            <w:r w:rsidRPr="00FF6D02">
              <w:rPr>
                <w:rFonts w:ascii="Arial" w:hAnsi="Arial" w:cs="Arial"/>
              </w:rPr>
              <w:t>t</w:t>
            </w:r>
            <w:r w:rsidRPr="00FF6D02">
              <w:rPr>
                <w:rFonts w:ascii="Arial" w:hAnsi="Arial" w:cs="Arial"/>
                <w:spacing w:val="-1"/>
              </w:rPr>
              <w:t>iv</w:t>
            </w:r>
            <w:r w:rsidRPr="00FF6D02">
              <w:rPr>
                <w:rFonts w:ascii="Arial" w:hAnsi="Arial" w:cs="Arial"/>
              </w:rPr>
              <w:t>e</w:t>
            </w:r>
            <w:r w:rsidR="00EC0D6B">
              <w:rPr>
                <w:rFonts w:ascii="Arial" w:hAnsi="Arial" w:cs="Arial"/>
              </w:rPr>
              <w:t xml:space="preserve"> </w:t>
            </w:r>
            <w:r w:rsidRPr="00FF6D02">
              <w:rPr>
                <w:rFonts w:ascii="Arial" w:hAnsi="Arial" w:cs="Arial"/>
                <w:spacing w:val="-1"/>
              </w:rPr>
              <w:t>e</w:t>
            </w:r>
            <w:r w:rsidRPr="00FF6D02">
              <w:rPr>
                <w:rFonts w:ascii="Arial" w:hAnsi="Arial" w:cs="Arial"/>
              </w:rPr>
              <w:t>t</w:t>
            </w:r>
            <w:r w:rsidR="00EC0D6B">
              <w:rPr>
                <w:rFonts w:ascii="Arial" w:hAnsi="Arial" w:cs="Arial"/>
              </w:rPr>
              <w:t xml:space="preserve"> </w:t>
            </w:r>
            <w:r w:rsidRPr="00FF6D02">
              <w:rPr>
                <w:rFonts w:ascii="Arial" w:hAnsi="Arial" w:cs="Arial"/>
                <w:spacing w:val="2"/>
              </w:rPr>
              <w:t>f</w:t>
            </w:r>
            <w:r w:rsidRPr="00FF6D02">
              <w:rPr>
                <w:rFonts w:ascii="Arial" w:hAnsi="Arial" w:cs="Arial"/>
                <w:spacing w:val="-1"/>
              </w:rPr>
              <w:t>o</w:t>
            </w:r>
            <w:r w:rsidRPr="00FF6D02">
              <w:rPr>
                <w:rFonts w:ascii="Arial" w:hAnsi="Arial" w:cs="Arial"/>
                <w:spacing w:val="1"/>
              </w:rPr>
              <w:t>r</w:t>
            </w:r>
            <w:r w:rsidRPr="00FF6D02">
              <w:rPr>
                <w:rFonts w:ascii="Arial" w:hAnsi="Arial" w:cs="Arial"/>
                <w:spacing w:val="4"/>
              </w:rPr>
              <w:t>m</w:t>
            </w:r>
            <w:r w:rsidRPr="00FF6D02">
              <w:rPr>
                <w:rFonts w:ascii="Arial" w:hAnsi="Arial" w:cs="Arial"/>
                <w:spacing w:val="-1"/>
              </w:rPr>
              <w:t>ell</w:t>
            </w:r>
            <w:r w:rsidRPr="00FF6D02">
              <w:rPr>
                <w:rFonts w:ascii="Arial" w:hAnsi="Arial" w:cs="Arial"/>
              </w:rPr>
              <w:t>e</w:t>
            </w:r>
            <w:r w:rsidR="00EC0D6B">
              <w:rPr>
                <w:rFonts w:ascii="Arial" w:hAnsi="Arial" w:cs="Arial"/>
              </w:rPr>
              <w:t xml:space="preserve"> </w:t>
            </w:r>
            <w:r w:rsidRPr="00FF6D02">
              <w:rPr>
                <w:rFonts w:ascii="Arial" w:hAnsi="Arial" w:cs="Arial"/>
                <w:spacing w:val="-1"/>
              </w:rPr>
              <w:t>de</w:t>
            </w:r>
            <w:r w:rsidRPr="00FF6D02">
              <w:rPr>
                <w:rFonts w:ascii="Arial" w:hAnsi="Arial" w:cs="Arial"/>
              </w:rPr>
              <w:t>s</w:t>
            </w:r>
            <w:r w:rsidR="00EC0D6B">
              <w:rPr>
                <w:rFonts w:ascii="Arial" w:hAnsi="Arial" w:cs="Arial"/>
              </w:rPr>
              <w:t xml:space="preserve"> </w:t>
            </w:r>
            <w:r w:rsidRPr="00FF6D02">
              <w:rPr>
                <w:rFonts w:ascii="Arial" w:hAnsi="Arial" w:cs="Arial"/>
              </w:rPr>
              <w:t>t</w:t>
            </w:r>
            <w:r w:rsidRPr="00FF6D02">
              <w:rPr>
                <w:rFonts w:ascii="Arial" w:hAnsi="Arial" w:cs="Arial"/>
                <w:spacing w:val="-1"/>
              </w:rPr>
              <w:t>â</w:t>
            </w:r>
            <w:r w:rsidRPr="00FF6D02">
              <w:rPr>
                <w:rFonts w:ascii="Arial" w:hAnsi="Arial" w:cs="Arial"/>
                <w:spacing w:val="1"/>
              </w:rPr>
              <w:t>c</w:t>
            </w:r>
            <w:r w:rsidRPr="00FF6D02">
              <w:rPr>
                <w:rFonts w:ascii="Arial" w:hAnsi="Arial" w:cs="Arial"/>
                <w:spacing w:val="2"/>
              </w:rPr>
              <w:t>h</w:t>
            </w:r>
            <w:r w:rsidRPr="00FF6D02">
              <w:rPr>
                <w:rFonts w:ascii="Arial" w:hAnsi="Arial" w:cs="Arial"/>
                <w:spacing w:val="-1"/>
              </w:rPr>
              <w:t>e</w:t>
            </w:r>
            <w:r w:rsidRPr="00FF6D02">
              <w:rPr>
                <w:rFonts w:ascii="Arial" w:hAnsi="Arial" w:cs="Arial"/>
              </w:rPr>
              <w:t>s</w:t>
            </w:r>
            <w:r w:rsidRPr="00FF6D02">
              <w:rPr>
                <w:rFonts w:ascii="Arial" w:hAnsi="Arial" w:cs="Arial"/>
                <w:spacing w:val="-1"/>
              </w:rPr>
              <w:t xml:space="preserve"> au</w:t>
            </w:r>
            <w:r w:rsidRPr="00FF6D02">
              <w:rPr>
                <w:rFonts w:ascii="Arial" w:hAnsi="Arial" w:cs="Arial"/>
              </w:rPr>
              <w:t>x</w:t>
            </w:r>
            <w:r w:rsidR="00EC0D6B">
              <w:rPr>
                <w:rFonts w:ascii="Arial" w:hAnsi="Arial" w:cs="Arial"/>
              </w:rPr>
              <w:t xml:space="preserve"> </w:t>
            </w:r>
            <w:r w:rsidRPr="00FF6D02">
              <w:rPr>
                <w:rFonts w:ascii="Arial" w:hAnsi="Arial" w:cs="Arial"/>
                <w:spacing w:val="2"/>
              </w:rPr>
              <w:t>a</w:t>
            </w:r>
            <w:r w:rsidRPr="00FF6D02">
              <w:rPr>
                <w:rFonts w:ascii="Arial" w:hAnsi="Arial" w:cs="Arial"/>
                <w:spacing w:val="-1"/>
              </w:rPr>
              <w:t>d</w:t>
            </w:r>
            <w:r w:rsidRPr="00FF6D02">
              <w:rPr>
                <w:rFonts w:ascii="Arial" w:hAnsi="Arial" w:cs="Arial"/>
                <w:spacing w:val="1"/>
              </w:rPr>
              <w:t>j</w:t>
            </w:r>
            <w:r w:rsidRPr="00FF6D02">
              <w:rPr>
                <w:rFonts w:ascii="Arial" w:hAnsi="Arial" w:cs="Arial"/>
                <w:spacing w:val="-1"/>
              </w:rPr>
              <w:t>o</w:t>
            </w:r>
            <w:r w:rsidRPr="00FF6D02">
              <w:rPr>
                <w:rFonts w:ascii="Arial" w:hAnsi="Arial" w:cs="Arial"/>
                <w:spacing w:val="1"/>
              </w:rPr>
              <w:t>i</w:t>
            </w:r>
            <w:r w:rsidRPr="00FF6D02">
              <w:rPr>
                <w:rFonts w:ascii="Arial" w:hAnsi="Arial" w:cs="Arial"/>
                <w:spacing w:val="-1"/>
              </w:rPr>
              <w:t>n</w:t>
            </w:r>
            <w:r w:rsidRPr="00FF6D02">
              <w:rPr>
                <w:rFonts w:ascii="Arial" w:hAnsi="Arial" w:cs="Arial"/>
              </w:rPr>
              <w:t>ts</w:t>
            </w:r>
          </w:p>
        </w:tc>
        <w:tc>
          <w:tcPr>
            <w:tcW w:w="6599" w:type="dxa"/>
            <w:vAlign w:val="center"/>
          </w:tcPr>
          <w:p w:rsidR="00C136AA" w:rsidRPr="00FF6D02" w:rsidRDefault="00C1091C" w:rsidP="00C1091C">
            <w:pPr>
              <w:spacing w:after="0"/>
              <w:rPr>
                <w:rFonts w:ascii="Arial" w:hAnsi="Arial" w:cs="Arial"/>
              </w:rPr>
            </w:pPr>
            <w:r>
              <w:rPr>
                <w:rFonts w:ascii="Arial" w:hAnsi="Arial" w:cs="Arial"/>
              </w:rPr>
              <w:t>Insuffisance</w:t>
            </w:r>
            <w:r w:rsidR="00C136AA">
              <w:rPr>
                <w:rFonts w:ascii="Arial" w:hAnsi="Arial" w:cs="Arial"/>
              </w:rPr>
              <w:t xml:space="preserve"> de communication entre le Maire et les adjoints</w:t>
            </w:r>
          </w:p>
        </w:tc>
      </w:tr>
      <w:tr w:rsidR="00C136AA" w:rsidRPr="0045620B" w:rsidTr="00213DFD">
        <w:tc>
          <w:tcPr>
            <w:tcW w:w="2376" w:type="dxa"/>
            <w:vAlign w:val="center"/>
          </w:tcPr>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En</w:t>
            </w:r>
            <w:r w:rsidRPr="00FF6D02">
              <w:rPr>
                <w:rFonts w:ascii="Arial" w:hAnsi="Arial" w:cs="Arial"/>
              </w:rPr>
              <w:t>t</w:t>
            </w:r>
            <w:r w:rsidRPr="00FF6D02">
              <w:rPr>
                <w:rFonts w:ascii="Arial" w:hAnsi="Arial" w:cs="Arial"/>
                <w:spacing w:val="1"/>
              </w:rPr>
              <w:t>r</w:t>
            </w:r>
            <w:r w:rsidRPr="00FF6D02">
              <w:rPr>
                <w:rFonts w:ascii="Arial" w:hAnsi="Arial" w:cs="Arial"/>
              </w:rPr>
              <w:t xml:space="preserve">e </w:t>
            </w:r>
            <w:r w:rsidRPr="00FF6D02">
              <w:rPr>
                <w:rFonts w:ascii="Arial" w:hAnsi="Arial" w:cs="Arial"/>
                <w:spacing w:val="-1"/>
              </w:rPr>
              <w:t>e</w:t>
            </w:r>
            <w:r w:rsidRPr="00FF6D02">
              <w:rPr>
                <w:rFonts w:ascii="Arial" w:hAnsi="Arial" w:cs="Arial"/>
                <w:spacing w:val="1"/>
              </w:rPr>
              <w:t>x</w:t>
            </w:r>
            <w:r w:rsidRPr="00FF6D02">
              <w:rPr>
                <w:rFonts w:ascii="Arial" w:hAnsi="Arial" w:cs="Arial"/>
                <w:spacing w:val="-1"/>
              </w:rPr>
              <w:t>é</w:t>
            </w:r>
            <w:r w:rsidRPr="00FF6D02">
              <w:rPr>
                <w:rFonts w:ascii="Arial" w:hAnsi="Arial" w:cs="Arial"/>
                <w:spacing w:val="1"/>
              </w:rPr>
              <w:t>c</w:t>
            </w:r>
            <w:r w:rsidRPr="00FF6D02">
              <w:rPr>
                <w:rFonts w:ascii="Arial" w:hAnsi="Arial" w:cs="Arial"/>
                <w:spacing w:val="2"/>
              </w:rPr>
              <w:t>u</w:t>
            </w:r>
            <w:r w:rsidRPr="00FF6D02">
              <w:rPr>
                <w:rFonts w:ascii="Arial" w:hAnsi="Arial" w:cs="Arial"/>
              </w:rPr>
              <w:t>t</w:t>
            </w:r>
            <w:r w:rsidRPr="00FF6D02">
              <w:rPr>
                <w:rFonts w:ascii="Arial" w:hAnsi="Arial" w:cs="Arial"/>
                <w:spacing w:val="-1"/>
              </w:rPr>
              <w:t>i</w:t>
            </w:r>
            <w:r w:rsidRPr="00FF6D02">
              <w:rPr>
                <w:rFonts w:ascii="Arial" w:hAnsi="Arial" w:cs="Arial"/>
              </w:rPr>
              <w:t xml:space="preserve">f </w:t>
            </w:r>
            <w:r w:rsidRPr="00FF6D02">
              <w:rPr>
                <w:rFonts w:ascii="Arial" w:hAnsi="Arial" w:cs="Arial"/>
                <w:spacing w:val="-1"/>
              </w:rPr>
              <w:t>e</w:t>
            </w:r>
            <w:r w:rsidRPr="00FF6D02">
              <w:rPr>
                <w:rFonts w:ascii="Arial" w:hAnsi="Arial" w:cs="Arial"/>
              </w:rPr>
              <w:t xml:space="preserve">t </w:t>
            </w:r>
            <w:r w:rsidRPr="00FF6D02">
              <w:rPr>
                <w:rFonts w:ascii="Arial" w:hAnsi="Arial" w:cs="Arial"/>
                <w:spacing w:val="-1"/>
              </w:rPr>
              <w:t>pe</w:t>
            </w:r>
            <w:r w:rsidRPr="00FF6D02">
              <w:rPr>
                <w:rFonts w:ascii="Arial" w:hAnsi="Arial" w:cs="Arial"/>
                <w:spacing w:val="1"/>
              </w:rPr>
              <w:t>rs</w:t>
            </w:r>
            <w:r w:rsidRPr="00FF6D02">
              <w:rPr>
                <w:rFonts w:ascii="Arial" w:hAnsi="Arial" w:cs="Arial"/>
                <w:spacing w:val="-1"/>
              </w:rPr>
              <w:t>o</w:t>
            </w:r>
            <w:r w:rsidRPr="00FF6D02">
              <w:rPr>
                <w:rFonts w:ascii="Arial" w:hAnsi="Arial" w:cs="Arial"/>
                <w:spacing w:val="2"/>
              </w:rPr>
              <w:t>nn</w:t>
            </w:r>
            <w:r w:rsidRPr="00FF6D02">
              <w:rPr>
                <w:rFonts w:ascii="Arial" w:hAnsi="Arial" w:cs="Arial"/>
                <w:spacing w:val="-1"/>
              </w:rPr>
              <w:t>e</w:t>
            </w:r>
            <w:r w:rsidRPr="00FF6D02">
              <w:rPr>
                <w:rFonts w:ascii="Arial" w:hAnsi="Arial" w:cs="Arial"/>
              </w:rPr>
              <w:t>l</w:t>
            </w:r>
            <w:r>
              <w:rPr>
                <w:rFonts w:ascii="Arial" w:hAnsi="Arial" w:cs="Arial"/>
              </w:rPr>
              <w:t xml:space="preserve"> </w:t>
            </w:r>
            <w:r w:rsidRPr="00FF6D02">
              <w:rPr>
                <w:rFonts w:ascii="Arial" w:hAnsi="Arial" w:cs="Arial"/>
                <w:spacing w:val="-1"/>
              </w:rPr>
              <w:t>d</w:t>
            </w:r>
            <w:r w:rsidRPr="00FF6D02">
              <w:rPr>
                <w:rFonts w:ascii="Arial" w:hAnsi="Arial" w:cs="Arial"/>
              </w:rPr>
              <w:t>e</w:t>
            </w:r>
            <w:r>
              <w:rPr>
                <w:rFonts w:ascii="Arial" w:hAnsi="Arial" w:cs="Arial"/>
              </w:rPr>
              <w:t xml:space="preserve"> </w:t>
            </w:r>
            <w:r w:rsidRPr="00FF6D02">
              <w:rPr>
                <w:rFonts w:ascii="Arial" w:hAnsi="Arial" w:cs="Arial"/>
                <w:spacing w:val="1"/>
              </w:rPr>
              <w:t>l</w:t>
            </w:r>
            <w:r w:rsidRPr="00FF6D02">
              <w:rPr>
                <w:rFonts w:ascii="Arial" w:hAnsi="Arial" w:cs="Arial"/>
              </w:rPr>
              <w:t>a</w:t>
            </w:r>
            <w:r>
              <w:rPr>
                <w:rFonts w:ascii="Arial" w:hAnsi="Arial" w:cs="Arial"/>
              </w:rPr>
              <w:t xml:space="preserve"> </w:t>
            </w:r>
            <w:r w:rsidRPr="00FF6D02">
              <w:rPr>
                <w:rFonts w:ascii="Arial" w:hAnsi="Arial" w:cs="Arial"/>
                <w:spacing w:val="1"/>
              </w:rPr>
              <w:t>c</w:t>
            </w:r>
            <w:r w:rsidRPr="00FF6D02">
              <w:rPr>
                <w:rFonts w:ascii="Arial" w:hAnsi="Arial" w:cs="Arial"/>
                <w:spacing w:val="-1"/>
              </w:rPr>
              <w:t>o</w:t>
            </w:r>
            <w:r w:rsidRPr="00FF6D02">
              <w:rPr>
                <w:rFonts w:ascii="Arial" w:hAnsi="Arial" w:cs="Arial"/>
                <w:spacing w:val="2"/>
              </w:rPr>
              <w:t>m</w:t>
            </w:r>
            <w:r w:rsidRPr="00FF6D02">
              <w:rPr>
                <w:rFonts w:ascii="Arial" w:hAnsi="Arial" w:cs="Arial"/>
                <w:spacing w:val="4"/>
              </w:rPr>
              <w:t>m</w:t>
            </w:r>
            <w:r w:rsidRPr="00FF6D02">
              <w:rPr>
                <w:rFonts w:ascii="Arial" w:hAnsi="Arial" w:cs="Arial"/>
                <w:spacing w:val="-1"/>
              </w:rPr>
              <w:t>un</w:t>
            </w:r>
            <w:r w:rsidRPr="00FF6D02">
              <w:rPr>
                <w:rFonts w:ascii="Arial" w:hAnsi="Arial" w:cs="Arial"/>
              </w:rPr>
              <w:t>e</w:t>
            </w:r>
          </w:p>
        </w:tc>
        <w:tc>
          <w:tcPr>
            <w:tcW w:w="5245" w:type="dxa"/>
          </w:tcPr>
          <w:p w:rsidR="00C136AA" w:rsidRPr="00FF6D02" w:rsidRDefault="00C136AA" w:rsidP="00CD02B0">
            <w:pPr>
              <w:widowControl w:val="0"/>
              <w:autoSpaceDE w:val="0"/>
              <w:autoSpaceDN w:val="0"/>
              <w:adjustRightInd w:val="0"/>
              <w:spacing w:after="0"/>
              <w:jc w:val="both"/>
              <w:rPr>
                <w:rFonts w:ascii="Arial" w:hAnsi="Arial" w:cs="Arial"/>
              </w:rPr>
            </w:pPr>
            <w:r w:rsidRPr="00FF6D02">
              <w:rPr>
                <w:rFonts w:ascii="Arial" w:hAnsi="Arial" w:cs="Arial"/>
                <w:spacing w:val="-1"/>
              </w:rPr>
              <w:t>Bon</w:t>
            </w:r>
            <w:r w:rsidRPr="00FF6D02">
              <w:rPr>
                <w:rFonts w:ascii="Arial" w:hAnsi="Arial" w:cs="Arial"/>
                <w:spacing w:val="2"/>
              </w:rPr>
              <w:t>n</w:t>
            </w:r>
            <w:r w:rsidRPr="00FF6D02">
              <w:rPr>
                <w:rFonts w:ascii="Arial" w:hAnsi="Arial" w:cs="Arial"/>
              </w:rPr>
              <w:t>e</w:t>
            </w:r>
            <w:r w:rsidRPr="00FF6D02">
              <w:rPr>
                <w:rFonts w:ascii="Arial" w:hAnsi="Arial" w:cs="Arial"/>
                <w:spacing w:val="1"/>
              </w:rPr>
              <w:t>c</w:t>
            </w:r>
            <w:r w:rsidRPr="00FF6D02">
              <w:rPr>
                <w:rFonts w:ascii="Arial" w:hAnsi="Arial" w:cs="Arial"/>
                <w:spacing w:val="-1"/>
              </w:rPr>
              <w:t>o</w:t>
            </w:r>
            <w:r w:rsidRPr="00FF6D02">
              <w:rPr>
                <w:rFonts w:ascii="Arial" w:hAnsi="Arial" w:cs="Arial"/>
                <w:spacing w:val="1"/>
              </w:rPr>
              <w:t>l</w:t>
            </w:r>
            <w:r w:rsidRPr="00FF6D02">
              <w:rPr>
                <w:rFonts w:ascii="Arial" w:hAnsi="Arial" w:cs="Arial"/>
                <w:spacing w:val="-1"/>
              </w:rPr>
              <w:t>l</w:t>
            </w:r>
            <w:r w:rsidRPr="00FF6D02">
              <w:rPr>
                <w:rFonts w:ascii="Arial" w:hAnsi="Arial" w:cs="Arial"/>
                <w:spacing w:val="2"/>
              </w:rPr>
              <w:t>a</w:t>
            </w:r>
            <w:r w:rsidRPr="00FF6D02">
              <w:rPr>
                <w:rFonts w:ascii="Arial" w:hAnsi="Arial" w:cs="Arial"/>
                <w:spacing w:val="-1"/>
              </w:rPr>
              <w:t>bo</w:t>
            </w:r>
            <w:r w:rsidRPr="00FF6D02">
              <w:rPr>
                <w:rFonts w:ascii="Arial" w:hAnsi="Arial" w:cs="Arial"/>
                <w:spacing w:val="1"/>
              </w:rPr>
              <w:t>r</w:t>
            </w:r>
            <w:r w:rsidRPr="00FF6D02">
              <w:rPr>
                <w:rFonts w:ascii="Arial" w:hAnsi="Arial" w:cs="Arial"/>
                <w:spacing w:val="-1"/>
              </w:rPr>
              <w:t>a</w:t>
            </w:r>
            <w:r w:rsidRPr="00FF6D02">
              <w:rPr>
                <w:rFonts w:ascii="Arial" w:hAnsi="Arial" w:cs="Arial"/>
                <w:spacing w:val="2"/>
              </w:rPr>
              <w:t>t</w:t>
            </w:r>
            <w:r w:rsidRPr="00FF6D02">
              <w:rPr>
                <w:rFonts w:ascii="Arial" w:hAnsi="Arial" w:cs="Arial"/>
                <w:spacing w:val="-1"/>
              </w:rPr>
              <w:t>io</w:t>
            </w:r>
            <w:r w:rsidRPr="00FF6D02">
              <w:rPr>
                <w:rFonts w:ascii="Arial" w:hAnsi="Arial" w:cs="Arial"/>
              </w:rPr>
              <w:t>n</w:t>
            </w:r>
          </w:p>
          <w:p w:rsidR="00C136AA" w:rsidRPr="00FF6D02" w:rsidRDefault="00C136AA" w:rsidP="00CD02B0">
            <w:pPr>
              <w:widowControl w:val="0"/>
              <w:autoSpaceDE w:val="0"/>
              <w:autoSpaceDN w:val="0"/>
              <w:adjustRightInd w:val="0"/>
              <w:spacing w:after="0"/>
              <w:jc w:val="both"/>
              <w:rPr>
                <w:rFonts w:ascii="Arial" w:hAnsi="Arial" w:cs="Arial"/>
              </w:rPr>
            </w:pPr>
          </w:p>
        </w:tc>
        <w:tc>
          <w:tcPr>
            <w:tcW w:w="6599" w:type="dxa"/>
            <w:vAlign w:val="center"/>
          </w:tcPr>
          <w:p w:rsidR="00C136AA" w:rsidRPr="00FF6D02" w:rsidRDefault="00C136AA" w:rsidP="00CD02B0">
            <w:pPr>
              <w:spacing w:after="0"/>
              <w:jc w:val="center"/>
              <w:rPr>
                <w:rFonts w:ascii="Arial" w:hAnsi="Arial" w:cs="Arial"/>
              </w:rPr>
            </w:pPr>
            <w:r w:rsidRPr="00FF6D02">
              <w:rPr>
                <w:rFonts w:ascii="Arial" w:hAnsi="Arial" w:cs="Arial"/>
              </w:rPr>
              <w:t>-</w:t>
            </w:r>
          </w:p>
        </w:tc>
      </w:tr>
      <w:tr w:rsidR="00C136AA" w:rsidRPr="0045620B" w:rsidTr="00213DFD">
        <w:trPr>
          <w:trHeight w:val="639"/>
        </w:trPr>
        <w:tc>
          <w:tcPr>
            <w:tcW w:w="2376" w:type="dxa"/>
            <w:vAlign w:val="center"/>
          </w:tcPr>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En</w:t>
            </w:r>
            <w:r w:rsidRPr="00FF6D02">
              <w:rPr>
                <w:rFonts w:ascii="Arial" w:hAnsi="Arial" w:cs="Arial"/>
              </w:rPr>
              <w:t>t</w:t>
            </w:r>
            <w:r w:rsidRPr="00FF6D02">
              <w:rPr>
                <w:rFonts w:ascii="Arial" w:hAnsi="Arial" w:cs="Arial"/>
                <w:spacing w:val="1"/>
              </w:rPr>
              <w:t>r</w:t>
            </w:r>
            <w:r w:rsidRPr="00FF6D02">
              <w:rPr>
                <w:rFonts w:ascii="Arial" w:hAnsi="Arial" w:cs="Arial"/>
              </w:rPr>
              <w:t>e</w:t>
            </w:r>
            <w:r>
              <w:rPr>
                <w:rFonts w:ascii="Arial" w:hAnsi="Arial" w:cs="Arial"/>
              </w:rPr>
              <w:t xml:space="preserve"> </w:t>
            </w:r>
            <w:r w:rsidRPr="00FF6D02">
              <w:rPr>
                <w:rFonts w:ascii="Arial" w:hAnsi="Arial" w:cs="Arial"/>
                <w:spacing w:val="1"/>
              </w:rPr>
              <w:t>c</w:t>
            </w:r>
            <w:r w:rsidRPr="00FF6D02">
              <w:rPr>
                <w:rFonts w:ascii="Arial" w:hAnsi="Arial" w:cs="Arial"/>
                <w:spacing w:val="-1"/>
              </w:rPr>
              <w:t>on</w:t>
            </w:r>
            <w:r w:rsidRPr="00FF6D02">
              <w:rPr>
                <w:rFonts w:ascii="Arial" w:hAnsi="Arial" w:cs="Arial"/>
                <w:spacing w:val="1"/>
              </w:rPr>
              <w:t>s</w:t>
            </w:r>
            <w:r w:rsidRPr="00FF6D02">
              <w:rPr>
                <w:rFonts w:ascii="Arial" w:hAnsi="Arial" w:cs="Arial"/>
                <w:spacing w:val="2"/>
              </w:rPr>
              <w:t>e</w:t>
            </w:r>
            <w:r w:rsidRPr="00FF6D02">
              <w:rPr>
                <w:rFonts w:ascii="Arial" w:hAnsi="Arial" w:cs="Arial"/>
                <w:spacing w:val="-1"/>
              </w:rPr>
              <w:t>i</w:t>
            </w:r>
            <w:r w:rsidRPr="00FF6D02">
              <w:rPr>
                <w:rFonts w:ascii="Arial" w:hAnsi="Arial" w:cs="Arial"/>
                <w:spacing w:val="1"/>
              </w:rPr>
              <w:t>l</w:t>
            </w:r>
            <w:r w:rsidRPr="00FF6D02">
              <w:rPr>
                <w:rFonts w:ascii="Arial" w:hAnsi="Arial" w:cs="Arial"/>
                <w:spacing w:val="-1"/>
              </w:rPr>
              <w:t>le</w:t>
            </w:r>
            <w:r w:rsidRPr="00FF6D02">
              <w:rPr>
                <w:rFonts w:ascii="Arial" w:hAnsi="Arial" w:cs="Arial"/>
                <w:spacing w:val="1"/>
              </w:rPr>
              <w:t>r</w:t>
            </w:r>
            <w:r w:rsidRPr="00FF6D02">
              <w:rPr>
                <w:rFonts w:ascii="Arial" w:hAnsi="Arial" w:cs="Arial"/>
              </w:rPr>
              <w:t>s</w:t>
            </w:r>
            <w:r>
              <w:rPr>
                <w:rFonts w:ascii="Arial" w:hAnsi="Arial" w:cs="Arial"/>
              </w:rPr>
              <w:t xml:space="preserve"> </w:t>
            </w:r>
            <w:r w:rsidRPr="00FF6D02">
              <w:rPr>
                <w:rFonts w:ascii="Arial" w:hAnsi="Arial" w:cs="Arial"/>
                <w:spacing w:val="4"/>
              </w:rPr>
              <w:t>m</w:t>
            </w:r>
            <w:r w:rsidRPr="00FF6D02">
              <w:rPr>
                <w:rFonts w:ascii="Arial" w:hAnsi="Arial" w:cs="Arial"/>
                <w:spacing w:val="-1"/>
              </w:rPr>
              <w:t>uni</w:t>
            </w:r>
            <w:r w:rsidRPr="00FF6D02">
              <w:rPr>
                <w:rFonts w:ascii="Arial" w:hAnsi="Arial" w:cs="Arial"/>
                <w:spacing w:val="1"/>
              </w:rPr>
              <w:t>c</w:t>
            </w:r>
            <w:r w:rsidRPr="00FF6D02">
              <w:rPr>
                <w:rFonts w:ascii="Arial" w:hAnsi="Arial" w:cs="Arial"/>
                <w:spacing w:val="-1"/>
              </w:rPr>
              <w:t>i</w:t>
            </w:r>
            <w:r w:rsidRPr="00FF6D02">
              <w:rPr>
                <w:rFonts w:ascii="Arial" w:hAnsi="Arial" w:cs="Arial"/>
                <w:spacing w:val="2"/>
              </w:rPr>
              <w:t>pa</w:t>
            </w:r>
            <w:r w:rsidRPr="00FF6D02">
              <w:rPr>
                <w:rFonts w:ascii="Arial" w:hAnsi="Arial" w:cs="Arial"/>
                <w:spacing w:val="-1"/>
              </w:rPr>
              <w:t>u</w:t>
            </w:r>
            <w:r w:rsidRPr="00FF6D02">
              <w:rPr>
                <w:rFonts w:ascii="Arial" w:hAnsi="Arial" w:cs="Arial"/>
              </w:rPr>
              <w:t>x</w:t>
            </w:r>
          </w:p>
          <w:p w:rsidR="00C136AA" w:rsidRPr="00FF6D02" w:rsidRDefault="00C136AA" w:rsidP="00CD02B0">
            <w:pPr>
              <w:widowControl w:val="0"/>
              <w:autoSpaceDE w:val="0"/>
              <w:autoSpaceDN w:val="0"/>
              <w:adjustRightInd w:val="0"/>
              <w:spacing w:after="0"/>
              <w:ind w:left="102"/>
              <w:jc w:val="both"/>
              <w:rPr>
                <w:rFonts w:ascii="Arial" w:hAnsi="Arial" w:cs="Arial"/>
              </w:rPr>
            </w:pPr>
            <w:r w:rsidRPr="00FF6D02">
              <w:rPr>
                <w:rFonts w:ascii="Arial" w:hAnsi="Arial" w:cs="Arial"/>
                <w:spacing w:val="-1"/>
              </w:rPr>
              <w:t>e</w:t>
            </w:r>
            <w:r w:rsidRPr="00FF6D02">
              <w:rPr>
                <w:rFonts w:ascii="Arial" w:hAnsi="Arial" w:cs="Arial"/>
              </w:rPr>
              <w:t>t</w:t>
            </w:r>
            <w:r w:rsidRPr="00FF6D02">
              <w:rPr>
                <w:rFonts w:ascii="Arial" w:hAnsi="Arial" w:cs="Arial"/>
                <w:spacing w:val="-1"/>
              </w:rPr>
              <w:t xml:space="preserve"> e</w:t>
            </w:r>
            <w:r w:rsidRPr="00FF6D02">
              <w:rPr>
                <w:rFonts w:ascii="Arial" w:hAnsi="Arial" w:cs="Arial"/>
                <w:spacing w:val="1"/>
              </w:rPr>
              <w:t>x</w:t>
            </w:r>
            <w:r w:rsidRPr="00FF6D02">
              <w:rPr>
                <w:rFonts w:ascii="Arial" w:hAnsi="Arial" w:cs="Arial"/>
                <w:spacing w:val="-1"/>
              </w:rPr>
              <w:t>é</w:t>
            </w:r>
            <w:r w:rsidRPr="00FF6D02">
              <w:rPr>
                <w:rFonts w:ascii="Arial" w:hAnsi="Arial" w:cs="Arial"/>
                <w:spacing w:val="1"/>
              </w:rPr>
              <w:t>c</w:t>
            </w:r>
            <w:r w:rsidRPr="00FF6D02">
              <w:rPr>
                <w:rFonts w:ascii="Arial" w:hAnsi="Arial" w:cs="Arial"/>
                <w:spacing w:val="-1"/>
              </w:rPr>
              <w:t>u</w:t>
            </w:r>
            <w:r w:rsidRPr="00FF6D02">
              <w:rPr>
                <w:rFonts w:ascii="Arial" w:hAnsi="Arial" w:cs="Arial"/>
                <w:spacing w:val="2"/>
              </w:rPr>
              <w:t>t</w:t>
            </w:r>
            <w:r w:rsidRPr="00FF6D02">
              <w:rPr>
                <w:rFonts w:ascii="Arial" w:hAnsi="Arial" w:cs="Arial"/>
                <w:spacing w:val="-1"/>
              </w:rPr>
              <w:t>i</w:t>
            </w:r>
            <w:r w:rsidRPr="00FF6D02">
              <w:rPr>
                <w:rFonts w:ascii="Arial" w:hAnsi="Arial" w:cs="Arial"/>
                <w:spacing w:val="2"/>
              </w:rPr>
              <w:t>f</w:t>
            </w:r>
          </w:p>
        </w:tc>
        <w:tc>
          <w:tcPr>
            <w:tcW w:w="5245" w:type="dxa"/>
          </w:tcPr>
          <w:p w:rsidR="00C136AA" w:rsidRPr="00FF6D02" w:rsidRDefault="00C136AA" w:rsidP="00CD02B0">
            <w:pPr>
              <w:widowControl w:val="0"/>
              <w:autoSpaceDE w:val="0"/>
              <w:autoSpaceDN w:val="0"/>
              <w:adjustRightInd w:val="0"/>
              <w:spacing w:after="0"/>
              <w:jc w:val="both"/>
              <w:rPr>
                <w:rFonts w:ascii="Arial" w:hAnsi="Arial" w:cs="Arial"/>
                <w:spacing w:val="-1"/>
              </w:rPr>
            </w:pPr>
            <w:r w:rsidRPr="00FF6D02">
              <w:rPr>
                <w:rFonts w:ascii="Arial" w:hAnsi="Arial" w:cs="Arial"/>
                <w:spacing w:val="1"/>
              </w:rPr>
              <w:t>-</w:t>
            </w:r>
            <w:r w:rsidRPr="00FF6D02">
              <w:rPr>
                <w:rFonts w:ascii="Arial" w:hAnsi="Arial" w:cs="Arial"/>
                <w:spacing w:val="-1"/>
              </w:rPr>
              <w:t>Le</w:t>
            </w:r>
            <w:r w:rsidRPr="00FF6D02">
              <w:rPr>
                <w:rFonts w:ascii="Arial" w:hAnsi="Arial" w:cs="Arial"/>
              </w:rPr>
              <w:t>s</w:t>
            </w:r>
            <w:r>
              <w:rPr>
                <w:rFonts w:ascii="Arial" w:hAnsi="Arial" w:cs="Arial"/>
              </w:rPr>
              <w:t xml:space="preserve"> </w:t>
            </w:r>
            <w:r w:rsidRPr="00FF6D02">
              <w:rPr>
                <w:rFonts w:ascii="Arial" w:hAnsi="Arial" w:cs="Arial"/>
                <w:spacing w:val="1"/>
              </w:rPr>
              <w:t>c</w:t>
            </w:r>
            <w:r w:rsidRPr="00FF6D02">
              <w:rPr>
                <w:rFonts w:ascii="Arial" w:hAnsi="Arial" w:cs="Arial"/>
                <w:spacing w:val="-1"/>
              </w:rPr>
              <w:t>on</w:t>
            </w:r>
            <w:r w:rsidRPr="00FF6D02">
              <w:rPr>
                <w:rFonts w:ascii="Arial" w:hAnsi="Arial" w:cs="Arial"/>
                <w:spacing w:val="1"/>
              </w:rPr>
              <w:t>s</w:t>
            </w:r>
            <w:r w:rsidRPr="00FF6D02">
              <w:rPr>
                <w:rFonts w:ascii="Arial" w:hAnsi="Arial" w:cs="Arial"/>
                <w:spacing w:val="-1"/>
              </w:rPr>
              <w:t>e</w:t>
            </w:r>
            <w:r w:rsidRPr="00FF6D02">
              <w:rPr>
                <w:rFonts w:ascii="Arial" w:hAnsi="Arial" w:cs="Arial"/>
                <w:spacing w:val="1"/>
              </w:rPr>
              <w:t>i</w:t>
            </w:r>
            <w:r w:rsidRPr="00FF6D02">
              <w:rPr>
                <w:rFonts w:ascii="Arial" w:hAnsi="Arial" w:cs="Arial"/>
                <w:spacing w:val="-1"/>
              </w:rPr>
              <w:t>l</w:t>
            </w:r>
            <w:r w:rsidRPr="00FF6D02">
              <w:rPr>
                <w:rFonts w:ascii="Arial" w:hAnsi="Arial" w:cs="Arial"/>
                <w:spacing w:val="1"/>
              </w:rPr>
              <w:t>l</w:t>
            </w:r>
            <w:r w:rsidRPr="00FF6D02">
              <w:rPr>
                <w:rFonts w:ascii="Arial" w:hAnsi="Arial" w:cs="Arial"/>
                <w:spacing w:val="-1"/>
              </w:rPr>
              <w:t>e</w:t>
            </w:r>
            <w:r w:rsidRPr="00FF6D02">
              <w:rPr>
                <w:rFonts w:ascii="Arial" w:hAnsi="Arial" w:cs="Arial"/>
                <w:spacing w:val="1"/>
              </w:rPr>
              <w:t>r</w:t>
            </w:r>
            <w:r w:rsidRPr="00FF6D02">
              <w:rPr>
                <w:rFonts w:ascii="Arial" w:hAnsi="Arial" w:cs="Arial"/>
              </w:rPr>
              <w:t>s</w:t>
            </w:r>
            <w:r>
              <w:rPr>
                <w:rFonts w:ascii="Arial" w:hAnsi="Arial" w:cs="Arial"/>
              </w:rPr>
              <w:t xml:space="preserve"> </w:t>
            </w:r>
            <w:r w:rsidRPr="00FF6D02">
              <w:rPr>
                <w:rFonts w:ascii="Arial" w:hAnsi="Arial" w:cs="Arial"/>
                <w:spacing w:val="1"/>
              </w:rPr>
              <w:t>s</w:t>
            </w:r>
            <w:r w:rsidRPr="00FF6D02">
              <w:rPr>
                <w:rFonts w:ascii="Arial" w:hAnsi="Arial" w:cs="Arial"/>
                <w:spacing w:val="-1"/>
              </w:rPr>
              <w:t>on</w:t>
            </w:r>
            <w:r w:rsidRPr="00FF6D02">
              <w:rPr>
                <w:rFonts w:ascii="Arial" w:hAnsi="Arial" w:cs="Arial"/>
              </w:rPr>
              <w:t>t</w:t>
            </w:r>
            <w:r>
              <w:rPr>
                <w:rFonts w:ascii="Arial" w:hAnsi="Arial" w:cs="Arial"/>
              </w:rPr>
              <w:t xml:space="preserve"> </w:t>
            </w:r>
            <w:r w:rsidRPr="00FF6D02">
              <w:rPr>
                <w:rFonts w:ascii="Arial" w:hAnsi="Arial" w:cs="Arial"/>
                <w:spacing w:val="1"/>
              </w:rPr>
              <w:t>s</w:t>
            </w:r>
            <w:r w:rsidRPr="00FF6D02">
              <w:rPr>
                <w:rFonts w:ascii="Arial" w:hAnsi="Arial" w:cs="Arial"/>
                <w:spacing w:val="-1"/>
              </w:rPr>
              <w:t>o</w:t>
            </w:r>
            <w:r w:rsidRPr="00FF6D02">
              <w:rPr>
                <w:rFonts w:ascii="Arial" w:hAnsi="Arial" w:cs="Arial"/>
                <w:spacing w:val="2"/>
              </w:rPr>
              <w:t>u</w:t>
            </w:r>
            <w:r w:rsidRPr="00FF6D02">
              <w:rPr>
                <w:rFonts w:ascii="Arial" w:hAnsi="Arial" w:cs="Arial"/>
                <w:spacing w:val="-1"/>
              </w:rPr>
              <w:t>d</w:t>
            </w:r>
            <w:r w:rsidRPr="00FF6D02">
              <w:rPr>
                <w:rFonts w:ascii="Arial" w:hAnsi="Arial" w:cs="Arial"/>
                <w:spacing w:val="2"/>
              </w:rPr>
              <w:t>é</w:t>
            </w:r>
            <w:r w:rsidRPr="00FF6D02">
              <w:rPr>
                <w:rFonts w:ascii="Arial" w:hAnsi="Arial" w:cs="Arial"/>
              </w:rPr>
              <w:t>s</w:t>
            </w:r>
            <w:r w:rsidRPr="00FF6D02">
              <w:rPr>
                <w:rFonts w:ascii="Arial" w:hAnsi="Arial" w:cs="Arial"/>
                <w:spacing w:val="-1"/>
              </w:rPr>
              <w:t xml:space="preserve"> au</w:t>
            </w:r>
            <w:r w:rsidRPr="00FF6D02">
              <w:rPr>
                <w:rFonts w:ascii="Arial" w:hAnsi="Arial" w:cs="Arial"/>
              </w:rPr>
              <w:t>t</w:t>
            </w:r>
            <w:r w:rsidRPr="00FF6D02">
              <w:rPr>
                <w:rFonts w:ascii="Arial" w:hAnsi="Arial" w:cs="Arial"/>
                <w:spacing w:val="-1"/>
              </w:rPr>
              <w:t>ou</w:t>
            </w:r>
            <w:r w:rsidRPr="00FF6D02">
              <w:rPr>
                <w:rFonts w:ascii="Arial" w:hAnsi="Arial" w:cs="Arial"/>
              </w:rPr>
              <w:t>r</w:t>
            </w:r>
            <w:r>
              <w:rPr>
                <w:rFonts w:ascii="Arial" w:hAnsi="Arial" w:cs="Arial"/>
              </w:rPr>
              <w:t xml:space="preserve"> </w:t>
            </w:r>
            <w:r w:rsidRPr="00FF6D02">
              <w:rPr>
                <w:rFonts w:ascii="Arial" w:hAnsi="Arial" w:cs="Arial"/>
                <w:spacing w:val="-1"/>
              </w:rPr>
              <w:t>d</w:t>
            </w:r>
            <w:r w:rsidRPr="00FF6D02">
              <w:rPr>
                <w:rFonts w:ascii="Arial" w:hAnsi="Arial" w:cs="Arial"/>
              </w:rPr>
              <w:t>u</w:t>
            </w:r>
            <w:r>
              <w:rPr>
                <w:rFonts w:ascii="Arial" w:hAnsi="Arial" w:cs="Arial"/>
              </w:rPr>
              <w:t xml:space="preserve"> M</w:t>
            </w:r>
            <w:r w:rsidRPr="00FF6D02">
              <w:rPr>
                <w:rFonts w:ascii="Arial" w:hAnsi="Arial" w:cs="Arial"/>
                <w:spacing w:val="-1"/>
              </w:rPr>
              <w:t>ai</w:t>
            </w:r>
            <w:r w:rsidRPr="00FF6D02">
              <w:rPr>
                <w:rFonts w:ascii="Arial" w:hAnsi="Arial" w:cs="Arial"/>
                <w:spacing w:val="1"/>
              </w:rPr>
              <w:t>r</w:t>
            </w:r>
            <w:r w:rsidRPr="00FF6D02">
              <w:rPr>
                <w:rFonts w:ascii="Arial" w:hAnsi="Arial" w:cs="Arial"/>
              </w:rPr>
              <w:t>e</w:t>
            </w:r>
          </w:p>
          <w:p w:rsidR="00C136AA" w:rsidRPr="00FF6D02" w:rsidRDefault="00C136AA" w:rsidP="00CD02B0">
            <w:pPr>
              <w:widowControl w:val="0"/>
              <w:autoSpaceDE w:val="0"/>
              <w:autoSpaceDN w:val="0"/>
              <w:adjustRightInd w:val="0"/>
              <w:spacing w:after="0"/>
              <w:jc w:val="both"/>
              <w:rPr>
                <w:rFonts w:ascii="Arial" w:hAnsi="Arial" w:cs="Arial"/>
              </w:rPr>
            </w:pPr>
            <w:r w:rsidRPr="00FF6D02">
              <w:rPr>
                <w:rFonts w:ascii="Arial" w:hAnsi="Arial" w:cs="Arial"/>
                <w:spacing w:val="1"/>
              </w:rPr>
              <w:t>-</w:t>
            </w:r>
            <w:r w:rsidRPr="00FF6D02">
              <w:rPr>
                <w:rFonts w:ascii="Arial" w:hAnsi="Arial" w:cs="Arial"/>
              </w:rPr>
              <w:t>F</w:t>
            </w:r>
            <w:r w:rsidRPr="00FF6D02">
              <w:rPr>
                <w:rFonts w:ascii="Arial" w:hAnsi="Arial" w:cs="Arial"/>
                <w:spacing w:val="-1"/>
              </w:rPr>
              <w:t>o</w:t>
            </w:r>
            <w:r w:rsidRPr="00FF6D02">
              <w:rPr>
                <w:rFonts w:ascii="Arial" w:hAnsi="Arial" w:cs="Arial"/>
                <w:spacing w:val="1"/>
              </w:rPr>
              <w:t>r</w:t>
            </w:r>
            <w:r w:rsidRPr="00FF6D02">
              <w:rPr>
                <w:rFonts w:ascii="Arial" w:hAnsi="Arial" w:cs="Arial"/>
              </w:rPr>
              <w:t>te</w:t>
            </w:r>
            <w:r>
              <w:rPr>
                <w:rFonts w:ascii="Arial" w:hAnsi="Arial" w:cs="Arial"/>
              </w:rPr>
              <w:t xml:space="preserve"> </w:t>
            </w:r>
            <w:r w:rsidRPr="00FF6D02">
              <w:rPr>
                <w:rFonts w:ascii="Arial" w:hAnsi="Arial" w:cs="Arial"/>
                <w:spacing w:val="-1"/>
              </w:rPr>
              <w:t>p</w:t>
            </w:r>
            <w:r w:rsidRPr="00FF6D02">
              <w:rPr>
                <w:rFonts w:ascii="Arial" w:hAnsi="Arial" w:cs="Arial"/>
                <w:spacing w:val="1"/>
              </w:rPr>
              <w:t>r</w:t>
            </w:r>
            <w:r w:rsidRPr="00FF6D02">
              <w:rPr>
                <w:rFonts w:ascii="Arial" w:hAnsi="Arial" w:cs="Arial"/>
                <w:spacing w:val="-1"/>
              </w:rPr>
              <w:t>é</w:t>
            </w:r>
            <w:r w:rsidRPr="00FF6D02">
              <w:rPr>
                <w:rFonts w:ascii="Arial" w:hAnsi="Arial" w:cs="Arial"/>
                <w:spacing w:val="1"/>
              </w:rPr>
              <w:t>s</w:t>
            </w:r>
            <w:r w:rsidRPr="00FF6D02">
              <w:rPr>
                <w:rFonts w:ascii="Arial" w:hAnsi="Arial" w:cs="Arial"/>
                <w:spacing w:val="-1"/>
              </w:rPr>
              <w:t>en</w:t>
            </w:r>
            <w:r w:rsidRPr="00FF6D02">
              <w:rPr>
                <w:rFonts w:ascii="Arial" w:hAnsi="Arial" w:cs="Arial"/>
                <w:spacing w:val="1"/>
              </w:rPr>
              <w:t>c</w:t>
            </w:r>
            <w:r w:rsidRPr="00FF6D02">
              <w:rPr>
                <w:rFonts w:ascii="Arial" w:hAnsi="Arial" w:cs="Arial"/>
              </w:rPr>
              <w:t xml:space="preserve">e </w:t>
            </w:r>
            <w:r w:rsidRPr="00FF6D02">
              <w:rPr>
                <w:rFonts w:ascii="Arial" w:hAnsi="Arial" w:cs="Arial"/>
                <w:spacing w:val="-1"/>
              </w:rPr>
              <w:t>de</w:t>
            </w:r>
            <w:r w:rsidRPr="00FF6D02">
              <w:rPr>
                <w:rFonts w:ascii="Arial" w:hAnsi="Arial" w:cs="Arial"/>
              </w:rPr>
              <w:t>s</w:t>
            </w:r>
            <w:r>
              <w:rPr>
                <w:rFonts w:ascii="Arial" w:hAnsi="Arial" w:cs="Arial"/>
              </w:rPr>
              <w:t xml:space="preserve"> </w:t>
            </w:r>
            <w:r w:rsidRPr="00FF6D02">
              <w:rPr>
                <w:rFonts w:ascii="Arial" w:hAnsi="Arial" w:cs="Arial"/>
                <w:spacing w:val="1"/>
              </w:rPr>
              <w:t>c</w:t>
            </w:r>
            <w:r w:rsidRPr="00FF6D02">
              <w:rPr>
                <w:rFonts w:ascii="Arial" w:hAnsi="Arial" w:cs="Arial"/>
                <w:spacing w:val="-1"/>
              </w:rPr>
              <w:t>on</w:t>
            </w:r>
            <w:r w:rsidRPr="00FF6D02">
              <w:rPr>
                <w:rFonts w:ascii="Arial" w:hAnsi="Arial" w:cs="Arial"/>
                <w:spacing w:val="1"/>
              </w:rPr>
              <w:t>s</w:t>
            </w:r>
            <w:r w:rsidRPr="00FF6D02">
              <w:rPr>
                <w:rFonts w:ascii="Arial" w:hAnsi="Arial" w:cs="Arial"/>
                <w:spacing w:val="2"/>
              </w:rPr>
              <w:t>e</w:t>
            </w:r>
            <w:r w:rsidRPr="00FF6D02">
              <w:rPr>
                <w:rFonts w:ascii="Arial" w:hAnsi="Arial" w:cs="Arial"/>
                <w:spacing w:val="1"/>
              </w:rPr>
              <w:t>i</w:t>
            </w:r>
            <w:r w:rsidRPr="00FF6D02">
              <w:rPr>
                <w:rFonts w:ascii="Arial" w:hAnsi="Arial" w:cs="Arial"/>
                <w:spacing w:val="-1"/>
              </w:rPr>
              <w:t>lle</w:t>
            </w:r>
            <w:r w:rsidRPr="00FF6D02">
              <w:rPr>
                <w:rFonts w:ascii="Arial" w:hAnsi="Arial" w:cs="Arial"/>
                <w:spacing w:val="1"/>
              </w:rPr>
              <w:t>r</w:t>
            </w:r>
            <w:r w:rsidRPr="00FF6D02">
              <w:rPr>
                <w:rFonts w:ascii="Arial" w:hAnsi="Arial" w:cs="Arial"/>
              </w:rPr>
              <w:t>s</w:t>
            </w:r>
            <w:r>
              <w:rPr>
                <w:rFonts w:ascii="Arial" w:hAnsi="Arial" w:cs="Arial"/>
              </w:rPr>
              <w:t xml:space="preserve"> </w:t>
            </w:r>
            <w:r w:rsidRPr="00FF6D02">
              <w:rPr>
                <w:rFonts w:ascii="Arial" w:hAnsi="Arial" w:cs="Arial"/>
                <w:spacing w:val="1"/>
              </w:rPr>
              <w:t>l</w:t>
            </w:r>
            <w:r w:rsidRPr="00FF6D02">
              <w:rPr>
                <w:rFonts w:ascii="Arial" w:hAnsi="Arial" w:cs="Arial"/>
                <w:spacing w:val="-1"/>
              </w:rPr>
              <w:t>o</w:t>
            </w:r>
            <w:r w:rsidRPr="00FF6D02">
              <w:rPr>
                <w:rFonts w:ascii="Arial" w:hAnsi="Arial" w:cs="Arial"/>
                <w:spacing w:val="1"/>
              </w:rPr>
              <w:t>r</w:t>
            </w:r>
            <w:r w:rsidRPr="00FF6D02">
              <w:rPr>
                <w:rFonts w:ascii="Arial" w:hAnsi="Arial" w:cs="Arial"/>
              </w:rPr>
              <w:t xml:space="preserve">s </w:t>
            </w:r>
            <w:r w:rsidRPr="00FF6D02">
              <w:rPr>
                <w:rFonts w:ascii="Arial" w:hAnsi="Arial" w:cs="Arial"/>
                <w:spacing w:val="-1"/>
              </w:rPr>
              <w:t>de</w:t>
            </w:r>
            <w:r w:rsidRPr="00FF6D02">
              <w:rPr>
                <w:rFonts w:ascii="Arial" w:hAnsi="Arial" w:cs="Arial"/>
              </w:rPr>
              <w:t>s</w:t>
            </w:r>
            <w:r>
              <w:rPr>
                <w:rFonts w:ascii="Arial" w:hAnsi="Arial" w:cs="Arial"/>
              </w:rPr>
              <w:t xml:space="preserve"> </w:t>
            </w:r>
            <w:r w:rsidRPr="00FF6D02">
              <w:rPr>
                <w:rFonts w:ascii="Arial" w:hAnsi="Arial" w:cs="Arial"/>
                <w:spacing w:val="1"/>
              </w:rPr>
              <w:t>r</w:t>
            </w:r>
            <w:r w:rsidRPr="00FF6D02">
              <w:rPr>
                <w:rFonts w:ascii="Arial" w:hAnsi="Arial" w:cs="Arial"/>
                <w:spacing w:val="-1"/>
              </w:rPr>
              <w:t>é</w:t>
            </w:r>
            <w:r w:rsidRPr="00FF6D02">
              <w:rPr>
                <w:rFonts w:ascii="Arial" w:hAnsi="Arial" w:cs="Arial"/>
                <w:spacing w:val="2"/>
              </w:rPr>
              <w:t>u</w:t>
            </w:r>
            <w:r w:rsidRPr="00FF6D02">
              <w:rPr>
                <w:rFonts w:ascii="Arial" w:hAnsi="Arial" w:cs="Arial"/>
                <w:spacing w:val="-1"/>
              </w:rPr>
              <w:t>n</w:t>
            </w:r>
            <w:r w:rsidRPr="00FF6D02">
              <w:rPr>
                <w:rFonts w:ascii="Arial" w:hAnsi="Arial" w:cs="Arial"/>
                <w:spacing w:val="1"/>
              </w:rPr>
              <w:t>i</w:t>
            </w:r>
            <w:r w:rsidRPr="00FF6D02">
              <w:rPr>
                <w:rFonts w:ascii="Arial" w:hAnsi="Arial" w:cs="Arial"/>
                <w:spacing w:val="-1"/>
              </w:rPr>
              <w:t>on</w:t>
            </w:r>
            <w:r w:rsidRPr="00FF6D02">
              <w:rPr>
                <w:rFonts w:ascii="Arial" w:hAnsi="Arial" w:cs="Arial"/>
              </w:rPr>
              <w:t>s</w:t>
            </w:r>
            <w:r w:rsidRPr="00FF6D02">
              <w:rPr>
                <w:rFonts w:ascii="Arial" w:hAnsi="Arial" w:cs="Arial"/>
                <w:spacing w:val="-1"/>
              </w:rPr>
              <w:t xml:space="preserve"> d</w:t>
            </w:r>
            <w:r w:rsidRPr="00FF6D02">
              <w:rPr>
                <w:rFonts w:ascii="Arial" w:hAnsi="Arial" w:cs="Arial"/>
              </w:rPr>
              <w:t xml:space="preserve">u </w:t>
            </w:r>
            <w:r w:rsidRPr="00FF6D02">
              <w:rPr>
                <w:rFonts w:ascii="Arial" w:hAnsi="Arial" w:cs="Arial"/>
                <w:spacing w:val="1"/>
              </w:rPr>
              <w:t>c</w:t>
            </w:r>
            <w:r w:rsidRPr="00FF6D02">
              <w:rPr>
                <w:rFonts w:ascii="Arial" w:hAnsi="Arial" w:cs="Arial"/>
                <w:spacing w:val="-1"/>
              </w:rPr>
              <w:t>on</w:t>
            </w:r>
            <w:r w:rsidRPr="00FF6D02">
              <w:rPr>
                <w:rFonts w:ascii="Arial" w:hAnsi="Arial" w:cs="Arial"/>
                <w:spacing w:val="1"/>
              </w:rPr>
              <w:t>s</w:t>
            </w:r>
            <w:r w:rsidRPr="00FF6D02">
              <w:rPr>
                <w:rFonts w:ascii="Arial" w:hAnsi="Arial" w:cs="Arial"/>
                <w:spacing w:val="-1"/>
              </w:rPr>
              <w:t>e</w:t>
            </w:r>
            <w:r w:rsidRPr="00FF6D02">
              <w:rPr>
                <w:rFonts w:ascii="Arial" w:hAnsi="Arial" w:cs="Arial"/>
                <w:spacing w:val="1"/>
              </w:rPr>
              <w:t>i</w:t>
            </w:r>
            <w:r w:rsidRPr="00FF6D02">
              <w:rPr>
                <w:rFonts w:ascii="Arial" w:hAnsi="Arial" w:cs="Arial"/>
              </w:rPr>
              <w:t>l</w:t>
            </w:r>
          </w:p>
        </w:tc>
        <w:tc>
          <w:tcPr>
            <w:tcW w:w="6599" w:type="dxa"/>
          </w:tcPr>
          <w:p w:rsidR="00C136AA" w:rsidRPr="00A623E0" w:rsidRDefault="00C136AA" w:rsidP="00CD02B0">
            <w:pPr>
              <w:widowControl w:val="0"/>
              <w:autoSpaceDE w:val="0"/>
              <w:autoSpaceDN w:val="0"/>
              <w:adjustRightInd w:val="0"/>
              <w:spacing w:after="0"/>
              <w:jc w:val="both"/>
              <w:rPr>
                <w:rFonts w:ascii="Arial" w:hAnsi="Arial" w:cs="Arial"/>
              </w:rPr>
            </w:pPr>
            <w:r w:rsidRPr="00A623E0">
              <w:rPr>
                <w:rFonts w:ascii="Arial" w:hAnsi="Arial" w:cs="Arial"/>
                <w:spacing w:val="1"/>
              </w:rPr>
              <w:t>Les relations entre conseillers et exécutifs sont entachées de q</w:t>
            </w:r>
            <w:r w:rsidRPr="00A623E0">
              <w:rPr>
                <w:rFonts w:ascii="Arial" w:hAnsi="Arial" w:cs="Arial"/>
                <w:spacing w:val="2"/>
              </w:rPr>
              <w:t>u</w:t>
            </w:r>
            <w:r w:rsidRPr="00A623E0">
              <w:rPr>
                <w:rFonts w:ascii="Arial" w:hAnsi="Arial" w:cs="Arial"/>
                <w:spacing w:val="-1"/>
              </w:rPr>
              <w:t>el</w:t>
            </w:r>
            <w:r w:rsidRPr="00A623E0">
              <w:rPr>
                <w:rFonts w:ascii="Arial" w:hAnsi="Arial" w:cs="Arial"/>
                <w:spacing w:val="2"/>
              </w:rPr>
              <w:t>q</w:t>
            </w:r>
            <w:r w:rsidRPr="00A623E0">
              <w:rPr>
                <w:rFonts w:ascii="Arial" w:hAnsi="Arial" w:cs="Arial"/>
                <w:spacing w:val="-1"/>
              </w:rPr>
              <w:t>ue</w:t>
            </w:r>
            <w:r w:rsidRPr="00A623E0">
              <w:rPr>
                <w:rFonts w:ascii="Arial" w:hAnsi="Arial" w:cs="Arial"/>
              </w:rPr>
              <w:t xml:space="preserve">s </w:t>
            </w:r>
            <w:r w:rsidRPr="00A623E0">
              <w:rPr>
                <w:rFonts w:ascii="Arial" w:hAnsi="Arial" w:cs="Arial"/>
                <w:spacing w:val="1"/>
              </w:rPr>
              <w:t>irrégularités</w:t>
            </w:r>
          </w:p>
          <w:p w:rsidR="00C136AA" w:rsidRPr="00A623E0" w:rsidRDefault="00C136AA" w:rsidP="00CD02B0">
            <w:pPr>
              <w:spacing w:after="0"/>
              <w:rPr>
                <w:rFonts w:ascii="Arial" w:hAnsi="Arial" w:cs="Arial"/>
                <w:b/>
              </w:rPr>
            </w:pPr>
          </w:p>
        </w:tc>
      </w:tr>
    </w:tbl>
    <w:p w:rsidR="00872D31" w:rsidRDefault="00872D31" w:rsidP="001D4124">
      <w:pPr>
        <w:autoSpaceDE w:val="0"/>
        <w:autoSpaceDN w:val="0"/>
        <w:adjustRightInd w:val="0"/>
        <w:spacing w:after="0" w:line="360" w:lineRule="auto"/>
        <w:rPr>
          <w:rFonts w:ascii="Arial" w:hAnsi="Arial" w:cs="Arial"/>
          <w:bCs/>
          <w:color w:val="000000"/>
        </w:rPr>
      </w:pPr>
    </w:p>
    <w:p w:rsidR="00213DFD" w:rsidRDefault="00213DFD" w:rsidP="001D4124">
      <w:pPr>
        <w:autoSpaceDE w:val="0"/>
        <w:autoSpaceDN w:val="0"/>
        <w:adjustRightInd w:val="0"/>
        <w:spacing w:after="0" w:line="360" w:lineRule="auto"/>
        <w:rPr>
          <w:rFonts w:ascii="Arial" w:hAnsi="Arial" w:cs="Arial"/>
          <w:bCs/>
          <w:color w:val="000000"/>
        </w:rPr>
      </w:pPr>
    </w:p>
    <w:p w:rsidR="001D4124" w:rsidRPr="000F0CCD" w:rsidRDefault="001D4124" w:rsidP="00A95861">
      <w:pPr>
        <w:pStyle w:val="Paragraphedeliste"/>
        <w:numPr>
          <w:ilvl w:val="2"/>
          <w:numId w:val="1"/>
        </w:numPr>
        <w:spacing w:after="0" w:line="360" w:lineRule="auto"/>
        <w:outlineLvl w:val="2"/>
        <w:rPr>
          <w:rFonts w:ascii="Arial" w:hAnsi="Arial" w:cs="Arial"/>
          <w:b/>
          <w:bCs/>
          <w:color w:val="000000"/>
          <w:sz w:val="22"/>
          <w:szCs w:val="22"/>
        </w:rPr>
      </w:pPr>
      <w:r w:rsidRPr="000F0CCD">
        <w:rPr>
          <w:rFonts w:ascii="Arial" w:hAnsi="Arial" w:cs="Arial"/>
          <w:b/>
          <w:bCs/>
          <w:color w:val="000000"/>
          <w:sz w:val="22"/>
          <w:szCs w:val="22"/>
        </w:rPr>
        <w:t xml:space="preserve"> </w:t>
      </w:r>
      <w:bookmarkStart w:id="1302" w:name="_Toc315208680"/>
      <w:bookmarkStart w:id="1303" w:name="_Toc317793891"/>
      <w:bookmarkStart w:id="1304" w:name="_Toc319444386"/>
      <w:bookmarkStart w:id="1305" w:name="_Toc412707683"/>
      <w:r w:rsidRPr="000F0CCD">
        <w:rPr>
          <w:rFonts w:ascii="Arial" w:hAnsi="Arial" w:cs="Arial"/>
          <w:b/>
          <w:bCs/>
          <w:color w:val="000000"/>
          <w:sz w:val="22"/>
          <w:szCs w:val="22"/>
        </w:rPr>
        <w:t>Axes de renforcement de la commune</w:t>
      </w:r>
      <w:bookmarkEnd w:id="1302"/>
      <w:bookmarkEnd w:id="1303"/>
      <w:bookmarkEnd w:id="1304"/>
      <w:bookmarkEnd w:id="1305"/>
    </w:p>
    <w:p w:rsidR="001D4124" w:rsidRDefault="00585ED9" w:rsidP="001D4124">
      <w:pPr>
        <w:autoSpaceDE w:val="0"/>
        <w:autoSpaceDN w:val="0"/>
        <w:adjustRightInd w:val="0"/>
        <w:spacing w:after="0" w:line="360" w:lineRule="auto"/>
        <w:rPr>
          <w:rFonts w:ascii="Arial" w:hAnsi="Arial" w:cs="Arial"/>
          <w:b/>
          <w:bCs/>
          <w:color w:val="000000"/>
        </w:rPr>
      </w:pPr>
      <w:r>
        <w:rPr>
          <w:rFonts w:ascii="Arial" w:hAnsi="Arial" w:cs="Arial"/>
          <w:b/>
          <w:bCs/>
          <w:color w:val="000000"/>
        </w:rPr>
        <w:t>Tableau 12</w:t>
      </w:r>
      <w:r w:rsidR="001D4124" w:rsidRPr="00BE4BEA">
        <w:rPr>
          <w:rFonts w:ascii="Arial" w:hAnsi="Arial" w:cs="Arial"/>
          <w:b/>
          <w:bCs/>
          <w:color w:val="000000"/>
        </w:rPr>
        <w:t xml:space="preserve">: </w:t>
      </w:r>
      <w:r w:rsidR="001D4124" w:rsidRPr="00585ED9">
        <w:rPr>
          <w:rFonts w:ascii="Arial" w:hAnsi="Arial" w:cs="Arial"/>
          <w:bCs/>
          <w:color w:val="000000"/>
        </w:rPr>
        <w:t>Axes de renforcement de la commune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0"/>
        <w:gridCol w:w="12692"/>
      </w:tblGrid>
      <w:tr w:rsidR="00C136AA" w:rsidRPr="0045620B" w:rsidTr="00213DFD">
        <w:trPr>
          <w:cantSplit/>
          <w:tblHeader/>
          <w:jc w:val="center"/>
        </w:trPr>
        <w:tc>
          <w:tcPr>
            <w:tcW w:w="624" w:type="pct"/>
            <w:shd w:val="clear" w:color="auto" w:fill="C4BC96" w:themeFill="background2" w:themeFillShade="BF"/>
          </w:tcPr>
          <w:p w:rsidR="00C136AA" w:rsidRPr="0045620B" w:rsidRDefault="00C136AA" w:rsidP="00CD02B0">
            <w:pPr>
              <w:autoSpaceDE w:val="0"/>
              <w:autoSpaceDN w:val="0"/>
              <w:adjustRightInd w:val="0"/>
              <w:spacing w:after="0"/>
              <w:jc w:val="center"/>
              <w:rPr>
                <w:rFonts w:ascii="Arial" w:hAnsi="Arial" w:cs="Arial"/>
                <w:bCs/>
                <w:highlight w:val="yellow"/>
              </w:rPr>
            </w:pPr>
            <w:r w:rsidRPr="0045620B">
              <w:rPr>
                <w:rFonts w:ascii="Arial" w:hAnsi="Arial" w:cs="Arial"/>
                <w:b/>
                <w:bCs/>
              </w:rPr>
              <w:t>Domaines</w:t>
            </w:r>
          </w:p>
        </w:tc>
        <w:tc>
          <w:tcPr>
            <w:tcW w:w="4376" w:type="pct"/>
            <w:tcBorders>
              <w:right w:val="single" w:sz="4" w:space="0" w:color="auto"/>
            </w:tcBorders>
            <w:shd w:val="clear" w:color="auto" w:fill="C4BC96" w:themeFill="background2" w:themeFillShade="BF"/>
            <w:vAlign w:val="center"/>
          </w:tcPr>
          <w:p w:rsidR="00C136AA" w:rsidRPr="0045620B" w:rsidRDefault="00C136AA" w:rsidP="00CD02B0">
            <w:pPr>
              <w:autoSpaceDE w:val="0"/>
              <w:autoSpaceDN w:val="0"/>
              <w:adjustRightInd w:val="0"/>
              <w:spacing w:after="0"/>
              <w:jc w:val="center"/>
              <w:rPr>
                <w:rFonts w:ascii="Arial" w:hAnsi="Arial" w:cs="Arial"/>
                <w:b/>
                <w:bCs/>
              </w:rPr>
            </w:pPr>
            <w:r w:rsidRPr="0045620B">
              <w:rPr>
                <w:rFonts w:ascii="Arial" w:hAnsi="Arial" w:cs="Arial"/>
                <w:b/>
                <w:bCs/>
              </w:rPr>
              <w:t>Axes de renforcement de la Commune</w:t>
            </w:r>
          </w:p>
        </w:tc>
      </w:tr>
      <w:tr w:rsidR="00C136AA" w:rsidRPr="0045620B" w:rsidTr="00213DFD">
        <w:trPr>
          <w:jc w:val="center"/>
        </w:trPr>
        <w:tc>
          <w:tcPr>
            <w:tcW w:w="624" w:type="pct"/>
          </w:tcPr>
          <w:p w:rsidR="00C136AA" w:rsidRPr="002B4EF9" w:rsidRDefault="00C136AA" w:rsidP="00CD02B0">
            <w:pPr>
              <w:autoSpaceDE w:val="0"/>
              <w:autoSpaceDN w:val="0"/>
              <w:adjustRightInd w:val="0"/>
              <w:spacing w:after="0"/>
              <w:jc w:val="both"/>
              <w:rPr>
                <w:rFonts w:ascii="Arial" w:hAnsi="Arial" w:cs="Arial"/>
                <w:bCs/>
                <w:highlight w:val="yellow"/>
              </w:rPr>
            </w:pPr>
            <w:r w:rsidRPr="002B4EF9">
              <w:rPr>
                <w:rFonts w:ascii="Arial" w:hAnsi="Arial" w:cs="Arial"/>
                <w:bCs/>
              </w:rPr>
              <w:t>Gestion des ressources humaines</w:t>
            </w:r>
          </w:p>
        </w:tc>
        <w:tc>
          <w:tcPr>
            <w:tcW w:w="4376" w:type="pct"/>
            <w:tcBorders>
              <w:right w:val="single" w:sz="4" w:space="0" w:color="auto"/>
            </w:tcBorders>
            <w:vAlign w:val="center"/>
          </w:tcPr>
          <w:p w:rsidR="00C136AA" w:rsidRPr="0057193B" w:rsidRDefault="00C136AA" w:rsidP="00CD02B0">
            <w:pPr>
              <w:autoSpaceDE w:val="0"/>
              <w:autoSpaceDN w:val="0"/>
              <w:adjustRightInd w:val="0"/>
              <w:spacing w:after="0"/>
              <w:rPr>
                <w:rFonts w:ascii="Arial" w:hAnsi="Arial" w:cs="Arial"/>
              </w:rPr>
            </w:pPr>
            <w:r w:rsidRPr="0057193B">
              <w:rPr>
                <w:rFonts w:ascii="Arial" w:hAnsi="Arial" w:cs="Arial"/>
              </w:rPr>
              <w:t>-Élaborer et mettre en œuvre un plan de gestion des ressources humaines (redéploiement, formation et utilisation)</w:t>
            </w:r>
            <w:r>
              <w:rPr>
                <w:rFonts w:ascii="Arial" w:hAnsi="Arial" w:cs="Arial"/>
              </w:rPr>
              <w:t> ;</w:t>
            </w:r>
            <w:r w:rsidRPr="0057193B">
              <w:rPr>
                <w:rFonts w:ascii="Arial" w:hAnsi="Arial" w:cs="Arial"/>
              </w:rPr>
              <w:t> </w:t>
            </w:r>
          </w:p>
          <w:p w:rsidR="00C136AA" w:rsidRPr="0057193B" w:rsidRDefault="00C136AA" w:rsidP="00CD02B0">
            <w:pPr>
              <w:spacing w:after="0"/>
              <w:jc w:val="both"/>
              <w:rPr>
                <w:rFonts w:ascii="Arial" w:hAnsi="Arial" w:cs="Arial"/>
              </w:rPr>
            </w:pPr>
            <w:r w:rsidRPr="0057193B">
              <w:rPr>
                <w:rFonts w:ascii="Arial" w:hAnsi="Arial" w:cs="Arial"/>
              </w:rPr>
              <w:t>-Former tous les conseillers municipaux afin qu’ils maîtrisent  davantage leurs rôles</w:t>
            </w:r>
            <w:r>
              <w:rPr>
                <w:rFonts w:ascii="Arial" w:hAnsi="Arial" w:cs="Arial"/>
              </w:rPr>
              <w:t> ;</w:t>
            </w:r>
          </w:p>
          <w:p w:rsidR="00C136AA" w:rsidRPr="0057193B" w:rsidRDefault="00C136AA" w:rsidP="00CD02B0">
            <w:pPr>
              <w:spacing w:after="0"/>
              <w:jc w:val="both"/>
              <w:rPr>
                <w:rFonts w:ascii="Arial" w:hAnsi="Arial" w:cs="Arial"/>
              </w:rPr>
            </w:pPr>
            <w:r w:rsidRPr="0057193B">
              <w:rPr>
                <w:rFonts w:ascii="Arial" w:hAnsi="Arial" w:cs="Arial"/>
              </w:rPr>
              <w:t>-Élaborer et mettre en vigueur un règlement intérieur  pour la Commune de Santchou</w:t>
            </w:r>
            <w:r>
              <w:rPr>
                <w:rFonts w:ascii="Arial" w:hAnsi="Arial" w:cs="Arial"/>
              </w:rPr>
              <w:t> ;</w:t>
            </w:r>
          </w:p>
          <w:p w:rsidR="00C136AA" w:rsidRPr="0057193B" w:rsidRDefault="00C136AA" w:rsidP="00CD02B0">
            <w:pPr>
              <w:spacing w:after="0"/>
              <w:jc w:val="both"/>
              <w:rPr>
                <w:rFonts w:ascii="Arial" w:hAnsi="Arial" w:cs="Arial"/>
              </w:rPr>
            </w:pPr>
            <w:r w:rsidRPr="0057193B">
              <w:rPr>
                <w:rFonts w:ascii="Arial" w:hAnsi="Arial" w:cs="Arial"/>
              </w:rPr>
              <w:t>-Redéployer le personnel en fonction de leur compétence et par bureaux et ou services ;</w:t>
            </w:r>
          </w:p>
          <w:p w:rsidR="00C136AA" w:rsidRPr="0057193B" w:rsidRDefault="00C136AA" w:rsidP="00CD02B0">
            <w:pPr>
              <w:spacing w:after="0"/>
              <w:jc w:val="both"/>
              <w:rPr>
                <w:rFonts w:ascii="Arial" w:hAnsi="Arial" w:cs="Arial"/>
              </w:rPr>
            </w:pPr>
            <w:r w:rsidRPr="0057193B">
              <w:rPr>
                <w:rFonts w:ascii="Arial" w:hAnsi="Arial" w:cs="Arial"/>
              </w:rPr>
              <w:t xml:space="preserve">-Instituer et veiller à l’application </w:t>
            </w:r>
            <w:r>
              <w:rPr>
                <w:rFonts w:ascii="Arial" w:hAnsi="Arial" w:cs="Arial"/>
              </w:rPr>
              <w:t xml:space="preserve">de la planification périodique </w:t>
            </w:r>
            <w:r w:rsidRPr="0057193B">
              <w:rPr>
                <w:rFonts w:ascii="Arial" w:hAnsi="Arial" w:cs="Arial"/>
              </w:rPr>
              <w:t>par le personnel de toutes les tâches qu’ils doivent  exécuter</w:t>
            </w:r>
            <w:r>
              <w:rPr>
                <w:rFonts w:ascii="Arial" w:hAnsi="Arial" w:cs="Arial"/>
              </w:rPr>
              <w:t> ;</w:t>
            </w:r>
          </w:p>
          <w:p w:rsidR="00C136AA" w:rsidRDefault="00C136AA" w:rsidP="00CD02B0">
            <w:pPr>
              <w:autoSpaceDE w:val="0"/>
              <w:autoSpaceDN w:val="0"/>
              <w:adjustRightInd w:val="0"/>
              <w:spacing w:after="0"/>
              <w:rPr>
                <w:rFonts w:ascii="Arial" w:hAnsi="Arial" w:cs="Arial"/>
              </w:rPr>
            </w:pPr>
            <w:r>
              <w:rPr>
                <w:rFonts w:ascii="Arial" w:hAnsi="Arial" w:cs="Arial"/>
              </w:rPr>
              <w:t xml:space="preserve">-Elaborer un </w:t>
            </w:r>
            <w:r w:rsidRPr="0045620B">
              <w:rPr>
                <w:rFonts w:ascii="Arial" w:hAnsi="Arial" w:cs="Arial"/>
              </w:rPr>
              <w:t xml:space="preserve">plan de renforcement des capacités </w:t>
            </w:r>
            <w:r>
              <w:rPr>
                <w:rFonts w:ascii="Arial" w:hAnsi="Arial" w:cs="Arial"/>
              </w:rPr>
              <w:t xml:space="preserve">du personnel </w:t>
            </w:r>
            <w:r w:rsidRPr="0045620B">
              <w:rPr>
                <w:rFonts w:ascii="Arial" w:hAnsi="Arial" w:cs="Arial"/>
              </w:rPr>
              <w:t>dans les services</w:t>
            </w:r>
            <w:r>
              <w:rPr>
                <w:rFonts w:ascii="Arial" w:hAnsi="Arial" w:cs="Arial"/>
              </w:rPr>
              <w:t> ;</w:t>
            </w:r>
          </w:p>
          <w:p w:rsidR="00C136AA" w:rsidRDefault="00C1091C" w:rsidP="00CD02B0">
            <w:pPr>
              <w:autoSpaceDE w:val="0"/>
              <w:autoSpaceDN w:val="0"/>
              <w:adjustRightInd w:val="0"/>
              <w:spacing w:after="0"/>
              <w:rPr>
                <w:rFonts w:ascii="Arial" w:hAnsi="Arial" w:cs="Arial"/>
              </w:rPr>
            </w:pPr>
            <w:r>
              <w:rPr>
                <w:rFonts w:ascii="Arial" w:hAnsi="Arial" w:cs="Arial"/>
                <w:spacing w:val="-1"/>
              </w:rPr>
              <w:t>-Mettr</w:t>
            </w:r>
            <w:r w:rsidR="00C136AA">
              <w:rPr>
                <w:rFonts w:ascii="Arial" w:hAnsi="Arial" w:cs="Arial"/>
                <w:spacing w:val="-1"/>
              </w:rPr>
              <w:t xml:space="preserve">e en place </w:t>
            </w:r>
            <w:r w:rsidR="00C136AA" w:rsidRPr="0045620B">
              <w:rPr>
                <w:rFonts w:ascii="Arial" w:hAnsi="Arial" w:cs="Arial"/>
                <w:spacing w:val="2"/>
              </w:rPr>
              <w:t>u</w:t>
            </w:r>
            <w:r w:rsidR="00C136AA" w:rsidRPr="0045620B">
              <w:rPr>
                <w:rFonts w:ascii="Arial" w:hAnsi="Arial" w:cs="Arial"/>
                <w:spacing w:val="-1"/>
              </w:rPr>
              <w:t>n</w:t>
            </w:r>
            <w:r w:rsidR="00C136AA" w:rsidRPr="0045620B">
              <w:rPr>
                <w:rFonts w:ascii="Arial" w:hAnsi="Arial" w:cs="Arial"/>
              </w:rPr>
              <w:t>e</w:t>
            </w:r>
            <w:r w:rsidR="00C136AA">
              <w:rPr>
                <w:rFonts w:ascii="Arial" w:hAnsi="Arial" w:cs="Arial"/>
              </w:rPr>
              <w:t xml:space="preserve"> </w:t>
            </w:r>
            <w:r w:rsidR="00C136AA" w:rsidRPr="0045620B">
              <w:rPr>
                <w:rFonts w:ascii="Arial" w:hAnsi="Arial" w:cs="Arial"/>
                <w:spacing w:val="2"/>
              </w:rPr>
              <w:t>f</w:t>
            </w:r>
            <w:r w:rsidR="00C136AA" w:rsidRPr="0045620B">
              <w:rPr>
                <w:rFonts w:ascii="Arial" w:hAnsi="Arial" w:cs="Arial"/>
                <w:spacing w:val="-1"/>
              </w:rPr>
              <w:t>i</w:t>
            </w:r>
            <w:r w:rsidR="00C136AA" w:rsidRPr="0045620B">
              <w:rPr>
                <w:rFonts w:ascii="Arial" w:hAnsi="Arial" w:cs="Arial"/>
                <w:spacing w:val="1"/>
              </w:rPr>
              <w:t>c</w:t>
            </w:r>
            <w:r w:rsidR="00C136AA" w:rsidRPr="0045620B">
              <w:rPr>
                <w:rFonts w:ascii="Arial" w:hAnsi="Arial" w:cs="Arial"/>
                <w:spacing w:val="-1"/>
              </w:rPr>
              <w:t>h</w:t>
            </w:r>
            <w:r w:rsidR="00C136AA" w:rsidRPr="0045620B">
              <w:rPr>
                <w:rFonts w:ascii="Arial" w:hAnsi="Arial" w:cs="Arial"/>
              </w:rPr>
              <w:t>e</w:t>
            </w:r>
            <w:r w:rsidR="00C136AA">
              <w:rPr>
                <w:rFonts w:ascii="Arial" w:hAnsi="Arial" w:cs="Arial"/>
              </w:rPr>
              <w:t xml:space="preserve"> </w:t>
            </w:r>
            <w:r w:rsidR="00C136AA" w:rsidRPr="0045620B">
              <w:rPr>
                <w:rFonts w:ascii="Arial" w:hAnsi="Arial" w:cs="Arial"/>
                <w:spacing w:val="-1"/>
              </w:rPr>
              <w:t>d</w:t>
            </w:r>
            <w:r w:rsidR="00C136AA" w:rsidRPr="0045620B">
              <w:rPr>
                <w:rFonts w:ascii="Arial" w:hAnsi="Arial" w:cs="Arial"/>
              </w:rPr>
              <w:t>e</w:t>
            </w:r>
            <w:r w:rsidR="00C136AA">
              <w:rPr>
                <w:rFonts w:ascii="Arial" w:hAnsi="Arial" w:cs="Arial"/>
              </w:rPr>
              <w:t xml:space="preserve"> </w:t>
            </w:r>
            <w:r w:rsidR="00C136AA" w:rsidRPr="0045620B">
              <w:rPr>
                <w:rFonts w:ascii="Arial" w:hAnsi="Arial" w:cs="Arial"/>
                <w:spacing w:val="3"/>
              </w:rPr>
              <w:t>s</w:t>
            </w:r>
            <w:r w:rsidR="00C136AA" w:rsidRPr="0045620B">
              <w:rPr>
                <w:rFonts w:ascii="Arial" w:hAnsi="Arial" w:cs="Arial"/>
                <w:spacing w:val="-1"/>
              </w:rPr>
              <w:t>u</w:t>
            </w:r>
            <w:r w:rsidR="00C136AA" w:rsidRPr="0045620B">
              <w:rPr>
                <w:rFonts w:ascii="Arial" w:hAnsi="Arial" w:cs="Arial"/>
                <w:spacing w:val="1"/>
              </w:rPr>
              <w:t>i</w:t>
            </w:r>
            <w:r w:rsidR="00C136AA" w:rsidRPr="0045620B">
              <w:rPr>
                <w:rFonts w:ascii="Arial" w:hAnsi="Arial" w:cs="Arial"/>
                <w:spacing w:val="-1"/>
              </w:rPr>
              <w:t>v</w:t>
            </w:r>
            <w:r w:rsidR="00C136AA" w:rsidRPr="0045620B">
              <w:rPr>
                <w:rFonts w:ascii="Arial" w:hAnsi="Arial" w:cs="Arial"/>
              </w:rPr>
              <w:t>i</w:t>
            </w:r>
            <w:r w:rsidR="00C136AA">
              <w:rPr>
                <w:rFonts w:ascii="Arial" w:hAnsi="Arial" w:cs="Arial"/>
              </w:rPr>
              <w:t xml:space="preserve"> </w:t>
            </w:r>
            <w:r w:rsidR="00C136AA" w:rsidRPr="0045620B">
              <w:rPr>
                <w:rFonts w:ascii="Arial" w:hAnsi="Arial" w:cs="Arial"/>
                <w:spacing w:val="-1"/>
              </w:rPr>
              <w:t>e</w:t>
            </w:r>
            <w:r w:rsidR="00C136AA" w:rsidRPr="0045620B">
              <w:rPr>
                <w:rFonts w:ascii="Arial" w:hAnsi="Arial" w:cs="Arial"/>
              </w:rPr>
              <w:t>t</w:t>
            </w:r>
            <w:r w:rsidR="00C136AA">
              <w:rPr>
                <w:rFonts w:ascii="Arial" w:hAnsi="Arial" w:cs="Arial"/>
              </w:rPr>
              <w:t xml:space="preserve"> </w:t>
            </w:r>
            <w:r w:rsidR="00C136AA" w:rsidRPr="0045620B">
              <w:rPr>
                <w:rFonts w:ascii="Arial" w:hAnsi="Arial" w:cs="Arial"/>
                <w:spacing w:val="2"/>
              </w:rPr>
              <w:t>d</w:t>
            </w:r>
            <w:r w:rsidR="00C136AA" w:rsidRPr="0045620B">
              <w:rPr>
                <w:rFonts w:ascii="Arial" w:hAnsi="Arial" w:cs="Arial"/>
                <w:spacing w:val="-1"/>
              </w:rPr>
              <w:t>’</w:t>
            </w:r>
            <w:r w:rsidR="00C136AA" w:rsidRPr="0045620B">
              <w:rPr>
                <w:rFonts w:ascii="Arial" w:hAnsi="Arial" w:cs="Arial"/>
                <w:spacing w:val="2"/>
              </w:rPr>
              <w:t>é</w:t>
            </w:r>
            <w:r w:rsidR="00C136AA" w:rsidRPr="0045620B">
              <w:rPr>
                <w:rFonts w:ascii="Arial" w:hAnsi="Arial" w:cs="Arial"/>
                <w:spacing w:val="-1"/>
              </w:rPr>
              <w:t>v</w:t>
            </w:r>
            <w:r w:rsidR="00C136AA" w:rsidRPr="0045620B">
              <w:rPr>
                <w:rFonts w:ascii="Arial" w:hAnsi="Arial" w:cs="Arial"/>
                <w:spacing w:val="2"/>
              </w:rPr>
              <w:t>a</w:t>
            </w:r>
            <w:r w:rsidR="00C136AA" w:rsidRPr="0045620B">
              <w:rPr>
                <w:rFonts w:ascii="Arial" w:hAnsi="Arial" w:cs="Arial"/>
                <w:spacing w:val="-1"/>
              </w:rPr>
              <w:t>lua</w:t>
            </w:r>
            <w:r w:rsidR="00C136AA" w:rsidRPr="0045620B">
              <w:rPr>
                <w:rFonts w:ascii="Arial" w:hAnsi="Arial" w:cs="Arial"/>
                <w:spacing w:val="2"/>
              </w:rPr>
              <w:t>t</w:t>
            </w:r>
            <w:r w:rsidR="00C136AA" w:rsidRPr="0045620B">
              <w:rPr>
                <w:rFonts w:ascii="Arial" w:hAnsi="Arial" w:cs="Arial"/>
                <w:spacing w:val="-1"/>
              </w:rPr>
              <w:t>i</w:t>
            </w:r>
            <w:r w:rsidR="00C136AA" w:rsidRPr="0045620B">
              <w:rPr>
                <w:rFonts w:ascii="Arial" w:hAnsi="Arial" w:cs="Arial"/>
                <w:spacing w:val="2"/>
              </w:rPr>
              <w:t>o</w:t>
            </w:r>
            <w:r w:rsidR="00C136AA" w:rsidRPr="0045620B">
              <w:rPr>
                <w:rFonts w:ascii="Arial" w:hAnsi="Arial" w:cs="Arial"/>
              </w:rPr>
              <w:t>n</w:t>
            </w:r>
            <w:r w:rsidR="00C136AA">
              <w:rPr>
                <w:rFonts w:ascii="Arial" w:hAnsi="Arial" w:cs="Arial"/>
              </w:rPr>
              <w:t xml:space="preserve"> </w:t>
            </w:r>
            <w:r w:rsidR="00C136AA" w:rsidRPr="0045620B">
              <w:rPr>
                <w:rFonts w:ascii="Arial" w:hAnsi="Arial" w:cs="Arial"/>
                <w:spacing w:val="2"/>
              </w:rPr>
              <w:t>d</w:t>
            </w:r>
            <w:r w:rsidR="00C136AA" w:rsidRPr="0045620B">
              <w:rPr>
                <w:rFonts w:ascii="Arial" w:hAnsi="Arial" w:cs="Arial"/>
                <w:spacing w:val="-1"/>
              </w:rPr>
              <w:t>e</w:t>
            </w:r>
            <w:r w:rsidR="00C136AA" w:rsidRPr="0045620B">
              <w:rPr>
                <w:rFonts w:ascii="Arial" w:hAnsi="Arial" w:cs="Arial"/>
              </w:rPr>
              <w:t>s</w:t>
            </w:r>
            <w:r w:rsidR="00C136AA">
              <w:rPr>
                <w:rFonts w:ascii="Arial" w:hAnsi="Arial" w:cs="Arial"/>
              </w:rPr>
              <w:t xml:space="preserve"> </w:t>
            </w:r>
            <w:r w:rsidR="00C136AA" w:rsidRPr="0045620B">
              <w:rPr>
                <w:rFonts w:ascii="Arial" w:hAnsi="Arial" w:cs="Arial"/>
                <w:spacing w:val="-1"/>
              </w:rPr>
              <w:t>a</w:t>
            </w:r>
            <w:r w:rsidR="00C136AA" w:rsidRPr="0045620B">
              <w:rPr>
                <w:rFonts w:ascii="Arial" w:hAnsi="Arial" w:cs="Arial"/>
                <w:spacing w:val="1"/>
              </w:rPr>
              <w:t>c</w:t>
            </w:r>
            <w:r w:rsidR="00C136AA" w:rsidRPr="0045620B">
              <w:rPr>
                <w:rFonts w:ascii="Arial" w:hAnsi="Arial" w:cs="Arial"/>
              </w:rPr>
              <w:t>t</w:t>
            </w:r>
            <w:r w:rsidR="00C136AA" w:rsidRPr="0045620B">
              <w:rPr>
                <w:rFonts w:ascii="Arial" w:hAnsi="Arial" w:cs="Arial"/>
                <w:spacing w:val="-1"/>
              </w:rPr>
              <w:t>i</w:t>
            </w:r>
            <w:r w:rsidR="00C136AA" w:rsidRPr="0045620B">
              <w:rPr>
                <w:rFonts w:ascii="Arial" w:hAnsi="Arial" w:cs="Arial"/>
                <w:spacing w:val="1"/>
              </w:rPr>
              <w:t>v</w:t>
            </w:r>
            <w:r w:rsidR="00C136AA" w:rsidRPr="0045620B">
              <w:rPr>
                <w:rFonts w:ascii="Arial" w:hAnsi="Arial" w:cs="Arial"/>
                <w:spacing w:val="-1"/>
              </w:rPr>
              <w:t>i</w:t>
            </w:r>
            <w:r w:rsidR="00C136AA" w:rsidRPr="0045620B">
              <w:rPr>
                <w:rFonts w:ascii="Arial" w:hAnsi="Arial" w:cs="Arial"/>
              </w:rPr>
              <w:t>t</w:t>
            </w:r>
            <w:r w:rsidR="00C136AA" w:rsidRPr="0045620B">
              <w:rPr>
                <w:rFonts w:ascii="Arial" w:hAnsi="Arial" w:cs="Arial"/>
                <w:spacing w:val="-1"/>
              </w:rPr>
              <w:t>é</w:t>
            </w:r>
            <w:r w:rsidR="00C136AA" w:rsidRPr="0045620B">
              <w:rPr>
                <w:rFonts w:ascii="Arial" w:hAnsi="Arial" w:cs="Arial"/>
              </w:rPr>
              <w:t xml:space="preserve">s </w:t>
            </w:r>
            <w:r w:rsidR="00C136AA" w:rsidRPr="0045620B">
              <w:rPr>
                <w:rFonts w:ascii="Arial" w:hAnsi="Arial" w:cs="Arial"/>
                <w:spacing w:val="-1"/>
              </w:rPr>
              <w:t>d</w:t>
            </w:r>
            <w:r w:rsidR="00C136AA" w:rsidRPr="0045620B">
              <w:rPr>
                <w:rFonts w:ascii="Arial" w:hAnsi="Arial" w:cs="Arial"/>
              </w:rPr>
              <w:t>u</w:t>
            </w:r>
            <w:r w:rsidR="00C136AA">
              <w:rPr>
                <w:rFonts w:ascii="Arial" w:hAnsi="Arial" w:cs="Arial"/>
              </w:rPr>
              <w:t xml:space="preserve"> </w:t>
            </w:r>
            <w:r w:rsidR="00C136AA" w:rsidRPr="0045620B">
              <w:rPr>
                <w:rFonts w:ascii="Arial" w:hAnsi="Arial" w:cs="Arial"/>
                <w:spacing w:val="2"/>
              </w:rPr>
              <w:t>p</w:t>
            </w:r>
            <w:r w:rsidR="00C136AA" w:rsidRPr="0045620B">
              <w:rPr>
                <w:rFonts w:ascii="Arial" w:hAnsi="Arial" w:cs="Arial"/>
                <w:spacing w:val="-1"/>
              </w:rPr>
              <w:t>e</w:t>
            </w:r>
            <w:r w:rsidR="00C136AA" w:rsidRPr="0045620B">
              <w:rPr>
                <w:rFonts w:ascii="Arial" w:hAnsi="Arial" w:cs="Arial"/>
                <w:spacing w:val="1"/>
              </w:rPr>
              <w:t>rs</w:t>
            </w:r>
            <w:r w:rsidR="00C136AA" w:rsidRPr="0045620B">
              <w:rPr>
                <w:rFonts w:ascii="Arial" w:hAnsi="Arial" w:cs="Arial"/>
                <w:spacing w:val="-1"/>
              </w:rPr>
              <w:t>onn</w:t>
            </w:r>
            <w:r w:rsidR="00C136AA" w:rsidRPr="0045620B">
              <w:rPr>
                <w:rFonts w:ascii="Arial" w:hAnsi="Arial" w:cs="Arial"/>
                <w:spacing w:val="2"/>
              </w:rPr>
              <w:t>e</w:t>
            </w:r>
            <w:r w:rsidR="00C136AA" w:rsidRPr="0045620B">
              <w:rPr>
                <w:rFonts w:ascii="Arial" w:hAnsi="Arial" w:cs="Arial"/>
              </w:rPr>
              <w:t>l ;</w:t>
            </w:r>
          </w:p>
          <w:p w:rsidR="00C136AA" w:rsidRDefault="00C136AA" w:rsidP="00CD02B0">
            <w:pPr>
              <w:autoSpaceDE w:val="0"/>
              <w:autoSpaceDN w:val="0"/>
              <w:adjustRightInd w:val="0"/>
              <w:spacing w:after="0"/>
              <w:rPr>
                <w:rFonts w:ascii="Arial" w:hAnsi="Arial" w:cs="Arial"/>
              </w:rPr>
            </w:pPr>
            <w:r>
              <w:rPr>
                <w:rFonts w:ascii="Arial" w:hAnsi="Arial" w:cs="Arial"/>
              </w:rPr>
              <w:t>-Planifier les réunions du personnel dans la Commune ;</w:t>
            </w:r>
          </w:p>
          <w:p w:rsidR="00C136AA" w:rsidRPr="0057193B" w:rsidRDefault="00C136AA" w:rsidP="00CD02B0">
            <w:pPr>
              <w:autoSpaceDE w:val="0"/>
              <w:autoSpaceDN w:val="0"/>
              <w:adjustRightInd w:val="0"/>
              <w:spacing w:after="0"/>
              <w:rPr>
                <w:rFonts w:ascii="Arial" w:hAnsi="Arial" w:cs="Arial"/>
              </w:rPr>
            </w:pPr>
            <w:r>
              <w:rPr>
                <w:rFonts w:ascii="Arial" w:hAnsi="Arial" w:cs="Arial"/>
              </w:rPr>
              <w:t>-Actualiser l’organigramme fonctionnel de la Commune de Santchou</w:t>
            </w:r>
          </w:p>
        </w:tc>
      </w:tr>
      <w:tr w:rsidR="00C136AA" w:rsidRPr="0045620B" w:rsidTr="00213DFD">
        <w:trPr>
          <w:trHeight w:val="291"/>
          <w:jc w:val="center"/>
        </w:trPr>
        <w:tc>
          <w:tcPr>
            <w:tcW w:w="624" w:type="pct"/>
            <w:vMerge w:val="restart"/>
          </w:tcPr>
          <w:p w:rsidR="00C136AA" w:rsidRPr="002B4EF9" w:rsidRDefault="00C136AA" w:rsidP="00CD02B0">
            <w:pPr>
              <w:autoSpaceDE w:val="0"/>
              <w:autoSpaceDN w:val="0"/>
              <w:adjustRightInd w:val="0"/>
              <w:spacing w:after="0"/>
              <w:jc w:val="both"/>
              <w:rPr>
                <w:rFonts w:ascii="Arial" w:hAnsi="Arial" w:cs="Arial"/>
                <w:bCs/>
                <w:highlight w:val="yellow"/>
              </w:rPr>
            </w:pPr>
            <w:r w:rsidRPr="002B4EF9">
              <w:rPr>
                <w:rFonts w:ascii="Arial" w:hAnsi="Arial" w:cs="Arial"/>
                <w:bCs/>
              </w:rPr>
              <w:t>Gestion des ressources financières</w:t>
            </w:r>
          </w:p>
        </w:tc>
        <w:tc>
          <w:tcPr>
            <w:tcW w:w="4376" w:type="pct"/>
            <w:vMerge w:val="restart"/>
            <w:tcBorders>
              <w:right w:val="single" w:sz="4" w:space="0" w:color="auto"/>
            </w:tcBorders>
          </w:tcPr>
          <w:p w:rsidR="00C136AA" w:rsidRDefault="00C136AA" w:rsidP="00CD02B0">
            <w:pPr>
              <w:spacing w:after="0"/>
              <w:jc w:val="both"/>
              <w:rPr>
                <w:rFonts w:ascii="Arial" w:hAnsi="Arial" w:cs="Arial"/>
              </w:rPr>
            </w:pPr>
            <w:r w:rsidRPr="00ED0EA3">
              <w:rPr>
                <w:rFonts w:ascii="Arial" w:hAnsi="Arial" w:cs="Arial"/>
              </w:rPr>
              <w:t xml:space="preserve">-Mettre au point une </w:t>
            </w:r>
            <w:r>
              <w:rPr>
                <w:rFonts w:ascii="Arial" w:hAnsi="Arial" w:cs="Arial"/>
              </w:rPr>
              <w:t xml:space="preserve">stratégie </w:t>
            </w:r>
            <w:r w:rsidRPr="00ED0EA3">
              <w:rPr>
                <w:rFonts w:ascii="Arial" w:hAnsi="Arial" w:cs="Arial"/>
              </w:rPr>
              <w:t xml:space="preserve">de recouvrement des </w:t>
            </w:r>
            <w:r>
              <w:rPr>
                <w:rFonts w:ascii="Arial" w:hAnsi="Arial" w:cs="Arial"/>
              </w:rPr>
              <w:t>taxes sur le spectacle, la publicité et la perception des droits d’abattage</w:t>
            </w:r>
          </w:p>
          <w:p w:rsidR="00C136AA" w:rsidRDefault="00C136AA" w:rsidP="00CD02B0">
            <w:pPr>
              <w:spacing w:after="0"/>
              <w:jc w:val="both"/>
              <w:rPr>
                <w:rFonts w:ascii="Arial" w:hAnsi="Arial" w:cs="Arial"/>
              </w:rPr>
            </w:pPr>
            <w:r>
              <w:rPr>
                <w:rFonts w:ascii="Arial" w:hAnsi="Arial" w:cs="Arial"/>
              </w:rPr>
              <w:t>-</w:t>
            </w:r>
            <w:r w:rsidR="00C1091C">
              <w:rPr>
                <w:rFonts w:ascii="Arial" w:hAnsi="Arial" w:cs="Arial"/>
              </w:rPr>
              <w:t>Améliorer la stratégie de c</w:t>
            </w:r>
            <w:r>
              <w:rPr>
                <w:rFonts w:ascii="Arial" w:hAnsi="Arial" w:cs="Arial"/>
              </w:rPr>
              <w:t xml:space="preserve">apitalisation des droits sur </w:t>
            </w:r>
            <w:r w:rsidRPr="00ED0EA3">
              <w:rPr>
                <w:rFonts w:ascii="Arial" w:hAnsi="Arial" w:cs="Arial"/>
              </w:rPr>
              <w:t>l’exploitation des carrières de pierres et de sable de l’espace communal</w:t>
            </w:r>
            <w:r>
              <w:rPr>
                <w:rFonts w:ascii="Arial" w:hAnsi="Arial" w:cs="Arial"/>
              </w:rPr>
              <w:t> </w:t>
            </w:r>
          </w:p>
          <w:p w:rsidR="00C136AA" w:rsidRPr="00ED0EA3" w:rsidRDefault="00C136AA" w:rsidP="00CD02B0">
            <w:pPr>
              <w:spacing w:after="0"/>
              <w:jc w:val="both"/>
              <w:rPr>
                <w:rFonts w:ascii="Arial" w:hAnsi="Arial" w:cs="Arial"/>
              </w:rPr>
            </w:pPr>
            <w:r w:rsidRPr="00ED0EA3">
              <w:rPr>
                <w:rFonts w:ascii="Arial" w:hAnsi="Arial" w:cs="Arial"/>
              </w:rPr>
              <w:t>-Construire et/ou aménager des marchés et</w:t>
            </w:r>
            <w:r>
              <w:rPr>
                <w:rFonts w:ascii="Arial" w:hAnsi="Arial" w:cs="Arial"/>
              </w:rPr>
              <w:t xml:space="preserve"> points de vente </w:t>
            </w:r>
            <w:r w:rsidRPr="00ED0EA3">
              <w:rPr>
                <w:rFonts w:ascii="Arial" w:hAnsi="Arial" w:cs="Arial"/>
              </w:rPr>
              <w:t>de l’espace communal</w:t>
            </w:r>
            <w:r>
              <w:rPr>
                <w:rFonts w:ascii="Arial" w:hAnsi="Arial" w:cs="Arial"/>
              </w:rPr>
              <w:t> </w:t>
            </w:r>
          </w:p>
          <w:p w:rsidR="00C136AA" w:rsidRPr="00ED0EA3" w:rsidRDefault="00C136AA" w:rsidP="00CD02B0">
            <w:pPr>
              <w:spacing w:after="0"/>
              <w:jc w:val="both"/>
              <w:rPr>
                <w:rFonts w:ascii="Arial" w:hAnsi="Arial" w:cs="Arial"/>
              </w:rPr>
            </w:pPr>
            <w:r w:rsidRPr="00ED0EA3">
              <w:rPr>
                <w:rFonts w:ascii="Arial" w:hAnsi="Arial" w:cs="Arial"/>
              </w:rPr>
              <w:t>-Renfo</w:t>
            </w:r>
            <w:r w:rsidR="00DE1AA0">
              <w:rPr>
                <w:rFonts w:ascii="Arial" w:hAnsi="Arial" w:cs="Arial"/>
              </w:rPr>
              <w:t>rcer la qualité et l’effectif du</w:t>
            </w:r>
            <w:r w:rsidRPr="00ED0EA3">
              <w:rPr>
                <w:rFonts w:ascii="Arial" w:hAnsi="Arial" w:cs="Arial"/>
              </w:rPr>
              <w:t xml:space="preserve"> personnel chargé du recouvrement</w:t>
            </w:r>
          </w:p>
          <w:p w:rsidR="00C136AA" w:rsidRPr="00ED0EA3" w:rsidRDefault="00C136AA" w:rsidP="00CD02B0">
            <w:pPr>
              <w:spacing w:after="0"/>
              <w:jc w:val="both"/>
              <w:rPr>
                <w:rFonts w:ascii="Arial" w:hAnsi="Arial" w:cs="Arial"/>
              </w:rPr>
            </w:pPr>
            <w:r w:rsidRPr="00ED0EA3">
              <w:rPr>
                <w:rFonts w:ascii="Arial" w:hAnsi="Arial" w:cs="Arial"/>
              </w:rPr>
              <w:t>-Organiser et structurer le bureau d’assiette de la</w:t>
            </w:r>
            <w:r>
              <w:rPr>
                <w:rFonts w:ascii="Arial" w:hAnsi="Arial" w:cs="Arial"/>
              </w:rPr>
              <w:t xml:space="preserve"> commune et définir le cahier des</w:t>
            </w:r>
            <w:r w:rsidRPr="00ED0EA3">
              <w:rPr>
                <w:rFonts w:ascii="Arial" w:hAnsi="Arial" w:cs="Arial"/>
              </w:rPr>
              <w:t xml:space="preserve"> charge</w:t>
            </w:r>
            <w:r>
              <w:rPr>
                <w:rFonts w:ascii="Arial" w:hAnsi="Arial" w:cs="Arial"/>
              </w:rPr>
              <w:t>s</w:t>
            </w:r>
            <w:r w:rsidRPr="00ED0EA3">
              <w:rPr>
                <w:rFonts w:ascii="Arial" w:hAnsi="Arial" w:cs="Arial"/>
              </w:rPr>
              <w:t xml:space="preserve"> de son personnel</w:t>
            </w:r>
            <w:r>
              <w:rPr>
                <w:rFonts w:ascii="Arial" w:hAnsi="Arial" w:cs="Arial"/>
              </w:rPr>
              <w:t> ;</w:t>
            </w:r>
          </w:p>
          <w:p w:rsidR="00C136AA" w:rsidRDefault="00C136AA" w:rsidP="00CD02B0">
            <w:pPr>
              <w:spacing w:after="0"/>
              <w:jc w:val="both"/>
              <w:rPr>
                <w:rFonts w:ascii="Arial" w:hAnsi="Arial" w:cs="Arial"/>
              </w:rPr>
            </w:pPr>
            <w:r w:rsidRPr="00ED0EA3">
              <w:rPr>
                <w:rFonts w:ascii="Arial" w:hAnsi="Arial" w:cs="Arial"/>
              </w:rPr>
              <w:t>-</w:t>
            </w:r>
            <w:r>
              <w:rPr>
                <w:rFonts w:ascii="Arial" w:hAnsi="Arial" w:cs="Arial"/>
              </w:rPr>
              <w:t>Elaborer de manière participative le budget de la Commune (Consultation</w:t>
            </w:r>
            <w:r w:rsidRPr="00ED0EA3">
              <w:rPr>
                <w:rFonts w:ascii="Arial" w:hAnsi="Arial" w:cs="Arial"/>
              </w:rPr>
              <w:t xml:space="preserve"> formell</w:t>
            </w:r>
            <w:r>
              <w:rPr>
                <w:rFonts w:ascii="Arial" w:hAnsi="Arial" w:cs="Arial"/>
              </w:rPr>
              <w:t>e de tous les services  et/ou b</w:t>
            </w:r>
            <w:r w:rsidRPr="00ED0EA3">
              <w:rPr>
                <w:rFonts w:ascii="Arial" w:hAnsi="Arial" w:cs="Arial"/>
              </w:rPr>
              <w:t>ureaux communaux</w:t>
            </w:r>
            <w:r>
              <w:rPr>
                <w:rFonts w:ascii="Arial" w:hAnsi="Arial" w:cs="Arial"/>
              </w:rPr>
              <w:t>, implication des populations, etc.)</w:t>
            </w:r>
          </w:p>
          <w:p w:rsidR="00C136AA" w:rsidRDefault="00C136AA" w:rsidP="00CD02B0">
            <w:pPr>
              <w:spacing w:after="0"/>
              <w:jc w:val="both"/>
              <w:rPr>
                <w:rFonts w:ascii="Arial" w:hAnsi="Arial" w:cs="Arial"/>
              </w:rPr>
            </w:pPr>
            <w:r>
              <w:rPr>
                <w:rFonts w:ascii="Arial" w:hAnsi="Arial" w:cs="Arial"/>
              </w:rPr>
              <w:t>-Sensibiliser l’exécutif au respect d</w:t>
            </w:r>
            <w:r w:rsidR="00DE1AA0">
              <w:rPr>
                <w:rFonts w:ascii="Arial" w:hAnsi="Arial" w:cs="Arial"/>
              </w:rPr>
              <w:t>e la période d’élaboration et de</w:t>
            </w:r>
            <w:r>
              <w:rPr>
                <w:rFonts w:ascii="Arial" w:hAnsi="Arial" w:cs="Arial"/>
              </w:rPr>
              <w:t xml:space="preserve"> vote du budget ;</w:t>
            </w:r>
          </w:p>
          <w:p w:rsidR="00C136AA" w:rsidRDefault="00C136AA" w:rsidP="00CD02B0">
            <w:pPr>
              <w:spacing w:after="0"/>
              <w:jc w:val="both"/>
              <w:rPr>
                <w:rFonts w:ascii="Arial" w:hAnsi="Arial" w:cs="Arial"/>
              </w:rPr>
            </w:pPr>
            <w:r>
              <w:rPr>
                <w:rFonts w:ascii="Arial" w:hAnsi="Arial" w:cs="Arial"/>
              </w:rPr>
              <w:t>-Afficher les PV de la Commission des finances ;</w:t>
            </w:r>
          </w:p>
          <w:p w:rsidR="00C136AA" w:rsidRDefault="00C136AA" w:rsidP="00CD02B0">
            <w:pPr>
              <w:spacing w:after="0"/>
              <w:jc w:val="both"/>
              <w:rPr>
                <w:rFonts w:ascii="Arial" w:hAnsi="Arial" w:cs="Arial"/>
              </w:rPr>
            </w:pPr>
            <w:r>
              <w:rPr>
                <w:rFonts w:ascii="Arial" w:hAnsi="Arial" w:cs="Arial"/>
              </w:rPr>
              <w:t>-Actualiser le fichier des contribuables de la Commune de Santchou ;</w:t>
            </w:r>
          </w:p>
          <w:p w:rsidR="00C136AA" w:rsidRPr="00ED0EA3" w:rsidRDefault="00C136AA" w:rsidP="00CD02B0">
            <w:pPr>
              <w:spacing w:after="0"/>
              <w:jc w:val="both"/>
              <w:rPr>
                <w:rFonts w:ascii="Arial" w:hAnsi="Arial" w:cs="Arial"/>
              </w:rPr>
            </w:pPr>
            <w:r>
              <w:rPr>
                <w:rFonts w:ascii="Arial" w:hAnsi="Arial" w:cs="Arial"/>
              </w:rPr>
              <w:t>-Renforcer les capacités du service de la Comptabilité de la Commune (</w:t>
            </w:r>
            <w:r w:rsidRPr="007D62C1">
              <w:rPr>
                <w:rFonts w:ascii="Arial" w:hAnsi="Arial" w:cs="Arial"/>
              </w:rPr>
              <w:t>comptabilité sectorielle et au logiciel comptable</w:t>
            </w:r>
            <w:r>
              <w:rPr>
                <w:rFonts w:ascii="Arial" w:hAnsi="Arial" w:cs="Arial"/>
              </w:rPr>
              <w:t>)</w:t>
            </w:r>
          </w:p>
        </w:tc>
      </w:tr>
      <w:tr w:rsidR="00C136AA" w:rsidRPr="0045620B" w:rsidTr="00213DFD">
        <w:trPr>
          <w:trHeight w:val="291"/>
          <w:jc w:val="center"/>
        </w:trPr>
        <w:tc>
          <w:tcPr>
            <w:tcW w:w="624" w:type="pct"/>
            <w:vMerge/>
          </w:tcPr>
          <w:p w:rsidR="00C136AA" w:rsidRPr="002B4EF9" w:rsidRDefault="00C136AA" w:rsidP="00CD02B0">
            <w:pPr>
              <w:autoSpaceDE w:val="0"/>
              <w:autoSpaceDN w:val="0"/>
              <w:adjustRightInd w:val="0"/>
              <w:spacing w:after="0"/>
              <w:jc w:val="both"/>
              <w:rPr>
                <w:rFonts w:ascii="Arial" w:hAnsi="Arial" w:cs="Arial"/>
                <w:bCs/>
                <w:highlight w:val="yellow"/>
              </w:rPr>
            </w:pPr>
          </w:p>
        </w:tc>
        <w:tc>
          <w:tcPr>
            <w:tcW w:w="4376" w:type="pct"/>
            <w:vMerge/>
            <w:tcBorders>
              <w:right w:val="single" w:sz="4" w:space="0" w:color="auto"/>
            </w:tcBorders>
          </w:tcPr>
          <w:p w:rsidR="00C136AA" w:rsidRPr="0045620B" w:rsidRDefault="00C136AA" w:rsidP="00CD02B0">
            <w:pPr>
              <w:spacing w:after="0"/>
              <w:jc w:val="both"/>
              <w:rPr>
                <w:rFonts w:ascii="Arial" w:hAnsi="Arial" w:cs="Arial"/>
                <w:i/>
              </w:rPr>
            </w:pPr>
          </w:p>
        </w:tc>
      </w:tr>
      <w:tr w:rsidR="00C136AA" w:rsidRPr="0045620B" w:rsidTr="00213DFD">
        <w:trPr>
          <w:trHeight w:val="291"/>
          <w:jc w:val="center"/>
        </w:trPr>
        <w:tc>
          <w:tcPr>
            <w:tcW w:w="624" w:type="pct"/>
            <w:vMerge/>
          </w:tcPr>
          <w:p w:rsidR="00C136AA" w:rsidRPr="002B4EF9" w:rsidRDefault="00C136AA" w:rsidP="00CD02B0">
            <w:pPr>
              <w:autoSpaceDE w:val="0"/>
              <w:autoSpaceDN w:val="0"/>
              <w:adjustRightInd w:val="0"/>
              <w:spacing w:after="0"/>
              <w:jc w:val="both"/>
              <w:rPr>
                <w:rFonts w:ascii="Arial" w:hAnsi="Arial" w:cs="Arial"/>
                <w:bCs/>
                <w:highlight w:val="yellow"/>
              </w:rPr>
            </w:pPr>
          </w:p>
        </w:tc>
        <w:tc>
          <w:tcPr>
            <w:tcW w:w="4376" w:type="pct"/>
            <w:vMerge/>
            <w:tcBorders>
              <w:right w:val="single" w:sz="4" w:space="0" w:color="auto"/>
            </w:tcBorders>
          </w:tcPr>
          <w:p w:rsidR="00C136AA" w:rsidRPr="0045620B" w:rsidRDefault="00C136AA" w:rsidP="00CD02B0">
            <w:pPr>
              <w:spacing w:after="0"/>
              <w:jc w:val="both"/>
              <w:rPr>
                <w:rFonts w:ascii="Arial" w:hAnsi="Arial" w:cs="Arial"/>
                <w:i/>
              </w:rPr>
            </w:pPr>
          </w:p>
        </w:tc>
      </w:tr>
      <w:tr w:rsidR="00C136AA" w:rsidRPr="0045620B" w:rsidTr="00213DFD">
        <w:trPr>
          <w:trHeight w:val="291"/>
          <w:jc w:val="center"/>
        </w:trPr>
        <w:tc>
          <w:tcPr>
            <w:tcW w:w="624" w:type="pct"/>
            <w:vMerge/>
          </w:tcPr>
          <w:p w:rsidR="00C136AA" w:rsidRPr="002B4EF9" w:rsidRDefault="00C136AA" w:rsidP="00CD02B0">
            <w:pPr>
              <w:autoSpaceDE w:val="0"/>
              <w:autoSpaceDN w:val="0"/>
              <w:adjustRightInd w:val="0"/>
              <w:spacing w:after="0"/>
              <w:jc w:val="both"/>
              <w:rPr>
                <w:rFonts w:ascii="Arial" w:hAnsi="Arial" w:cs="Arial"/>
                <w:bCs/>
              </w:rPr>
            </w:pPr>
          </w:p>
        </w:tc>
        <w:tc>
          <w:tcPr>
            <w:tcW w:w="4376" w:type="pct"/>
            <w:vMerge/>
            <w:tcBorders>
              <w:right w:val="single" w:sz="4" w:space="0" w:color="auto"/>
            </w:tcBorders>
          </w:tcPr>
          <w:p w:rsidR="00C136AA" w:rsidRPr="0045620B" w:rsidRDefault="00C136AA" w:rsidP="00CD02B0">
            <w:pPr>
              <w:spacing w:after="0"/>
              <w:jc w:val="both"/>
              <w:rPr>
                <w:rFonts w:ascii="Arial" w:hAnsi="Arial" w:cs="Arial"/>
                <w:i/>
              </w:rPr>
            </w:pPr>
          </w:p>
        </w:tc>
      </w:tr>
      <w:tr w:rsidR="00C136AA" w:rsidRPr="0045620B" w:rsidTr="00213DFD">
        <w:trPr>
          <w:trHeight w:val="291"/>
          <w:jc w:val="center"/>
        </w:trPr>
        <w:tc>
          <w:tcPr>
            <w:tcW w:w="624" w:type="pct"/>
            <w:vMerge/>
          </w:tcPr>
          <w:p w:rsidR="00C136AA" w:rsidRPr="002B4EF9" w:rsidRDefault="00C136AA" w:rsidP="00CD02B0">
            <w:pPr>
              <w:autoSpaceDE w:val="0"/>
              <w:autoSpaceDN w:val="0"/>
              <w:adjustRightInd w:val="0"/>
              <w:spacing w:after="0"/>
              <w:jc w:val="both"/>
              <w:rPr>
                <w:rFonts w:ascii="Arial" w:hAnsi="Arial" w:cs="Arial"/>
                <w:bCs/>
              </w:rPr>
            </w:pPr>
          </w:p>
        </w:tc>
        <w:tc>
          <w:tcPr>
            <w:tcW w:w="4376" w:type="pct"/>
            <w:vMerge/>
            <w:tcBorders>
              <w:right w:val="single" w:sz="4" w:space="0" w:color="auto"/>
            </w:tcBorders>
          </w:tcPr>
          <w:p w:rsidR="00C136AA" w:rsidRPr="0045620B" w:rsidRDefault="00C136AA" w:rsidP="00CD02B0">
            <w:pPr>
              <w:spacing w:after="0"/>
              <w:jc w:val="both"/>
              <w:rPr>
                <w:rFonts w:ascii="Arial" w:hAnsi="Arial" w:cs="Arial"/>
                <w:i/>
                <w:highlight w:val="yellow"/>
              </w:rPr>
            </w:pPr>
          </w:p>
        </w:tc>
      </w:tr>
      <w:tr w:rsidR="00C136AA" w:rsidRPr="0045620B" w:rsidTr="00213DFD">
        <w:trPr>
          <w:trHeight w:val="291"/>
          <w:jc w:val="center"/>
        </w:trPr>
        <w:tc>
          <w:tcPr>
            <w:tcW w:w="624" w:type="pct"/>
            <w:vMerge/>
          </w:tcPr>
          <w:p w:rsidR="00C136AA" w:rsidRPr="002B4EF9" w:rsidRDefault="00C136AA" w:rsidP="00CD02B0">
            <w:pPr>
              <w:autoSpaceDE w:val="0"/>
              <w:autoSpaceDN w:val="0"/>
              <w:adjustRightInd w:val="0"/>
              <w:spacing w:after="0"/>
              <w:jc w:val="both"/>
              <w:rPr>
                <w:rFonts w:ascii="Arial" w:hAnsi="Arial" w:cs="Arial"/>
                <w:bCs/>
                <w:highlight w:val="yellow"/>
              </w:rPr>
            </w:pPr>
          </w:p>
        </w:tc>
        <w:tc>
          <w:tcPr>
            <w:tcW w:w="4376" w:type="pct"/>
            <w:vMerge/>
            <w:tcBorders>
              <w:right w:val="single" w:sz="4" w:space="0" w:color="auto"/>
            </w:tcBorders>
          </w:tcPr>
          <w:p w:rsidR="00C136AA" w:rsidRPr="0045620B" w:rsidRDefault="00C136AA" w:rsidP="00CD02B0">
            <w:pPr>
              <w:spacing w:after="0"/>
              <w:jc w:val="both"/>
              <w:rPr>
                <w:rFonts w:ascii="Arial" w:hAnsi="Arial" w:cs="Arial"/>
                <w:i/>
                <w:highlight w:val="yellow"/>
              </w:rPr>
            </w:pPr>
          </w:p>
        </w:tc>
      </w:tr>
      <w:tr w:rsidR="00C136AA" w:rsidRPr="0045620B" w:rsidTr="00213DFD">
        <w:trPr>
          <w:trHeight w:val="785"/>
          <w:jc w:val="center"/>
        </w:trPr>
        <w:tc>
          <w:tcPr>
            <w:tcW w:w="624" w:type="pct"/>
          </w:tcPr>
          <w:p w:rsidR="00C136AA" w:rsidRPr="002B4EF9" w:rsidRDefault="00C136AA" w:rsidP="00CD02B0">
            <w:pPr>
              <w:autoSpaceDE w:val="0"/>
              <w:autoSpaceDN w:val="0"/>
              <w:adjustRightInd w:val="0"/>
              <w:spacing w:after="0"/>
              <w:jc w:val="both"/>
              <w:rPr>
                <w:rFonts w:ascii="Arial" w:hAnsi="Arial" w:cs="Arial"/>
                <w:bCs/>
                <w:highlight w:val="yellow"/>
              </w:rPr>
            </w:pPr>
            <w:r w:rsidRPr="002B4EF9">
              <w:rPr>
                <w:rFonts w:ascii="Arial" w:hAnsi="Arial" w:cs="Arial"/>
                <w:bCs/>
              </w:rPr>
              <w:t>Gestion du patrimoine</w:t>
            </w:r>
            <w:r>
              <w:rPr>
                <w:rFonts w:ascii="Arial" w:hAnsi="Arial" w:cs="Arial"/>
                <w:bCs/>
              </w:rPr>
              <w:t xml:space="preserve"> communal</w:t>
            </w:r>
          </w:p>
        </w:tc>
        <w:tc>
          <w:tcPr>
            <w:tcW w:w="4376" w:type="pct"/>
            <w:tcBorders>
              <w:right w:val="single" w:sz="4" w:space="0" w:color="auto"/>
            </w:tcBorders>
            <w:vAlign w:val="center"/>
          </w:tcPr>
          <w:p w:rsidR="00C136AA" w:rsidRPr="00E14530" w:rsidRDefault="00C136AA" w:rsidP="00CD02B0">
            <w:pPr>
              <w:spacing w:after="0"/>
              <w:jc w:val="both"/>
              <w:rPr>
                <w:rFonts w:ascii="Arial" w:hAnsi="Arial" w:cs="Arial"/>
              </w:rPr>
            </w:pPr>
            <w:r w:rsidRPr="00E14530">
              <w:rPr>
                <w:rFonts w:ascii="Arial" w:hAnsi="Arial" w:cs="Arial"/>
              </w:rPr>
              <w:t>-Former le conseil municipal et la comptabilité matière aux techniques d’identification et de gestion du patrimoine communal ;</w:t>
            </w:r>
          </w:p>
          <w:p w:rsidR="00C136AA" w:rsidRPr="00E14530" w:rsidRDefault="00C136AA" w:rsidP="00CD02B0">
            <w:pPr>
              <w:spacing w:after="0"/>
              <w:jc w:val="both"/>
              <w:rPr>
                <w:rFonts w:ascii="Arial" w:hAnsi="Arial" w:cs="Arial"/>
              </w:rPr>
            </w:pPr>
            <w:r w:rsidRPr="00E14530">
              <w:rPr>
                <w:rFonts w:ascii="Arial" w:hAnsi="Arial" w:cs="Arial"/>
              </w:rPr>
              <w:t>-Réaliser un inventaire exhaustif du patrimoine communal;</w:t>
            </w:r>
          </w:p>
          <w:p w:rsidR="00C136AA" w:rsidRPr="00E14530" w:rsidRDefault="00C136AA" w:rsidP="00CD02B0">
            <w:pPr>
              <w:spacing w:after="0"/>
              <w:jc w:val="both"/>
              <w:rPr>
                <w:rFonts w:ascii="Arial" w:hAnsi="Arial" w:cs="Arial"/>
              </w:rPr>
            </w:pPr>
            <w:r w:rsidRPr="00E14530">
              <w:rPr>
                <w:rFonts w:ascii="Arial" w:hAnsi="Arial" w:cs="Arial"/>
              </w:rPr>
              <w:t xml:space="preserve">-Constituer des provisions pour l’amortissement du patrimoine immobilisé ; </w:t>
            </w:r>
          </w:p>
          <w:p w:rsidR="00C136AA" w:rsidRPr="00E14530" w:rsidRDefault="00C136AA" w:rsidP="00CD02B0">
            <w:pPr>
              <w:spacing w:after="0"/>
              <w:jc w:val="both"/>
              <w:rPr>
                <w:rFonts w:ascii="Arial" w:hAnsi="Arial" w:cs="Arial"/>
              </w:rPr>
            </w:pPr>
            <w:r w:rsidRPr="00E14530">
              <w:rPr>
                <w:rFonts w:ascii="Arial" w:hAnsi="Arial" w:cs="Arial"/>
              </w:rPr>
              <w:t>-Elaborer une fiche de détenteur du patrimoine communal et de leur état ;</w:t>
            </w:r>
          </w:p>
          <w:p w:rsidR="00C136AA" w:rsidRPr="00E14530" w:rsidRDefault="00C136AA" w:rsidP="00CD02B0">
            <w:pPr>
              <w:spacing w:after="0"/>
              <w:jc w:val="both"/>
              <w:rPr>
                <w:rFonts w:ascii="Arial" w:hAnsi="Arial" w:cs="Arial"/>
              </w:rPr>
            </w:pPr>
            <w:r w:rsidRPr="00E14530">
              <w:rPr>
                <w:rFonts w:ascii="Arial" w:hAnsi="Arial" w:cs="Arial"/>
              </w:rPr>
              <w:t>-Construire une bibliothèque municipale</w:t>
            </w:r>
          </w:p>
          <w:p w:rsidR="00C136AA" w:rsidRPr="00E14530" w:rsidRDefault="00C136AA" w:rsidP="00CD02B0">
            <w:pPr>
              <w:spacing w:after="0"/>
              <w:jc w:val="both"/>
              <w:rPr>
                <w:rFonts w:ascii="Arial" w:hAnsi="Arial" w:cs="Arial"/>
              </w:rPr>
            </w:pPr>
            <w:r w:rsidRPr="00E14530">
              <w:rPr>
                <w:rFonts w:ascii="Arial" w:hAnsi="Arial" w:cs="Arial"/>
              </w:rPr>
              <w:t>-Aménager un local approprié pour sécuriser la caisse municipale ;</w:t>
            </w:r>
          </w:p>
          <w:p w:rsidR="00C136AA" w:rsidRPr="00E14530" w:rsidRDefault="00C136AA" w:rsidP="00CD02B0">
            <w:pPr>
              <w:spacing w:after="0"/>
              <w:jc w:val="both"/>
              <w:rPr>
                <w:rFonts w:ascii="Arial" w:hAnsi="Arial" w:cs="Arial"/>
              </w:rPr>
            </w:pPr>
            <w:r w:rsidRPr="00E14530">
              <w:rPr>
                <w:rFonts w:ascii="Arial" w:hAnsi="Arial" w:cs="Arial"/>
              </w:rPr>
              <w:t>-Doter la recette municipale du matériel moderne de travail (Un ordinateur complet et copieur) ;</w:t>
            </w:r>
          </w:p>
          <w:p w:rsidR="00C136AA" w:rsidRPr="00E14530" w:rsidRDefault="00C136AA" w:rsidP="00CD02B0">
            <w:pPr>
              <w:spacing w:after="0"/>
              <w:jc w:val="both"/>
              <w:rPr>
                <w:rFonts w:ascii="Arial" w:hAnsi="Arial" w:cs="Arial"/>
              </w:rPr>
            </w:pPr>
            <w:r w:rsidRPr="00E14530">
              <w:rPr>
                <w:rFonts w:ascii="Arial" w:hAnsi="Arial" w:cs="Arial"/>
              </w:rPr>
              <w:t>-Créer un bureau d’archivage des documents de la Commune ;</w:t>
            </w:r>
          </w:p>
          <w:p w:rsidR="00C136AA" w:rsidRPr="00E14530" w:rsidRDefault="00DE1AA0" w:rsidP="00CD02B0">
            <w:pPr>
              <w:spacing w:after="0"/>
              <w:jc w:val="both"/>
              <w:rPr>
                <w:rFonts w:ascii="Arial" w:hAnsi="Arial" w:cs="Arial"/>
              </w:rPr>
            </w:pPr>
            <w:r>
              <w:rPr>
                <w:rFonts w:ascii="Arial" w:hAnsi="Arial" w:cs="Arial"/>
              </w:rPr>
              <w:t>-Désigner</w:t>
            </w:r>
            <w:r w:rsidR="00C136AA" w:rsidRPr="00E14530">
              <w:rPr>
                <w:rFonts w:ascii="Arial" w:hAnsi="Arial" w:cs="Arial"/>
              </w:rPr>
              <w:t xml:space="preserve"> un chauffeur professionnel</w:t>
            </w:r>
            <w:r>
              <w:rPr>
                <w:rFonts w:ascii="Arial" w:hAnsi="Arial" w:cs="Arial"/>
              </w:rPr>
              <w:t xml:space="preserve"> responsable</w:t>
            </w:r>
            <w:r w:rsidR="00C136AA" w:rsidRPr="00E14530">
              <w:rPr>
                <w:rFonts w:ascii="Arial" w:hAnsi="Arial" w:cs="Arial"/>
              </w:rPr>
              <w:t xml:space="preserve"> du véhicule du Magistrat municipal ;</w:t>
            </w:r>
          </w:p>
          <w:p w:rsidR="00C136AA" w:rsidRPr="00E14530" w:rsidRDefault="00C136AA" w:rsidP="00CD02B0">
            <w:pPr>
              <w:spacing w:after="0"/>
              <w:jc w:val="both"/>
              <w:rPr>
                <w:rFonts w:ascii="Arial" w:hAnsi="Arial" w:cs="Arial"/>
              </w:rPr>
            </w:pPr>
            <w:r w:rsidRPr="00E14530">
              <w:rPr>
                <w:rFonts w:ascii="Arial" w:hAnsi="Arial" w:cs="Arial"/>
              </w:rPr>
              <w:t>-Réfectionner  l’abattoir municipal de Santchou ;</w:t>
            </w:r>
          </w:p>
          <w:p w:rsidR="00C136AA" w:rsidRPr="00E14530" w:rsidRDefault="00C136AA" w:rsidP="00CD02B0">
            <w:pPr>
              <w:spacing w:after="0"/>
              <w:jc w:val="both"/>
              <w:rPr>
                <w:rFonts w:ascii="Arial" w:hAnsi="Arial" w:cs="Arial"/>
              </w:rPr>
            </w:pPr>
            <w:r w:rsidRPr="00E14530">
              <w:rPr>
                <w:rFonts w:ascii="Arial" w:hAnsi="Arial" w:cs="Arial"/>
              </w:rPr>
              <w:t>-Instruire les bouchers à utiliser l’abattoir municipal ;</w:t>
            </w:r>
          </w:p>
          <w:p w:rsidR="00C136AA" w:rsidRPr="00E14530" w:rsidRDefault="00C136AA" w:rsidP="00CD02B0">
            <w:pPr>
              <w:spacing w:after="0"/>
              <w:jc w:val="both"/>
              <w:rPr>
                <w:rFonts w:ascii="Arial" w:hAnsi="Arial" w:cs="Arial"/>
              </w:rPr>
            </w:pPr>
            <w:r w:rsidRPr="00E14530">
              <w:rPr>
                <w:rFonts w:ascii="Arial" w:hAnsi="Arial" w:cs="Arial"/>
              </w:rPr>
              <w:t>-Réhabiliter et/ou doter la commune d’un camion pour la réalisation des travaux d’assainissement de l’espace communal ;</w:t>
            </w:r>
          </w:p>
          <w:p w:rsidR="00C136AA" w:rsidRPr="00E14530" w:rsidRDefault="00C136AA" w:rsidP="00CD02B0">
            <w:pPr>
              <w:spacing w:after="0"/>
              <w:jc w:val="both"/>
              <w:rPr>
                <w:rFonts w:ascii="Arial" w:hAnsi="Arial" w:cs="Arial"/>
              </w:rPr>
            </w:pPr>
            <w:r w:rsidRPr="00E14530">
              <w:rPr>
                <w:rFonts w:ascii="Arial" w:hAnsi="Arial" w:cs="Arial"/>
              </w:rPr>
              <w:t>-Organiser l’utilisation du véhicule de liaison existant ;</w:t>
            </w:r>
          </w:p>
          <w:p w:rsidR="00C136AA" w:rsidRPr="00E14530" w:rsidRDefault="00C136AA" w:rsidP="00CD02B0">
            <w:pPr>
              <w:spacing w:after="0"/>
              <w:jc w:val="both"/>
              <w:rPr>
                <w:rFonts w:ascii="Arial" w:hAnsi="Arial" w:cs="Arial"/>
              </w:rPr>
            </w:pPr>
            <w:r w:rsidRPr="00E14530">
              <w:rPr>
                <w:rFonts w:ascii="Arial" w:hAnsi="Arial" w:cs="Arial"/>
              </w:rPr>
              <w:t>-Acquérir des engins appropriés pour les travaux de génie civil et/ou rechercher des partenariats pour l’entretien routier</w:t>
            </w:r>
          </w:p>
          <w:p w:rsidR="00C136AA" w:rsidRPr="00E14530" w:rsidRDefault="00C136AA" w:rsidP="00CD02B0">
            <w:pPr>
              <w:spacing w:after="0"/>
              <w:jc w:val="both"/>
              <w:rPr>
                <w:rFonts w:ascii="Arial" w:hAnsi="Arial" w:cs="Arial"/>
              </w:rPr>
            </w:pPr>
            <w:r w:rsidRPr="00E14530">
              <w:rPr>
                <w:rFonts w:ascii="Arial" w:hAnsi="Arial" w:cs="Arial"/>
              </w:rPr>
              <w:t>-Doter le service de la Comptabilité du matériel informatique (ordinateur complet);</w:t>
            </w:r>
          </w:p>
          <w:p w:rsidR="00C136AA" w:rsidRPr="00E14530" w:rsidRDefault="00C136AA" w:rsidP="00CD02B0">
            <w:pPr>
              <w:spacing w:after="0"/>
              <w:jc w:val="both"/>
              <w:rPr>
                <w:rFonts w:ascii="Arial" w:hAnsi="Arial" w:cs="Arial"/>
              </w:rPr>
            </w:pPr>
            <w:r w:rsidRPr="00E14530">
              <w:rPr>
                <w:rFonts w:ascii="Arial" w:hAnsi="Arial" w:cs="Arial"/>
              </w:rPr>
              <w:t>-Réaliser les travaux d’aménagement du stade municipal de Santchou;</w:t>
            </w:r>
          </w:p>
          <w:p w:rsidR="00C136AA" w:rsidRPr="00E14530" w:rsidRDefault="00C136AA" w:rsidP="00CD02B0">
            <w:pPr>
              <w:autoSpaceDE w:val="0"/>
              <w:autoSpaceDN w:val="0"/>
              <w:adjustRightInd w:val="0"/>
              <w:spacing w:after="0"/>
              <w:jc w:val="both"/>
              <w:rPr>
                <w:rFonts w:ascii="Arial" w:hAnsi="Arial" w:cs="Arial"/>
              </w:rPr>
            </w:pPr>
            <w:r w:rsidRPr="00E14530">
              <w:rPr>
                <w:rFonts w:ascii="Arial" w:hAnsi="Arial" w:cs="Arial"/>
              </w:rPr>
              <w:t>-Construire une gare routière ;</w:t>
            </w:r>
          </w:p>
          <w:p w:rsidR="00C136AA" w:rsidRPr="00E14530" w:rsidRDefault="00C136AA" w:rsidP="00CD02B0">
            <w:pPr>
              <w:autoSpaceDE w:val="0"/>
              <w:autoSpaceDN w:val="0"/>
              <w:adjustRightInd w:val="0"/>
              <w:spacing w:after="0"/>
              <w:jc w:val="both"/>
              <w:rPr>
                <w:rFonts w:ascii="Arial" w:hAnsi="Arial" w:cs="Arial"/>
              </w:rPr>
            </w:pPr>
            <w:r w:rsidRPr="00E14530">
              <w:rPr>
                <w:rFonts w:ascii="Arial" w:hAnsi="Arial" w:cs="Arial"/>
              </w:rPr>
              <w:t>-Aménager le jardin communal ;</w:t>
            </w:r>
          </w:p>
          <w:p w:rsidR="00C136AA" w:rsidRPr="00E14530" w:rsidRDefault="00C136AA" w:rsidP="00CD02B0">
            <w:pPr>
              <w:autoSpaceDE w:val="0"/>
              <w:autoSpaceDN w:val="0"/>
              <w:adjustRightInd w:val="0"/>
              <w:spacing w:after="0"/>
              <w:jc w:val="both"/>
              <w:rPr>
                <w:rFonts w:ascii="Arial" w:hAnsi="Arial" w:cs="Arial"/>
              </w:rPr>
            </w:pPr>
            <w:r w:rsidRPr="00E14530">
              <w:rPr>
                <w:rFonts w:ascii="Arial" w:hAnsi="Arial" w:cs="Arial"/>
              </w:rPr>
              <w:t>-Réaliser les travaux d’assainissement de la ville;</w:t>
            </w:r>
          </w:p>
          <w:p w:rsidR="00C136AA" w:rsidRPr="00E14530" w:rsidRDefault="00C136AA" w:rsidP="00CD02B0">
            <w:pPr>
              <w:spacing w:after="0"/>
              <w:jc w:val="both"/>
              <w:rPr>
                <w:rFonts w:ascii="Arial" w:hAnsi="Arial" w:cs="Arial"/>
              </w:rPr>
            </w:pPr>
            <w:r w:rsidRPr="00E14530">
              <w:rPr>
                <w:rFonts w:ascii="Arial" w:hAnsi="Arial" w:cs="Arial"/>
              </w:rPr>
              <w:t>-Doter le service d’hygiène et salubrité des équipements/matériels pour l’enlèvement des ordures dans l’espace communal ;</w:t>
            </w:r>
          </w:p>
          <w:p w:rsidR="00C136AA" w:rsidRPr="00E14530" w:rsidRDefault="00C136AA" w:rsidP="00CD02B0">
            <w:pPr>
              <w:spacing w:after="0"/>
              <w:jc w:val="both"/>
              <w:rPr>
                <w:rFonts w:ascii="Arial" w:hAnsi="Arial" w:cs="Arial"/>
              </w:rPr>
            </w:pPr>
            <w:r w:rsidRPr="00E14530">
              <w:rPr>
                <w:rFonts w:ascii="Arial" w:hAnsi="Arial" w:cs="Arial"/>
              </w:rPr>
              <w:t>-Réaliser les travaux d’entretien et/ou d’ouverture des routes et pistes communales ;</w:t>
            </w:r>
          </w:p>
          <w:p w:rsidR="00C136AA" w:rsidRPr="00E14530" w:rsidRDefault="00C136AA" w:rsidP="00CD02B0">
            <w:pPr>
              <w:spacing w:after="0"/>
              <w:jc w:val="both"/>
              <w:rPr>
                <w:rFonts w:ascii="Arial" w:hAnsi="Arial" w:cs="Arial"/>
              </w:rPr>
            </w:pPr>
            <w:r w:rsidRPr="00E14530">
              <w:rPr>
                <w:rFonts w:ascii="Arial" w:hAnsi="Arial" w:cs="Arial"/>
              </w:rPr>
              <w:t>-Explorer, identifier et répertorier les ressources naturelles et touristiques de la Communepuis mettre une politique efficace de leur gestion (mise en valeur) ;</w:t>
            </w:r>
          </w:p>
          <w:p w:rsidR="00C136AA" w:rsidRPr="00E14530" w:rsidRDefault="00C136AA" w:rsidP="00CD02B0">
            <w:pPr>
              <w:spacing w:after="0"/>
              <w:jc w:val="both"/>
              <w:rPr>
                <w:rFonts w:ascii="Arial" w:hAnsi="Arial" w:cs="Arial"/>
              </w:rPr>
            </w:pPr>
            <w:r w:rsidRPr="00E14530">
              <w:rPr>
                <w:rFonts w:ascii="Arial" w:hAnsi="Arial" w:cs="Arial"/>
              </w:rPr>
              <w:t>-Sensibiliser les chefs des établissements touristiques de la Commune de Santchou au respect de la réglementation en vigueur ;</w:t>
            </w:r>
          </w:p>
          <w:p w:rsidR="00C136AA" w:rsidRPr="00E14530" w:rsidRDefault="00C136AA" w:rsidP="00CD02B0">
            <w:pPr>
              <w:spacing w:after="0"/>
              <w:jc w:val="both"/>
              <w:rPr>
                <w:rFonts w:ascii="Arial" w:hAnsi="Arial" w:cs="Arial"/>
              </w:rPr>
            </w:pPr>
            <w:r w:rsidRPr="00E14530">
              <w:rPr>
                <w:rFonts w:ascii="Arial" w:hAnsi="Arial" w:cs="Arial"/>
              </w:rPr>
              <w:t>-Construire une clôture pour sécuriser l’hôtel de ville de Santchou;</w:t>
            </w:r>
          </w:p>
          <w:p w:rsidR="00C136AA" w:rsidRPr="00E14530" w:rsidRDefault="00C136AA" w:rsidP="00CD02B0">
            <w:pPr>
              <w:spacing w:after="0"/>
              <w:jc w:val="both"/>
              <w:rPr>
                <w:rFonts w:ascii="Arial" w:hAnsi="Arial" w:cs="Arial"/>
              </w:rPr>
            </w:pPr>
            <w:r w:rsidRPr="00E14530">
              <w:rPr>
                <w:rFonts w:ascii="Arial" w:hAnsi="Arial" w:cs="Arial"/>
              </w:rPr>
              <w:t>-Sécuriser le patrimoine de la Commune par un titre foncier ;</w:t>
            </w:r>
          </w:p>
          <w:p w:rsidR="00C136AA" w:rsidRPr="00E14530" w:rsidRDefault="00C136AA" w:rsidP="00CD02B0">
            <w:pPr>
              <w:spacing w:after="0"/>
              <w:jc w:val="both"/>
              <w:rPr>
                <w:rFonts w:ascii="Arial" w:hAnsi="Arial" w:cs="Arial"/>
              </w:rPr>
            </w:pPr>
            <w:r w:rsidRPr="00E14530">
              <w:rPr>
                <w:rFonts w:ascii="Arial" w:hAnsi="Arial" w:cs="Arial"/>
              </w:rPr>
              <w:t>-Constituer une réserve foncière de la Commune</w:t>
            </w:r>
          </w:p>
        </w:tc>
      </w:tr>
      <w:tr w:rsidR="00C136AA" w:rsidRPr="0045620B" w:rsidTr="00213DFD">
        <w:trPr>
          <w:jc w:val="center"/>
        </w:trPr>
        <w:tc>
          <w:tcPr>
            <w:tcW w:w="624" w:type="pct"/>
          </w:tcPr>
          <w:p w:rsidR="00C136AA" w:rsidRPr="002B4EF9" w:rsidRDefault="00C136AA" w:rsidP="00CD02B0">
            <w:pPr>
              <w:autoSpaceDE w:val="0"/>
              <w:autoSpaceDN w:val="0"/>
              <w:adjustRightInd w:val="0"/>
              <w:spacing w:after="0"/>
              <w:jc w:val="both"/>
              <w:rPr>
                <w:rFonts w:ascii="Arial" w:hAnsi="Arial" w:cs="Arial"/>
                <w:bCs/>
              </w:rPr>
            </w:pPr>
            <w:r w:rsidRPr="002B4EF9">
              <w:rPr>
                <w:rFonts w:ascii="Arial" w:hAnsi="Arial" w:cs="Arial"/>
                <w:bCs/>
              </w:rPr>
              <w:t>Gestion des relations</w:t>
            </w:r>
          </w:p>
        </w:tc>
        <w:tc>
          <w:tcPr>
            <w:tcW w:w="4376" w:type="pct"/>
            <w:tcBorders>
              <w:right w:val="single" w:sz="4" w:space="0" w:color="auto"/>
            </w:tcBorders>
            <w:vAlign w:val="center"/>
          </w:tcPr>
          <w:p w:rsidR="00C136AA" w:rsidRPr="001A2C2B" w:rsidRDefault="00DE1AA0" w:rsidP="00CD02B0">
            <w:pPr>
              <w:spacing w:after="0"/>
              <w:jc w:val="both"/>
              <w:rPr>
                <w:rFonts w:ascii="Arial" w:hAnsi="Arial" w:cs="Arial"/>
              </w:rPr>
            </w:pPr>
            <w:r>
              <w:rPr>
                <w:rFonts w:ascii="Arial" w:hAnsi="Arial" w:cs="Arial"/>
              </w:rPr>
              <w:t>-Instituer des plates</w:t>
            </w:r>
            <w:r w:rsidR="00C136AA" w:rsidRPr="001A2C2B">
              <w:rPr>
                <w:rFonts w:ascii="Arial" w:hAnsi="Arial" w:cs="Arial"/>
              </w:rPr>
              <w:t>formes de concertation avec les communes voisines en matière d’aménagement (intercommunalité) ;</w:t>
            </w:r>
          </w:p>
          <w:p w:rsidR="00C136AA" w:rsidRPr="001A2C2B" w:rsidRDefault="00C136AA" w:rsidP="00CD02B0">
            <w:pPr>
              <w:spacing w:after="0"/>
              <w:jc w:val="both"/>
              <w:rPr>
                <w:rFonts w:ascii="Arial" w:hAnsi="Arial" w:cs="Arial"/>
              </w:rPr>
            </w:pPr>
            <w:r w:rsidRPr="001A2C2B">
              <w:rPr>
                <w:rFonts w:ascii="Arial" w:hAnsi="Arial" w:cs="Arial"/>
              </w:rPr>
              <w:t>-Négocier et signer des  conventions internationales et des contrats de jumelage avec des communes et villes étrangères</w:t>
            </w:r>
          </w:p>
          <w:p w:rsidR="00C136AA" w:rsidRPr="001A2C2B" w:rsidRDefault="00DE1AA0" w:rsidP="00CD02B0">
            <w:pPr>
              <w:spacing w:after="0"/>
              <w:jc w:val="both"/>
              <w:rPr>
                <w:rFonts w:ascii="Arial" w:hAnsi="Arial" w:cs="Arial"/>
              </w:rPr>
            </w:pPr>
            <w:r>
              <w:rPr>
                <w:rFonts w:ascii="Arial" w:hAnsi="Arial" w:cs="Arial"/>
              </w:rPr>
              <w:t>-Mettre en place une plate</w:t>
            </w:r>
            <w:r w:rsidR="00C136AA" w:rsidRPr="001A2C2B">
              <w:rPr>
                <w:rFonts w:ascii="Arial" w:hAnsi="Arial" w:cs="Arial"/>
              </w:rPr>
              <w:t>forme de concertation entre la Commune et les OSC</w:t>
            </w:r>
          </w:p>
          <w:p w:rsidR="00C136AA" w:rsidRPr="001A2C2B" w:rsidRDefault="00DE1AA0" w:rsidP="00CD02B0">
            <w:pPr>
              <w:spacing w:after="0"/>
              <w:jc w:val="both"/>
              <w:rPr>
                <w:rFonts w:ascii="Arial" w:hAnsi="Arial" w:cs="Arial"/>
              </w:rPr>
            </w:pPr>
            <w:r>
              <w:rPr>
                <w:rFonts w:ascii="Arial" w:hAnsi="Arial" w:cs="Arial"/>
              </w:rPr>
              <w:t>-Mettre une plate</w:t>
            </w:r>
            <w:r w:rsidR="00C136AA" w:rsidRPr="001A2C2B">
              <w:rPr>
                <w:rFonts w:ascii="Arial" w:hAnsi="Arial" w:cs="Arial"/>
              </w:rPr>
              <w:t>forme de concertation entre la Commune et les opérateurs économique</w:t>
            </w:r>
            <w:r>
              <w:rPr>
                <w:rFonts w:ascii="Arial" w:hAnsi="Arial" w:cs="Arial"/>
              </w:rPr>
              <w:t>s</w:t>
            </w:r>
            <w:r w:rsidR="00C136AA" w:rsidRPr="001A2C2B">
              <w:rPr>
                <w:rFonts w:ascii="Arial" w:hAnsi="Arial" w:cs="Arial"/>
              </w:rPr>
              <w:t xml:space="preserve"> du territoire communal</w:t>
            </w:r>
          </w:p>
          <w:p w:rsidR="00C136AA" w:rsidRPr="001A2C2B" w:rsidRDefault="00C136AA" w:rsidP="00CD02B0">
            <w:pPr>
              <w:spacing w:after="0"/>
              <w:jc w:val="both"/>
              <w:rPr>
                <w:rFonts w:ascii="Arial" w:hAnsi="Arial" w:cs="Arial"/>
              </w:rPr>
            </w:pPr>
            <w:r w:rsidRPr="001A2C2B">
              <w:rPr>
                <w:rFonts w:ascii="Arial" w:hAnsi="Arial" w:cs="Arial"/>
              </w:rPr>
              <w:t>-Améliorer la crédibilité de la Commune  face à ses prestataires et fournisseurs par le traitement et paiement rapide de leur facture ;</w:t>
            </w:r>
          </w:p>
          <w:p w:rsidR="00C136AA" w:rsidRPr="001A2C2B" w:rsidRDefault="00C136AA" w:rsidP="00CD02B0">
            <w:pPr>
              <w:spacing w:after="0"/>
              <w:jc w:val="both"/>
              <w:rPr>
                <w:rFonts w:ascii="Arial" w:hAnsi="Arial" w:cs="Arial"/>
              </w:rPr>
            </w:pPr>
            <w:r w:rsidRPr="001A2C2B">
              <w:rPr>
                <w:rFonts w:ascii="Arial" w:hAnsi="Arial" w:cs="Arial"/>
              </w:rPr>
              <w:t>-Former le service d’aide et secours à la gestion du crédit transféré ;</w:t>
            </w:r>
          </w:p>
          <w:p w:rsidR="00C136AA" w:rsidRPr="001A2C2B" w:rsidRDefault="00C136AA" w:rsidP="00CD02B0">
            <w:pPr>
              <w:spacing w:after="0"/>
              <w:jc w:val="both"/>
              <w:rPr>
                <w:rFonts w:ascii="Arial" w:hAnsi="Arial" w:cs="Arial"/>
              </w:rPr>
            </w:pPr>
            <w:r w:rsidRPr="001A2C2B">
              <w:rPr>
                <w:rFonts w:ascii="Arial" w:hAnsi="Arial" w:cs="Arial"/>
              </w:rPr>
              <w:t>-Mettre en place et rendre opérationnel un mécanisme de communication  à l’interne et à l’externe ;</w:t>
            </w:r>
          </w:p>
          <w:p w:rsidR="00C136AA" w:rsidRPr="001A2C2B" w:rsidRDefault="00C136AA" w:rsidP="00CD02B0">
            <w:pPr>
              <w:spacing w:after="0"/>
              <w:jc w:val="both"/>
              <w:rPr>
                <w:rFonts w:ascii="Arial" w:hAnsi="Arial" w:cs="Arial"/>
              </w:rPr>
            </w:pPr>
            <w:r w:rsidRPr="001A2C2B">
              <w:rPr>
                <w:rFonts w:ascii="Arial" w:hAnsi="Arial" w:cs="Arial"/>
              </w:rPr>
              <w:t>-Faire une large diffusion des actions inscrites dans le PCD ;</w:t>
            </w:r>
          </w:p>
          <w:p w:rsidR="00C136AA" w:rsidRPr="001A2C2B" w:rsidRDefault="00C136AA" w:rsidP="00CD02B0">
            <w:pPr>
              <w:spacing w:after="0" w:line="240" w:lineRule="auto"/>
              <w:rPr>
                <w:rFonts w:ascii="Arial" w:hAnsi="Arial" w:cs="Arial"/>
              </w:rPr>
            </w:pPr>
            <w:r w:rsidRPr="001A2C2B">
              <w:rPr>
                <w:rFonts w:ascii="Arial" w:eastAsia="Times New Roman" w:hAnsi="Arial" w:cs="Arial"/>
                <w:lang w:eastAsia="fr-FR"/>
              </w:rPr>
              <w:t>-Encourager les populations à s'impliquer dans l'identification, l'exécution et la pérennisation des projets</w:t>
            </w:r>
          </w:p>
        </w:tc>
      </w:tr>
    </w:tbl>
    <w:p w:rsidR="00CD02B0" w:rsidRDefault="00CD02B0" w:rsidP="007033AF">
      <w:pPr>
        <w:spacing w:after="0" w:line="360" w:lineRule="auto"/>
        <w:outlineLvl w:val="1"/>
        <w:rPr>
          <w:rFonts w:ascii="Arial" w:hAnsi="Arial" w:cs="Arial"/>
          <w:b/>
          <w:color w:val="FF0000"/>
        </w:rPr>
      </w:pPr>
    </w:p>
    <w:p w:rsidR="00213DFD" w:rsidRPr="007033AF" w:rsidRDefault="00213DFD" w:rsidP="007033AF">
      <w:pPr>
        <w:spacing w:after="0" w:line="360" w:lineRule="auto"/>
        <w:outlineLvl w:val="1"/>
        <w:rPr>
          <w:rFonts w:ascii="Arial" w:hAnsi="Arial" w:cs="Arial"/>
          <w:b/>
          <w:color w:val="FF0000"/>
        </w:rPr>
      </w:pPr>
    </w:p>
    <w:p w:rsidR="00666B6D" w:rsidRPr="00440C49" w:rsidRDefault="001D4124" w:rsidP="00440C49">
      <w:pPr>
        <w:pStyle w:val="Paragraphedeliste"/>
        <w:numPr>
          <w:ilvl w:val="1"/>
          <w:numId w:val="1"/>
        </w:numPr>
        <w:spacing w:after="0" w:line="360" w:lineRule="auto"/>
        <w:outlineLvl w:val="1"/>
        <w:rPr>
          <w:rFonts w:ascii="Arial" w:hAnsi="Arial" w:cs="Arial"/>
          <w:b/>
          <w:color w:val="FF0000"/>
          <w:sz w:val="22"/>
          <w:szCs w:val="22"/>
        </w:rPr>
      </w:pPr>
      <w:bookmarkStart w:id="1306" w:name="_Toc412707684"/>
      <w:r w:rsidRPr="000F0CCD">
        <w:rPr>
          <w:rFonts w:ascii="Arial" w:hAnsi="Arial" w:cs="Arial"/>
          <w:b/>
          <w:sz w:val="22"/>
          <w:szCs w:val="22"/>
        </w:rPr>
        <w:t>Principaux problèmes et besoins identifiés et consolidés par secteur</w:t>
      </w:r>
      <w:bookmarkEnd w:id="1306"/>
      <w:r w:rsidRPr="000F0CCD">
        <w:rPr>
          <w:rFonts w:ascii="Arial" w:hAnsi="Arial" w:cs="Arial"/>
          <w:b/>
          <w:sz w:val="22"/>
          <w:szCs w:val="22"/>
        </w:rPr>
        <w:t xml:space="preserve"> </w:t>
      </w: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Agriculture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827"/>
        <w:gridCol w:w="3119"/>
        <w:gridCol w:w="6172"/>
      </w:tblGrid>
      <w:tr w:rsidR="00A162C4" w:rsidRPr="006F6B7A" w:rsidTr="00213DFD">
        <w:trPr>
          <w:trHeight w:val="476"/>
          <w:tblHeader/>
          <w:jc w:val="center"/>
        </w:trPr>
        <w:tc>
          <w:tcPr>
            <w:tcW w:w="477" w:type="pct"/>
            <w:vAlign w:val="center"/>
          </w:tcPr>
          <w:p w:rsidR="00A162C4" w:rsidRPr="006F6B7A" w:rsidRDefault="00A162C4" w:rsidP="00D53F92">
            <w:pPr>
              <w:spacing w:after="0"/>
              <w:ind w:left="-57" w:right="-57"/>
              <w:jc w:val="both"/>
              <w:rPr>
                <w:rFonts w:ascii="Arial" w:hAnsi="Arial" w:cs="Arial"/>
                <w:color w:val="000000"/>
              </w:rPr>
            </w:pPr>
            <w:r w:rsidRPr="006F6B7A">
              <w:rPr>
                <w:rFonts w:ascii="Arial" w:hAnsi="Arial" w:cs="Arial"/>
                <w:b/>
                <w:color w:val="000000"/>
              </w:rPr>
              <w:t>Probleme reformulé</w:t>
            </w:r>
            <w:r w:rsidRPr="006F6B7A">
              <w:rPr>
                <w:rFonts w:ascii="Arial" w:hAnsi="Arial" w:cs="Arial"/>
                <w:color w:val="000000"/>
              </w:rPr>
              <w:t> </w:t>
            </w:r>
          </w:p>
        </w:tc>
        <w:tc>
          <w:tcPr>
            <w:tcW w:w="1319" w:type="pct"/>
            <w:vAlign w:val="center"/>
          </w:tcPr>
          <w:p w:rsidR="00A162C4" w:rsidRPr="006F6B7A" w:rsidRDefault="00A162C4" w:rsidP="00D53F92">
            <w:pPr>
              <w:spacing w:after="0"/>
              <w:ind w:left="-57" w:right="-57"/>
              <w:jc w:val="center"/>
              <w:rPr>
                <w:rFonts w:ascii="Arial" w:hAnsi="Arial" w:cs="Arial"/>
                <w:b/>
                <w:color w:val="000000"/>
              </w:rPr>
            </w:pPr>
            <w:r w:rsidRPr="006F6B7A">
              <w:rPr>
                <w:rFonts w:ascii="Arial" w:hAnsi="Arial" w:cs="Arial"/>
                <w:b/>
                <w:color w:val="000000"/>
              </w:rPr>
              <w:t>Causes/Effets</w:t>
            </w:r>
          </w:p>
        </w:tc>
        <w:tc>
          <w:tcPr>
            <w:tcW w:w="1075" w:type="pct"/>
            <w:vAlign w:val="center"/>
          </w:tcPr>
          <w:p w:rsidR="00A162C4" w:rsidRPr="006F6B7A" w:rsidRDefault="00A162C4" w:rsidP="00D53F92">
            <w:pPr>
              <w:spacing w:after="0"/>
              <w:ind w:left="-57" w:right="-57"/>
              <w:jc w:val="center"/>
              <w:rPr>
                <w:rFonts w:ascii="Arial" w:hAnsi="Arial" w:cs="Arial"/>
                <w:b/>
                <w:color w:val="000000"/>
              </w:rPr>
            </w:pPr>
            <w:r w:rsidRPr="006F6B7A">
              <w:rPr>
                <w:rFonts w:ascii="Arial" w:hAnsi="Arial" w:cs="Arial"/>
                <w:b/>
                <w:color w:val="000000"/>
              </w:rPr>
              <w:t>Villages/Quartiers concernés</w:t>
            </w:r>
          </w:p>
        </w:tc>
        <w:tc>
          <w:tcPr>
            <w:tcW w:w="2128" w:type="pct"/>
            <w:vAlign w:val="center"/>
          </w:tcPr>
          <w:p w:rsidR="00A162C4" w:rsidRPr="006F6B7A" w:rsidRDefault="00A162C4" w:rsidP="00D53F92">
            <w:pPr>
              <w:spacing w:after="0"/>
              <w:ind w:left="-57" w:right="-57"/>
              <w:jc w:val="center"/>
              <w:rPr>
                <w:rFonts w:ascii="Arial" w:hAnsi="Arial" w:cs="Arial"/>
                <w:b/>
                <w:color w:val="000000"/>
              </w:rPr>
            </w:pPr>
            <w:r w:rsidRPr="006F6B7A">
              <w:rPr>
                <w:rFonts w:ascii="Arial" w:hAnsi="Arial" w:cs="Arial"/>
                <w:b/>
                <w:color w:val="000000"/>
              </w:rPr>
              <w:t>Besoins envisagés</w:t>
            </w:r>
          </w:p>
        </w:tc>
      </w:tr>
      <w:tr w:rsidR="00A162C4" w:rsidRPr="006F6B7A" w:rsidTr="00213DFD">
        <w:trPr>
          <w:trHeight w:val="566"/>
          <w:jc w:val="center"/>
        </w:trPr>
        <w:tc>
          <w:tcPr>
            <w:tcW w:w="477" w:type="pct"/>
            <w:vMerge w:val="restart"/>
          </w:tcPr>
          <w:p w:rsidR="00A162C4" w:rsidRPr="006F6B7A" w:rsidRDefault="00A162C4" w:rsidP="00D53F92">
            <w:pPr>
              <w:spacing w:after="0"/>
              <w:ind w:left="-57" w:right="-57"/>
              <w:rPr>
                <w:rFonts w:ascii="Arial" w:hAnsi="Arial" w:cs="Arial"/>
                <w:color w:val="000000"/>
              </w:rPr>
            </w:pPr>
            <w:r w:rsidRPr="006F6B7A">
              <w:rPr>
                <w:rFonts w:ascii="Arial" w:hAnsi="Arial" w:cs="Arial"/>
                <w:color w:val="000000"/>
                <w:lang w:val="fr-CM"/>
              </w:rPr>
              <w:t>Difficulté à développer une activité agricole rentable et durable</w:t>
            </w:r>
          </w:p>
          <w:p w:rsidR="00A162C4" w:rsidRPr="006F6B7A" w:rsidRDefault="00A162C4" w:rsidP="00D53F92">
            <w:pPr>
              <w:spacing w:after="0"/>
              <w:ind w:left="-57" w:right="-57"/>
              <w:jc w:val="both"/>
              <w:rPr>
                <w:rFonts w:ascii="Arial" w:hAnsi="Arial" w:cs="Arial"/>
                <w:color w:val="000000"/>
              </w:rPr>
            </w:pPr>
          </w:p>
        </w:tc>
        <w:tc>
          <w:tcPr>
            <w:tcW w:w="1319"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-Insuffisance en personnels, matériel, équipement et infrastructures dans les services d’encadrement agricole (DAADER, Postes agricoles et CEAC)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-Faible déploiement des services d’encadrement</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-Produits phytosanitaires de qualité douteuse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-Difficulté de gestion des crédits obtenus par certains OP</w:t>
            </w: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 (espace urbain)</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Doter la DAADER de 03 personnels supplémentaires (01 agent d’entretien et 02 cadres d’appui)</w:t>
            </w:r>
          </w:p>
        </w:tc>
      </w:tr>
      <w:tr w:rsidR="00A162C4" w:rsidRPr="006F6B7A" w:rsidTr="00213DFD">
        <w:trPr>
          <w:trHeight w:val="545"/>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 (espace urbain)</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Doter la DAADER des chaises (</w:t>
            </w:r>
            <w:r w:rsidR="007673FF">
              <w:rPr>
                <w:rFonts w:ascii="Arial" w:hAnsi="Arial" w:cs="Arial"/>
                <w:color w:val="000000"/>
              </w:rPr>
              <w:t>1</w:t>
            </w:r>
            <w:r w:rsidRPr="006F6B7A">
              <w:rPr>
                <w:rFonts w:ascii="Arial" w:hAnsi="Arial" w:cs="Arial"/>
                <w:color w:val="000000"/>
              </w:rPr>
              <w:t>25), de 02 classeurs, d’une moto, d’un ordinateur complet, d’un pic up et d’un copieur</w:t>
            </w:r>
          </w:p>
        </w:tc>
      </w:tr>
      <w:tr w:rsidR="00A162C4" w:rsidRPr="006F6B7A" w:rsidTr="00213DFD">
        <w:trPr>
          <w:trHeight w:val="242"/>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 (espace urbain)</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Raccorder la DAADER au réseau électrique AES/SONEL</w:t>
            </w:r>
          </w:p>
        </w:tc>
      </w:tr>
      <w:tr w:rsidR="00A162C4" w:rsidRPr="006F6B7A" w:rsidTr="00213DFD">
        <w:trPr>
          <w:trHeight w:val="502"/>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 (espace urbain)</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-Construire une latrine à la DAADER</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-Réaliser une adduction d’eau potable pour la DAADER </w:t>
            </w:r>
          </w:p>
        </w:tc>
      </w:tr>
      <w:tr w:rsidR="00A162C4" w:rsidRPr="006F6B7A" w:rsidTr="00213DFD">
        <w:trPr>
          <w:trHeight w:val="204"/>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 (espace urbain)</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Construire et équiper le CEAC</w:t>
            </w:r>
          </w:p>
        </w:tc>
      </w:tr>
      <w:tr w:rsidR="00A162C4" w:rsidRPr="006F6B7A" w:rsidTr="00213DFD">
        <w:trPr>
          <w:trHeight w:val="507"/>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Singaim, Ngwatta et Balé</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Construire et équiper 03 postes agricoles (PA de Singaim, Ngwatta et Balé)</w:t>
            </w:r>
          </w:p>
        </w:tc>
      </w:tr>
      <w:tr w:rsidR="00A162C4" w:rsidRPr="006F6B7A" w:rsidTr="00213DFD">
        <w:trPr>
          <w:trHeight w:val="275"/>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Siteu</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Equiper le poste agricole de Fondonera</w:t>
            </w:r>
          </w:p>
        </w:tc>
      </w:tr>
      <w:tr w:rsidR="00A162C4" w:rsidRPr="006F6B7A" w:rsidTr="00213DFD">
        <w:trPr>
          <w:trHeight w:val="678"/>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-Insuffisance d’encadrement technique et d’appuis financiers en faveurs des producteurs</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-Non remboursement des crédits octroyés par le partenaire (FNE)</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-Conflits agropastoraux</w:t>
            </w:r>
          </w:p>
        </w:tc>
        <w:tc>
          <w:tcPr>
            <w:tcW w:w="1075" w:type="pct"/>
          </w:tcPr>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Fombap, Tawoum, Nka, Nfontsam, Mogot, Echiock- Fonguetafou</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Créer, construire et équiper 06 postes agricoles et y affecter le personnel </w:t>
            </w:r>
          </w:p>
        </w:tc>
      </w:tr>
      <w:tr w:rsidR="00A162C4" w:rsidRPr="006F6B7A" w:rsidTr="00213DFD">
        <w:trPr>
          <w:trHeight w:val="964"/>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Singaim, Ngwatta, Fondonera et Balé</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Sensibiliser les chefs de postes agricoles pour une présence effective sur le terrain</w:t>
            </w:r>
          </w:p>
        </w:tc>
      </w:tr>
      <w:tr w:rsidR="00A162C4" w:rsidRPr="006F6B7A" w:rsidTr="00213DFD">
        <w:trPr>
          <w:trHeight w:val="860"/>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-Insuffisance de connaissance dans la gestion des parcelles de culture du fait de leur caractère inondable</w:t>
            </w:r>
          </w:p>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lang w:val="fr-CM"/>
              </w:rPr>
              <w:t>-Récolte précoce en cas d’inondation</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lang w:val="fr-CM"/>
              </w:rPr>
              <w:t>-Faible rendement à la récolte</w:t>
            </w:r>
          </w:p>
        </w:tc>
        <w:tc>
          <w:tcPr>
            <w:tcW w:w="1075"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Fongwang, Nden-Efoungowo, Bamia, Mbongo, Mogot, Mokot, Nden-Matock, Sekou, Balé, Moyong, Mankang, Mboukou, tous les villages du groupement Fombap </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Réaliser un plan de gestion des terres (drainage) inondables </w:t>
            </w:r>
          </w:p>
        </w:tc>
      </w:tr>
      <w:tr w:rsidR="00A162C4" w:rsidRPr="006F6B7A" w:rsidTr="00213DFD">
        <w:trPr>
          <w:trHeight w:val="971"/>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vMerge/>
          </w:tcPr>
          <w:p w:rsidR="00A162C4" w:rsidRPr="006F6B7A" w:rsidRDefault="00A162C4" w:rsidP="00D53F92">
            <w:pPr>
              <w:spacing w:after="0"/>
              <w:ind w:left="-57" w:right="-57"/>
              <w:jc w:val="both"/>
              <w:rPr>
                <w:rFonts w:ascii="Arial" w:hAnsi="Arial" w:cs="Arial"/>
                <w:color w:val="000000"/>
              </w:rPr>
            </w:pP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Former les producteurs sur le choix approprié des cultures à mettre sur des zones inondables (mise en place du riz par exemple et non du manioc ou autre) </w:t>
            </w:r>
          </w:p>
        </w:tc>
      </w:tr>
      <w:tr w:rsidR="00A162C4" w:rsidRPr="006F6B7A" w:rsidTr="00213DFD">
        <w:trPr>
          <w:trHeight w:val="1690"/>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-Glissement des terrains</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-Erosion des terres</w:t>
            </w:r>
          </w:p>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lang w:val="fr-CM"/>
              </w:rPr>
              <w:t>-Baisse de la fertilité des sols</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lang w:val="fr-CM"/>
              </w:rPr>
              <w:t>-Diminution de l’espace de culture</w:t>
            </w: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Tous les villages du groupement Fondonera, Fonguetafou, Moukelewoum, Bebong, Mogonga, Nfonsam,  Michimia, Ntsala, Makang et Mogot </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Former les producteurs aux techniques de gestion durable des terres (Agroforesterie, Mise en place des plantes de couverture, culture en billon suivant les  courbes de niveau, etc.) </w:t>
            </w:r>
          </w:p>
        </w:tc>
      </w:tr>
      <w:tr w:rsidR="00A162C4" w:rsidRPr="006F6B7A" w:rsidTr="00213DFD">
        <w:trPr>
          <w:trHeight w:val="425"/>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tcPr>
          <w:p w:rsidR="00A162C4" w:rsidRPr="006F6B7A" w:rsidRDefault="00A162C4" w:rsidP="00D53F92">
            <w:pPr>
              <w:spacing w:after="0"/>
              <w:ind w:left="-57" w:right="-57"/>
              <w:jc w:val="both"/>
              <w:rPr>
                <w:rFonts w:ascii="Arial" w:hAnsi="Arial" w:cs="Arial"/>
                <w:color w:val="000000"/>
                <w:lang w:eastAsia="fr-FR"/>
              </w:rPr>
            </w:pPr>
            <w:r w:rsidRPr="006F6B7A">
              <w:rPr>
                <w:rFonts w:ascii="Arial" w:hAnsi="Arial" w:cs="Arial"/>
                <w:color w:val="000000"/>
                <w:lang w:eastAsia="fr-FR"/>
              </w:rPr>
              <w:t>-Enclavement de certains bassins de productions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lang w:eastAsia="fr-FR"/>
              </w:rPr>
              <w:t xml:space="preserve">-Mauvais état des routes rurales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lang w:eastAsia="fr-FR"/>
              </w:rPr>
              <w:t>-Absence de routes rurales</w:t>
            </w:r>
          </w:p>
        </w:tc>
        <w:tc>
          <w:tcPr>
            <w:tcW w:w="1075" w:type="pct"/>
          </w:tcPr>
          <w:p w:rsidR="00A162C4" w:rsidRPr="006F6B7A" w:rsidRDefault="00213DFD" w:rsidP="00D53F92">
            <w:pPr>
              <w:spacing w:after="0"/>
              <w:ind w:left="-57" w:right="-57"/>
              <w:jc w:val="both"/>
              <w:rPr>
                <w:rFonts w:ascii="Arial" w:hAnsi="Arial" w:cs="Arial"/>
                <w:color w:val="000000"/>
              </w:rPr>
            </w:pPr>
            <w:r w:rsidRPr="006F6B7A">
              <w:rPr>
                <w:rFonts w:ascii="Arial" w:hAnsi="Arial" w:cs="Arial"/>
                <w:color w:val="000000"/>
              </w:rPr>
              <w:t>T</w:t>
            </w:r>
            <w:r w:rsidR="006F6B7A">
              <w:rPr>
                <w:rFonts w:ascii="Arial" w:hAnsi="Arial" w:cs="Arial"/>
                <w:color w:val="000000"/>
              </w:rPr>
              <w:t>oute la</w:t>
            </w:r>
            <w:r w:rsidR="00A162C4" w:rsidRPr="006F6B7A">
              <w:rPr>
                <w:rFonts w:ascii="Arial" w:hAnsi="Arial" w:cs="Arial"/>
                <w:color w:val="000000"/>
              </w:rPr>
              <w:t xml:space="preserve"> Commune</w:t>
            </w:r>
          </w:p>
        </w:tc>
        <w:tc>
          <w:tcPr>
            <w:tcW w:w="2128" w:type="pct"/>
          </w:tcPr>
          <w:p w:rsidR="00A162C4" w:rsidRPr="006F6B7A" w:rsidRDefault="00A162C4" w:rsidP="00D53F92">
            <w:pPr>
              <w:spacing w:after="0"/>
              <w:ind w:left="-57" w:right="-57"/>
              <w:jc w:val="both"/>
              <w:rPr>
                <w:rFonts w:ascii="Arial" w:hAnsi="Arial" w:cs="Arial"/>
                <w:b/>
                <w:color w:val="000000"/>
              </w:rPr>
            </w:pPr>
            <w:r w:rsidRPr="006F6B7A">
              <w:rPr>
                <w:rFonts w:ascii="Arial" w:hAnsi="Arial" w:cs="Arial"/>
                <w:b/>
                <w:color w:val="000000"/>
              </w:rPr>
              <w:t>Réhabiliter les routes rurales de la Commune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-P17- Balé (25km)</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-P17 – Tawoum (3,5km)</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-Tawoum-Mbing-Mela-Meket (10 km)</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-Ngwatta-Mboukock-Ntiem-Beskweing (16 km)</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-Fombap-Fontsa toula (15 km) avec environ 20 ouvrages</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-Route principale (Ngwatta-Santchou)-Ep de Bamia (1,5km)</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-Bobian (Bamia) –Nkwen-chefferie (4 km)</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-Entrée stade (Mboukok)-Ebassé (Sekou) (15km) avec 01 buse et 01 pont</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-TCHOUKELENG (Abou) – BEUE (Abou)  - Ecole maternelle Abou (4 km)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-Carrefour UTI (Fombap) – Fleuve Menoua – Letop (Fondonera) (6 km, 2 ponts)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-Fin goudron (Miala) – TSITSANG (Miala)   (4 km, 1 pont, 3 buses)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-Chefferie Nden Efoungowo – Nkam – KREM (par Sekou) (6,5 km, 2 buses, 1 pont)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-Beskweing – Njinjang (10 km)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-Moyong – Bamengwi (Haut-Nkam) (3 km, 1 pont, 4 buses)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-Fossong wentcheng – Ako (TOCHBO) – NKENA (5 km)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-Carrefour Tawoum – Carrefour grénadine (Tawoum) (8 km)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-Marché Tawoum – Etiomabeu (Tawoum) (2km)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-Poste agricole (Siteu) – Koua (2 km, 1buse)</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-Ngwatta – Ntiem – Beskweing – Mbetta (Sud-Ouest) (18km, 11ouvrages)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-Nteingué – Banki (Foreké) (13 km, 1 pont)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Chefferie Ngang – Lelem (Melong) (2km)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-Fossong wentcheng –carrefour Moh bong – Chefferie Fiala - Awa (18km)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-Carrefour Ntinwo Meleu – Bing Meleu (6 km)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-Axe principal Mogonga – Eloumba – Mantock- Ekwembou (18 km)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-Marché Echiock – Fonguetafo (3 km);</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-Ntiem – Bokambo (Sud ouest) (5 km)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-Ngwatta – Nfonsam - Njoungo (18 km, 1 pont)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-Ngwatta – Michimia – Njinjang (9 km, 1pont, 1 buse)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-P 17 – Champ communautaire (Ntsala) (8km, 2ponts) ;</w:t>
            </w:r>
          </w:p>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-P 17 – Sekou – Black water (14 km, 9 buses)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-Eglise Bamia – Ancien route allemande (10 km)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-Carrière de pierre Nden Efoungowo) – Echiock (10 km, 5 buses)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-Entrée stade – ELASSE (15 km, 1 buse)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-Carrefour Atsop – carrefour Letop – LEKAN (Nzie) (2km)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-Eglise Mboukok – EBASSA (4km, 1 pont, 1buse)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-EUTODEUP (Mboukok) – EBASSA (3km, 1pont, 1buse)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-EKARTEUR (Mboukok) – EBASSA (3km, 1pont, 2buses)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-Tawoum – BINGSONG (4km, 2 ponts)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-Letop – Marché plantain (Nteingué)       (15km) ;</w:t>
            </w:r>
          </w:p>
        </w:tc>
      </w:tr>
      <w:tr w:rsidR="00A162C4" w:rsidRPr="006F6B7A" w:rsidTr="00213DFD">
        <w:trPr>
          <w:trHeight w:val="57"/>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-Cherté des intrants agricoles (semences améliorées, engrais et pesticides)</w:t>
            </w:r>
          </w:p>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rPr>
              <w:t>-Eloignement des points de vente des intrants agricoles (Engrais, semences améliorées et autres)</w:t>
            </w:r>
          </w:p>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lang w:val="fr-CM"/>
              </w:rPr>
              <w:t>-Faible utilisation des semences améliorées</w:t>
            </w:r>
          </w:p>
        </w:tc>
        <w:tc>
          <w:tcPr>
            <w:tcW w:w="1075" w:type="pct"/>
          </w:tcPr>
          <w:p w:rsidR="00A162C4" w:rsidRPr="006F6B7A" w:rsidRDefault="00A162C4" w:rsidP="00D53F92">
            <w:pPr>
              <w:spacing w:after="0"/>
              <w:ind w:left="-57" w:right="-57"/>
              <w:jc w:val="both"/>
              <w:rPr>
                <w:rFonts w:ascii="Arial" w:hAnsi="Arial" w:cs="Arial"/>
                <w:color w:val="000000"/>
              </w:rPr>
            </w:pP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Tous les villages de la commune </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-Promouvoir les organisations de producteurs d’envergures dans la production semencière</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-Effectuer un plaidoyer en vue de subventionner les producteurs de Santchou en engrais et produits phytosanitaires</w:t>
            </w:r>
          </w:p>
        </w:tc>
      </w:tr>
      <w:tr w:rsidR="00A162C4" w:rsidRPr="006F6B7A" w:rsidTr="00213DFD">
        <w:trPr>
          <w:trHeight w:val="57"/>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Tous les villages de la Commune</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Former les producteurs à l’organisation des achats groupés d’intrants agricoles</w:t>
            </w:r>
          </w:p>
        </w:tc>
      </w:tr>
      <w:tr w:rsidR="00A162C4" w:rsidRPr="006F6B7A" w:rsidTr="00213DFD">
        <w:trPr>
          <w:trHeight w:val="57"/>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Attaque des plantations et produits par des nuisibles divers</w:t>
            </w: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Tous les villages de la Commune</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-Organiser les campagnes de traitements des vergers  café et cacao à l’échelle communale</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-Former les producteurs aux techniques de lutte phytosanitaire  </w:t>
            </w:r>
          </w:p>
        </w:tc>
      </w:tr>
      <w:tr w:rsidR="00A162C4" w:rsidRPr="006F6B7A" w:rsidTr="00213DFD">
        <w:trPr>
          <w:trHeight w:val="1104"/>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Insuffisance d’infrastructures et équipement pour la conservation/stockage et transformation des produits de récolte </w:t>
            </w:r>
          </w:p>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lang w:val="fr-CM"/>
              </w:rPr>
              <w:t>-Braderie des produits</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lang w:val="fr-CM"/>
              </w:rPr>
              <w:t>-Périsement des produits</w:t>
            </w: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-Construire un magasin de stockage de vivres (manioc en tubercule ou transformé en water fufu, banane, plantain, patate etc.) à Santchou ville (Fongwang)</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-Mettre en place une unité de transformation du manioc en tapioca à Fongwang (Espace urbain)</w:t>
            </w:r>
          </w:p>
        </w:tc>
      </w:tr>
      <w:tr w:rsidR="00A162C4" w:rsidRPr="006F6B7A" w:rsidTr="00213DFD">
        <w:trPr>
          <w:trHeight w:val="764"/>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vMerge w:val="restart"/>
          </w:tcPr>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Beskweing, Nka, Mogot, Mankang, Mela et  Tawoum</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Construire 07 magasins de stockage des produits agricole (café, cacao) dans la Commune (Beskweing, Mogot, Mankang, Mela, Assong, Meket et Tawoum)</w:t>
            </w:r>
          </w:p>
        </w:tc>
      </w:tr>
      <w:tr w:rsidR="00A162C4" w:rsidRPr="006F6B7A" w:rsidTr="00213DFD">
        <w:trPr>
          <w:trHeight w:val="314"/>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vMerge/>
          </w:tcPr>
          <w:p w:rsidR="00A162C4" w:rsidRPr="006F6B7A" w:rsidRDefault="00A162C4" w:rsidP="00D53F92">
            <w:pPr>
              <w:spacing w:after="0"/>
              <w:ind w:left="-57" w:right="-57"/>
              <w:jc w:val="both"/>
              <w:rPr>
                <w:rFonts w:ascii="Arial" w:hAnsi="Arial" w:cs="Arial"/>
                <w:color w:val="000000"/>
              </w:rPr>
            </w:pP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  Réhabiliter le magasin de stockage de Nka</w:t>
            </w:r>
          </w:p>
        </w:tc>
      </w:tr>
      <w:tr w:rsidR="00A162C4" w:rsidRPr="006F6B7A" w:rsidTr="00213DFD">
        <w:trPr>
          <w:trHeight w:val="495"/>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lang w:val="en-US"/>
              </w:rPr>
            </w:pPr>
            <w:r w:rsidRPr="006F6B7A">
              <w:rPr>
                <w:rFonts w:ascii="Arial" w:hAnsi="Arial" w:cs="Arial"/>
                <w:color w:val="000000"/>
                <w:lang w:val="en-US"/>
              </w:rPr>
              <w:t xml:space="preserve">Nden-Efoungowo, Ngwatta, Mbongo, Nzinka, </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Signer des partenariats avec la CAPLAME en vue de l’utilisation des magasins de stockage disponible dans les villages de la Commune</w:t>
            </w:r>
          </w:p>
        </w:tc>
      </w:tr>
      <w:tr w:rsidR="00A162C4" w:rsidRPr="006F6B7A" w:rsidTr="00213DFD">
        <w:trPr>
          <w:trHeight w:val="495"/>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Beskweing, Fongwang, Bebong, Balé, Mokot, Ngwatta, Singaim, Ntiem, Mela, Nganzom, et Echiock </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Installer 11 séchoirs améliorés de café cacao dans les villages de la Commune</w:t>
            </w:r>
          </w:p>
        </w:tc>
      </w:tr>
      <w:tr w:rsidR="00A162C4" w:rsidRPr="006F6B7A" w:rsidTr="00213DFD">
        <w:trPr>
          <w:trHeight w:val="643"/>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val="restart"/>
          </w:tcPr>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rPr>
              <w:t>-Filière de commercialisation du café, cacao et des produits du manioc (tubercule ou water fufu) non organisée</w:t>
            </w:r>
          </w:p>
          <w:p w:rsidR="00A162C4" w:rsidRPr="006F6B7A" w:rsidRDefault="00A162C4" w:rsidP="00D53F92">
            <w:pPr>
              <w:spacing w:after="0"/>
              <w:ind w:left="-57" w:right="-57"/>
              <w:jc w:val="both"/>
              <w:rPr>
                <w:rFonts w:ascii="Arial" w:hAnsi="Arial" w:cs="Arial"/>
                <w:color w:val="000000"/>
                <w:lang w:val="fr-CM"/>
              </w:rPr>
            </w:pPr>
            <w:r w:rsidRPr="006F6B7A">
              <w:rPr>
                <w:rFonts w:ascii="Arial" w:hAnsi="Arial" w:cs="Arial"/>
                <w:color w:val="000000"/>
                <w:lang w:val="fr-CM"/>
              </w:rPr>
              <w:t>-Braderie des produits</w:t>
            </w:r>
          </w:p>
        </w:tc>
        <w:tc>
          <w:tcPr>
            <w:tcW w:w="1075" w:type="pct"/>
            <w:vMerge w:val="restar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-Tous les villages de la Commune pour le café cacao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-Zone de basse altitude pour le manioc </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Organiser les filières de commercialisation du café, cacao et manioc transformé en water fufu dans la Commune</w:t>
            </w:r>
          </w:p>
        </w:tc>
      </w:tr>
      <w:tr w:rsidR="00A162C4" w:rsidRPr="006F6B7A" w:rsidTr="00213DFD">
        <w:trPr>
          <w:trHeight w:val="563"/>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vMerge/>
          </w:tcPr>
          <w:p w:rsidR="00A162C4" w:rsidRPr="006F6B7A" w:rsidRDefault="00A162C4" w:rsidP="00D53F92">
            <w:pPr>
              <w:spacing w:after="0"/>
              <w:ind w:left="-57" w:right="-57"/>
              <w:jc w:val="both"/>
              <w:rPr>
                <w:rFonts w:ascii="Arial" w:hAnsi="Arial" w:cs="Arial"/>
                <w:color w:val="000000"/>
              </w:rPr>
            </w:pPr>
          </w:p>
        </w:tc>
        <w:tc>
          <w:tcPr>
            <w:tcW w:w="1075" w:type="pct"/>
            <w:vMerge/>
          </w:tcPr>
          <w:p w:rsidR="00A162C4" w:rsidRPr="006F6B7A" w:rsidRDefault="00A162C4" w:rsidP="00D53F92">
            <w:pPr>
              <w:spacing w:after="0"/>
              <w:ind w:left="-57" w:right="-57"/>
              <w:jc w:val="both"/>
              <w:rPr>
                <w:rFonts w:ascii="Arial" w:hAnsi="Arial" w:cs="Arial"/>
                <w:color w:val="000000"/>
              </w:rPr>
            </w:pP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 Créer 03 coopératives pour les filières (café, cacao et manioc)</w:t>
            </w:r>
          </w:p>
        </w:tc>
      </w:tr>
      <w:tr w:rsidR="00A162C4" w:rsidRPr="006F6B7A" w:rsidTr="00213DFD">
        <w:trPr>
          <w:trHeight w:val="57"/>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-Fortes perturbations du calendrier agricole</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-Non maitrise du calendrier culturale</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-Pertes de semis</w:t>
            </w: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Toute la commune</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Réaliser une évaluation du climat en vue de déterminer les périodes de semis de différentes cultures pratiquées dans l’Arrondissement</w:t>
            </w:r>
            <w:r w:rsidRPr="006F6B7A">
              <w:rPr>
                <w:rFonts w:ascii="Arial" w:hAnsi="Arial" w:cs="Arial"/>
                <w:color w:val="000000"/>
              </w:rPr>
              <w:tab/>
            </w:r>
          </w:p>
        </w:tc>
      </w:tr>
      <w:tr w:rsidR="00A162C4" w:rsidRPr="006F6B7A" w:rsidTr="00213DFD">
        <w:trPr>
          <w:trHeight w:val="243"/>
          <w:jc w:val="center"/>
        </w:trPr>
        <w:tc>
          <w:tcPr>
            <w:tcW w:w="477" w:type="pct"/>
            <w:vMerge/>
          </w:tcPr>
          <w:p w:rsidR="00A162C4" w:rsidRPr="006F6B7A" w:rsidRDefault="00A162C4" w:rsidP="00D53F92">
            <w:pPr>
              <w:spacing w:after="0"/>
              <w:ind w:left="-57" w:right="-57"/>
              <w:jc w:val="both"/>
              <w:rPr>
                <w:rFonts w:ascii="Arial" w:hAnsi="Arial" w:cs="Arial"/>
                <w:color w:val="000000"/>
              </w:rPr>
            </w:pPr>
          </w:p>
        </w:tc>
        <w:tc>
          <w:tcPr>
            <w:tcW w:w="1319"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-Arrêt de fonctionnement de la SODERIM</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 xml:space="preserve">-Spoliations des outils et machines de la SODERIM par des personnes véreuses (Vente des machines et outils) </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-Difficulté à commercialiser et à transformer le riz produit</w:t>
            </w:r>
          </w:p>
        </w:tc>
        <w:tc>
          <w:tcPr>
            <w:tcW w:w="1075"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Fongwang et Sekou</w:t>
            </w:r>
          </w:p>
        </w:tc>
        <w:tc>
          <w:tcPr>
            <w:tcW w:w="2128" w:type="pct"/>
          </w:tcPr>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-Réaliser une étude de faisabilité et rendre opérationnelle la SODERIM</w:t>
            </w:r>
          </w:p>
          <w:p w:rsidR="00A162C4" w:rsidRPr="006F6B7A" w:rsidRDefault="00A162C4" w:rsidP="00D53F92">
            <w:pPr>
              <w:spacing w:after="0"/>
              <w:ind w:left="-57" w:right="-57"/>
              <w:jc w:val="both"/>
              <w:rPr>
                <w:rFonts w:ascii="Arial" w:hAnsi="Arial" w:cs="Arial"/>
                <w:color w:val="000000"/>
              </w:rPr>
            </w:pPr>
            <w:r w:rsidRPr="006F6B7A">
              <w:rPr>
                <w:rFonts w:ascii="Arial" w:hAnsi="Arial" w:cs="Arial"/>
                <w:color w:val="000000"/>
              </w:rPr>
              <w:t>-Prendre des mesures en vue de sécuriser le patrimoine de la SODERIM</w:t>
            </w:r>
          </w:p>
        </w:tc>
      </w:tr>
    </w:tbl>
    <w:p w:rsidR="00A162C4" w:rsidRPr="00D53F92" w:rsidRDefault="00A162C4" w:rsidP="00D53F92">
      <w:pPr>
        <w:spacing w:after="0"/>
        <w:outlineLvl w:val="0"/>
        <w:rPr>
          <w:rFonts w:ascii="Arial" w:hAnsi="Arial" w:cs="Arial"/>
          <w:b/>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Elevage, pèches et industries animales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6"/>
        <w:gridCol w:w="4644"/>
        <w:gridCol w:w="2375"/>
        <w:gridCol w:w="6007"/>
      </w:tblGrid>
      <w:tr w:rsidR="00A162C4" w:rsidRPr="00D53F92" w:rsidTr="00793026">
        <w:trPr>
          <w:cantSplit/>
          <w:tblHeader/>
          <w:jc w:val="center"/>
        </w:trPr>
        <w:tc>
          <w:tcPr>
            <w:tcW w:w="509"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Problème reformulé</w:t>
            </w:r>
          </w:p>
        </w:tc>
        <w:tc>
          <w:tcPr>
            <w:tcW w:w="1601" w:type="pct"/>
            <w:tcBorders>
              <w:bottom w:val="single" w:sz="4" w:space="0" w:color="auto"/>
            </w:tcBorders>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Causes/Effets</w:t>
            </w:r>
          </w:p>
        </w:tc>
        <w:tc>
          <w:tcPr>
            <w:tcW w:w="819"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Villages/quartiers concernés</w:t>
            </w:r>
          </w:p>
        </w:tc>
        <w:tc>
          <w:tcPr>
            <w:tcW w:w="2071"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Besoins identifiés</w:t>
            </w:r>
          </w:p>
        </w:tc>
      </w:tr>
      <w:tr w:rsidR="00A162C4" w:rsidRPr="00D53F92" w:rsidTr="00793026">
        <w:trPr>
          <w:trHeight w:val="173"/>
          <w:jc w:val="center"/>
        </w:trPr>
        <w:tc>
          <w:tcPr>
            <w:tcW w:w="509" w:type="pct"/>
            <w:vMerge w:val="restart"/>
          </w:tcPr>
          <w:p w:rsidR="00A162C4" w:rsidRPr="00D53F92" w:rsidRDefault="00A162C4" w:rsidP="00D53F92">
            <w:pPr>
              <w:pStyle w:val="Paragraphedeliste"/>
              <w:spacing w:after="0"/>
              <w:ind w:left="0"/>
              <w:jc w:val="both"/>
              <w:rPr>
                <w:rFonts w:ascii="Arial" w:hAnsi="Arial" w:cs="Arial"/>
                <w:color w:val="000000"/>
                <w:sz w:val="22"/>
                <w:szCs w:val="22"/>
              </w:rPr>
            </w:pPr>
          </w:p>
          <w:p w:rsidR="00A162C4" w:rsidRPr="00D53F92" w:rsidRDefault="00A162C4" w:rsidP="00D53F92">
            <w:pPr>
              <w:pStyle w:val="Paragraphedeliste"/>
              <w:spacing w:after="0"/>
              <w:ind w:left="0"/>
              <w:outlineLvl w:val="0"/>
              <w:rPr>
                <w:rFonts w:ascii="Arial" w:hAnsi="Arial" w:cs="Arial"/>
                <w:b/>
                <w:color w:val="000000"/>
                <w:sz w:val="22"/>
                <w:szCs w:val="22"/>
              </w:rPr>
            </w:pPr>
            <w:r w:rsidRPr="00D53F92">
              <w:rPr>
                <w:rFonts w:ascii="Arial" w:hAnsi="Arial" w:cs="Arial"/>
                <w:color w:val="000000"/>
                <w:sz w:val="22"/>
                <w:szCs w:val="22"/>
                <w:lang w:val="fr-CM"/>
              </w:rPr>
              <w:t>Difficulté à pratiquer un élevage rentable et durable dans la Commune de Santchou</w:t>
            </w:r>
          </w:p>
          <w:p w:rsidR="00A162C4" w:rsidRPr="00D53F92" w:rsidRDefault="00A162C4" w:rsidP="00D53F92">
            <w:pPr>
              <w:spacing w:after="0"/>
              <w:jc w:val="both"/>
              <w:rPr>
                <w:rFonts w:ascii="Arial" w:hAnsi="Arial" w:cs="Arial"/>
                <w:color w:val="000000"/>
              </w:rPr>
            </w:pPr>
          </w:p>
        </w:tc>
        <w:tc>
          <w:tcPr>
            <w:tcW w:w="1601" w:type="pct"/>
            <w:vMerge w:val="restart"/>
            <w:tcBorders>
              <w:top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-Insuffisance d’équipements, d’infrastructures et personnels dans les services publics d’encadrementtechnique de l’élevage, des pêches et des industries animales </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-Faible déploiement du personnel du service d’élevage auprès des éleveurs</w:t>
            </w:r>
          </w:p>
          <w:p w:rsidR="00A162C4" w:rsidRPr="00D53F92" w:rsidRDefault="00A162C4" w:rsidP="00D53F92">
            <w:pPr>
              <w:pStyle w:val="Paragraphedeliste"/>
              <w:spacing w:after="0"/>
              <w:ind w:left="0"/>
              <w:jc w:val="both"/>
              <w:rPr>
                <w:rFonts w:ascii="Arial" w:hAnsi="Arial" w:cs="Arial"/>
                <w:color w:val="000000"/>
                <w:sz w:val="22"/>
                <w:szCs w:val="22"/>
              </w:rPr>
            </w:pPr>
          </w:p>
          <w:p w:rsidR="00A162C4" w:rsidRPr="00D53F92" w:rsidRDefault="00A162C4" w:rsidP="00D53F92">
            <w:pPr>
              <w:pStyle w:val="Paragraphedeliste"/>
              <w:spacing w:after="0"/>
              <w:ind w:left="0"/>
              <w:jc w:val="both"/>
              <w:rPr>
                <w:rFonts w:ascii="Arial" w:hAnsi="Arial" w:cs="Arial"/>
                <w:color w:val="000000"/>
                <w:sz w:val="22"/>
                <w:szCs w:val="22"/>
              </w:rPr>
            </w:pPr>
          </w:p>
          <w:p w:rsidR="00A162C4" w:rsidRPr="00D53F92" w:rsidRDefault="00A162C4" w:rsidP="00D53F92">
            <w:pPr>
              <w:pStyle w:val="Paragraphedeliste"/>
              <w:spacing w:after="0"/>
              <w:ind w:left="0"/>
              <w:jc w:val="both"/>
              <w:rPr>
                <w:rFonts w:ascii="Arial" w:hAnsi="Arial" w:cs="Arial"/>
                <w:color w:val="000000"/>
                <w:sz w:val="22"/>
                <w:szCs w:val="22"/>
              </w:rPr>
            </w:pP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071" w:type="pct"/>
            <w:tcBorders>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et équiper la DAEPIA de Santchou</w:t>
            </w:r>
          </w:p>
        </w:tc>
      </w:tr>
      <w:tr w:rsidR="00A162C4" w:rsidRPr="00D53F92" w:rsidTr="00793026">
        <w:trPr>
          <w:trHeight w:val="164"/>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vMerge/>
            <w:tcBorders>
              <w:top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p>
        </w:tc>
        <w:tc>
          <w:tcPr>
            <w:tcW w:w="819" w:type="pct"/>
          </w:tcPr>
          <w:p w:rsidR="00A162C4" w:rsidRPr="00D53F92" w:rsidRDefault="00A162C4" w:rsidP="00D53F92">
            <w:pPr>
              <w:pStyle w:val="Paragraphedeliste"/>
              <w:spacing w:after="0"/>
              <w:ind w:left="0"/>
              <w:jc w:val="both"/>
              <w:rPr>
                <w:rFonts w:ascii="Arial" w:hAnsi="Arial" w:cs="Arial"/>
                <w:i/>
                <w:color w:val="000000"/>
                <w:sz w:val="22"/>
                <w:szCs w:val="22"/>
              </w:rPr>
            </w:pPr>
            <w:r w:rsidRPr="00D53F92">
              <w:rPr>
                <w:rFonts w:ascii="Arial" w:hAnsi="Arial" w:cs="Arial"/>
                <w:color w:val="000000"/>
                <w:sz w:val="22"/>
                <w:szCs w:val="22"/>
              </w:rPr>
              <w:t>Nguiango</w:t>
            </w:r>
          </w:p>
        </w:tc>
        <w:tc>
          <w:tcPr>
            <w:tcW w:w="2071" w:type="pct"/>
            <w:tcBorders>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et équiper le CZV de Fondonera</w:t>
            </w:r>
          </w:p>
        </w:tc>
      </w:tr>
      <w:tr w:rsidR="00A162C4" w:rsidRPr="00D53F92" w:rsidTr="00793026">
        <w:trPr>
          <w:trHeight w:val="555"/>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819" w:type="pct"/>
          </w:tcPr>
          <w:p w:rsidR="00A162C4" w:rsidRPr="00D53F92" w:rsidRDefault="00A162C4" w:rsidP="00D53F92">
            <w:pPr>
              <w:pStyle w:val="Paragraphedeliste"/>
              <w:spacing w:after="0"/>
              <w:ind w:left="0"/>
              <w:jc w:val="both"/>
              <w:rPr>
                <w:rFonts w:ascii="Arial" w:hAnsi="Arial" w:cs="Arial"/>
                <w:i/>
                <w:color w:val="000000"/>
                <w:sz w:val="22"/>
                <w:szCs w:val="22"/>
              </w:rPr>
            </w:pPr>
            <w:r w:rsidRPr="00D53F92">
              <w:rPr>
                <w:rFonts w:ascii="Arial" w:hAnsi="Arial" w:cs="Arial"/>
                <w:color w:val="000000"/>
                <w:sz w:val="22"/>
                <w:szCs w:val="22"/>
              </w:rPr>
              <w:t>Fongwang</w:t>
            </w:r>
          </w:p>
        </w:tc>
        <w:tc>
          <w:tcPr>
            <w:tcW w:w="2071" w:type="pct"/>
            <w:tcBorders>
              <w:top w:val="single" w:sz="4" w:space="0" w:color="auto"/>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Doter la DAEPIA d’un Pic up 4X4 et d’une moto (AG) tout terrain</w:t>
            </w:r>
          </w:p>
        </w:tc>
      </w:tr>
      <w:tr w:rsidR="00A162C4" w:rsidRPr="00D53F92" w:rsidTr="00793026">
        <w:trPr>
          <w:trHeight w:val="498"/>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819" w:type="pct"/>
          </w:tcPr>
          <w:p w:rsidR="00A162C4" w:rsidRPr="00D53F92" w:rsidRDefault="00A162C4" w:rsidP="00D53F92">
            <w:pPr>
              <w:pStyle w:val="Paragraphedeliste"/>
              <w:spacing w:after="0"/>
              <w:ind w:left="0"/>
              <w:jc w:val="both"/>
              <w:rPr>
                <w:rFonts w:ascii="Arial" w:hAnsi="Arial" w:cs="Arial"/>
                <w:i/>
                <w:color w:val="000000"/>
                <w:sz w:val="22"/>
                <w:szCs w:val="22"/>
              </w:rPr>
            </w:pPr>
            <w:r w:rsidRPr="00D53F92">
              <w:rPr>
                <w:rFonts w:ascii="Arial" w:hAnsi="Arial" w:cs="Arial"/>
                <w:color w:val="000000"/>
                <w:sz w:val="22"/>
                <w:szCs w:val="22"/>
              </w:rPr>
              <w:t>Fongwang</w:t>
            </w:r>
          </w:p>
        </w:tc>
        <w:tc>
          <w:tcPr>
            <w:tcW w:w="2071" w:type="pct"/>
            <w:tcBorders>
              <w:top w:val="single" w:sz="4" w:space="0" w:color="auto"/>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Doter le CZV d’un réfrigérateur et de matériel de bureau et vaccins</w:t>
            </w:r>
          </w:p>
        </w:tc>
      </w:tr>
      <w:tr w:rsidR="00A162C4" w:rsidRPr="00D53F92" w:rsidTr="00793026">
        <w:trPr>
          <w:trHeight w:val="1114"/>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vMerge/>
            <w:tcBorders>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p>
        </w:tc>
        <w:tc>
          <w:tcPr>
            <w:tcW w:w="819" w:type="pct"/>
            <w:tcBorders>
              <w:bottom w:val="single" w:sz="4" w:space="0" w:color="auto"/>
            </w:tcBorders>
          </w:tcPr>
          <w:p w:rsidR="00A162C4" w:rsidRPr="00D53F92" w:rsidRDefault="00A162C4" w:rsidP="00D53F92">
            <w:pPr>
              <w:pStyle w:val="Paragraphedeliste"/>
              <w:spacing w:after="0"/>
              <w:ind w:left="0"/>
              <w:jc w:val="both"/>
              <w:rPr>
                <w:rFonts w:ascii="Arial" w:hAnsi="Arial" w:cs="Arial"/>
                <w:i/>
                <w:color w:val="000000"/>
                <w:sz w:val="22"/>
                <w:szCs w:val="22"/>
              </w:rPr>
            </w:pPr>
            <w:r w:rsidRPr="00D53F92">
              <w:rPr>
                <w:rFonts w:ascii="Arial" w:hAnsi="Arial" w:cs="Arial"/>
                <w:color w:val="000000"/>
                <w:sz w:val="22"/>
                <w:szCs w:val="22"/>
              </w:rPr>
              <w:t>Fongwang, Nguiango</w:t>
            </w:r>
          </w:p>
        </w:tc>
        <w:tc>
          <w:tcPr>
            <w:tcW w:w="2071" w:type="pct"/>
            <w:tcBorders>
              <w:top w:val="single" w:sz="4" w:space="0" w:color="auto"/>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Affecter le personnel supplémentaire au CZV de Santchou (01 infirmier vétérinaire, 01 technicien des industries animales et 01 infirmier vétérinaire adjoint, 01 gardien), au CZV de Fondonera (01 cadre d’appui) et à la DAEPIA (01 secrétaire, 01 gardien, 02 cadres d’appui)</w:t>
            </w:r>
          </w:p>
        </w:tc>
      </w:tr>
      <w:tr w:rsidR="00A162C4" w:rsidRPr="00D53F92" w:rsidTr="00793026">
        <w:trPr>
          <w:trHeight w:val="481"/>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Borders>
              <w:top w:val="single" w:sz="4" w:space="0" w:color="auto"/>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-Absence de personnel au poste de contrôle sanitaire créé </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-Faible contrôle sanitaires des bêtes dans la Commune</w:t>
            </w:r>
          </w:p>
        </w:tc>
        <w:tc>
          <w:tcPr>
            <w:tcW w:w="819" w:type="pct"/>
            <w:tcBorders>
              <w:top w:val="single" w:sz="4" w:space="0" w:color="auto"/>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071" w:type="pct"/>
            <w:tcBorders>
              <w:top w:val="single" w:sz="4" w:space="0" w:color="auto"/>
              <w:bottom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 Affecter 03 personnels au poste de contrôle sanitaire de Santchou</w:t>
            </w:r>
          </w:p>
        </w:tc>
      </w:tr>
      <w:tr w:rsidR="00A162C4" w:rsidRPr="00D53F92" w:rsidTr="00793026">
        <w:trPr>
          <w:trHeight w:val="565"/>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Borders>
              <w:top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Irrégularité du personnel en service au CZV de Fondonera</w:t>
            </w:r>
          </w:p>
        </w:tc>
        <w:tc>
          <w:tcPr>
            <w:tcW w:w="819" w:type="pct"/>
            <w:tcBorders>
              <w:top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Nguiango</w:t>
            </w:r>
          </w:p>
        </w:tc>
        <w:tc>
          <w:tcPr>
            <w:tcW w:w="2071" w:type="pct"/>
            <w:tcBorders>
              <w:top w:val="single" w:sz="4" w:space="0" w:color="auto"/>
            </w:tcBorders>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Sensibiliser le personnel du CZV de Fondonera pour une présence effective au poste</w:t>
            </w:r>
          </w:p>
        </w:tc>
      </w:tr>
      <w:tr w:rsidR="00A162C4" w:rsidRPr="00D53F92" w:rsidTr="00793026">
        <w:trPr>
          <w:trHeight w:val="1632"/>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structuration des éleveurs dans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-Ignorance des éleveurs sur l’existence des services d’élevage dans la Commune</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-Faible fréquentation des services d’élevage par les éleveurs</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Tous les villages</w:t>
            </w:r>
          </w:p>
          <w:p w:rsidR="00A162C4" w:rsidRPr="00D53F92" w:rsidRDefault="00A162C4" w:rsidP="00D53F92">
            <w:pPr>
              <w:pStyle w:val="Paragraphedeliste"/>
              <w:spacing w:after="0"/>
              <w:ind w:left="0"/>
              <w:jc w:val="both"/>
              <w:rPr>
                <w:rFonts w:ascii="Arial" w:hAnsi="Arial" w:cs="Arial"/>
                <w:color w:val="000000"/>
                <w:sz w:val="22"/>
                <w:szCs w:val="22"/>
              </w:rPr>
            </w:pP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-Informer les éleveurs sur l’importance de se constituer en coopérative/association (achats groupés des intrants d’élevage, demande d’appuis financiers)</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-Informer et communiquer sur l’existence et le rôle des services d’élevage</w:t>
            </w:r>
          </w:p>
        </w:tc>
      </w:tr>
      <w:tr w:rsidR="00A162C4" w:rsidRPr="00D53F92" w:rsidTr="00793026">
        <w:trPr>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-Faible maitrise des techniques d’élevage non conventionnel et piscicole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-Fort recours à la chasse en zone périphérique, à la pêche artisanale et par les produits chimiques</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Sanzo, Fombap, Fondonera</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Organiser 03 sessions de formation par an (01 par groupement) des éleveurs sur les techniques d’élevage  de la volaille, de porcs, non conventionnel et piscicole</w:t>
            </w:r>
          </w:p>
        </w:tc>
      </w:tr>
      <w:tr w:rsidR="00A162C4" w:rsidRPr="00D53F92" w:rsidTr="00793026">
        <w:trPr>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lutte contre les zoonoses</w:t>
            </w:r>
          </w:p>
          <w:p w:rsidR="00A162C4" w:rsidRPr="00D53F92" w:rsidRDefault="00A162C4" w:rsidP="00D53F92">
            <w:pPr>
              <w:spacing w:after="0"/>
              <w:jc w:val="both"/>
              <w:rPr>
                <w:rFonts w:ascii="Arial" w:hAnsi="Arial" w:cs="Arial"/>
                <w:color w:val="000000"/>
              </w:rPr>
            </w:pPr>
            <w:r w:rsidRPr="00D53F92">
              <w:rPr>
                <w:rFonts w:ascii="Arial" w:hAnsi="Arial" w:cs="Arial"/>
                <w:color w:val="000000"/>
                <w:lang w:val="fr-CM"/>
              </w:rPr>
              <w:t>-Perte du cheptel du à la peste porcine, celle des petits ruminants et du rouget</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Toute la Commune </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Sensibiliser et informer les éleveurs sur les mesures de prophylaxie existantes</w:t>
            </w:r>
          </w:p>
        </w:tc>
      </w:tr>
      <w:tr w:rsidR="00A162C4" w:rsidRPr="00D53F92" w:rsidTr="00793026">
        <w:trPr>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de marché à bétail</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-Commercialisation clandestines (marché noir) des bêtes (petit ruminant et porcs)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mesures de contrôles sanitaires  des bêtes commercialisées</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Créer un marché pour la vente des bêtes dans la Commune (à proximité de la P17)</w:t>
            </w:r>
          </w:p>
        </w:tc>
      </w:tr>
      <w:tr w:rsidR="00A162C4" w:rsidRPr="00D53F92" w:rsidTr="00793026">
        <w:trPr>
          <w:trHeight w:val="1645"/>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-Cherté des aliments d’élevage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-Ravitaillement difficile en aliments(les quelques points existant ne dispose pas de tous ce que l’on veut)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-Alimentation peu optimal des bêtes élevées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croissance des bêtes en général</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production</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Organiser une formation des éleveurs sur la fabrication/composition des aliments d’élevage à partir des ingrédients locaux</w:t>
            </w:r>
          </w:p>
        </w:tc>
      </w:tr>
      <w:tr w:rsidR="00A162C4" w:rsidRPr="00D53F92" w:rsidTr="00793026">
        <w:trPr>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Aucun aménagement pour assurer une transhumance sécurisée des bêtes en saison sèche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-Conflits agropastoraux</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 Sekou, Bamia, Ngang</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-Délimiter les zones (04) de transhumance</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-Créer 04 couloirs de transhumance à partir de Fombap (porte d’entrée des animaux) :</w:t>
            </w:r>
          </w:p>
          <w:p w:rsidR="00A162C4" w:rsidRPr="00D53F92" w:rsidRDefault="00A162C4" w:rsidP="00D53F92">
            <w:pPr>
              <w:pStyle w:val="Paragraphedeliste"/>
              <w:numPr>
                <w:ilvl w:val="0"/>
                <w:numId w:val="35"/>
              </w:numPr>
              <w:spacing w:after="0"/>
              <w:jc w:val="both"/>
              <w:rPr>
                <w:rFonts w:ascii="Arial" w:hAnsi="Arial" w:cs="Arial"/>
                <w:color w:val="000000"/>
                <w:sz w:val="22"/>
                <w:szCs w:val="22"/>
              </w:rPr>
            </w:pPr>
            <w:r w:rsidRPr="00D53F92">
              <w:rPr>
                <w:rFonts w:ascii="Arial" w:hAnsi="Arial" w:cs="Arial"/>
                <w:color w:val="000000"/>
                <w:sz w:val="22"/>
                <w:szCs w:val="22"/>
              </w:rPr>
              <w:t>Fombap-Bamia (11km)</w:t>
            </w:r>
          </w:p>
          <w:p w:rsidR="00A162C4" w:rsidRPr="00D53F92" w:rsidRDefault="00A162C4" w:rsidP="00D53F92">
            <w:pPr>
              <w:pStyle w:val="Paragraphedeliste"/>
              <w:numPr>
                <w:ilvl w:val="0"/>
                <w:numId w:val="35"/>
              </w:numPr>
              <w:spacing w:after="0"/>
              <w:jc w:val="both"/>
              <w:rPr>
                <w:rFonts w:ascii="Arial" w:hAnsi="Arial" w:cs="Arial"/>
                <w:color w:val="000000"/>
                <w:sz w:val="22"/>
                <w:szCs w:val="22"/>
              </w:rPr>
            </w:pPr>
            <w:r w:rsidRPr="00D53F92">
              <w:rPr>
                <w:rFonts w:ascii="Arial" w:hAnsi="Arial" w:cs="Arial"/>
                <w:color w:val="000000"/>
                <w:sz w:val="22"/>
                <w:szCs w:val="22"/>
              </w:rPr>
              <w:t>Fombap-Fongwang (6km)</w:t>
            </w:r>
          </w:p>
          <w:p w:rsidR="00A162C4" w:rsidRPr="00D53F92" w:rsidRDefault="00A162C4" w:rsidP="00D53F92">
            <w:pPr>
              <w:pStyle w:val="Paragraphedeliste"/>
              <w:numPr>
                <w:ilvl w:val="0"/>
                <w:numId w:val="35"/>
              </w:numPr>
              <w:spacing w:after="0"/>
              <w:jc w:val="both"/>
              <w:rPr>
                <w:rFonts w:ascii="Arial" w:hAnsi="Arial" w:cs="Arial"/>
                <w:color w:val="000000"/>
                <w:sz w:val="22"/>
                <w:szCs w:val="22"/>
              </w:rPr>
            </w:pPr>
            <w:r w:rsidRPr="00D53F92">
              <w:rPr>
                <w:rFonts w:ascii="Arial" w:hAnsi="Arial" w:cs="Arial"/>
                <w:color w:val="000000"/>
                <w:sz w:val="22"/>
                <w:szCs w:val="22"/>
              </w:rPr>
              <w:t>Fombap-Sekou (16 km)</w:t>
            </w:r>
          </w:p>
          <w:p w:rsidR="00A162C4" w:rsidRPr="00D53F92" w:rsidRDefault="00A162C4" w:rsidP="00D53F92">
            <w:pPr>
              <w:pStyle w:val="Paragraphedeliste"/>
              <w:numPr>
                <w:ilvl w:val="0"/>
                <w:numId w:val="35"/>
              </w:numPr>
              <w:spacing w:after="0"/>
              <w:jc w:val="both"/>
              <w:rPr>
                <w:rFonts w:ascii="Arial" w:hAnsi="Arial" w:cs="Arial"/>
                <w:color w:val="000000"/>
                <w:sz w:val="22"/>
                <w:szCs w:val="22"/>
              </w:rPr>
            </w:pPr>
            <w:r w:rsidRPr="00D53F92">
              <w:rPr>
                <w:rFonts w:ascii="Arial" w:hAnsi="Arial" w:cs="Arial"/>
                <w:color w:val="000000"/>
                <w:sz w:val="22"/>
                <w:szCs w:val="22"/>
              </w:rPr>
              <w:t>Fombap-Ngang (14 km)</w:t>
            </w:r>
          </w:p>
        </w:tc>
      </w:tr>
      <w:tr w:rsidR="00A162C4" w:rsidRPr="00D53F92" w:rsidTr="00793026">
        <w:trPr>
          <w:trHeight w:val="623"/>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-Défaut d’enclos pour les petits ruminants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-Divagation des bêtes (petits ruminant, porcs et poules)</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Sensibiliser les éleveurs sur la nécessité de construire les enclos sécurisés</w:t>
            </w:r>
          </w:p>
        </w:tc>
      </w:tr>
      <w:tr w:rsidR="00A162C4" w:rsidRPr="00D53F92" w:rsidTr="00793026">
        <w:trPr>
          <w:jc w:val="center"/>
        </w:trPr>
        <w:tc>
          <w:tcPr>
            <w:tcW w:w="509"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60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d’abattoir dans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-Abattage des bêtes à même le sol</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-Risque de contamination de la viande </w:t>
            </w:r>
          </w:p>
        </w:tc>
        <w:tc>
          <w:tcPr>
            <w:tcW w:w="819"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07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une mini tuerie (abattoir) dans la Communeavec délimitation des espaces réservés aux porcs et aux bovins</w:t>
            </w:r>
          </w:p>
        </w:tc>
      </w:tr>
    </w:tbl>
    <w:p w:rsidR="00A162C4" w:rsidRPr="00D53F92" w:rsidRDefault="00A162C4" w:rsidP="00D53F92">
      <w:pPr>
        <w:pStyle w:val="Paragraphedeliste"/>
        <w:spacing w:after="0"/>
        <w:ind w:left="0"/>
        <w:outlineLvl w:val="0"/>
        <w:rPr>
          <w:rFonts w:ascii="Arial" w:hAnsi="Arial" w:cs="Arial"/>
          <w:b/>
          <w:color w:val="000000"/>
          <w:sz w:val="22"/>
          <w:szCs w:val="22"/>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Santé publique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9"/>
        <w:gridCol w:w="4369"/>
        <w:gridCol w:w="2182"/>
        <w:gridCol w:w="6392"/>
      </w:tblGrid>
      <w:tr w:rsidR="00A162C4" w:rsidRPr="00D53F92" w:rsidTr="00793026">
        <w:trPr>
          <w:cantSplit/>
          <w:tblHeader/>
        </w:trPr>
        <w:tc>
          <w:tcPr>
            <w:tcW w:w="53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50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Causes/Effets</w:t>
            </w:r>
          </w:p>
        </w:tc>
        <w:tc>
          <w:tcPr>
            <w:tcW w:w="752"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Villages/ quartiers concernés</w:t>
            </w:r>
          </w:p>
        </w:tc>
        <w:tc>
          <w:tcPr>
            <w:tcW w:w="2204"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793026">
        <w:trPr>
          <w:trHeight w:val="77"/>
        </w:trPr>
        <w:tc>
          <w:tcPr>
            <w:tcW w:w="537" w:type="pct"/>
            <w:vMerge w:val="restart"/>
          </w:tcPr>
          <w:p w:rsidR="00A162C4" w:rsidRPr="00D53F92" w:rsidRDefault="00A162C4" w:rsidP="00D53F92">
            <w:pPr>
              <w:spacing w:after="0"/>
              <w:outlineLvl w:val="0"/>
              <w:rPr>
                <w:rFonts w:ascii="Arial" w:hAnsi="Arial" w:cs="Arial"/>
                <w:b/>
                <w:color w:val="000000"/>
              </w:rPr>
            </w:pPr>
            <w:r w:rsidRPr="00D53F92">
              <w:rPr>
                <w:rFonts w:ascii="Arial" w:hAnsi="Arial" w:cs="Arial"/>
                <w:color w:val="000000"/>
              </w:rPr>
              <w:t>Difficulté d’accès aux soins de santé de qualité dans la Commune de Santchou</w:t>
            </w:r>
          </w:p>
          <w:p w:rsidR="00A162C4" w:rsidRPr="00D53F92" w:rsidRDefault="00A162C4" w:rsidP="00D53F92">
            <w:pPr>
              <w:spacing w:after="0"/>
              <w:jc w:val="both"/>
              <w:rPr>
                <w:rFonts w:ascii="Arial" w:hAnsi="Arial" w:cs="Arial"/>
                <w:color w:val="000000"/>
              </w:rPr>
            </w:pPr>
          </w:p>
        </w:tc>
        <w:tc>
          <w:tcPr>
            <w:tcW w:w="1506" w:type="pct"/>
            <w:tcBorders>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personnels qualifiés dans les FOSA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 service de garde</w:t>
            </w:r>
          </w:p>
        </w:tc>
        <w:tc>
          <w:tcPr>
            <w:tcW w:w="75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204"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Affecter le personnel supplémentaire dans les formations sanitaires de la Commune: </w:t>
            </w:r>
          </w:p>
          <w:p w:rsidR="00A162C4" w:rsidRPr="00D53F92" w:rsidRDefault="00A162C4" w:rsidP="00D53F92">
            <w:pPr>
              <w:spacing w:after="0"/>
              <w:jc w:val="both"/>
              <w:rPr>
                <w:rFonts w:ascii="Arial" w:hAnsi="Arial" w:cs="Arial"/>
                <w:color w:val="000000"/>
                <w:highlight w:val="yellow"/>
              </w:rPr>
            </w:pPr>
            <w:r w:rsidRPr="00D53F92">
              <w:rPr>
                <w:rFonts w:ascii="Arial" w:hAnsi="Arial" w:cs="Arial"/>
                <w:color w:val="000000"/>
              </w:rPr>
              <w:t>-</w:t>
            </w:r>
            <w:r w:rsidRPr="00D53F92">
              <w:rPr>
                <w:rFonts w:ascii="Arial" w:hAnsi="Arial" w:cs="Arial"/>
                <w:b/>
                <w:color w:val="000000"/>
              </w:rPr>
              <w:t>Hôpital de district de Santchou</w:t>
            </w:r>
            <w:r w:rsidRPr="00D53F92">
              <w:rPr>
                <w:rFonts w:ascii="Arial" w:hAnsi="Arial" w:cs="Arial"/>
                <w:color w:val="000000"/>
              </w:rPr>
              <w:t xml:space="preserve"> : (02 IDE, 02 IB et 03 AS),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Singaim </w:t>
            </w:r>
            <w:r w:rsidRPr="00D53F92">
              <w:rPr>
                <w:rFonts w:ascii="Arial" w:hAnsi="Arial" w:cs="Arial"/>
                <w:color w:val="000000"/>
              </w:rPr>
              <w:t>: 02 IB, 03 AS, 01 commis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Ngwatta :</w:t>
            </w:r>
            <w:r w:rsidRPr="00D53F92">
              <w:rPr>
                <w:rFonts w:ascii="Arial" w:hAnsi="Arial" w:cs="Arial"/>
                <w:color w:val="000000"/>
              </w:rPr>
              <w:t xml:space="preserve"> 01 IB, 04 AS, 01 commis ;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d’Echiock :</w:t>
            </w:r>
            <w:r w:rsidRPr="00D53F92">
              <w:rPr>
                <w:rFonts w:ascii="Arial" w:hAnsi="Arial" w:cs="Arial"/>
                <w:color w:val="000000"/>
              </w:rPr>
              <w:t xml:space="preserve"> 02 IB, 04 AS, 01 commis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 xml:space="preserve">-CSI de Nka : </w:t>
            </w:r>
            <w:r w:rsidRPr="00D53F92">
              <w:rPr>
                <w:rFonts w:ascii="Arial" w:hAnsi="Arial" w:cs="Arial"/>
                <w:color w:val="000000"/>
              </w:rPr>
              <w:t xml:space="preserve">01 IDE, 01 IB, 04 AS ;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Fondonera :</w:t>
            </w:r>
            <w:r w:rsidRPr="00D53F92">
              <w:rPr>
                <w:rFonts w:ascii="Arial" w:hAnsi="Arial" w:cs="Arial"/>
                <w:color w:val="000000"/>
              </w:rPr>
              <w:t xml:space="preserve"> 02 IB, 03 AS ;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Balé :</w:t>
            </w:r>
            <w:r w:rsidRPr="00D53F92">
              <w:rPr>
                <w:rFonts w:ascii="Arial" w:hAnsi="Arial" w:cs="Arial"/>
                <w:color w:val="000000"/>
              </w:rPr>
              <w:t xml:space="preserve"> 01 IDE, 01 IB, 04 AS, 01 commis ;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Mokot :</w:t>
            </w:r>
            <w:r w:rsidRPr="00D53F92">
              <w:rPr>
                <w:rFonts w:ascii="Arial" w:hAnsi="Arial" w:cs="Arial"/>
                <w:color w:val="000000"/>
              </w:rPr>
              <w:t xml:space="preserve"> 01 IDE, 01 IB, 04 AS, 01 commis ;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Nteingué </w:t>
            </w:r>
            <w:r w:rsidRPr="00D53F92">
              <w:rPr>
                <w:rFonts w:ascii="Arial" w:hAnsi="Arial" w:cs="Arial"/>
                <w:color w:val="000000"/>
              </w:rPr>
              <w:t xml:space="preserve">: 01 IDE, 01 IB, 03 AS, 01 commis ; </w:t>
            </w:r>
          </w:p>
          <w:p w:rsidR="00A162C4" w:rsidRPr="00D53F92" w:rsidRDefault="00A162C4" w:rsidP="00D53F92">
            <w:pPr>
              <w:spacing w:after="0"/>
              <w:jc w:val="both"/>
              <w:rPr>
                <w:rFonts w:ascii="Arial" w:hAnsi="Arial" w:cs="Arial"/>
                <w:color w:val="000000"/>
              </w:rPr>
            </w:pPr>
            <w:r w:rsidRPr="00D53F92">
              <w:rPr>
                <w:rFonts w:ascii="Arial" w:hAnsi="Arial" w:cs="Arial"/>
                <w:b/>
                <w:color w:val="000000"/>
              </w:rPr>
              <w:t>-CSI de Fombap :</w:t>
            </w:r>
            <w:r w:rsidRPr="00D53F92">
              <w:rPr>
                <w:rFonts w:ascii="Arial" w:hAnsi="Arial" w:cs="Arial"/>
                <w:color w:val="000000"/>
              </w:rPr>
              <w:t xml:space="preserve"> 02 IB, 02 AS ;</w:t>
            </w:r>
          </w:p>
        </w:tc>
      </w:tr>
      <w:tr w:rsidR="00A162C4" w:rsidRPr="00D53F92" w:rsidTr="00793026">
        <w:trPr>
          <w:trHeight w:val="749"/>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personnel au CSI de Nfonsam</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-CSI de Nfonsam non fonctionnel</w:t>
            </w:r>
          </w:p>
        </w:tc>
        <w:tc>
          <w:tcPr>
            <w:tcW w:w="752"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Nfonsam</w:t>
            </w: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Affecter le personnel qualifié au</w:t>
            </w:r>
            <w:r w:rsidR="00BA21DA">
              <w:rPr>
                <w:rFonts w:ascii="Arial" w:hAnsi="Arial" w:cs="Arial"/>
                <w:color w:val="000000"/>
              </w:rPr>
              <w:t xml:space="preserve"> CSI de Nfonsam (01 IDE, 02 IB et </w:t>
            </w:r>
            <w:r w:rsidRPr="00D53F92">
              <w:rPr>
                <w:rFonts w:ascii="Arial" w:hAnsi="Arial" w:cs="Arial"/>
                <w:color w:val="000000"/>
              </w:rPr>
              <w:t>04 AS</w:t>
            </w:r>
            <w:r w:rsidR="00BA21DA">
              <w:rPr>
                <w:rFonts w:ascii="Arial" w:hAnsi="Arial" w:cs="Arial"/>
                <w:color w:val="000000"/>
              </w:rPr>
              <w:t>)</w:t>
            </w:r>
          </w:p>
        </w:tc>
      </w:tr>
      <w:tr w:rsidR="00A162C4" w:rsidRPr="00D53F92" w:rsidTr="00CE1A54">
        <w:trPr>
          <w:trHeight w:val="587"/>
        </w:trPr>
        <w:tc>
          <w:tcPr>
            <w:tcW w:w="537" w:type="pct"/>
            <w:vMerge/>
          </w:tcPr>
          <w:p w:rsidR="00A162C4" w:rsidRPr="00D53F92" w:rsidRDefault="00A162C4" w:rsidP="00D53F92">
            <w:pPr>
              <w:spacing w:after="0"/>
              <w:jc w:val="both"/>
              <w:rPr>
                <w:rFonts w:ascii="Arial" w:hAnsi="Arial" w:cs="Arial"/>
                <w:color w:val="000000"/>
              </w:rPr>
            </w:pPr>
          </w:p>
        </w:tc>
        <w:tc>
          <w:tcPr>
            <w:tcW w:w="1506" w:type="pct"/>
            <w:vMerge w:val="restart"/>
            <w:tcBorders>
              <w:top w:val="single" w:sz="4" w:space="0" w:color="auto"/>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d’équipements dans les FOSA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-Transfert fréquent des cas d’opération à Dschang</w:t>
            </w:r>
          </w:p>
          <w:p w:rsidR="00A162C4" w:rsidRPr="00D53F92" w:rsidRDefault="00A162C4" w:rsidP="00D53F92">
            <w:pPr>
              <w:spacing w:after="0"/>
              <w:jc w:val="both"/>
              <w:rPr>
                <w:rFonts w:ascii="Arial" w:hAnsi="Arial" w:cs="Arial"/>
                <w:color w:val="000000"/>
              </w:rPr>
            </w:pPr>
          </w:p>
        </w:tc>
        <w:tc>
          <w:tcPr>
            <w:tcW w:w="752" w:type="pct"/>
            <w:vMerge w:val="restar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 Toutes les aires de santé de la Commune</w:t>
            </w: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Renforcer le plateau technique dans toutes les FOSA de la Commune</w:t>
            </w:r>
          </w:p>
        </w:tc>
      </w:tr>
      <w:tr w:rsidR="00A162C4" w:rsidRPr="00D53F92" w:rsidTr="00CE1A54">
        <w:trPr>
          <w:trHeight w:val="567"/>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top w:val="single" w:sz="4" w:space="0" w:color="auto"/>
              <w:lef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top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Acquérir 04 plaques solaires pour l’électrification de 04 CSI de la Commune (Nfonsam, Nka, Mokot, Singaim)</w:t>
            </w:r>
          </w:p>
        </w:tc>
      </w:tr>
      <w:tr w:rsidR="00A162C4" w:rsidRPr="00D53F92" w:rsidTr="00793026">
        <w:trPr>
          <w:trHeight w:val="540"/>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Equiper 03 laboratoires des CSI Mokot, CSI de Nteingué et Singaim</w:t>
            </w:r>
          </w:p>
        </w:tc>
      </w:tr>
      <w:tr w:rsidR="00A162C4" w:rsidRPr="00D53F92" w:rsidTr="00793026">
        <w:trPr>
          <w:trHeight w:val="540"/>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en lits d’hospitalisation les CSI de la Commune : Ngwatta (02), Balé (02), Mokot (04), Singaim (04), Nfonsam (04), Fombap (01), Fondonera (02), Nka (01), Nteingué (02) et l’hôpital (15)</w:t>
            </w:r>
          </w:p>
        </w:tc>
      </w:tr>
      <w:tr w:rsidR="00A162C4" w:rsidRPr="00D53F92" w:rsidTr="00BA21DA">
        <w:trPr>
          <w:trHeight w:val="175"/>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les FOSA de 08 motos tout terrain</w:t>
            </w:r>
          </w:p>
        </w:tc>
      </w:tr>
      <w:tr w:rsidR="00A162C4" w:rsidRPr="00D53F92" w:rsidTr="00BA21DA">
        <w:trPr>
          <w:trHeight w:val="166"/>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le service de district d’un véhicule 4 X 4</w:t>
            </w:r>
          </w:p>
        </w:tc>
      </w:tr>
      <w:tr w:rsidR="00A162C4" w:rsidRPr="00D53F92" w:rsidTr="00BA21DA">
        <w:trPr>
          <w:trHeight w:val="864"/>
        </w:trPr>
        <w:tc>
          <w:tcPr>
            <w:tcW w:w="537" w:type="pct"/>
            <w:vMerge/>
            <w:tcBorders>
              <w:bottom w:val="single" w:sz="4" w:space="0" w:color="000000"/>
            </w:tcBorders>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bottom w:val="single" w:sz="4" w:space="0" w:color="000000"/>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rPr>
              <w:t>Equiper 07 blocs d’accouchement dans les FOSA publiques de la Commune : CSI de Nteingué, Balé, Fombap, Echiock, Nka, Singaim et Ngwatta</w:t>
            </w:r>
          </w:p>
        </w:tc>
      </w:tr>
      <w:tr w:rsidR="00A162C4" w:rsidRPr="00D53F92" w:rsidTr="00BA21DA">
        <w:trPr>
          <w:trHeight w:val="537"/>
        </w:trPr>
        <w:tc>
          <w:tcPr>
            <w:tcW w:w="537" w:type="pct"/>
            <w:vMerge/>
            <w:tcBorders>
              <w:bottom w:val="single" w:sz="4" w:space="0" w:color="000000"/>
            </w:tcBorders>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bottom w:val="single" w:sz="4" w:space="0" w:color="000000"/>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Acquérir  05 Réfrigérateurs pour les CSI de : Ngwatta (01), Mokot (01), Singaim (01), Nfonsam (01) et Fombap (01)</w:t>
            </w:r>
          </w:p>
        </w:tc>
      </w:tr>
      <w:tr w:rsidR="00A162C4" w:rsidRPr="00D53F92" w:rsidTr="00947474">
        <w:trPr>
          <w:trHeight w:val="253"/>
        </w:trPr>
        <w:tc>
          <w:tcPr>
            <w:tcW w:w="537" w:type="pct"/>
            <w:vMerge/>
          </w:tcPr>
          <w:p w:rsidR="00A162C4" w:rsidRPr="00D53F92" w:rsidRDefault="00A162C4" w:rsidP="00D53F92">
            <w:pPr>
              <w:spacing w:after="0"/>
              <w:jc w:val="both"/>
              <w:rPr>
                <w:rFonts w:ascii="Arial" w:hAnsi="Arial" w:cs="Arial"/>
                <w:color w:val="000000"/>
              </w:rPr>
            </w:pPr>
          </w:p>
        </w:tc>
        <w:tc>
          <w:tcPr>
            <w:tcW w:w="1506" w:type="pct"/>
            <w:vMerge w:val="restart"/>
            <w:tcBorders>
              <w:top w:val="single" w:sz="4" w:space="0" w:color="auto"/>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des infrastructures dans les FOSA de la Commune</w:t>
            </w:r>
          </w:p>
        </w:tc>
        <w:tc>
          <w:tcPr>
            <w:tcW w:w="752" w:type="pct"/>
            <w:vMerge w:val="restart"/>
            <w:tcBorders>
              <w:top w:val="single" w:sz="4" w:space="0" w:color="auto"/>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Toutes les aires de santé de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11 clôtures pour les CSI de la Commune (01 par FOSA y compris l’hôpital de district)</w:t>
            </w:r>
          </w:p>
        </w:tc>
      </w:tr>
      <w:tr w:rsidR="00A162C4" w:rsidRPr="00D53F92" w:rsidTr="00793026">
        <w:trPr>
          <w:trHeight w:val="743"/>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top w:val="single" w:sz="4" w:space="0" w:color="auto"/>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top w:val="single" w:sz="4" w:space="0" w:color="auto"/>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947474" w:rsidRPr="00D53F92" w:rsidRDefault="00A162C4" w:rsidP="00D53F92">
            <w:pPr>
              <w:spacing w:after="0"/>
              <w:jc w:val="both"/>
              <w:rPr>
                <w:rFonts w:ascii="Arial" w:hAnsi="Arial" w:cs="Arial"/>
                <w:color w:val="000000"/>
              </w:rPr>
            </w:pPr>
            <w:r w:rsidRPr="00D53F92">
              <w:rPr>
                <w:rFonts w:ascii="Arial" w:hAnsi="Arial" w:cs="Arial"/>
                <w:color w:val="000000"/>
              </w:rPr>
              <w:t>Doter l’Hôpital de district d’un groupe électrogène robuste</w:t>
            </w:r>
          </w:p>
        </w:tc>
      </w:tr>
      <w:tr w:rsidR="00A162C4" w:rsidRPr="00D53F92" w:rsidTr="00947474">
        <w:trPr>
          <w:trHeight w:val="206"/>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une morgue à l’hôpital de district de Santchou</w:t>
            </w:r>
          </w:p>
        </w:tc>
      </w:tr>
      <w:tr w:rsidR="00A162C4" w:rsidRPr="00D53F92" w:rsidTr="00947474">
        <w:trPr>
          <w:trHeight w:val="465"/>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Sécuriser par un titre foncier les domaines des FOSA de la Commune de Santchou</w:t>
            </w:r>
          </w:p>
        </w:tc>
      </w:tr>
      <w:tr w:rsidR="00A162C4" w:rsidRPr="00D53F92" w:rsidTr="00947474">
        <w:trPr>
          <w:trHeight w:val="445"/>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Raccorder le CSI de Balé au réseau électrique éneo BT existant dans le village </w:t>
            </w:r>
          </w:p>
        </w:tc>
      </w:tr>
      <w:tr w:rsidR="00A162C4" w:rsidRPr="00D53F92" w:rsidTr="00947474">
        <w:trPr>
          <w:trHeight w:val="553"/>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02 CSI dans la Commune (CSI de Balé et CSI de Singaim)</w:t>
            </w:r>
          </w:p>
        </w:tc>
      </w:tr>
      <w:tr w:rsidR="00A162C4" w:rsidRPr="00D53F92" w:rsidTr="00947474">
        <w:trPr>
          <w:trHeight w:val="548"/>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01 bâtiment pour le service de district de la Commune</w:t>
            </w:r>
          </w:p>
        </w:tc>
      </w:tr>
      <w:tr w:rsidR="00A162C4" w:rsidRPr="00D53F92" w:rsidTr="00947474">
        <w:trPr>
          <w:trHeight w:val="514"/>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Achever les travaux de construction (mise en place des ouvertures et peinture, clôture) du CSI de Fombap</w:t>
            </w:r>
          </w:p>
        </w:tc>
      </w:tr>
      <w:tr w:rsidR="00A162C4" w:rsidRPr="00D53F92" w:rsidTr="00793026">
        <w:trPr>
          <w:trHeight w:val="677"/>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04 blocs latrines dans les FOSA de l’Arrondissement : l’hôpital de District (02), CSI de Ngwatta (01) et CSI de Balé (01)</w:t>
            </w:r>
          </w:p>
        </w:tc>
      </w:tr>
      <w:tr w:rsidR="00A162C4" w:rsidRPr="00D53F92" w:rsidTr="00793026">
        <w:trPr>
          <w:trHeight w:val="848"/>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10 logements d’astreinte (01 par CSI) pour les CSI de : Nfonsam, Nka, Fondonera, Fombap,Echiock, Nteingué, Mokot, Singaim, Balé et Ngwatta</w:t>
            </w:r>
          </w:p>
        </w:tc>
      </w:tr>
      <w:tr w:rsidR="00A162C4" w:rsidRPr="00D53F92" w:rsidTr="00793026">
        <w:trPr>
          <w:trHeight w:val="677"/>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Faire une étude de faisabilité en vue d’installer 04 points d’eau dans les FOSA de la Commune : Balé, Mokot, Singaim et Nfonsam</w:t>
            </w:r>
          </w:p>
        </w:tc>
      </w:tr>
      <w:tr w:rsidR="00A162C4" w:rsidRPr="00D53F92" w:rsidTr="00793026">
        <w:trPr>
          <w:trHeight w:val="368"/>
        </w:trPr>
        <w:tc>
          <w:tcPr>
            <w:tcW w:w="537" w:type="pct"/>
            <w:vMerge/>
          </w:tcPr>
          <w:p w:rsidR="00A162C4" w:rsidRPr="00D53F92" w:rsidRDefault="00A162C4" w:rsidP="00D53F92">
            <w:pPr>
              <w:spacing w:after="0"/>
              <w:jc w:val="both"/>
              <w:rPr>
                <w:rFonts w:ascii="Arial" w:hAnsi="Arial" w:cs="Arial"/>
                <w:color w:val="000000"/>
              </w:rPr>
            </w:pPr>
          </w:p>
        </w:tc>
        <w:tc>
          <w:tcPr>
            <w:tcW w:w="1506" w:type="pct"/>
            <w:vMerge w:val="restart"/>
            <w:tcBorders>
              <w:top w:val="single" w:sz="4" w:space="0" w:color="auto"/>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 état des infrastructures et équipements dans les FOSA de la Commune de Santchou</w:t>
            </w:r>
          </w:p>
        </w:tc>
        <w:tc>
          <w:tcPr>
            <w:tcW w:w="752" w:type="pct"/>
            <w:vMerge w:val="restar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Nka, Fombap, Singaim, et Fondonera</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04 bâtiments des FOSA de la Commune (CSI de Nka, Singaim, Fombap et Fondonera)</w:t>
            </w:r>
          </w:p>
        </w:tc>
      </w:tr>
      <w:tr w:rsidR="00A162C4" w:rsidRPr="00D53F92" w:rsidTr="00947474">
        <w:trPr>
          <w:trHeight w:val="227"/>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l’ambulance de l’hôpital de District de Santchou</w:t>
            </w:r>
          </w:p>
        </w:tc>
      </w:tr>
      <w:tr w:rsidR="00A162C4" w:rsidRPr="00D53F92" w:rsidTr="00793026">
        <w:trPr>
          <w:trHeight w:val="666"/>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(la tuyauterie) le réseau d’adduction d’eau alimentant le CSI de Nka</w:t>
            </w:r>
          </w:p>
        </w:tc>
      </w:tr>
      <w:tr w:rsidR="00A162C4" w:rsidRPr="00D53F92" w:rsidTr="00793026">
        <w:trPr>
          <w:trHeight w:val="630"/>
        </w:trPr>
        <w:tc>
          <w:tcPr>
            <w:tcW w:w="537" w:type="pct"/>
            <w:vMerge/>
          </w:tcPr>
          <w:p w:rsidR="00A162C4" w:rsidRPr="00D53F92" w:rsidRDefault="00A162C4" w:rsidP="00D53F92">
            <w:pPr>
              <w:spacing w:after="0"/>
              <w:jc w:val="both"/>
              <w:rPr>
                <w:rFonts w:ascii="Arial" w:hAnsi="Arial" w:cs="Arial"/>
                <w:color w:val="000000"/>
              </w:rPr>
            </w:pPr>
          </w:p>
        </w:tc>
        <w:tc>
          <w:tcPr>
            <w:tcW w:w="1506" w:type="pct"/>
            <w:vMerge/>
            <w:tcBorders>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752" w:type="pct"/>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Rendre fonctionnel (ouverture du branchement) le réseau d’adduction d’eau alimentant le CSI de Nguiango</w:t>
            </w:r>
          </w:p>
        </w:tc>
      </w:tr>
      <w:tr w:rsidR="00A162C4" w:rsidRPr="00D53F92" w:rsidTr="00793026">
        <w:trPr>
          <w:trHeight w:val="720"/>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offre des pharmacies des FOSA de l’Arrondissement en  médicaments (fonds de roulement faible)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-Consommation des médicaments de la rue (automédication)</w:t>
            </w:r>
          </w:p>
        </w:tc>
        <w:tc>
          <w:tcPr>
            <w:tcW w:w="75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Toutes les aires de santé de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-Renforcer les pharmacies des FOSA de l’Arrondissement en médicaments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-Réaliser une étude de faisabilité pour la création d’une pharmacie d’officerie </w:t>
            </w:r>
          </w:p>
        </w:tc>
      </w:tr>
      <w:tr w:rsidR="00A162C4" w:rsidRPr="00D53F92" w:rsidTr="00947474">
        <w:trPr>
          <w:trHeight w:val="1052"/>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Parcours de longues distances pour avoir accès aux soins de santé</w:t>
            </w:r>
          </w:p>
        </w:tc>
        <w:tc>
          <w:tcPr>
            <w:tcW w:w="75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Fiala (Fondonera), Assong, Ntiem Moukelewoum, Ngang et Njinjang</w:t>
            </w: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Créer, construire et équiper 09 CSI  dans la Commune à Fiala (Fondonera), Assong (Fondonera), </w:t>
            </w:r>
            <w:r w:rsidRPr="00D53F92">
              <w:rPr>
                <w:rFonts w:ascii="Arial" w:hAnsi="Arial" w:cs="Arial"/>
              </w:rPr>
              <w:t xml:space="preserve">Sekou, Mboukok, Ako, </w:t>
            </w:r>
            <w:r w:rsidRPr="00D53F92">
              <w:rPr>
                <w:rFonts w:ascii="Arial" w:hAnsi="Arial" w:cs="Arial"/>
                <w:color w:val="000000"/>
              </w:rPr>
              <w:t>Moukelewoum, Ntiem, Ngang et Njinjang</w:t>
            </w:r>
          </w:p>
        </w:tc>
      </w:tr>
      <w:tr w:rsidR="00A162C4" w:rsidRPr="00D53F92" w:rsidTr="00793026">
        <w:trPr>
          <w:trHeight w:val="770"/>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Absentéisme du personnel en poste dans les FOSA de l’Arrondissement de Santchou</w:t>
            </w:r>
          </w:p>
        </w:tc>
        <w:tc>
          <w:tcPr>
            <w:tcW w:w="752"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Toutes les aires de santé de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Sensibiliser le personnel médical sur le respect des jours et horaires de travail et appliquer des sanctions en vigueur</w:t>
            </w:r>
          </w:p>
        </w:tc>
      </w:tr>
      <w:tr w:rsidR="00A162C4" w:rsidRPr="00D53F92" w:rsidTr="00947474">
        <w:trPr>
          <w:trHeight w:val="1975"/>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-Manque d’appui de la Commune pour les campagnes contre la poliomyélite et l’onchocercose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-Présence de maladies endémiques (paludisme, typhoïde et helminthiase) et des cas d’anémies retrouvés chez les enfants </w:t>
            </w:r>
          </w:p>
        </w:tc>
        <w:tc>
          <w:tcPr>
            <w:tcW w:w="752"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20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Allouer des fonds pour la mise en œuvre des actions de santé publique (Campagne polio, déparasitage etc.)</w:t>
            </w:r>
          </w:p>
        </w:tc>
      </w:tr>
      <w:tr w:rsidR="00A162C4" w:rsidRPr="00D53F92" w:rsidTr="00793026">
        <w:trPr>
          <w:trHeight w:val="542"/>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-Aucune prise en charge pour enfants et orphelins du VIH</w:t>
            </w:r>
          </w:p>
        </w:tc>
        <w:tc>
          <w:tcPr>
            <w:tcW w:w="752"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-Identifier et apporter des appuis aux enfants et orphelins du VIH/SIDA</w:t>
            </w:r>
          </w:p>
        </w:tc>
      </w:tr>
      <w:tr w:rsidR="00A162C4" w:rsidRPr="00D53F92" w:rsidTr="00793026">
        <w:trPr>
          <w:trHeight w:val="542"/>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traitement des dechets issus des FOSA</w:t>
            </w:r>
          </w:p>
        </w:tc>
        <w:tc>
          <w:tcPr>
            <w:tcW w:w="752"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11 incinerateurs dans les FOSA de la Commune</w:t>
            </w:r>
          </w:p>
        </w:tc>
      </w:tr>
      <w:tr w:rsidR="00A162C4" w:rsidRPr="00D53F92" w:rsidTr="00947474">
        <w:trPr>
          <w:trHeight w:val="163"/>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système de gestion des FOSA</w:t>
            </w:r>
          </w:p>
        </w:tc>
        <w:tc>
          <w:tcPr>
            <w:tcW w:w="752"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Elaborer une nouvelle carte sanitaire</w:t>
            </w:r>
          </w:p>
        </w:tc>
      </w:tr>
      <w:tr w:rsidR="00A162C4" w:rsidRPr="00D53F92" w:rsidTr="00793026">
        <w:trPr>
          <w:trHeight w:val="315"/>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-Stigmatisation des personnes infectées du VIH</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sécurisation des informations relatives au statut des personnes infectées du VIH/SIDA</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-Déplacement des personnes  infectées du VIH pour se faire suivre hors de Santchou</w:t>
            </w:r>
          </w:p>
        </w:tc>
        <w:tc>
          <w:tcPr>
            <w:tcW w:w="752"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-Sensibiliser les responsables des structures de santé de la Commune de Santchou sur le respect des règles d’éthique professionnelle </w:t>
            </w:r>
          </w:p>
        </w:tc>
      </w:tr>
      <w:tr w:rsidR="00A162C4" w:rsidRPr="00D53F92" w:rsidTr="00793026">
        <w:trPr>
          <w:trHeight w:val="504"/>
        </w:trPr>
        <w:tc>
          <w:tcPr>
            <w:tcW w:w="537" w:type="pct"/>
            <w:vMerge/>
          </w:tcPr>
          <w:p w:rsidR="00A162C4" w:rsidRPr="00D53F92" w:rsidRDefault="00A162C4" w:rsidP="00D53F92">
            <w:pPr>
              <w:spacing w:after="0"/>
              <w:jc w:val="both"/>
              <w:rPr>
                <w:rFonts w:ascii="Arial" w:hAnsi="Arial" w:cs="Arial"/>
                <w:color w:val="000000"/>
              </w:rPr>
            </w:pPr>
          </w:p>
        </w:tc>
        <w:tc>
          <w:tcPr>
            <w:tcW w:w="1506" w:type="pct"/>
            <w:tcBorders>
              <w:top w:val="single" w:sz="4" w:space="0" w:color="auto"/>
              <w:left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dynamique de fonctionnement des COSA/COGE des FOSA de la Commune</w:t>
            </w:r>
          </w:p>
        </w:tc>
        <w:tc>
          <w:tcPr>
            <w:tcW w:w="752"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Toutes les aires de santé de la Commune</w:t>
            </w:r>
          </w:p>
        </w:tc>
        <w:tc>
          <w:tcPr>
            <w:tcW w:w="220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Renforcer les capacités institutionnelles et managériales des COSA et COGE des FOSA de la Commune</w:t>
            </w:r>
          </w:p>
        </w:tc>
      </w:tr>
    </w:tbl>
    <w:p w:rsidR="00A162C4" w:rsidRDefault="00A162C4" w:rsidP="00D53F92">
      <w:pPr>
        <w:spacing w:after="0"/>
        <w:outlineLvl w:val="0"/>
        <w:rPr>
          <w:rFonts w:ascii="Arial" w:hAnsi="Arial" w:cs="Arial"/>
          <w:i/>
          <w:color w:val="000000"/>
        </w:rPr>
      </w:pPr>
      <w:r w:rsidRPr="00D53F92">
        <w:rPr>
          <w:rFonts w:ascii="Arial" w:hAnsi="Arial" w:cs="Arial"/>
          <w:i/>
          <w:color w:val="000000"/>
        </w:rPr>
        <w:t>Norme utilisée en matière de personnel et lit : 01 IDE/ CSI ; 02 IB/IDE ; 02 AS/IB ; 01 comis ; 10 lits/CSI</w:t>
      </w:r>
    </w:p>
    <w:p w:rsidR="00213DFD" w:rsidRDefault="00213DFD" w:rsidP="00D53F92">
      <w:pPr>
        <w:spacing w:after="0"/>
        <w:outlineLvl w:val="0"/>
        <w:rPr>
          <w:rFonts w:ascii="Arial" w:hAnsi="Arial" w:cs="Arial"/>
          <w:i/>
          <w:color w:val="000000"/>
        </w:rPr>
      </w:pPr>
    </w:p>
    <w:p w:rsidR="00213DFD" w:rsidRDefault="00213DFD" w:rsidP="00D53F92">
      <w:pPr>
        <w:spacing w:after="0"/>
        <w:outlineLvl w:val="0"/>
        <w:rPr>
          <w:rFonts w:ascii="Arial" w:hAnsi="Arial" w:cs="Arial"/>
          <w:i/>
          <w:color w:val="000000"/>
        </w:rPr>
      </w:pPr>
    </w:p>
    <w:p w:rsidR="00213DFD" w:rsidRPr="00D53F92" w:rsidRDefault="00213DFD" w:rsidP="00D53F92">
      <w:pPr>
        <w:spacing w:after="0"/>
        <w:outlineLvl w:val="0"/>
        <w:rPr>
          <w:rFonts w:ascii="Arial" w:hAnsi="Arial" w:cs="Arial"/>
          <w:i/>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Travaux publics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2976"/>
        <w:gridCol w:w="2126"/>
        <w:gridCol w:w="7875"/>
      </w:tblGrid>
      <w:tr w:rsidR="00A162C4" w:rsidRPr="00D53F92" w:rsidTr="007A1343">
        <w:trPr>
          <w:cantSplit/>
          <w:tblHeader/>
          <w:jc w:val="center"/>
        </w:trPr>
        <w:tc>
          <w:tcPr>
            <w:tcW w:w="52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02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Causes/Effets</w:t>
            </w:r>
          </w:p>
        </w:tc>
        <w:tc>
          <w:tcPr>
            <w:tcW w:w="733"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 /Quartier concerné</w:t>
            </w:r>
          </w:p>
        </w:tc>
        <w:tc>
          <w:tcPr>
            <w:tcW w:w="2714"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w:t>
            </w:r>
            <w:r w:rsidR="00947474">
              <w:rPr>
                <w:rFonts w:ascii="Arial" w:hAnsi="Arial" w:cs="Arial"/>
                <w:b/>
                <w:color w:val="000000"/>
              </w:rPr>
              <w:t xml:space="preserve"> identifiés</w:t>
            </w:r>
          </w:p>
        </w:tc>
      </w:tr>
      <w:tr w:rsidR="00A162C4" w:rsidRPr="00D53F92" w:rsidTr="007A1343">
        <w:trPr>
          <w:trHeight w:val="481"/>
          <w:jc w:val="center"/>
        </w:trPr>
        <w:tc>
          <w:tcPr>
            <w:tcW w:w="526" w:type="pct"/>
            <w:vMerge w:val="restart"/>
          </w:tcPr>
          <w:p w:rsidR="00A162C4" w:rsidRPr="00D53F92" w:rsidRDefault="00A162C4" w:rsidP="00D53F92">
            <w:pPr>
              <w:spacing w:after="0"/>
              <w:outlineLvl w:val="0"/>
              <w:rPr>
                <w:rFonts w:ascii="Arial" w:hAnsi="Arial" w:cs="Arial"/>
                <w:color w:val="000000"/>
              </w:rPr>
            </w:pPr>
            <w:r w:rsidRPr="00D53F92">
              <w:rPr>
                <w:rFonts w:ascii="Arial" w:hAnsi="Arial" w:cs="Arial"/>
                <w:color w:val="000000"/>
              </w:rPr>
              <w:t>Difficulté de déplacement des personnes et de transport des biens dans la Commune de Santchou</w:t>
            </w:r>
          </w:p>
          <w:p w:rsidR="00A162C4" w:rsidRPr="00D53F92" w:rsidRDefault="00A162C4" w:rsidP="00D53F92">
            <w:pPr>
              <w:spacing w:after="0"/>
              <w:jc w:val="both"/>
              <w:rPr>
                <w:rFonts w:ascii="Arial" w:hAnsi="Arial" w:cs="Arial"/>
                <w:color w:val="000000"/>
              </w:rPr>
            </w:pPr>
          </w:p>
        </w:tc>
        <w:tc>
          <w:tcPr>
            <w:tcW w:w="102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 état du réseau routier existant (Etroitesse, rigoles insuffisantes et  ouvrages de franchissement (Pont, dalot et/ou buses) absents ou bouchés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-Stagnation des eaux et inondation en temps de pluie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-Accès difficile dans certains quartiers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-Refus de certains conducteurs à accéder dans certains quartiers de la ville</w:t>
            </w:r>
          </w:p>
          <w:p w:rsidR="00A162C4" w:rsidRPr="00D53F92" w:rsidRDefault="00A162C4" w:rsidP="00D53F92">
            <w:pPr>
              <w:spacing w:after="0"/>
              <w:jc w:val="both"/>
              <w:rPr>
                <w:rFonts w:ascii="Arial" w:hAnsi="Arial" w:cs="Arial"/>
                <w:color w:val="000000"/>
              </w:rPr>
            </w:pPr>
          </w:p>
        </w:tc>
        <w:tc>
          <w:tcPr>
            <w:tcW w:w="733"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Toute la Commune </w:t>
            </w:r>
          </w:p>
        </w:tc>
        <w:tc>
          <w:tcPr>
            <w:tcW w:w="2714" w:type="pct"/>
            <w:tcBorders>
              <w:bottom w:val="single" w:sz="4" w:space="0" w:color="auto"/>
            </w:tcBorders>
          </w:tcPr>
          <w:p w:rsidR="00A162C4" w:rsidRPr="00D53F92" w:rsidRDefault="00A162C4" w:rsidP="00D53F92">
            <w:pPr>
              <w:pStyle w:val="Paragraphedeliste"/>
              <w:numPr>
                <w:ilvl w:val="0"/>
                <w:numId w:val="107"/>
              </w:numPr>
              <w:spacing w:after="0"/>
              <w:ind w:left="44" w:hanging="108"/>
              <w:contextualSpacing w:val="0"/>
              <w:rPr>
                <w:rFonts w:ascii="Arial" w:hAnsi="Arial" w:cs="Arial"/>
                <w:color w:val="000000"/>
                <w:sz w:val="22"/>
                <w:szCs w:val="22"/>
              </w:rPr>
            </w:pPr>
            <w:r w:rsidRPr="00D53F92">
              <w:rPr>
                <w:rFonts w:ascii="Arial" w:hAnsi="Arial" w:cs="Arial"/>
                <w:color w:val="000000"/>
                <w:sz w:val="22"/>
                <w:szCs w:val="22"/>
              </w:rPr>
              <w:t>Bitumer 80km de la voirie urbaine de Santchou</w:t>
            </w:r>
          </w:p>
          <w:p w:rsidR="00A162C4" w:rsidRPr="00D53F92" w:rsidRDefault="00A162C4" w:rsidP="00947474">
            <w:pPr>
              <w:pStyle w:val="Paragraphedeliste"/>
              <w:numPr>
                <w:ilvl w:val="0"/>
                <w:numId w:val="107"/>
              </w:numPr>
              <w:spacing w:after="0"/>
              <w:ind w:left="44" w:hanging="108"/>
              <w:contextualSpacing w:val="0"/>
              <w:rPr>
                <w:rFonts w:ascii="Arial" w:hAnsi="Arial" w:cs="Arial"/>
                <w:sz w:val="22"/>
                <w:szCs w:val="22"/>
              </w:rPr>
            </w:pPr>
            <w:r w:rsidRPr="00D53F92">
              <w:rPr>
                <w:rFonts w:ascii="Arial" w:hAnsi="Arial" w:cs="Arial"/>
                <w:color w:val="000000"/>
                <w:sz w:val="22"/>
                <w:szCs w:val="22"/>
              </w:rPr>
              <w:t xml:space="preserve">Bitumer la pente sur la route Tawoum – Fondonera </w:t>
            </w:r>
          </w:p>
        </w:tc>
      </w:tr>
      <w:tr w:rsidR="00A162C4" w:rsidRPr="00D53F92" w:rsidTr="007A1343">
        <w:trPr>
          <w:trHeight w:val="753"/>
          <w:jc w:val="center"/>
        </w:trPr>
        <w:tc>
          <w:tcPr>
            <w:tcW w:w="526" w:type="pct"/>
            <w:vMerge/>
          </w:tcPr>
          <w:p w:rsidR="00A162C4" w:rsidRPr="00D53F92" w:rsidRDefault="00A162C4" w:rsidP="00D53F92">
            <w:pPr>
              <w:spacing w:after="0"/>
              <w:jc w:val="both"/>
              <w:rPr>
                <w:rFonts w:ascii="Arial" w:hAnsi="Arial" w:cs="Arial"/>
                <w:color w:val="000000"/>
              </w:rPr>
            </w:pPr>
          </w:p>
        </w:tc>
        <w:tc>
          <w:tcPr>
            <w:tcW w:w="1026" w:type="pct"/>
            <w:vMerge/>
          </w:tcPr>
          <w:p w:rsidR="00A162C4" w:rsidRPr="00D53F92" w:rsidRDefault="00A162C4" w:rsidP="00D53F92">
            <w:pPr>
              <w:spacing w:after="0"/>
              <w:jc w:val="both"/>
              <w:rPr>
                <w:rFonts w:ascii="Arial" w:hAnsi="Arial" w:cs="Arial"/>
                <w:color w:val="000000"/>
              </w:rPr>
            </w:pPr>
          </w:p>
        </w:tc>
        <w:tc>
          <w:tcPr>
            <w:tcW w:w="733" w:type="pct"/>
            <w:vMerge/>
          </w:tcPr>
          <w:p w:rsidR="00A162C4" w:rsidRPr="00D53F92" w:rsidRDefault="00A162C4" w:rsidP="00D53F92">
            <w:pPr>
              <w:spacing w:after="0"/>
              <w:jc w:val="both"/>
              <w:rPr>
                <w:rFonts w:ascii="Arial" w:hAnsi="Arial" w:cs="Arial"/>
                <w:color w:val="000000"/>
              </w:rPr>
            </w:pPr>
          </w:p>
        </w:tc>
        <w:tc>
          <w:tcPr>
            <w:tcW w:w="2714" w:type="pct"/>
            <w:tcBorders>
              <w:top w:val="single" w:sz="4" w:space="0" w:color="auto"/>
              <w:bottom w:val="single" w:sz="4" w:space="0" w:color="auto"/>
            </w:tcBorders>
          </w:tcPr>
          <w:p w:rsidR="00A162C4" w:rsidRPr="00D53F92" w:rsidRDefault="00A162C4" w:rsidP="00D53F92">
            <w:pPr>
              <w:pStyle w:val="Paragraphedeliste"/>
              <w:numPr>
                <w:ilvl w:val="0"/>
                <w:numId w:val="107"/>
              </w:numPr>
              <w:spacing w:after="0"/>
              <w:ind w:left="44" w:hanging="108"/>
              <w:contextualSpacing w:val="0"/>
              <w:jc w:val="both"/>
              <w:rPr>
                <w:rFonts w:ascii="Arial" w:hAnsi="Arial" w:cs="Arial"/>
                <w:color w:val="000000"/>
                <w:sz w:val="22"/>
                <w:szCs w:val="22"/>
                <w:lang w:eastAsia="fr-FR"/>
              </w:rPr>
            </w:pPr>
            <w:r w:rsidRPr="00D53F92">
              <w:rPr>
                <w:rFonts w:ascii="Arial" w:hAnsi="Arial" w:cs="Arial"/>
                <w:color w:val="000000"/>
                <w:sz w:val="22"/>
                <w:szCs w:val="22"/>
                <w:lang w:eastAsia="fr-FR"/>
              </w:rPr>
              <w:t>Achever la Construction du pont sur le cours d’eau Menoua reliant le centre urbain à Mbongo </w:t>
            </w:r>
          </w:p>
          <w:p w:rsidR="00A162C4" w:rsidRPr="00D53F92" w:rsidRDefault="00A162C4" w:rsidP="00D53F92">
            <w:pPr>
              <w:pStyle w:val="Paragraphedeliste"/>
              <w:numPr>
                <w:ilvl w:val="0"/>
                <w:numId w:val="107"/>
              </w:numPr>
              <w:spacing w:after="0"/>
              <w:ind w:left="44" w:hanging="108"/>
              <w:contextualSpacing w:val="0"/>
              <w:jc w:val="both"/>
              <w:rPr>
                <w:rFonts w:ascii="Arial" w:hAnsi="Arial" w:cs="Arial"/>
                <w:sz w:val="22"/>
                <w:szCs w:val="22"/>
              </w:rPr>
            </w:pPr>
            <w:r w:rsidRPr="00D53F92">
              <w:rPr>
                <w:rFonts w:ascii="Arial" w:hAnsi="Arial" w:cs="Arial"/>
                <w:sz w:val="22"/>
                <w:szCs w:val="22"/>
              </w:rPr>
              <w:t>Construire le pont sur Ntountse Meleu</w:t>
            </w:r>
          </w:p>
          <w:p w:rsidR="00A162C4" w:rsidRPr="00D53F92" w:rsidRDefault="00A162C4" w:rsidP="00D53F92">
            <w:pPr>
              <w:pStyle w:val="Paragraphedeliste"/>
              <w:numPr>
                <w:ilvl w:val="0"/>
                <w:numId w:val="107"/>
              </w:numPr>
              <w:spacing w:after="0"/>
              <w:ind w:left="44" w:hanging="108"/>
              <w:contextualSpacing w:val="0"/>
              <w:rPr>
                <w:rFonts w:ascii="Arial" w:hAnsi="Arial" w:cs="Arial"/>
                <w:sz w:val="22"/>
                <w:szCs w:val="22"/>
              </w:rPr>
            </w:pPr>
            <w:r w:rsidRPr="00D53F92">
              <w:rPr>
                <w:rFonts w:ascii="Arial" w:hAnsi="Arial" w:cs="Arial"/>
                <w:color w:val="000000"/>
                <w:sz w:val="22"/>
                <w:szCs w:val="22"/>
              </w:rPr>
              <w:t>Achever les travaux de refection du pont sur la rivière Margam route Santchou – Nden Efoungowo – Ngwatta – Ngwatta</w:t>
            </w:r>
          </w:p>
          <w:p w:rsidR="00A162C4" w:rsidRPr="00D53F92" w:rsidRDefault="00A162C4" w:rsidP="00233CAB">
            <w:pPr>
              <w:pStyle w:val="Paragraphedeliste"/>
              <w:numPr>
                <w:ilvl w:val="0"/>
                <w:numId w:val="107"/>
              </w:numPr>
              <w:spacing w:after="0"/>
              <w:ind w:left="44" w:hanging="108"/>
              <w:contextualSpacing w:val="0"/>
              <w:rPr>
                <w:rFonts w:ascii="Arial" w:hAnsi="Arial" w:cs="Arial"/>
                <w:sz w:val="22"/>
                <w:szCs w:val="22"/>
              </w:rPr>
            </w:pPr>
            <w:r w:rsidRPr="00D53F92">
              <w:rPr>
                <w:rFonts w:ascii="Arial" w:hAnsi="Arial" w:cs="Arial"/>
                <w:color w:val="000000"/>
                <w:sz w:val="22"/>
                <w:szCs w:val="22"/>
              </w:rPr>
              <w:t xml:space="preserve">Construire un pont sur la rivière Edap Ellou route Santchou – Mokot - Bale </w:t>
            </w:r>
          </w:p>
        </w:tc>
      </w:tr>
      <w:tr w:rsidR="00A162C4" w:rsidRPr="00D53F92" w:rsidTr="007A1343">
        <w:trPr>
          <w:trHeight w:val="1446"/>
          <w:jc w:val="center"/>
        </w:trPr>
        <w:tc>
          <w:tcPr>
            <w:tcW w:w="526" w:type="pct"/>
            <w:vMerge/>
          </w:tcPr>
          <w:p w:rsidR="00A162C4" w:rsidRPr="00D53F92" w:rsidRDefault="00A162C4" w:rsidP="00D53F92">
            <w:pPr>
              <w:spacing w:after="0"/>
              <w:jc w:val="both"/>
              <w:rPr>
                <w:rFonts w:ascii="Arial" w:hAnsi="Arial" w:cs="Arial"/>
                <w:color w:val="000000"/>
              </w:rPr>
            </w:pPr>
          </w:p>
        </w:tc>
        <w:tc>
          <w:tcPr>
            <w:tcW w:w="1026" w:type="pct"/>
            <w:vMerge/>
          </w:tcPr>
          <w:p w:rsidR="00A162C4" w:rsidRPr="00D53F92" w:rsidRDefault="00A162C4" w:rsidP="00D53F92">
            <w:pPr>
              <w:spacing w:after="0"/>
              <w:jc w:val="both"/>
              <w:rPr>
                <w:rFonts w:ascii="Arial" w:hAnsi="Arial" w:cs="Arial"/>
                <w:color w:val="000000"/>
              </w:rPr>
            </w:pPr>
          </w:p>
        </w:tc>
        <w:tc>
          <w:tcPr>
            <w:tcW w:w="733" w:type="pct"/>
            <w:vMerge/>
          </w:tcPr>
          <w:p w:rsidR="00A162C4" w:rsidRPr="00D53F92" w:rsidRDefault="00A162C4" w:rsidP="00D53F92">
            <w:pPr>
              <w:spacing w:after="0"/>
              <w:jc w:val="both"/>
              <w:rPr>
                <w:rFonts w:ascii="Arial" w:hAnsi="Arial" w:cs="Arial"/>
                <w:color w:val="000000"/>
              </w:rPr>
            </w:pPr>
          </w:p>
        </w:tc>
        <w:tc>
          <w:tcPr>
            <w:tcW w:w="271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b/>
                <w:color w:val="000000"/>
                <w:lang w:eastAsia="fr-FR"/>
              </w:rPr>
              <w:t>Ouvrir les axes routiers</w:t>
            </w:r>
            <w:r w:rsidRPr="00D53F92">
              <w:rPr>
                <w:rFonts w:ascii="Arial" w:hAnsi="Arial" w:cs="Arial"/>
                <w:color w:val="000000"/>
                <w:lang w:eastAsia="fr-FR"/>
              </w:rPr>
              <w:t>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lang w:eastAsia="fr-FR"/>
              </w:rPr>
              <w:t>Carrefour jardin (Siteu) - limite Siteu-Liteu (4km, 6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lang w:eastAsia="fr-FR"/>
              </w:rPr>
              <w:t>Poste agricole (Siteu) – Meni (2 km, 1 buses, 1 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Lefock – Koua – Route principale (06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TCHOUKELENG – BEUE (Abou)  - Ecole maternelle Abou (4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Axe principal Sekou – lac python (0,5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Carrefour UTI – Fleuve Menoua – Fondonera (6 km, 2 ponts)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Fin goudron (Miala) – TSITSANG (4 km, 1 pont, 3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Chefferie Nden Efoungowo – Nkam – KREM (par Sekou) (6,5 km, 2 buses, 1 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ENOCK MOU (Nden Efoungowo) – EBOUKEU – MAGAM (Nden Efoungowo) (1km, 4 buses, 2 ponts)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Beskweing – Njinjang (10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Moyong – Bamengwi (Haut-Nkam) (3 km, 1 pont, 4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Carrefour FOPIPI (Ala’sue) – ESSEM – Fongo Ndeng (2 km, 1 buse)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Awa – Carrière de sable (Awa) (2 km, 5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Fossong wentcheng – Ako (TOCHBO) – NKENA (5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Ako – Nda’a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Echiock – TAKOR (Fonguetafo) (7 km, 5 ouvrages)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GIC Poulailler (Balé) – DENPONT (Balé)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GUIMILIERE (Balé) – MEGOM (Balé)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MEGEM (Balé) – MECHE (Balé) (3,5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TATSENG – Chefferie Assong (12 km)</w:t>
            </w:r>
          </w:p>
          <w:p w:rsidR="00A162C4" w:rsidRPr="00D53F92" w:rsidRDefault="00A162C4" w:rsidP="00D53F92">
            <w:pPr>
              <w:pStyle w:val="Paragraphedeliste"/>
              <w:spacing w:after="0"/>
              <w:jc w:val="both"/>
              <w:rPr>
                <w:rFonts w:ascii="Arial" w:hAnsi="Arial" w:cs="Arial"/>
                <w:color w:val="000000"/>
                <w:sz w:val="22"/>
                <w:szCs w:val="22"/>
              </w:rPr>
            </w:pPr>
          </w:p>
          <w:p w:rsidR="00A162C4" w:rsidRPr="00D53F92" w:rsidRDefault="00A162C4" w:rsidP="00D53F92">
            <w:pPr>
              <w:spacing w:after="0"/>
              <w:jc w:val="both"/>
              <w:rPr>
                <w:rFonts w:ascii="Arial" w:hAnsi="Arial" w:cs="Arial"/>
                <w:color w:val="000000"/>
              </w:rPr>
            </w:pPr>
            <w:r w:rsidRPr="00D53F92">
              <w:rPr>
                <w:rFonts w:ascii="Arial" w:hAnsi="Arial" w:cs="Arial"/>
                <w:b/>
                <w:color w:val="000000"/>
                <w:lang w:eastAsia="fr-FR"/>
              </w:rPr>
              <w:t>Réhabiliter les axes</w:t>
            </w:r>
            <w:r w:rsidRPr="00D53F92">
              <w:rPr>
                <w:rFonts w:ascii="Arial" w:hAnsi="Arial" w:cs="Arial"/>
                <w:color w:val="000000"/>
                <w:lang w:eastAsia="fr-FR"/>
              </w:rPr>
              <w:t> </w:t>
            </w:r>
            <w:r w:rsidRPr="00D53F92">
              <w:rPr>
                <w:rFonts w:ascii="Arial" w:hAnsi="Arial" w:cs="Arial"/>
                <w:b/>
                <w:color w:val="000000"/>
                <w:lang w:eastAsia="fr-FR"/>
              </w:rPr>
              <w:t>routiers</w:t>
            </w:r>
            <w:r w:rsidRPr="00D53F92">
              <w:rPr>
                <w:rFonts w:ascii="Arial" w:hAnsi="Arial" w:cs="Arial"/>
                <w:color w:val="000000"/>
                <w:lang w:eastAsia="fr-FR"/>
              </w:rPr>
              <w:t>:</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 – Balé (27 km ; 5 ponts, 15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Réhabiliter</w:t>
            </w:r>
            <w:r w:rsidR="007A1343">
              <w:rPr>
                <w:rFonts w:ascii="Arial" w:hAnsi="Arial" w:cs="Arial"/>
                <w:color w:val="000000"/>
                <w:sz w:val="22"/>
                <w:szCs w:val="22"/>
              </w:rPr>
              <w:t xml:space="preserve"> </w:t>
            </w:r>
            <w:r w:rsidRPr="00D53F92">
              <w:rPr>
                <w:rFonts w:ascii="Arial" w:hAnsi="Arial" w:cs="Arial"/>
                <w:color w:val="000000"/>
                <w:sz w:val="22"/>
                <w:szCs w:val="22"/>
              </w:rPr>
              <w:t>le tronçon routier Nzenseng – Nkuinkop – Tsenletop 05 km avec 08 ouvrages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Fossong wentcheng – EM Assong – chefferieFondonera -  Nka – Awa (15 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Carrefour Tawoum – Carrefour grénadine (Tawoum) (8km)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Mobo (Tawoum) – Carrefour Nyango – Balé (Tawoum) (2km)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Tawoum – Etiomabeu (Tawoum) (2km)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Poste agricole (Siteu) – Koua (2 km, 1buse)</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Fiala-Fondonera – Mela (06 km, 11 ouvrages)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Lefock – Koua (1km, 1ouvrage)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Ngwatta – Ntiem – Beskweing – Mbetta (Sud-Ouest) (18km, 11ouvrages)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Singaim – Betibeu (Singaim) (3 km, 3 ouvrages)</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Singaim – Ndojouck (2,5 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Singaim – Bassefack (2,5 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Fombap – Fontsa Touala (21 km, 20 ouvrages)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Mena’ah – Mbongo (1,5 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Nka – Nzinka – Ako (7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Hangar (Nzinka) - Chefferie Nzinka – Nzelah (2 kmn 1pont)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Nteingué – Fotsem (Nteingué) (10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Nteingué – Banki (Foreké) (13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Letia – Alam (Fiala-Fondonera)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Letia – Sissa (Fiala-Fondonera)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supérieur – Nzinchouet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Carrefour Atsop – Nziadia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Agonbing – Akep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Ngang – NdenMatock (6km)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Ngang – P 17 (2km, 1pont)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Ngang – Lelem (2km)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Fossong</w:t>
            </w:r>
            <w:r w:rsidR="007A1343">
              <w:rPr>
                <w:rFonts w:ascii="Arial" w:hAnsi="Arial" w:cs="Arial"/>
                <w:color w:val="000000"/>
                <w:sz w:val="22"/>
                <w:szCs w:val="22"/>
                <w:lang w:val="en-US"/>
              </w:rPr>
              <w:t xml:space="preserve"> </w:t>
            </w:r>
            <w:r w:rsidRPr="00D53F92">
              <w:rPr>
                <w:rFonts w:ascii="Arial" w:hAnsi="Arial" w:cs="Arial"/>
                <w:color w:val="000000"/>
                <w:sz w:val="22"/>
                <w:szCs w:val="22"/>
                <w:lang w:val="en-US"/>
              </w:rPr>
              <w:t>wentcheng –carrefour Moh bong – ChefferieFiala - Awa (18km)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Nguiango – Lycée Bilingue – lieu Sacrée - Ndokeng – chefferie Ndokeng –Abou (2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EP de Nka – Mechieu (Nka) (2 km, 2 ponts)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Azong – CSI de Fondonera (2 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Chefferie Azong – Ntselegho (Azong) (1km)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Carrefour NtinwoMeleu – Bing Meleu (6 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Meleu  – Alem (Meleu) (1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Axe principal Mogonga – Eloumba – Mantock- Ekwembou (18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Mogonga – Lieu sacré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Mogonga (ECHAKOU BEIN) – santchou ville (20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Echiock – Fonguetafo (08km)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Mela – Mokelewoun – Echiock (7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Echiock – Ecole publique d’Echiock (4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Ntiem – Bokambo (Sud ouest) (5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EKOSSEU – Ntiem – NSANKE - MOKITE (7km 6buses, 1pont)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Ngwatta – Nfonsam - Njoungo (18 km, 1 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Ngwatta – Michimia – Njinjang (9 km, 1pont, 1 buse)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MBETAM - Axe principal Njinjang – NJINPIEM (8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NKONG (Nganzom) – MONBAN (10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MBEAKOA (Nganzom) – ASSALE (6 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 – Carrière Nganzom (1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 – EP Nganzom (500 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Nka – Nda’a – Koua (8 km, 5 buses)</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Mbongo – Nkam – Santchou ville (2km, 1 pont)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Mbongo – MBOH – Mogot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 – Champ communautaire (Ntsala) (8km, 2ponts)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P 17 – Sekou – Black water (14 km, 9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Nden Efoungowo – Echiock (3 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Carrefour MEDARD (Mogonga) – BALO (Mogonga) (5 km, 1 pont, 5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Axe principal  - EP Bamia (1,5 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BOBIAN – NKWEN - Chefferie (4 km, 2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Eglise Bamia – Ancien route allemande (10 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Carrière de pierre NdenEfoungowo) – Echiock (10 km, 5buses)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Entrée stade – ELASSE (15 km, 1buse)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BABEUM (Beskweing) –NSCHWANG (1,5 km, 3 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 xml:space="preserve">NDOH (Beskweing) – DONE – POUHLEY (1km, 1pont) ;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Carrefour Atsop – carrefour Letop – LEKAN (Nzie) (2km)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Koua – MECHIEU (3km)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PIA – Chefferie Koua – DZEMEKIA (2km)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Poste agricole de Fondonera – Marché PIA (2km)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DZENFENG – LOUMEKA (Femmela)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KONMELA - Chefferie Femmela – DZENLAH (1,5km, 1buse)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Eglise Mboukok – EBASSA (4km, 1pont, 1buse)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EUTODEUP (Mboukok) – EBASSA (3km, 1pont, 1buse)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EKARTEUR (Mboukok) – EBASSA (3km, 1pont, 2buses)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DOUKOU (Michimia) – BESSASSIM (2km)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BAGUEM (Michimia) – BESSASSIM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Tawoum – BINGSONG (4km, 2ponts)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Carrefour FOMALENG (Tawoum) – ATEUMABEUT (3km, 2ponts, 4buses)</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Carrefour TARO (Mela) – MELEMDI 2 – AFAT (Mela)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MOKOK (Nfonsam) – GOUNGOUO – Echiock (12km) ;</w:t>
            </w:r>
          </w:p>
          <w:p w:rsidR="00A162C4" w:rsidRPr="00D53F92" w:rsidRDefault="00A162C4" w:rsidP="00D53F92">
            <w:pPr>
              <w:pStyle w:val="Paragraphedeliste"/>
              <w:numPr>
                <w:ilvl w:val="0"/>
                <w:numId w:val="38"/>
              </w:numPr>
              <w:spacing w:after="0"/>
              <w:jc w:val="both"/>
              <w:rPr>
                <w:rFonts w:ascii="Arial" w:hAnsi="Arial" w:cs="Arial"/>
                <w:color w:val="000000"/>
                <w:sz w:val="22"/>
                <w:szCs w:val="22"/>
                <w:lang w:val="en-US"/>
              </w:rPr>
            </w:pPr>
            <w:r w:rsidRPr="00D53F92">
              <w:rPr>
                <w:rFonts w:ascii="Arial" w:hAnsi="Arial" w:cs="Arial"/>
                <w:color w:val="000000"/>
                <w:sz w:val="22"/>
                <w:szCs w:val="22"/>
                <w:lang w:val="en-US"/>
              </w:rPr>
              <w:t>Nfonsam – Bebong (7km, 3ponts, 15buses)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Chefferie Fonguetafo – Mokelewoun (4km, 4 ouvrages)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Letop – Marché plantain (15km)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Carrefour Chefferie Fombap – TOMBE (04 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Entrée Mbokou – DENG (3km)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CSI Fondonera – Chefferie Nzong – Limite Letop (4km)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Fiala-Fondonera – Assong (2km)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Ndounla’a – FontsaTouala (21km) ;</w:t>
            </w:r>
          </w:p>
        </w:tc>
      </w:tr>
      <w:tr w:rsidR="00A162C4" w:rsidRPr="00D53F92" w:rsidTr="007A1343">
        <w:trPr>
          <w:trHeight w:val="906"/>
          <w:jc w:val="center"/>
        </w:trPr>
        <w:tc>
          <w:tcPr>
            <w:tcW w:w="526" w:type="pct"/>
            <w:vMerge/>
          </w:tcPr>
          <w:p w:rsidR="00A162C4" w:rsidRPr="00D53F92" w:rsidRDefault="00A162C4" w:rsidP="00D53F92">
            <w:pPr>
              <w:spacing w:after="0"/>
              <w:jc w:val="both"/>
              <w:rPr>
                <w:rFonts w:ascii="Arial" w:hAnsi="Arial" w:cs="Arial"/>
                <w:color w:val="000000"/>
              </w:rPr>
            </w:pPr>
          </w:p>
        </w:tc>
        <w:tc>
          <w:tcPr>
            <w:tcW w:w="102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comités de gestion des routes secondaires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des travaux d’entretien des routes</w:t>
            </w:r>
          </w:p>
          <w:p w:rsidR="00A162C4" w:rsidRPr="00D53F92" w:rsidRDefault="00A162C4" w:rsidP="00D53F92">
            <w:pPr>
              <w:spacing w:after="0"/>
              <w:jc w:val="both"/>
              <w:rPr>
                <w:rFonts w:ascii="Arial" w:hAnsi="Arial" w:cs="Arial"/>
                <w:color w:val="000000"/>
              </w:rPr>
            </w:pPr>
          </w:p>
        </w:tc>
        <w:tc>
          <w:tcPr>
            <w:tcW w:w="733" w:type="pct"/>
          </w:tcPr>
          <w:p w:rsidR="00A162C4" w:rsidRPr="00D53F92" w:rsidRDefault="00A162C4" w:rsidP="006F6B7A">
            <w:pPr>
              <w:spacing w:after="0" w:line="240" w:lineRule="auto"/>
              <w:jc w:val="both"/>
              <w:rPr>
                <w:rFonts w:ascii="Arial" w:hAnsi="Arial" w:cs="Arial"/>
                <w:color w:val="000000"/>
              </w:rPr>
            </w:pPr>
            <w:r w:rsidRPr="00D53F92">
              <w:rPr>
                <w:rFonts w:ascii="Arial" w:hAnsi="Arial" w:cs="Arial"/>
                <w:color w:val="000000"/>
              </w:rPr>
              <w:t>Fongwang, Nzinka, Mogot, Nguiango, Nka, Meleu, Nganzom, Ntsala, Beskweing, Bamia, Mboukok, Michimia, Meket</w:t>
            </w:r>
          </w:p>
        </w:tc>
        <w:tc>
          <w:tcPr>
            <w:tcW w:w="2714" w:type="pct"/>
          </w:tcPr>
          <w:p w:rsidR="00A162C4" w:rsidRPr="00D53F92" w:rsidRDefault="00A162C4" w:rsidP="00D53F92">
            <w:pPr>
              <w:spacing w:after="0"/>
              <w:jc w:val="both"/>
              <w:rPr>
                <w:rFonts w:ascii="Arial" w:hAnsi="Arial" w:cs="Arial"/>
                <w:b/>
                <w:color w:val="000000"/>
              </w:rPr>
            </w:pPr>
            <w:r w:rsidRPr="00D53F92">
              <w:rPr>
                <w:rFonts w:ascii="Arial" w:hAnsi="Arial" w:cs="Arial"/>
                <w:color w:val="000000"/>
              </w:rPr>
              <w:t xml:space="preserve">Créer et équiper les comités de gestion des routes dans chaque localité </w:t>
            </w:r>
          </w:p>
        </w:tc>
      </w:tr>
      <w:tr w:rsidR="00A162C4" w:rsidRPr="00D53F92" w:rsidTr="007A1343">
        <w:trPr>
          <w:trHeight w:val="1392"/>
          <w:jc w:val="center"/>
        </w:trPr>
        <w:tc>
          <w:tcPr>
            <w:tcW w:w="526" w:type="pct"/>
            <w:vMerge/>
          </w:tcPr>
          <w:p w:rsidR="00A162C4" w:rsidRPr="00D53F92" w:rsidRDefault="00A162C4" w:rsidP="00D53F92">
            <w:pPr>
              <w:spacing w:after="0"/>
              <w:jc w:val="both"/>
              <w:rPr>
                <w:rFonts w:ascii="Arial" w:hAnsi="Arial" w:cs="Arial"/>
                <w:color w:val="000000"/>
              </w:rPr>
            </w:pPr>
          </w:p>
        </w:tc>
        <w:tc>
          <w:tcPr>
            <w:tcW w:w="102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barrières de pluies</w:t>
            </w:r>
          </w:p>
        </w:tc>
        <w:tc>
          <w:tcPr>
            <w:tcW w:w="7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NdenEfoungowo, Beskweing,  Ntiem, Mboukok, Nka, Singaim et Eteudeup</w:t>
            </w:r>
          </w:p>
        </w:tc>
        <w:tc>
          <w:tcPr>
            <w:tcW w:w="2714"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Mettre en place 04 barrières de pluies sur les axes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17-Nden E foungowo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FongoNdeng – Nka</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Singaim – Beskweing</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Ntiem - Mboukok</w:t>
            </w:r>
          </w:p>
        </w:tc>
      </w:tr>
      <w:tr w:rsidR="00A162C4" w:rsidRPr="00D53F92" w:rsidTr="007A1343">
        <w:trPr>
          <w:jc w:val="center"/>
        </w:trPr>
        <w:tc>
          <w:tcPr>
            <w:tcW w:w="526" w:type="pct"/>
            <w:vMerge/>
          </w:tcPr>
          <w:p w:rsidR="00A162C4" w:rsidRPr="00D53F92" w:rsidRDefault="00A162C4" w:rsidP="00D53F92">
            <w:pPr>
              <w:spacing w:after="0"/>
              <w:jc w:val="both"/>
              <w:rPr>
                <w:rFonts w:ascii="Arial" w:hAnsi="Arial" w:cs="Arial"/>
                <w:color w:val="000000"/>
              </w:rPr>
            </w:pPr>
          </w:p>
        </w:tc>
        <w:tc>
          <w:tcPr>
            <w:tcW w:w="102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Gestion insuffisante des barrières des pluies</w:t>
            </w:r>
          </w:p>
        </w:tc>
        <w:tc>
          <w:tcPr>
            <w:tcW w:w="7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Ngwatta, Mboukok, Sekou, Tawoum, NdenEfoungowo, Echiock, Nteingué</w:t>
            </w:r>
          </w:p>
        </w:tc>
        <w:tc>
          <w:tcPr>
            <w:tcW w:w="2714"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Former et affecter le personnel pour la gestion des barrières de pluie suivantes</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Ngwatta – Mboukok</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 – Sekou</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P 17 – Tawoum</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Foungowo – Echiock</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Marché plantain- Taka</w:t>
            </w:r>
          </w:p>
        </w:tc>
      </w:tr>
      <w:tr w:rsidR="00A162C4" w:rsidRPr="00D53F92" w:rsidTr="007A1343">
        <w:trPr>
          <w:jc w:val="center"/>
        </w:trPr>
        <w:tc>
          <w:tcPr>
            <w:tcW w:w="526" w:type="pct"/>
            <w:vMerge/>
          </w:tcPr>
          <w:p w:rsidR="00A162C4" w:rsidRPr="00D53F92" w:rsidRDefault="00A162C4" w:rsidP="00D53F92">
            <w:pPr>
              <w:spacing w:after="0"/>
              <w:jc w:val="both"/>
              <w:rPr>
                <w:rFonts w:ascii="Arial" w:hAnsi="Arial" w:cs="Arial"/>
                <w:color w:val="000000"/>
              </w:rPr>
            </w:pPr>
          </w:p>
        </w:tc>
        <w:tc>
          <w:tcPr>
            <w:tcW w:w="1026" w:type="pct"/>
          </w:tcPr>
          <w:p w:rsidR="00A162C4" w:rsidRPr="00D53F92" w:rsidRDefault="00A162C4" w:rsidP="006F6B7A">
            <w:pPr>
              <w:spacing w:after="0" w:line="240" w:lineRule="auto"/>
              <w:jc w:val="both"/>
              <w:rPr>
                <w:rFonts w:ascii="Arial" w:hAnsi="Arial" w:cs="Arial"/>
                <w:color w:val="000000"/>
              </w:rPr>
            </w:pPr>
            <w:r w:rsidRPr="00D53F92">
              <w:rPr>
                <w:rFonts w:ascii="Arial" w:hAnsi="Arial" w:cs="Arial"/>
                <w:color w:val="000000"/>
              </w:rPr>
              <w:t>-Passage des véhicules sur la P 17 à des vitesses supérieures à la norme</w:t>
            </w:r>
          </w:p>
          <w:p w:rsidR="006F6B7A" w:rsidRDefault="00A162C4" w:rsidP="006F6B7A">
            <w:pPr>
              <w:spacing w:after="0" w:line="240" w:lineRule="auto"/>
              <w:jc w:val="both"/>
              <w:rPr>
                <w:rFonts w:ascii="Arial" w:hAnsi="Arial" w:cs="Arial"/>
                <w:color w:val="000000"/>
              </w:rPr>
            </w:pPr>
            <w:r w:rsidRPr="00D53F92">
              <w:rPr>
                <w:rFonts w:ascii="Arial" w:hAnsi="Arial" w:cs="Arial"/>
                <w:color w:val="000000"/>
              </w:rPr>
              <w:t xml:space="preserve">-Présence de plusieurs accidents mortels sur la </w:t>
            </w:r>
          </w:p>
          <w:p w:rsidR="00A162C4" w:rsidRPr="00D53F92" w:rsidRDefault="00A162C4" w:rsidP="006F6B7A">
            <w:pPr>
              <w:spacing w:after="0" w:line="240" w:lineRule="auto"/>
              <w:jc w:val="both"/>
              <w:rPr>
                <w:rFonts w:ascii="Arial" w:hAnsi="Arial" w:cs="Arial"/>
                <w:color w:val="000000"/>
              </w:rPr>
            </w:pPr>
            <w:r w:rsidRPr="00D53F92">
              <w:rPr>
                <w:rFonts w:ascii="Arial" w:hAnsi="Arial" w:cs="Arial"/>
                <w:color w:val="000000"/>
              </w:rPr>
              <w:t>P 17</w:t>
            </w:r>
          </w:p>
        </w:tc>
        <w:tc>
          <w:tcPr>
            <w:tcW w:w="7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Nteingué, Fombap et Fongwang</w:t>
            </w:r>
          </w:p>
        </w:tc>
        <w:tc>
          <w:tcPr>
            <w:tcW w:w="2714"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Mettre en place 18 dos d’ânes sur la P 17 entre Nteingué et le péage de Fongwang </w:t>
            </w: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Education de base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1"/>
        <w:gridCol w:w="2677"/>
        <w:gridCol w:w="3727"/>
        <w:gridCol w:w="6697"/>
      </w:tblGrid>
      <w:tr w:rsidR="00A162C4" w:rsidRPr="00D53F92" w:rsidTr="007A1343">
        <w:trPr>
          <w:cantSplit/>
          <w:tblHeader/>
          <w:jc w:val="center"/>
        </w:trPr>
        <w:tc>
          <w:tcPr>
            <w:tcW w:w="483" w:type="pct"/>
            <w:shd w:val="clear" w:color="auto" w:fill="auto"/>
            <w:vAlign w:val="center"/>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Problème reformulé </w:t>
            </w:r>
          </w:p>
        </w:tc>
        <w:tc>
          <w:tcPr>
            <w:tcW w:w="923" w:type="pct"/>
            <w:shd w:val="clear" w:color="auto" w:fill="auto"/>
            <w:vAlign w:val="center"/>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Causes/Effets</w:t>
            </w:r>
          </w:p>
        </w:tc>
        <w:tc>
          <w:tcPr>
            <w:tcW w:w="1285" w:type="pct"/>
            <w:shd w:val="clear" w:color="auto" w:fill="auto"/>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Villages/Quartiers envisagés</w:t>
            </w:r>
          </w:p>
        </w:tc>
        <w:tc>
          <w:tcPr>
            <w:tcW w:w="2309" w:type="pct"/>
            <w:shd w:val="clear" w:color="auto" w:fill="auto"/>
            <w:vAlign w:val="center"/>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Besoins</w:t>
            </w:r>
          </w:p>
        </w:tc>
      </w:tr>
      <w:tr w:rsidR="00A162C4" w:rsidRPr="00D53F92" w:rsidTr="007A1343">
        <w:trPr>
          <w:jc w:val="center"/>
        </w:trPr>
        <w:tc>
          <w:tcPr>
            <w:tcW w:w="483" w:type="pct"/>
            <w:vMerge w:val="restart"/>
          </w:tcPr>
          <w:p w:rsidR="00A162C4" w:rsidRPr="00D53F92" w:rsidRDefault="00A162C4" w:rsidP="00D53F92">
            <w:pPr>
              <w:spacing w:after="0"/>
              <w:jc w:val="both"/>
              <w:rPr>
                <w:rFonts w:ascii="Arial" w:hAnsi="Arial" w:cs="Arial"/>
                <w:color w:val="000000"/>
              </w:rPr>
            </w:pPr>
          </w:p>
          <w:p w:rsidR="00A162C4" w:rsidRPr="00D53F92" w:rsidRDefault="00A162C4" w:rsidP="00D53F92">
            <w:pPr>
              <w:pStyle w:val="Paragraphedeliste"/>
              <w:spacing w:after="0"/>
              <w:ind w:left="0"/>
              <w:outlineLvl w:val="0"/>
              <w:rPr>
                <w:rFonts w:ascii="Arial" w:hAnsi="Arial" w:cs="Arial"/>
                <w:color w:val="000000"/>
                <w:sz w:val="22"/>
                <w:szCs w:val="22"/>
                <w:lang w:val="fr-CA"/>
              </w:rPr>
            </w:pPr>
            <w:r w:rsidRPr="00D53F92">
              <w:rPr>
                <w:rFonts w:ascii="Arial" w:hAnsi="Arial" w:cs="Arial"/>
                <w:color w:val="000000"/>
                <w:sz w:val="22"/>
                <w:szCs w:val="22"/>
                <w:lang w:val="fr-CA"/>
              </w:rPr>
              <w:t>Difficulté d’accès à une éducation de base de qualité dans la Commune de Santchou</w:t>
            </w:r>
          </w:p>
          <w:p w:rsidR="00A162C4" w:rsidRPr="00D53F92" w:rsidRDefault="00A162C4" w:rsidP="00D53F92">
            <w:pPr>
              <w:spacing w:after="0"/>
              <w:jc w:val="both"/>
              <w:rPr>
                <w:rFonts w:ascii="Arial" w:hAnsi="Arial" w:cs="Arial"/>
                <w:color w:val="000000"/>
              </w:rPr>
            </w:pPr>
          </w:p>
        </w:tc>
        <w:tc>
          <w:tcPr>
            <w:tcW w:w="92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 bâtiment pour l’IAEB</w:t>
            </w:r>
          </w:p>
        </w:tc>
        <w:tc>
          <w:tcPr>
            <w:tcW w:w="12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(Espace urbain)</w:t>
            </w:r>
          </w:p>
        </w:tc>
        <w:tc>
          <w:tcPr>
            <w:tcW w:w="230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un bâtiment  pour l’IAEB de Santchou</w:t>
            </w:r>
          </w:p>
        </w:tc>
      </w:tr>
      <w:tr w:rsidR="00A162C4" w:rsidRPr="00D53F92" w:rsidTr="007A1343">
        <w:trPr>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matériel et équipement à l’IAEB</w:t>
            </w:r>
          </w:p>
        </w:tc>
        <w:tc>
          <w:tcPr>
            <w:tcW w:w="12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(espace urbain)</w:t>
            </w:r>
          </w:p>
        </w:tc>
        <w:tc>
          <w:tcPr>
            <w:tcW w:w="230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l’IAEB d’un ordinateur complet et d’un copieur</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-Acquérir 02 motos tout terrain pour l’IAEB de Santchou</w:t>
            </w:r>
          </w:p>
        </w:tc>
      </w:tr>
      <w:tr w:rsidR="00A162C4" w:rsidRPr="00D53F92" w:rsidTr="007A1343">
        <w:trPr>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Insuffisance des infrastructures dans les écoles maternelles et primaires publiques de la Commune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-Mauvaises conditions de fréquentation des élèves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-Stagnation des eaux dans la cours des écoles pendant la période de pluie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-Mauvaises conditions de travail des enseignants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-Présence des classes jumelées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-Risque de contamination de certaines maladies</w:t>
            </w:r>
          </w:p>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p>
        </w:tc>
        <w:tc>
          <w:tcPr>
            <w:tcW w:w="12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Fongwang (espace urbain), Nganzom, , Nzinchoué, </w:t>
            </w:r>
            <w:r w:rsidRPr="00D53F92">
              <w:rPr>
                <w:rFonts w:ascii="Arial" w:hAnsi="Arial" w:cs="Arial"/>
              </w:rPr>
              <w:t>Ngwatta, Ndjoudjou, Mokot, Mokot, Singaim, Fonguetafo, Echiock, Michimia, Santchou, Mankang, Nden Matock, Mbokou, Ntiem, Mokelewoum, Nfonsam, Njinjang, Fombap, Mela, Meket, Tsadeng, Abouka, Nkuizong, Nka</w:t>
            </w:r>
          </w:p>
        </w:tc>
        <w:tc>
          <w:tcPr>
            <w:tcW w:w="230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et équiper </w:t>
            </w:r>
            <w:r w:rsidRPr="00D53F92">
              <w:rPr>
                <w:rFonts w:ascii="Arial" w:hAnsi="Arial" w:cs="Arial"/>
                <w:b/>
                <w:color w:val="000000"/>
              </w:rPr>
              <w:t xml:space="preserve">32 blocs de 02 salles de classes </w:t>
            </w:r>
            <w:r w:rsidRPr="00D53F92">
              <w:rPr>
                <w:rFonts w:ascii="Arial" w:hAnsi="Arial" w:cs="Arial"/>
                <w:color w:val="000000"/>
              </w:rPr>
              <w:t>dans les établissements primaires de Santchou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Santchou Gpe 1 (04) ;</w:t>
            </w:r>
          </w:p>
          <w:p w:rsidR="00A162C4" w:rsidRPr="00D53F92" w:rsidRDefault="00A162C4" w:rsidP="00D53F92">
            <w:pPr>
              <w:numPr>
                <w:ilvl w:val="0"/>
                <w:numId w:val="41"/>
              </w:numPr>
              <w:spacing w:after="0"/>
              <w:contextualSpacing/>
              <w:jc w:val="both"/>
              <w:rPr>
                <w:rFonts w:ascii="Arial" w:hAnsi="Arial" w:cs="Arial"/>
              </w:rPr>
            </w:pPr>
            <w:r w:rsidRPr="00D53F92">
              <w:rPr>
                <w:rFonts w:ascii="Arial" w:hAnsi="Arial" w:cs="Arial"/>
              </w:rPr>
              <w:t>EP Mboukok (01)</w:t>
            </w:r>
          </w:p>
          <w:p w:rsidR="00A162C4" w:rsidRPr="00D53F92" w:rsidRDefault="00A162C4" w:rsidP="00D53F92">
            <w:pPr>
              <w:numPr>
                <w:ilvl w:val="0"/>
                <w:numId w:val="41"/>
              </w:numPr>
              <w:spacing w:after="0"/>
              <w:contextualSpacing/>
              <w:jc w:val="both"/>
              <w:rPr>
                <w:rFonts w:ascii="Arial" w:hAnsi="Arial" w:cs="Arial"/>
              </w:rPr>
            </w:pPr>
            <w:r w:rsidRPr="00D53F92">
              <w:rPr>
                <w:rFonts w:ascii="Arial" w:hAnsi="Arial" w:cs="Arial"/>
              </w:rPr>
              <w:t>EP Nden Matock (01)</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Santchou Gpe 2 (04)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EPB Santchou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Echiock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Nkuinzop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de Singaim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Fonguetafo (02)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EPB Michimia (02)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EPB Nfonsam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Njinjang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EPB Nganzom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EPB Nzinchoué (03)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Mela Fondonera (02)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Tsadem (02)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 Mokelewoum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EPB Fondonera (02)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w:t>
            </w:r>
            <w:r w:rsidRPr="00D53F92">
              <w:rPr>
                <w:rFonts w:ascii="Arial" w:hAnsi="Arial" w:cs="Arial"/>
                <w:b/>
                <w:color w:val="000000"/>
              </w:rPr>
              <w:t>08 blocs maternels</w:t>
            </w:r>
            <w:r w:rsidRPr="00D53F92">
              <w:rPr>
                <w:rFonts w:ascii="Arial" w:hAnsi="Arial" w:cs="Arial"/>
                <w:color w:val="000000"/>
              </w:rPr>
              <w:t xml:space="preserve"> dans la Commune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 Santchou (02)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EMB Santchou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 de Nguiango (01);</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 Atsop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 de Bamia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EMB de Ndjoudjou (01) ;</w:t>
            </w:r>
          </w:p>
          <w:p w:rsidR="00A162C4" w:rsidRPr="00D53F92" w:rsidRDefault="00A162C4" w:rsidP="00D53F92">
            <w:pPr>
              <w:pStyle w:val="Paragraphedeliste"/>
              <w:numPr>
                <w:ilvl w:val="0"/>
                <w:numId w:val="41"/>
              </w:numPr>
              <w:spacing w:after="0"/>
              <w:jc w:val="both"/>
              <w:rPr>
                <w:rFonts w:ascii="Arial" w:hAnsi="Arial" w:cs="Arial"/>
                <w:color w:val="000000"/>
                <w:sz w:val="22"/>
                <w:szCs w:val="22"/>
              </w:rPr>
            </w:pPr>
            <w:r w:rsidRPr="00D53F92">
              <w:rPr>
                <w:rFonts w:ascii="Arial" w:hAnsi="Arial" w:cs="Arial"/>
                <w:color w:val="000000"/>
                <w:sz w:val="22"/>
                <w:szCs w:val="22"/>
              </w:rPr>
              <w:t>EM Mboukok (01)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42 </w:t>
            </w:r>
            <w:r w:rsidRPr="00D53F92">
              <w:rPr>
                <w:rFonts w:ascii="Arial" w:hAnsi="Arial" w:cs="Arial"/>
                <w:b/>
                <w:color w:val="000000"/>
              </w:rPr>
              <w:t>points d’eau</w:t>
            </w:r>
            <w:r w:rsidRPr="00D53F92">
              <w:rPr>
                <w:rFonts w:ascii="Arial" w:hAnsi="Arial" w:cs="Arial"/>
                <w:color w:val="000000"/>
              </w:rPr>
              <w:t xml:space="preserve"> dans toutes les écoles primaires et maternelles publiques de Santchou (Excepté EPB de Fondonera, EP de Fondonera, EPB de Ngwatta et EP de Ngwatta)</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46</w:t>
            </w:r>
            <w:r w:rsidRPr="00D53F92">
              <w:rPr>
                <w:rFonts w:ascii="Arial" w:hAnsi="Arial" w:cs="Arial"/>
                <w:b/>
                <w:color w:val="000000"/>
              </w:rPr>
              <w:t xml:space="preserve"> clôtures</w:t>
            </w:r>
            <w:r w:rsidRPr="00D53F92">
              <w:rPr>
                <w:rFonts w:ascii="Arial" w:hAnsi="Arial" w:cs="Arial"/>
                <w:color w:val="000000"/>
              </w:rPr>
              <w:t xml:space="preserve">,  </w:t>
            </w:r>
            <w:r w:rsidRPr="00D53F92">
              <w:rPr>
                <w:rFonts w:ascii="Arial" w:hAnsi="Arial" w:cs="Arial"/>
                <w:b/>
                <w:color w:val="000000"/>
              </w:rPr>
              <w:t>cantines scolaires</w:t>
            </w:r>
            <w:r w:rsidRPr="00D53F92">
              <w:rPr>
                <w:rFonts w:ascii="Arial" w:hAnsi="Arial" w:cs="Arial"/>
                <w:color w:val="000000"/>
              </w:rPr>
              <w:t xml:space="preserve"> et </w:t>
            </w:r>
            <w:r w:rsidRPr="00D53F92">
              <w:rPr>
                <w:rFonts w:ascii="Arial" w:hAnsi="Arial" w:cs="Arial"/>
                <w:b/>
                <w:color w:val="000000"/>
              </w:rPr>
              <w:t>logements d’astreintes</w:t>
            </w:r>
            <w:r w:rsidRPr="00D53F92">
              <w:rPr>
                <w:rFonts w:ascii="Arial" w:hAnsi="Arial" w:cs="Arial"/>
                <w:color w:val="000000"/>
              </w:rPr>
              <w:t xml:space="preserve"> pour toutes les écoles primaires et maternelles publiques de la Commune de Santchouun (01 par école)</w:t>
            </w:r>
          </w:p>
          <w:p w:rsidR="00A162C4" w:rsidRPr="00D53F92" w:rsidRDefault="00A162C4" w:rsidP="00D53F92">
            <w:pPr>
              <w:spacing w:after="0"/>
              <w:jc w:val="both"/>
              <w:rPr>
                <w:rFonts w:ascii="Arial" w:hAnsi="Arial" w:cs="Arial"/>
                <w:b/>
                <w:color w:val="000000"/>
              </w:rPr>
            </w:pPr>
            <w:r w:rsidRPr="00D53F92">
              <w:rPr>
                <w:rFonts w:ascii="Arial" w:hAnsi="Arial" w:cs="Arial"/>
                <w:color w:val="000000"/>
              </w:rPr>
              <w:t xml:space="preserve">-Construire 46 </w:t>
            </w:r>
            <w:r w:rsidRPr="00D53F92">
              <w:rPr>
                <w:rFonts w:ascii="Arial" w:hAnsi="Arial" w:cs="Arial"/>
                <w:b/>
                <w:color w:val="000000"/>
              </w:rPr>
              <w:t>blocs administratifs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-Effectuer les </w:t>
            </w:r>
            <w:r w:rsidRPr="00D53F92">
              <w:rPr>
                <w:rFonts w:ascii="Arial" w:hAnsi="Arial" w:cs="Arial"/>
                <w:b/>
                <w:color w:val="000000"/>
              </w:rPr>
              <w:t>reboisements</w:t>
            </w:r>
            <w:r w:rsidRPr="00D53F92">
              <w:rPr>
                <w:rFonts w:ascii="Arial" w:hAnsi="Arial" w:cs="Arial"/>
                <w:color w:val="000000"/>
              </w:rPr>
              <w:t xml:space="preserve"> dans toutes les écoles primaires et maternelles publiques de Santchou</w:t>
            </w:r>
          </w:p>
        </w:tc>
      </w:tr>
      <w:tr w:rsidR="00A162C4" w:rsidRPr="00D53F92" w:rsidTr="007A1343">
        <w:trPr>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vMerge/>
          </w:tcPr>
          <w:p w:rsidR="00A162C4" w:rsidRPr="00D53F92" w:rsidRDefault="00A162C4" w:rsidP="00D53F92">
            <w:pPr>
              <w:spacing w:after="0"/>
              <w:jc w:val="both"/>
              <w:rPr>
                <w:rFonts w:ascii="Arial" w:hAnsi="Arial" w:cs="Arial"/>
                <w:color w:val="000000"/>
              </w:rPr>
            </w:pPr>
          </w:p>
        </w:tc>
        <w:tc>
          <w:tcPr>
            <w:tcW w:w="1285" w:type="pct"/>
          </w:tcPr>
          <w:p w:rsidR="00A162C4" w:rsidRPr="00D53F92" w:rsidRDefault="00A162C4" w:rsidP="00D53F92">
            <w:pPr>
              <w:spacing w:after="0"/>
              <w:jc w:val="both"/>
              <w:rPr>
                <w:rFonts w:ascii="Arial" w:hAnsi="Arial" w:cs="Arial"/>
                <w:color w:val="000000"/>
              </w:rPr>
            </w:pPr>
            <w:r w:rsidRPr="00D53F92">
              <w:rPr>
                <w:rFonts w:ascii="Arial" w:hAnsi="Arial" w:cs="Arial"/>
              </w:rPr>
              <w:t>Ngwatta, Ndjoudjou, Mokot, Mokot, Singaim, Fonguetafo, Echiock, Michimia, Santchou, Mankang, Nden Matock, Mbokou, Ntiem, Mokelewoum, Nfonsam, Njinjang, Fombap, Mela, Meket, Tsadeng, Abouka, Nkuizong, Nka</w:t>
            </w:r>
          </w:p>
        </w:tc>
        <w:tc>
          <w:tcPr>
            <w:tcW w:w="2309" w:type="pct"/>
          </w:tcPr>
          <w:p w:rsidR="00A162C4" w:rsidRPr="00D53F92" w:rsidRDefault="00A162C4" w:rsidP="00D53F92">
            <w:pPr>
              <w:spacing w:after="0"/>
              <w:jc w:val="both"/>
              <w:rPr>
                <w:rFonts w:ascii="Arial" w:hAnsi="Arial" w:cs="Arial"/>
                <w:b/>
                <w:color w:val="000000"/>
              </w:rPr>
            </w:pPr>
            <w:r w:rsidRPr="00D53F92">
              <w:rPr>
                <w:rFonts w:ascii="Arial" w:hAnsi="Arial" w:cs="Arial"/>
              </w:rPr>
              <w:t xml:space="preserve">Construction de </w:t>
            </w:r>
            <w:r w:rsidRPr="00D53F92">
              <w:rPr>
                <w:rFonts w:ascii="Arial" w:hAnsi="Arial" w:cs="Arial"/>
                <w:b/>
              </w:rPr>
              <w:t xml:space="preserve">23 blocs latrines </w:t>
            </w:r>
            <w:r w:rsidRPr="00D53F92">
              <w:rPr>
                <w:rFonts w:ascii="Arial" w:hAnsi="Arial" w:cs="Arial"/>
              </w:rPr>
              <w:t>pour toutes les écoles primaires et maternelles publiques de la Commune de Santchou (EM Ngwatta, EP Ndjoudjou, EM Mokot, EP Mokot, EP Singaim, EP Fonguetafo, EP Echiock, EPB Michimia, EMB Santchou, EM Mankang, EP Nden Matock, EP Mbokou, EP Ntiem, EP Mokelewoum, EPB Nfonsam, EP Njinjang, EM Fombap, EP Mela, EP Meket, EP Tsadeng, EM Abouka, EP Nkuizong, EP Nka)</w:t>
            </w:r>
          </w:p>
        </w:tc>
      </w:tr>
      <w:tr w:rsidR="00A162C4" w:rsidRPr="00D53F92" w:rsidTr="007A1343">
        <w:trPr>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des équipements et personnel qualifié dans les établissements primaires et maternelles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-Recours à l’utilisation des maîtres de parents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-Surcharge des enseignants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d’encadrement des élèves par les enseignants</w:t>
            </w:r>
          </w:p>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p>
        </w:tc>
        <w:tc>
          <w:tcPr>
            <w:tcW w:w="12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NdenEfoungowo, Fonguetafo, Mbokou, Singaim, Michimia, Ntiem, Mokelewoum, Nfonsam, Echiock, Mboukok, Nka, Tsadem, Nguiango, Nganzom, Meleu, Mela, Njinjang et Akep</w:t>
            </w:r>
          </w:p>
        </w:tc>
        <w:tc>
          <w:tcPr>
            <w:tcW w:w="2309" w:type="pct"/>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w:t>
            </w:r>
            <w:r w:rsidRPr="00D53F92">
              <w:rPr>
                <w:rFonts w:ascii="Arial" w:hAnsi="Arial" w:cs="Arial"/>
                <w:color w:val="000000"/>
              </w:rPr>
              <w:t xml:space="preserve">Doter les écoles primaires et maternelles de la Commune en </w:t>
            </w:r>
            <w:r w:rsidRPr="00D53F92">
              <w:rPr>
                <w:rFonts w:ascii="Arial" w:hAnsi="Arial" w:cs="Arial"/>
                <w:b/>
                <w:color w:val="000000"/>
              </w:rPr>
              <w:t>tables bancs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Santchou Gpe 1 (152)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Santchou Gpe 2 (111)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EM Santchou (01)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Santchou (152)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Nden Efoungowo (02)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Mboukok (33)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Fonguetafo</w:t>
            </w:r>
            <w:r w:rsidR="00417CFE">
              <w:rPr>
                <w:rFonts w:ascii="Arial" w:hAnsi="Arial" w:cs="Arial"/>
                <w:color w:val="000000"/>
                <w:sz w:val="22"/>
                <w:szCs w:val="22"/>
              </w:rPr>
              <w:t xml:space="preserve"> (90)</w:t>
            </w:r>
            <w:r w:rsidRPr="00D53F92">
              <w:rPr>
                <w:rFonts w:ascii="Arial" w:hAnsi="Arial" w:cs="Arial"/>
                <w:color w:val="000000"/>
                <w:sz w:val="22"/>
                <w:szCs w:val="22"/>
              </w:rPr>
              <w:t>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Echiock (73)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Michimia (31)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EPB Santchou (68)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Mbokou (39)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Ntiem (03)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Moukelewoum (12)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Nfonsam (06)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Njinjang (14)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EPB Ngazom (25)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Nzinchoué (107)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Mela Fondonera (34)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Meleu (21)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Tsadem (49)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Nguiango (86)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Fondonera (98)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Nkuinzong (Akep) (40)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EP Nka (51)</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-Dotation des écoles maternelles </w:t>
            </w:r>
            <w:r w:rsidRPr="00D53F92">
              <w:rPr>
                <w:rFonts w:ascii="Arial" w:hAnsi="Arial" w:cs="Arial"/>
                <w:b/>
                <w:color w:val="000000"/>
              </w:rPr>
              <w:t>en tablettes/chaises</w:t>
            </w:r>
            <w:r w:rsidRPr="00D53F92">
              <w:rPr>
                <w:rFonts w:ascii="Arial" w:hAnsi="Arial" w:cs="Arial"/>
                <w:color w:val="000000"/>
              </w:rPr>
              <w:t>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EM Singaim 02/10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EMB Santchou 07/70 ;</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EM Fombap 01/10</w:t>
            </w:r>
          </w:p>
          <w:p w:rsidR="00A162C4" w:rsidRPr="00D53F92" w:rsidRDefault="00A162C4" w:rsidP="00D53F92">
            <w:pPr>
              <w:pStyle w:val="Paragraphedeliste"/>
              <w:numPr>
                <w:ilvl w:val="0"/>
                <w:numId w:val="42"/>
              </w:numPr>
              <w:spacing w:after="0"/>
              <w:jc w:val="both"/>
              <w:rPr>
                <w:rFonts w:ascii="Arial" w:hAnsi="Arial" w:cs="Arial"/>
                <w:color w:val="000000"/>
                <w:sz w:val="22"/>
                <w:szCs w:val="22"/>
              </w:rPr>
            </w:pPr>
            <w:r w:rsidRPr="00D53F92">
              <w:rPr>
                <w:rFonts w:ascii="Arial" w:hAnsi="Arial" w:cs="Arial"/>
                <w:color w:val="000000"/>
                <w:sz w:val="22"/>
                <w:szCs w:val="22"/>
              </w:rPr>
              <w:t>EM Abouka 05/55</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-Doter toutes les écoles primaires et maternelles des </w:t>
            </w:r>
            <w:r w:rsidRPr="00D53F92">
              <w:rPr>
                <w:rFonts w:ascii="Arial" w:hAnsi="Arial" w:cs="Arial"/>
                <w:b/>
                <w:color w:val="000000"/>
              </w:rPr>
              <w:t>bacs à ordures</w:t>
            </w:r>
            <w:r w:rsidRPr="00D53F92">
              <w:rPr>
                <w:rFonts w:ascii="Arial" w:hAnsi="Arial" w:cs="Arial"/>
                <w:color w:val="000000"/>
              </w:rPr>
              <w:t xml:space="preserve"> (02 par école)</w:t>
            </w:r>
          </w:p>
          <w:p w:rsidR="00A162C4" w:rsidRPr="00D53F92" w:rsidRDefault="00A162C4" w:rsidP="00D53F92">
            <w:pPr>
              <w:spacing w:after="0"/>
              <w:jc w:val="both"/>
              <w:rPr>
                <w:rFonts w:ascii="Arial" w:hAnsi="Arial" w:cs="Arial"/>
                <w:b/>
                <w:color w:val="000000"/>
              </w:rPr>
            </w:pPr>
            <w:r w:rsidRPr="00D53F92">
              <w:rPr>
                <w:rFonts w:ascii="Arial" w:hAnsi="Arial" w:cs="Arial"/>
                <w:b/>
                <w:color w:val="000000"/>
              </w:rPr>
              <w:t>-Affecter 145 personnels enseignants supplémentaires dans les EM et EP de la Commune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Santchou Gpe 1 (11)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Santchou Gpe 2 (10)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EMB Santchou (05)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Santchou (03)</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Ngwatta (03)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Ngwatta (01)</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Balé (04)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Mokot (05)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NdenEfoungowo (03)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Singaim (03)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Mboukok (01)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Echiock (05)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Bebong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EPB Michimia (03)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EPB Santchou (06)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Bamia (03)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Ntiem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Njinjang (03)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Fombap (05)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Fombap (01)</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EPB Nganzom (04)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Nzinchoué (07)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Mela-Fondonera (04)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NkuinzongAkep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Tsadem (05)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EPB Fondonera (04)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Fondonera (07)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Nka (05)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EPB Ndjoudjou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EMB Ndjoudjou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Nguiango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d’Atsop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Fonguetafo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Mbokou (01)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Mokelewoum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Nfonsam (01)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Meleu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Tawoum (01)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 Meket (02)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EPB Ekwengou (Ngwatta) (06)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Bamia (01) ;</w:t>
            </w:r>
          </w:p>
          <w:p w:rsidR="00A162C4" w:rsidRPr="00D53F92" w:rsidRDefault="00A162C4" w:rsidP="00D53F92">
            <w:pPr>
              <w:pStyle w:val="Paragraphedeliste"/>
              <w:numPr>
                <w:ilvl w:val="0"/>
                <w:numId w:val="43"/>
              </w:numPr>
              <w:spacing w:after="0"/>
              <w:jc w:val="both"/>
              <w:rPr>
                <w:rFonts w:ascii="Arial" w:hAnsi="Arial" w:cs="Arial"/>
                <w:color w:val="000000"/>
                <w:sz w:val="22"/>
                <w:szCs w:val="22"/>
              </w:rPr>
            </w:pPr>
            <w:r w:rsidRPr="00D53F92">
              <w:rPr>
                <w:rFonts w:ascii="Arial" w:hAnsi="Arial" w:cs="Arial"/>
                <w:color w:val="000000"/>
                <w:sz w:val="22"/>
                <w:szCs w:val="22"/>
              </w:rPr>
              <w:t>EM Mboukok (02) </w:t>
            </w:r>
          </w:p>
          <w:p w:rsidR="00A162C4" w:rsidRPr="00D53F92" w:rsidRDefault="00A162C4" w:rsidP="00D53F92">
            <w:pPr>
              <w:spacing w:after="0"/>
              <w:jc w:val="both"/>
              <w:rPr>
                <w:rFonts w:ascii="Arial" w:hAnsi="Arial" w:cs="Arial"/>
                <w:b/>
                <w:color w:val="000000"/>
              </w:rPr>
            </w:pPr>
            <w:r w:rsidRPr="00D53F92">
              <w:rPr>
                <w:rFonts w:ascii="Arial" w:hAnsi="Arial" w:cs="Arial"/>
                <w:color w:val="000000"/>
              </w:rPr>
              <w:t xml:space="preserve">-Doter les écoles publiques primaires et maternelles de la Commune de </w:t>
            </w:r>
            <w:r w:rsidRPr="00D53F92">
              <w:rPr>
                <w:rFonts w:ascii="Arial" w:hAnsi="Arial" w:cs="Arial"/>
                <w:b/>
                <w:color w:val="000000"/>
              </w:rPr>
              <w:t xml:space="preserve">46 plaques solaires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et équiper </w:t>
            </w:r>
            <w:r w:rsidRPr="00D53F92">
              <w:rPr>
                <w:rFonts w:ascii="Arial" w:hAnsi="Arial" w:cs="Arial"/>
                <w:b/>
                <w:color w:val="000000"/>
              </w:rPr>
              <w:t>46 salles d’informatique</w:t>
            </w:r>
            <w:r w:rsidRPr="00D53F92">
              <w:rPr>
                <w:rFonts w:ascii="Arial" w:hAnsi="Arial" w:cs="Arial"/>
                <w:color w:val="000000"/>
              </w:rPr>
              <w:t xml:space="preserve"> dans écoles publiques primaires et maternelles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et équiper 47 </w:t>
            </w:r>
            <w:r w:rsidRPr="00D53F92">
              <w:rPr>
                <w:rFonts w:ascii="Arial" w:hAnsi="Arial" w:cs="Arial"/>
                <w:b/>
                <w:color w:val="000000"/>
              </w:rPr>
              <w:t>bureaux de maitres</w:t>
            </w:r>
            <w:r w:rsidRPr="00D53F92">
              <w:rPr>
                <w:rFonts w:ascii="Arial" w:hAnsi="Arial" w:cs="Arial"/>
                <w:color w:val="000000"/>
              </w:rPr>
              <w:t xml:space="preserve"> dans la Commune</w:t>
            </w:r>
          </w:p>
        </w:tc>
      </w:tr>
      <w:tr w:rsidR="00A162C4" w:rsidRPr="00D53F92" w:rsidTr="007A1343">
        <w:trPr>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Mauvais état des infrastructures (salles de classes et aires de jeu existant) dans les écoles maternelles et primaires publiques </w:t>
            </w:r>
          </w:p>
        </w:tc>
        <w:tc>
          <w:tcPr>
            <w:tcW w:w="1285"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Ngwatta, Nden-Efoungowo, Singaim, Michimia, Moukelewoum, Nguiango, Nfonsam, Nka, Akep, Nzinchoué, Meket et Mela</w:t>
            </w:r>
          </w:p>
        </w:tc>
        <w:tc>
          <w:tcPr>
            <w:tcW w:w="2309" w:type="pct"/>
          </w:tcPr>
          <w:p w:rsidR="00A162C4" w:rsidRPr="00D53F92" w:rsidRDefault="00A162C4" w:rsidP="00D53F92">
            <w:pPr>
              <w:spacing w:after="0"/>
              <w:jc w:val="both"/>
              <w:rPr>
                <w:rFonts w:ascii="Arial" w:hAnsi="Arial" w:cs="Arial"/>
                <w:color w:val="000000"/>
              </w:rPr>
            </w:pPr>
            <w:r w:rsidRPr="00D53F92">
              <w:rPr>
                <w:rFonts w:ascii="Arial" w:hAnsi="Arial" w:cs="Arial"/>
                <w:b/>
                <w:color w:val="000000"/>
              </w:rPr>
              <w:t>-Réhabiliter 55 salles de classes dans les écoles maternelles et primaires publiques de la Commune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Santchou Gpe 2 (03)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Santchou Gpe 1 (04) ;</w:t>
            </w:r>
          </w:p>
          <w:p w:rsidR="00A162C4" w:rsidRPr="00D53F92" w:rsidRDefault="00A162C4" w:rsidP="00D53F92">
            <w:pPr>
              <w:numPr>
                <w:ilvl w:val="0"/>
                <w:numId w:val="44"/>
              </w:numPr>
              <w:spacing w:after="0"/>
              <w:contextualSpacing/>
              <w:jc w:val="both"/>
              <w:rPr>
                <w:rFonts w:ascii="Arial" w:hAnsi="Arial" w:cs="Arial"/>
              </w:rPr>
            </w:pPr>
            <w:r w:rsidRPr="00D53F92">
              <w:rPr>
                <w:rFonts w:ascii="Arial" w:hAnsi="Arial" w:cs="Arial"/>
              </w:rPr>
              <w:t>EP Njinjang (02) ;</w:t>
            </w:r>
          </w:p>
          <w:p w:rsidR="00A162C4" w:rsidRPr="00D53F92" w:rsidRDefault="00A162C4" w:rsidP="00D53F92">
            <w:pPr>
              <w:numPr>
                <w:ilvl w:val="0"/>
                <w:numId w:val="44"/>
              </w:numPr>
              <w:spacing w:after="0"/>
              <w:contextualSpacing/>
              <w:jc w:val="both"/>
              <w:rPr>
                <w:rFonts w:ascii="Arial" w:hAnsi="Arial" w:cs="Arial"/>
              </w:rPr>
            </w:pPr>
            <w:r w:rsidRPr="00D53F92">
              <w:rPr>
                <w:rFonts w:ascii="Arial" w:hAnsi="Arial" w:cs="Arial"/>
              </w:rPr>
              <w:t>EM Ngwatta (01)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EM Santchou (01)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Santchou (06)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Ngwatta (03)</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Nden-Efoungowo (03)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Singaim (01)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EPB Michimia (03)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EPB Santchou (06)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Moukelewoum (01)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EM Abouka (01)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Fondonera (01)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Nkuinzong (Akep) (03)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Nka (04)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EPB Nfonsam (02)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Nfonsam (04)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Nzinchoué (02)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Mela-Fondonera (03) ;</w:t>
            </w:r>
          </w:p>
          <w:p w:rsidR="00A162C4" w:rsidRPr="00D53F92" w:rsidRDefault="00A162C4" w:rsidP="00D53F92">
            <w:pPr>
              <w:pStyle w:val="Paragraphedeliste"/>
              <w:numPr>
                <w:ilvl w:val="0"/>
                <w:numId w:val="44"/>
              </w:numPr>
              <w:spacing w:after="0"/>
              <w:jc w:val="both"/>
              <w:rPr>
                <w:rFonts w:ascii="Arial" w:hAnsi="Arial" w:cs="Arial"/>
                <w:color w:val="000000"/>
                <w:sz w:val="22"/>
                <w:szCs w:val="22"/>
              </w:rPr>
            </w:pPr>
            <w:r w:rsidRPr="00D53F92">
              <w:rPr>
                <w:rFonts w:ascii="Arial" w:hAnsi="Arial" w:cs="Arial"/>
                <w:color w:val="000000"/>
                <w:sz w:val="22"/>
                <w:szCs w:val="22"/>
              </w:rPr>
              <w:t>EP Meket (01)</w:t>
            </w:r>
          </w:p>
        </w:tc>
      </w:tr>
      <w:tr w:rsidR="00A162C4" w:rsidRPr="00D53F92" w:rsidTr="007A1343">
        <w:trPr>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vMerge/>
          </w:tcPr>
          <w:p w:rsidR="00A162C4" w:rsidRPr="00D53F92" w:rsidRDefault="00A162C4" w:rsidP="00D53F92">
            <w:pPr>
              <w:spacing w:after="0"/>
              <w:jc w:val="both"/>
              <w:rPr>
                <w:rFonts w:ascii="Arial" w:hAnsi="Arial" w:cs="Arial"/>
                <w:color w:val="000000"/>
              </w:rPr>
            </w:pPr>
          </w:p>
        </w:tc>
        <w:tc>
          <w:tcPr>
            <w:tcW w:w="1285" w:type="pct"/>
            <w:vMerge/>
          </w:tcPr>
          <w:p w:rsidR="00A162C4" w:rsidRPr="00D53F92" w:rsidRDefault="00A162C4" w:rsidP="00D53F92">
            <w:pPr>
              <w:spacing w:after="0"/>
              <w:jc w:val="both"/>
              <w:rPr>
                <w:rFonts w:ascii="Arial" w:hAnsi="Arial" w:cs="Arial"/>
                <w:color w:val="000000"/>
              </w:rPr>
            </w:pPr>
          </w:p>
        </w:tc>
        <w:tc>
          <w:tcPr>
            <w:tcW w:w="230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Amenager 48 aires de jeu dans les écoles maternelles et primaires publiques (01 par école publique)</w:t>
            </w:r>
          </w:p>
        </w:tc>
      </w:tr>
      <w:tr w:rsidR="00A162C4" w:rsidRPr="00D53F92" w:rsidTr="007A1343">
        <w:trPr>
          <w:trHeight w:val="1467"/>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des infrastructures dans les nouvelles écoles maternelles et primaires publiques de la Commune</w:t>
            </w:r>
          </w:p>
        </w:tc>
        <w:tc>
          <w:tcPr>
            <w:tcW w:w="1285"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Nguiango, Atsop, Singaim, Bamia</w:t>
            </w:r>
          </w:p>
        </w:tc>
        <w:tc>
          <w:tcPr>
            <w:tcW w:w="2309" w:type="pct"/>
            <w:tcBorders>
              <w:bottom w:val="single" w:sz="4" w:space="0" w:color="auto"/>
            </w:tcBorders>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-Construire et équiper 04 blocs maternels dans la Commune :</w:t>
            </w:r>
          </w:p>
          <w:p w:rsidR="00A162C4" w:rsidRPr="00D53F92" w:rsidRDefault="00A162C4" w:rsidP="00D53F92">
            <w:pPr>
              <w:pStyle w:val="Paragraphedeliste"/>
              <w:numPr>
                <w:ilvl w:val="0"/>
                <w:numId w:val="45"/>
              </w:numPr>
              <w:spacing w:after="0"/>
              <w:jc w:val="both"/>
              <w:rPr>
                <w:rFonts w:ascii="Arial" w:hAnsi="Arial" w:cs="Arial"/>
                <w:color w:val="000000"/>
                <w:sz w:val="22"/>
                <w:szCs w:val="22"/>
              </w:rPr>
            </w:pPr>
            <w:r w:rsidRPr="00D53F92">
              <w:rPr>
                <w:rFonts w:ascii="Arial" w:hAnsi="Arial" w:cs="Arial"/>
                <w:color w:val="000000"/>
                <w:sz w:val="22"/>
                <w:szCs w:val="22"/>
              </w:rPr>
              <w:t>EM de Nguiango (01);</w:t>
            </w:r>
          </w:p>
          <w:p w:rsidR="00A162C4" w:rsidRPr="00D53F92" w:rsidRDefault="00A162C4" w:rsidP="00D53F92">
            <w:pPr>
              <w:pStyle w:val="Paragraphedeliste"/>
              <w:numPr>
                <w:ilvl w:val="0"/>
                <w:numId w:val="45"/>
              </w:numPr>
              <w:spacing w:after="0"/>
              <w:jc w:val="both"/>
              <w:rPr>
                <w:rFonts w:ascii="Arial" w:hAnsi="Arial" w:cs="Arial"/>
                <w:color w:val="000000"/>
                <w:sz w:val="22"/>
                <w:szCs w:val="22"/>
              </w:rPr>
            </w:pPr>
            <w:r w:rsidRPr="00D53F92">
              <w:rPr>
                <w:rFonts w:ascii="Arial" w:hAnsi="Arial" w:cs="Arial"/>
                <w:color w:val="000000"/>
                <w:sz w:val="22"/>
                <w:szCs w:val="22"/>
              </w:rPr>
              <w:t>EM Atsop (01) ;</w:t>
            </w:r>
          </w:p>
          <w:p w:rsidR="00A162C4" w:rsidRPr="00D53F92" w:rsidRDefault="00A162C4" w:rsidP="00D53F92">
            <w:pPr>
              <w:pStyle w:val="Paragraphedeliste"/>
              <w:numPr>
                <w:ilvl w:val="0"/>
                <w:numId w:val="45"/>
              </w:numPr>
              <w:spacing w:after="0"/>
              <w:jc w:val="both"/>
              <w:rPr>
                <w:rFonts w:ascii="Arial" w:hAnsi="Arial" w:cs="Arial"/>
                <w:color w:val="000000"/>
                <w:sz w:val="22"/>
                <w:szCs w:val="22"/>
              </w:rPr>
            </w:pPr>
            <w:r w:rsidRPr="00D53F92">
              <w:rPr>
                <w:rFonts w:ascii="Arial" w:hAnsi="Arial" w:cs="Arial"/>
                <w:color w:val="000000"/>
                <w:sz w:val="22"/>
                <w:szCs w:val="22"/>
              </w:rPr>
              <w:t>EM de Bamia (01)</w:t>
            </w:r>
          </w:p>
          <w:p w:rsidR="00A162C4" w:rsidRPr="00D53F92" w:rsidRDefault="00A162C4" w:rsidP="00D53F92">
            <w:pPr>
              <w:pStyle w:val="Paragraphedeliste"/>
              <w:numPr>
                <w:ilvl w:val="0"/>
                <w:numId w:val="45"/>
              </w:numPr>
              <w:spacing w:after="0"/>
              <w:jc w:val="both"/>
              <w:rPr>
                <w:rFonts w:ascii="Arial" w:hAnsi="Arial" w:cs="Arial"/>
                <w:color w:val="000000"/>
                <w:sz w:val="22"/>
                <w:szCs w:val="22"/>
              </w:rPr>
            </w:pPr>
            <w:r w:rsidRPr="00D53F92">
              <w:rPr>
                <w:rFonts w:ascii="Arial" w:hAnsi="Arial" w:cs="Arial"/>
                <w:color w:val="000000"/>
                <w:sz w:val="22"/>
                <w:szCs w:val="22"/>
              </w:rPr>
              <w:t>EMB de Ndjoudjou (01) ;</w:t>
            </w:r>
          </w:p>
        </w:tc>
      </w:tr>
      <w:tr w:rsidR="00A162C4" w:rsidRPr="00D53F92" w:rsidTr="007A1343">
        <w:trPr>
          <w:trHeight w:val="575"/>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vMerge/>
          </w:tcPr>
          <w:p w:rsidR="00A162C4" w:rsidRPr="00D53F92" w:rsidRDefault="00A162C4" w:rsidP="00D53F92">
            <w:pPr>
              <w:spacing w:after="0"/>
              <w:jc w:val="both"/>
              <w:rPr>
                <w:rFonts w:ascii="Arial" w:hAnsi="Arial" w:cs="Arial"/>
                <w:color w:val="000000"/>
              </w:rPr>
            </w:pPr>
          </w:p>
        </w:tc>
        <w:tc>
          <w:tcPr>
            <w:tcW w:w="1285" w:type="pct"/>
            <w:vMerge/>
          </w:tcPr>
          <w:p w:rsidR="00A162C4" w:rsidRPr="00D53F92" w:rsidRDefault="00A162C4" w:rsidP="00D53F92">
            <w:pPr>
              <w:spacing w:after="0"/>
              <w:jc w:val="both"/>
              <w:rPr>
                <w:rFonts w:ascii="Arial" w:hAnsi="Arial" w:cs="Arial"/>
                <w:color w:val="000000"/>
              </w:rPr>
            </w:pPr>
          </w:p>
        </w:tc>
        <w:tc>
          <w:tcPr>
            <w:tcW w:w="2309"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et équiper </w:t>
            </w:r>
            <w:r w:rsidRPr="00D53F92">
              <w:rPr>
                <w:rFonts w:ascii="Arial" w:hAnsi="Arial" w:cs="Arial"/>
                <w:b/>
                <w:color w:val="000000"/>
              </w:rPr>
              <w:t>01 bloc de 02 salles de classes</w:t>
            </w:r>
            <w:r w:rsidRPr="00D53F92">
              <w:rPr>
                <w:rFonts w:ascii="Arial" w:hAnsi="Arial" w:cs="Arial"/>
                <w:color w:val="000000"/>
              </w:rPr>
              <w:t xml:space="preserve"> à EPB de Ndjoudjou</w:t>
            </w:r>
          </w:p>
        </w:tc>
      </w:tr>
      <w:tr w:rsidR="00A162C4" w:rsidRPr="00D53F92" w:rsidTr="008A4BA1">
        <w:trPr>
          <w:trHeight w:val="1387"/>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d’école maternelle publique</w:t>
            </w:r>
          </w:p>
        </w:tc>
        <w:tc>
          <w:tcPr>
            <w:tcW w:w="12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Nzinchoué, Ntiem, Njinjang, Nfonsam, Nzie, Mogonga, Letop, Lefock, Ala’sue-Nka, Letieu, Ngang, Mogot, Mankang, et Mboukok-Eutodeup)</w:t>
            </w:r>
          </w:p>
        </w:tc>
        <w:tc>
          <w:tcPr>
            <w:tcW w:w="230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construire et équiper 16 écoles maternelles publiques dans la Commune (Nzinchoué, Ntiem, Njinjang, Nfonsam, Nzie, Mogonga, Letop, Lefock, Ala’sue-Nka, Letieu, Mankang, Ngang, Assong, Mogot, Mboukok-Eutodeup et Abou)</w:t>
            </w:r>
          </w:p>
        </w:tc>
      </w:tr>
      <w:tr w:rsidR="00A162C4" w:rsidRPr="00D53F92" w:rsidTr="007A1343">
        <w:trPr>
          <w:trHeight w:val="1021"/>
          <w:jc w:val="center"/>
        </w:trPr>
        <w:tc>
          <w:tcPr>
            <w:tcW w:w="483" w:type="pct"/>
            <w:vMerge/>
          </w:tcPr>
          <w:p w:rsidR="00A162C4" w:rsidRPr="00D53F92" w:rsidRDefault="00A162C4" w:rsidP="00D53F92">
            <w:pPr>
              <w:spacing w:after="0"/>
              <w:jc w:val="both"/>
              <w:rPr>
                <w:rFonts w:ascii="Arial" w:hAnsi="Arial" w:cs="Arial"/>
                <w:color w:val="000000"/>
              </w:rPr>
            </w:pPr>
          </w:p>
        </w:tc>
        <w:tc>
          <w:tcPr>
            <w:tcW w:w="923"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d’école primaire publique</w:t>
            </w:r>
          </w:p>
        </w:tc>
        <w:tc>
          <w:tcPr>
            <w:tcW w:w="1285"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Mogot, Ngang, Mbongo et Mboukok-Eutodeup</w:t>
            </w:r>
          </w:p>
        </w:tc>
        <w:tc>
          <w:tcPr>
            <w:tcW w:w="2309"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construire et équiper une EPB à Mogonga-Créer, construire et équiper 03 écoles primaires publiques dans la Commune (Mogot, Mboukok-Eutodeup, Ngang et Mbongo)</w:t>
            </w:r>
          </w:p>
        </w:tc>
      </w:tr>
    </w:tbl>
    <w:p w:rsidR="00A162C4" w:rsidRDefault="00A162C4" w:rsidP="00D53F92">
      <w:pPr>
        <w:pStyle w:val="Paragraphedeliste"/>
        <w:spacing w:after="0"/>
        <w:ind w:left="0"/>
        <w:outlineLvl w:val="0"/>
        <w:rPr>
          <w:rFonts w:ascii="Arial" w:hAnsi="Arial" w:cs="Arial"/>
          <w:b/>
          <w:color w:val="000000"/>
          <w:sz w:val="22"/>
          <w:szCs w:val="22"/>
        </w:rPr>
      </w:pPr>
    </w:p>
    <w:p w:rsidR="00804B9C" w:rsidRDefault="00804B9C" w:rsidP="00D53F92">
      <w:pPr>
        <w:pStyle w:val="Paragraphedeliste"/>
        <w:spacing w:after="0"/>
        <w:ind w:left="0"/>
        <w:outlineLvl w:val="0"/>
        <w:rPr>
          <w:rFonts w:ascii="Arial" w:hAnsi="Arial" w:cs="Arial"/>
          <w:b/>
          <w:color w:val="000000"/>
          <w:sz w:val="22"/>
          <w:szCs w:val="22"/>
        </w:rPr>
      </w:pPr>
    </w:p>
    <w:p w:rsidR="00804B9C" w:rsidRPr="00D53F92" w:rsidRDefault="00804B9C" w:rsidP="00D53F92">
      <w:pPr>
        <w:pStyle w:val="Paragraphedeliste"/>
        <w:spacing w:after="0"/>
        <w:ind w:left="0"/>
        <w:outlineLvl w:val="0"/>
        <w:rPr>
          <w:rFonts w:ascii="Arial" w:hAnsi="Arial" w:cs="Arial"/>
          <w:b/>
          <w:color w:val="000000"/>
          <w:sz w:val="22"/>
          <w:szCs w:val="22"/>
        </w:rPr>
      </w:pPr>
    </w:p>
    <w:p w:rsidR="00A162C4" w:rsidRPr="00D53F92" w:rsidRDefault="00804B9C" w:rsidP="00D53F92">
      <w:pPr>
        <w:pStyle w:val="Paragraphedeliste"/>
        <w:numPr>
          <w:ilvl w:val="0"/>
          <w:numId w:val="36"/>
        </w:numPr>
        <w:spacing w:after="0"/>
        <w:outlineLvl w:val="0"/>
        <w:rPr>
          <w:rFonts w:ascii="Arial" w:hAnsi="Arial" w:cs="Arial"/>
          <w:b/>
          <w:color w:val="000000"/>
          <w:sz w:val="22"/>
          <w:szCs w:val="22"/>
        </w:rPr>
      </w:pPr>
      <w:r>
        <w:rPr>
          <w:rFonts w:ascii="Arial" w:hAnsi="Arial" w:cs="Arial"/>
          <w:b/>
          <w:color w:val="000000"/>
          <w:sz w:val="22"/>
          <w:szCs w:val="22"/>
        </w:rPr>
        <w:t xml:space="preserve">Arts et </w:t>
      </w:r>
      <w:r w:rsidR="00A162C4" w:rsidRPr="00D53F92">
        <w:rPr>
          <w:rFonts w:ascii="Arial" w:hAnsi="Arial" w:cs="Arial"/>
          <w:b/>
          <w:color w:val="000000"/>
          <w:sz w:val="22"/>
          <w:szCs w:val="22"/>
        </w:rPr>
        <w:t>Culture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3"/>
        <w:gridCol w:w="3402"/>
        <w:gridCol w:w="5105"/>
        <w:gridCol w:w="4612"/>
      </w:tblGrid>
      <w:tr w:rsidR="00A162C4" w:rsidRPr="00D53F92" w:rsidTr="008A4BA1">
        <w:trPr>
          <w:cantSplit/>
          <w:tblHeader/>
          <w:jc w:val="center"/>
        </w:trPr>
        <w:tc>
          <w:tcPr>
            <w:tcW w:w="477" w:type="pct"/>
          </w:tcPr>
          <w:p w:rsidR="00A162C4" w:rsidRPr="00D53F92" w:rsidRDefault="00A162C4" w:rsidP="00804B9C">
            <w:pPr>
              <w:spacing w:after="0"/>
              <w:ind w:left="-57" w:right="-57"/>
              <w:jc w:val="center"/>
              <w:rPr>
                <w:rFonts w:ascii="Arial" w:hAnsi="Arial" w:cs="Arial"/>
                <w:b/>
                <w:color w:val="000000"/>
              </w:rPr>
            </w:pPr>
            <w:r w:rsidRPr="00D53F92">
              <w:rPr>
                <w:rFonts w:ascii="Arial" w:hAnsi="Arial" w:cs="Arial"/>
                <w:b/>
                <w:color w:val="000000"/>
              </w:rPr>
              <w:t>Problème reformulé </w:t>
            </w:r>
          </w:p>
        </w:tc>
        <w:tc>
          <w:tcPr>
            <w:tcW w:w="1173" w:type="pct"/>
            <w:vAlign w:val="center"/>
          </w:tcPr>
          <w:p w:rsidR="00A162C4" w:rsidRPr="00D53F92" w:rsidRDefault="00A162C4" w:rsidP="00804B9C">
            <w:pPr>
              <w:spacing w:after="0"/>
              <w:ind w:left="-57" w:right="-57"/>
              <w:jc w:val="center"/>
              <w:rPr>
                <w:rFonts w:ascii="Arial" w:hAnsi="Arial" w:cs="Arial"/>
                <w:b/>
                <w:color w:val="000000"/>
              </w:rPr>
            </w:pPr>
            <w:r w:rsidRPr="00D53F92">
              <w:rPr>
                <w:rFonts w:ascii="Arial" w:hAnsi="Arial" w:cs="Arial"/>
                <w:b/>
                <w:color w:val="000000"/>
              </w:rPr>
              <w:t>Causes/Effets</w:t>
            </w:r>
          </w:p>
        </w:tc>
        <w:tc>
          <w:tcPr>
            <w:tcW w:w="1760" w:type="pct"/>
            <w:vAlign w:val="center"/>
          </w:tcPr>
          <w:p w:rsidR="00A162C4" w:rsidRPr="00D53F92" w:rsidRDefault="00A162C4" w:rsidP="00804B9C">
            <w:pPr>
              <w:spacing w:after="0"/>
              <w:ind w:left="-57" w:right="-57"/>
              <w:jc w:val="center"/>
              <w:rPr>
                <w:rFonts w:ascii="Arial" w:hAnsi="Arial" w:cs="Arial"/>
                <w:b/>
                <w:color w:val="000000"/>
              </w:rPr>
            </w:pPr>
            <w:r w:rsidRPr="00D53F92">
              <w:rPr>
                <w:rFonts w:ascii="Arial" w:hAnsi="Arial" w:cs="Arial"/>
                <w:b/>
                <w:color w:val="000000"/>
              </w:rPr>
              <w:t>Villages/ quartiers concernés</w:t>
            </w:r>
          </w:p>
        </w:tc>
        <w:tc>
          <w:tcPr>
            <w:tcW w:w="1590" w:type="pct"/>
            <w:vAlign w:val="center"/>
          </w:tcPr>
          <w:p w:rsidR="00A162C4" w:rsidRPr="00D53F92" w:rsidRDefault="00A162C4" w:rsidP="00804B9C">
            <w:pPr>
              <w:spacing w:after="0"/>
              <w:ind w:left="-57" w:right="-57"/>
              <w:jc w:val="center"/>
              <w:rPr>
                <w:rFonts w:ascii="Arial" w:hAnsi="Arial" w:cs="Arial"/>
                <w:b/>
                <w:color w:val="000000"/>
              </w:rPr>
            </w:pPr>
            <w:r w:rsidRPr="00D53F92">
              <w:rPr>
                <w:rFonts w:ascii="Arial" w:hAnsi="Arial" w:cs="Arial"/>
                <w:b/>
                <w:color w:val="000000"/>
              </w:rPr>
              <w:t>Besoins identifiés</w:t>
            </w:r>
          </w:p>
        </w:tc>
      </w:tr>
      <w:tr w:rsidR="00A162C4" w:rsidRPr="00D53F92" w:rsidTr="008A4BA1">
        <w:trPr>
          <w:trHeight w:val="419"/>
          <w:jc w:val="center"/>
        </w:trPr>
        <w:tc>
          <w:tcPr>
            <w:tcW w:w="477" w:type="pct"/>
            <w:vMerge w:val="restar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lang w:val="fr-CA"/>
              </w:rPr>
              <w:t>Faible valorisation de</w:t>
            </w:r>
            <w:r w:rsidR="00804B9C">
              <w:rPr>
                <w:rFonts w:ascii="Arial" w:hAnsi="Arial" w:cs="Arial"/>
                <w:color w:val="000000"/>
                <w:lang w:val="fr-CA"/>
              </w:rPr>
              <w:t xml:space="preserve"> l’art et de</w:t>
            </w:r>
            <w:r w:rsidRPr="00D53F92">
              <w:rPr>
                <w:rFonts w:ascii="Arial" w:hAnsi="Arial" w:cs="Arial"/>
                <w:color w:val="000000"/>
                <w:lang w:val="fr-CA"/>
              </w:rPr>
              <w:t xml:space="preserve"> la culture locale dans la Commune de Santchou</w:t>
            </w:r>
          </w:p>
        </w:tc>
        <w:tc>
          <w:tcPr>
            <w:tcW w:w="1173" w:type="pct"/>
            <w:vMerge w:val="restar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-Insuffisance des structures à caractère socio-culturel dans la Commune</w:t>
            </w:r>
          </w:p>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-Faible culture de lecture</w:t>
            </w:r>
          </w:p>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-Difficultés de promotion des langues et traditions locales</w:t>
            </w:r>
          </w:p>
          <w:p w:rsidR="00A162C4" w:rsidRPr="00D53F92" w:rsidRDefault="00A162C4" w:rsidP="00804B9C">
            <w:pPr>
              <w:spacing w:after="0"/>
              <w:ind w:left="-57" w:right="-57"/>
              <w:jc w:val="both"/>
              <w:rPr>
                <w:rFonts w:ascii="Arial" w:hAnsi="Arial" w:cs="Arial"/>
                <w:color w:val="000000"/>
              </w:rPr>
            </w:pP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Fongwang (espace urbain)</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 xml:space="preserve">Construire et équiper une bibliothèque municipale  </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vMerge/>
          </w:tcPr>
          <w:p w:rsidR="00A162C4" w:rsidRPr="00D53F92" w:rsidRDefault="00A162C4" w:rsidP="00804B9C">
            <w:pPr>
              <w:spacing w:after="0"/>
              <w:ind w:left="-57" w:right="-57"/>
              <w:jc w:val="both"/>
              <w:rPr>
                <w:rFonts w:ascii="Arial" w:hAnsi="Arial" w:cs="Arial"/>
                <w:color w:val="000000"/>
              </w:rPr>
            </w:pP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Abou</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Construire un musée d’art dans la Commune (la chefferie Abou)</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vMerge/>
          </w:tcPr>
          <w:p w:rsidR="00A162C4" w:rsidRPr="00D53F92" w:rsidRDefault="00A162C4" w:rsidP="00804B9C">
            <w:pPr>
              <w:spacing w:after="0"/>
              <w:ind w:left="-57" w:right="-57"/>
              <w:jc w:val="both"/>
              <w:rPr>
                <w:rFonts w:ascii="Arial" w:hAnsi="Arial" w:cs="Arial"/>
                <w:color w:val="000000"/>
              </w:rPr>
            </w:pP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Fongwang (espace urbain), Balé, Echiock, Sekou, Tawoum, Mogonga, Ntiem, Mbongo, Ntsala, Mela, Mogot, Nfonsam, Azong, Bamia, Lefock, Letieu, Meket, Michimia, Letop, Mboukok, Beskweing, Nde-matock, Moyong, Fonguetafou, Singaim, Awa, Nzie, Ndonkeng, Fem-Melah, Nden-Efouongowo,Siteu,  Nzinka et koua</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Construire 33 cases/foyers communautaires dans la Commune (Dans les villages concernés)</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vMerge/>
          </w:tcPr>
          <w:p w:rsidR="00A162C4" w:rsidRPr="00D53F92" w:rsidRDefault="00A162C4" w:rsidP="00804B9C">
            <w:pPr>
              <w:spacing w:after="0"/>
              <w:ind w:left="-57" w:right="-57"/>
              <w:jc w:val="both"/>
              <w:rPr>
                <w:rFonts w:ascii="Arial" w:hAnsi="Arial" w:cs="Arial"/>
                <w:color w:val="000000"/>
              </w:rPr>
            </w:pPr>
          </w:p>
        </w:tc>
        <w:tc>
          <w:tcPr>
            <w:tcW w:w="1760" w:type="pct"/>
          </w:tcPr>
          <w:p w:rsidR="00A162C4" w:rsidRPr="00D53F92" w:rsidRDefault="00A162C4" w:rsidP="00804B9C">
            <w:pPr>
              <w:spacing w:after="0"/>
              <w:ind w:left="-57" w:right="-57"/>
              <w:jc w:val="both"/>
              <w:rPr>
                <w:rFonts w:ascii="Arial" w:hAnsi="Arial" w:cs="Arial"/>
              </w:rPr>
            </w:pPr>
            <w:r w:rsidRPr="00D53F92">
              <w:rPr>
                <w:rFonts w:ascii="Arial" w:hAnsi="Arial" w:cs="Arial"/>
              </w:rPr>
              <w:t>Nguiango, Mokot, Ngwatta, Nganzom, Ako, Fiala (Fondonera),</w:t>
            </w:r>
            <w:r w:rsidR="008A4BA1">
              <w:rPr>
                <w:rFonts w:ascii="Arial" w:hAnsi="Arial" w:cs="Arial"/>
              </w:rPr>
              <w:t xml:space="preserve"> </w:t>
            </w:r>
            <w:r w:rsidRPr="00D53F92">
              <w:rPr>
                <w:rFonts w:ascii="Arial" w:hAnsi="Arial" w:cs="Arial"/>
              </w:rPr>
              <w:t>Nka,  Mokelewoum, Mankang, Nteingué, Abou, Assonget Njinjang</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Réaliser les études de faisabilité et achever les travaux de construction de 13 casescommunautaires dans la Commune</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-Absence de mécanisme de gestion autour des infrastructures communautaires dans la Commune</w:t>
            </w:r>
          </w:p>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-Aucune recette issue de l’utilisation des foyers existants</w:t>
            </w: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Ngwatta, Nganzom, Ako, Nka,  Mokelewoum, Mankang, Nteingué, Assong et Njinjang</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Mettre en place et former 09 comités de gestion dans la Commune</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vMerge w:val="restar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-Insuffisance d’activités à caractère socioculturel dans la Commune</w:t>
            </w:r>
          </w:p>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-Perte des valeurs culturelles</w:t>
            </w:r>
          </w:p>
          <w:p w:rsidR="00A162C4" w:rsidRPr="00D53F92" w:rsidRDefault="00A162C4" w:rsidP="00804B9C">
            <w:pPr>
              <w:spacing w:after="0"/>
              <w:ind w:left="-57" w:right="-57"/>
              <w:jc w:val="both"/>
              <w:rPr>
                <w:rFonts w:ascii="Arial" w:hAnsi="Arial" w:cs="Arial"/>
                <w:color w:val="000000"/>
              </w:rPr>
            </w:pPr>
          </w:p>
          <w:p w:rsidR="00A162C4" w:rsidRPr="00D53F92" w:rsidRDefault="00A162C4" w:rsidP="00804B9C">
            <w:pPr>
              <w:spacing w:after="0"/>
              <w:ind w:left="-57" w:right="-57"/>
              <w:jc w:val="both"/>
              <w:rPr>
                <w:rFonts w:ascii="Arial" w:hAnsi="Arial" w:cs="Arial"/>
                <w:color w:val="000000"/>
              </w:rPr>
            </w:pP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Toute la Commune</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Promouvoir les langues et traditions locales par des conférences/débats et sur des antennes radio</w:t>
            </w:r>
          </w:p>
        </w:tc>
      </w:tr>
      <w:tr w:rsidR="00A162C4" w:rsidRPr="00D53F92" w:rsidTr="008A4BA1">
        <w:trPr>
          <w:trHeight w:val="843"/>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vMerge/>
          </w:tcPr>
          <w:p w:rsidR="00A162C4" w:rsidRPr="00D53F92" w:rsidRDefault="00A162C4" w:rsidP="00804B9C">
            <w:pPr>
              <w:spacing w:after="0"/>
              <w:ind w:left="-57" w:right="-57"/>
              <w:jc w:val="both"/>
              <w:rPr>
                <w:rFonts w:ascii="Arial" w:hAnsi="Arial" w:cs="Arial"/>
                <w:color w:val="000000"/>
              </w:rPr>
            </w:pP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Toute la Commune</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Accompagner les populations des villages dans l’organisation des manifestations culturelles (congrès, festival, etc…)</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-Vice de forme dans la procédure dl’organisation des manifestations culturelles dans la Commune</w:t>
            </w:r>
          </w:p>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-Aucun appui reçu par les chefferies pour l’organisation des festivals culturels</w:t>
            </w: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Toute la Commune</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Informer les populations sur les procédures légales d’organisation des manifestations culturelles et de demandes d’appui</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 xml:space="preserve">Faible climat social dans l’espace geographique de la commune </w:t>
            </w: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Fiala (Fombap), Fiala (Fondonera), Fiala (Sanzo)</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Organiser de manière rotative un festival annuel réunissant les trois ethnies de Santchou</w:t>
            </w:r>
          </w:p>
        </w:tc>
      </w:tr>
      <w:tr w:rsidR="00A162C4" w:rsidRPr="00D53F92" w:rsidTr="008A4BA1">
        <w:trPr>
          <w:jc w:val="center"/>
        </w:trPr>
        <w:tc>
          <w:tcPr>
            <w:tcW w:w="477" w:type="pct"/>
            <w:vMerge/>
          </w:tcPr>
          <w:p w:rsidR="00A162C4" w:rsidRPr="00D53F92" w:rsidRDefault="00A162C4" w:rsidP="00804B9C">
            <w:pPr>
              <w:spacing w:after="0"/>
              <w:ind w:left="-57" w:right="-57"/>
              <w:jc w:val="both"/>
              <w:rPr>
                <w:rFonts w:ascii="Arial" w:hAnsi="Arial" w:cs="Arial"/>
                <w:color w:val="000000"/>
              </w:rPr>
            </w:pPr>
          </w:p>
        </w:tc>
        <w:tc>
          <w:tcPr>
            <w:tcW w:w="1173"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 xml:space="preserve">Mauvais état des infrastructures (batiments, place de fêtes) abritant les palais royales de la Commune  </w:t>
            </w:r>
          </w:p>
        </w:tc>
        <w:tc>
          <w:tcPr>
            <w:tcW w:w="176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Fiala-Fondonera, Fiala-Fombap et Fiala-Sanzo</w:t>
            </w:r>
          </w:p>
        </w:tc>
        <w:tc>
          <w:tcPr>
            <w:tcW w:w="1590" w:type="pct"/>
          </w:tcPr>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-Appuyer la réhabilitation de 04Chefferies de Santchou : Fiala-Fondonera, Fiala-Fombap, Nzinka et Fiala-Sanzo</w:t>
            </w:r>
          </w:p>
          <w:p w:rsidR="00A162C4" w:rsidRPr="00D53F92" w:rsidRDefault="00A162C4" w:rsidP="00804B9C">
            <w:pPr>
              <w:spacing w:after="0"/>
              <w:ind w:left="-57" w:right="-57"/>
              <w:jc w:val="both"/>
              <w:rPr>
                <w:rFonts w:ascii="Arial" w:hAnsi="Arial" w:cs="Arial"/>
                <w:color w:val="000000"/>
              </w:rPr>
            </w:pPr>
            <w:r w:rsidRPr="00D53F92">
              <w:rPr>
                <w:rFonts w:ascii="Arial" w:hAnsi="Arial" w:cs="Arial"/>
                <w:color w:val="000000"/>
              </w:rPr>
              <w:t>-Amenager l’esplanade de la place de fêtes de la chefferie supérieure de Fondonera</w:t>
            </w:r>
          </w:p>
        </w:tc>
      </w:tr>
    </w:tbl>
    <w:p w:rsidR="00A162C4" w:rsidRPr="00D53F92" w:rsidRDefault="00A162C4" w:rsidP="00D53F92">
      <w:pPr>
        <w:spacing w:after="0"/>
        <w:outlineLvl w:val="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Promotion de la femme et de la famille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9"/>
        <w:gridCol w:w="3742"/>
        <w:gridCol w:w="2317"/>
        <w:gridCol w:w="6294"/>
      </w:tblGrid>
      <w:tr w:rsidR="00A162C4" w:rsidRPr="00D53F92" w:rsidTr="00793026">
        <w:trPr>
          <w:cantSplit/>
          <w:tblHeader/>
          <w:jc w:val="center"/>
        </w:trPr>
        <w:tc>
          <w:tcPr>
            <w:tcW w:w="741"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290"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Causes/Effets</w:t>
            </w:r>
          </w:p>
        </w:tc>
        <w:tc>
          <w:tcPr>
            <w:tcW w:w="799"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Villages/ quartiers concernés</w:t>
            </w:r>
          </w:p>
        </w:tc>
        <w:tc>
          <w:tcPr>
            <w:tcW w:w="2170"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793026">
        <w:trPr>
          <w:trHeight w:val="521"/>
          <w:jc w:val="center"/>
        </w:trPr>
        <w:tc>
          <w:tcPr>
            <w:tcW w:w="741" w:type="pct"/>
            <w:vMerge w:val="restart"/>
          </w:tcPr>
          <w:p w:rsidR="00A162C4" w:rsidRPr="00D53F92" w:rsidRDefault="00A162C4" w:rsidP="00D53F92">
            <w:pPr>
              <w:spacing w:after="0"/>
              <w:rPr>
                <w:rFonts w:ascii="Arial" w:hAnsi="Arial" w:cs="Arial"/>
                <w:color w:val="000000"/>
                <w:lang w:val="fr-CA"/>
              </w:rPr>
            </w:pPr>
            <w:r w:rsidRPr="00D53F92">
              <w:rPr>
                <w:rFonts w:ascii="Arial" w:hAnsi="Arial" w:cs="Arial"/>
                <w:color w:val="000000"/>
                <w:lang w:val="fr-CA"/>
              </w:rPr>
              <w:t>Difficulté d’accès des familles au bien être, à l’harmonie et faible épanouissement de la femme dans la Commune de Santchou</w:t>
            </w:r>
          </w:p>
          <w:p w:rsidR="00A162C4" w:rsidRPr="00D53F92" w:rsidRDefault="00A162C4" w:rsidP="00D53F92">
            <w:pPr>
              <w:spacing w:after="0"/>
              <w:jc w:val="both"/>
              <w:rPr>
                <w:rFonts w:ascii="Arial" w:hAnsi="Arial" w:cs="Arial"/>
                <w:color w:val="000000"/>
              </w:rPr>
            </w:pPr>
          </w:p>
        </w:tc>
        <w:tc>
          <w:tcPr>
            <w:tcW w:w="1290"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d’une structure d’encadrement de la femme et de la famille au niveau Communal</w:t>
            </w:r>
          </w:p>
        </w:tc>
        <w:tc>
          <w:tcPr>
            <w:tcW w:w="7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construire et équiper un centre de promotion de la femme et de la famille à Santchou</w:t>
            </w:r>
          </w:p>
        </w:tc>
      </w:tr>
      <w:tr w:rsidR="00A162C4" w:rsidRPr="00D53F92" w:rsidTr="00793026">
        <w:trPr>
          <w:trHeight w:val="505"/>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construire et équiper une Délégation d’Arrondissement de la femme et de la famille à Santchou</w:t>
            </w:r>
          </w:p>
        </w:tc>
      </w:tr>
      <w:tr w:rsidR="00A162C4" w:rsidRPr="00D53F92" w:rsidTr="00793026">
        <w:trPr>
          <w:trHeight w:val="545"/>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Insérer et mettre en place un service de promotionde la femme et de la famille au sein de la Commune</w:t>
            </w:r>
          </w:p>
        </w:tc>
      </w:tr>
      <w:tr w:rsidR="00A162C4" w:rsidRPr="00D53F92" w:rsidTr="00FD53E3">
        <w:trPr>
          <w:trHeight w:val="1474"/>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Méconnaissance des femmes sur les opportunités d’encadrement existantes (DDPROFF de la Menoua et reseau d’association des femmes de Santchou)</w:t>
            </w:r>
          </w:p>
        </w:tc>
        <w:tc>
          <w:tcPr>
            <w:tcW w:w="7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Toute la Commune </w:t>
            </w:r>
          </w:p>
        </w:tc>
        <w:tc>
          <w:tcPr>
            <w:tcW w:w="2170" w:type="pct"/>
          </w:tcPr>
          <w:p w:rsidR="00A162C4" w:rsidRPr="00D53F92" w:rsidRDefault="00FD53E3" w:rsidP="00D53F92">
            <w:pPr>
              <w:spacing w:after="0"/>
              <w:jc w:val="both"/>
              <w:rPr>
                <w:rFonts w:ascii="Arial" w:hAnsi="Arial" w:cs="Arial"/>
                <w:color w:val="000000"/>
              </w:rPr>
            </w:pPr>
            <w:r>
              <w:rPr>
                <w:rFonts w:ascii="Arial" w:hAnsi="Arial" w:cs="Arial"/>
                <w:color w:val="000000"/>
              </w:rPr>
              <w:t>-</w:t>
            </w:r>
            <w:r w:rsidR="00A162C4" w:rsidRPr="00D53F92">
              <w:rPr>
                <w:rFonts w:ascii="Arial" w:hAnsi="Arial" w:cs="Arial"/>
                <w:color w:val="000000"/>
              </w:rPr>
              <w:t>Informer les femmes  et  filles mères de la Commune de Santchou sur les services rendus par la DDPROFF Menoua</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-Encourager les femmes à adhérerr au réseau d’association des femmes de Santchou</w:t>
            </w:r>
          </w:p>
        </w:tc>
      </w:tr>
      <w:tr w:rsidR="00A162C4" w:rsidRPr="00D53F92" w:rsidTr="00FD53E3">
        <w:trPr>
          <w:trHeight w:val="417"/>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personnel à la DDPROFF de la Menoua</w:t>
            </w:r>
          </w:p>
        </w:tc>
        <w:tc>
          <w:tcPr>
            <w:tcW w:w="7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Dschang</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Affecter à la DDPROFF de la Menoua 02 cadres d’appui</w:t>
            </w:r>
          </w:p>
        </w:tc>
      </w:tr>
      <w:tr w:rsidR="00A162C4" w:rsidRPr="00D53F92" w:rsidTr="00793026">
        <w:trPr>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Non identification des familles vulnérables et des filles mères dans la commune</w:t>
            </w:r>
          </w:p>
        </w:tc>
        <w:tc>
          <w:tcPr>
            <w:tcW w:w="799" w:type="pct"/>
          </w:tcPr>
          <w:p w:rsidR="00A162C4" w:rsidRPr="00D53F92" w:rsidRDefault="00A162C4" w:rsidP="00D53F92">
            <w:pPr>
              <w:spacing w:after="0"/>
              <w:jc w:val="both"/>
              <w:rPr>
                <w:rFonts w:ascii="Arial" w:hAnsi="Arial" w:cs="Arial"/>
                <w:color w:val="000000"/>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Identifier et répertorier les familles vulnérables et filles mères de la Commune</w:t>
            </w:r>
          </w:p>
        </w:tc>
      </w:tr>
      <w:tr w:rsidR="00A162C4" w:rsidRPr="00D53F92" w:rsidTr="00793026">
        <w:trPr>
          <w:trHeight w:val="481"/>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Méconnaissance de droits et devoirs de la femme</w:t>
            </w:r>
          </w:p>
        </w:tc>
        <w:tc>
          <w:tcPr>
            <w:tcW w:w="799" w:type="pct"/>
          </w:tcPr>
          <w:p w:rsidR="00A162C4" w:rsidRPr="00D53F92" w:rsidRDefault="00A162C4" w:rsidP="00D53F92">
            <w:pPr>
              <w:spacing w:after="0"/>
              <w:jc w:val="both"/>
              <w:rPr>
                <w:rFonts w:ascii="Arial" w:hAnsi="Arial" w:cs="Arial"/>
                <w:color w:val="000000"/>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Informer et former les femmes sur leurs droits et devoirs</w:t>
            </w:r>
          </w:p>
        </w:tc>
      </w:tr>
      <w:tr w:rsidR="00A162C4" w:rsidRPr="00D53F92" w:rsidTr="00793026">
        <w:trPr>
          <w:trHeight w:val="599"/>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Existence des couples vivant en union libre </w:t>
            </w:r>
          </w:p>
        </w:tc>
        <w:tc>
          <w:tcPr>
            <w:tcW w:w="7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1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Organiser une campagne par an de célébration collective de mariage dans la Commune</w:t>
            </w:r>
          </w:p>
        </w:tc>
      </w:tr>
      <w:tr w:rsidR="00A162C4" w:rsidRPr="00D53F92" w:rsidTr="00793026">
        <w:trPr>
          <w:trHeight w:val="585"/>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taux d’établissement des actes de naissance aux enfants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-Présence des enfants sans actes de naissance</w:t>
            </w:r>
          </w:p>
        </w:tc>
        <w:tc>
          <w:tcPr>
            <w:tcW w:w="799" w:type="pct"/>
          </w:tcPr>
          <w:p w:rsidR="00A162C4" w:rsidRPr="00D53F92" w:rsidRDefault="00A162C4" w:rsidP="00D53F92">
            <w:pPr>
              <w:spacing w:after="0"/>
              <w:jc w:val="both"/>
              <w:rPr>
                <w:rStyle w:val="Lienhypertexte"/>
                <w:rFonts w:ascii="Arial" w:hAnsi="Arial" w:cs="Arial"/>
                <w:noProof/>
                <w:color w:val="000000"/>
                <w:u w:val="none"/>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Fonts w:ascii="Arial" w:hAnsi="Arial" w:cs="Arial"/>
                <w:noProof/>
                <w:color w:val="000000"/>
              </w:rPr>
            </w:pPr>
            <w:r w:rsidRPr="00D53F92">
              <w:rPr>
                <w:rStyle w:val="Lienhypertexte"/>
                <w:rFonts w:ascii="Arial" w:hAnsi="Arial" w:cs="Arial"/>
                <w:noProof/>
                <w:color w:val="000000"/>
                <w:u w:val="none"/>
              </w:rPr>
              <w:t>Sensibiliser les populations sur l’importance et les procedures d’établissement des actes de naissance</w:t>
            </w:r>
          </w:p>
        </w:tc>
      </w:tr>
      <w:tr w:rsidR="00A162C4" w:rsidRPr="00D53F92" w:rsidTr="00793026">
        <w:trPr>
          <w:trHeight w:val="421"/>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Style w:val="Lienhypertexte"/>
                <w:rFonts w:ascii="Arial" w:hAnsi="Arial" w:cs="Arial"/>
                <w:noProof/>
                <w:color w:val="000000"/>
                <w:u w:val="none"/>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Style w:val="Lienhypertexte"/>
                <w:rFonts w:ascii="Arial" w:hAnsi="Arial" w:cs="Arial"/>
                <w:noProof/>
                <w:color w:val="000000"/>
                <w:u w:val="none"/>
              </w:rPr>
            </w:pPr>
            <w:r w:rsidRPr="00D53F92">
              <w:rPr>
                <w:rFonts w:ascii="Arial" w:hAnsi="Arial" w:cs="Arial"/>
                <w:color w:val="000000"/>
              </w:rPr>
              <w:t>Organiser une campagne foraine par an d’établissement collectif des actes de naissance</w:t>
            </w:r>
          </w:p>
        </w:tc>
      </w:tr>
      <w:tr w:rsidR="00A162C4" w:rsidRPr="00D53F92" w:rsidTr="00793026">
        <w:trPr>
          <w:trHeight w:val="248"/>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Etablissement des faux actes de naissance (sans souches) aux enfants</w:t>
            </w:r>
          </w:p>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Style w:val="Lienhypertexte"/>
                <w:rFonts w:ascii="Arial" w:hAnsi="Arial" w:cs="Arial"/>
                <w:noProof/>
                <w:color w:val="000000"/>
                <w:u w:val="none"/>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Fonts w:ascii="Arial" w:hAnsi="Arial" w:cs="Arial"/>
                <w:color w:val="000000"/>
              </w:rPr>
            </w:pPr>
            <w:r w:rsidRPr="00D53F92">
              <w:rPr>
                <w:rStyle w:val="Lienhypertexte"/>
                <w:rFonts w:ascii="Arial" w:hAnsi="Arial" w:cs="Arial"/>
                <w:noProof/>
                <w:color w:val="000000"/>
                <w:u w:val="none"/>
              </w:rPr>
              <w:t>Prendre des mesures de contrôle et de recupération rapproché des régistres auprès des chefs de tous les centres secondaires d’état civil de l’Arrondissement</w:t>
            </w:r>
          </w:p>
        </w:tc>
      </w:tr>
      <w:tr w:rsidR="00A162C4" w:rsidRPr="00D53F92" w:rsidTr="00793026">
        <w:trPr>
          <w:trHeight w:val="887"/>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Style w:val="Lienhypertexte"/>
                <w:rFonts w:ascii="Arial" w:hAnsi="Arial" w:cs="Arial"/>
                <w:noProof/>
                <w:color w:val="000000"/>
                <w:u w:val="none"/>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Style w:val="Lienhypertexte"/>
                <w:rFonts w:ascii="Arial" w:hAnsi="Arial" w:cs="Arial"/>
                <w:noProof/>
                <w:color w:val="000000"/>
                <w:u w:val="none"/>
              </w:rPr>
            </w:pPr>
            <w:r w:rsidRPr="00D53F92">
              <w:rPr>
                <w:rFonts w:ascii="Arial" w:hAnsi="Arial" w:cs="Arial"/>
                <w:color w:val="000000"/>
              </w:rPr>
              <w:t>Sensibiliser les populations et chefs de centre secondaires d’état civil sur les risques liés à l’établissement des faux actes de naissance</w:t>
            </w:r>
          </w:p>
        </w:tc>
      </w:tr>
      <w:tr w:rsidR="00A162C4" w:rsidRPr="00D53F92" w:rsidTr="00793026">
        <w:trPr>
          <w:trHeight w:val="633"/>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Style w:val="Lienhypertexte"/>
                <w:rFonts w:ascii="Arial" w:hAnsi="Arial" w:cs="Arial"/>
                <w:noProof/>
                <w:color w:val="000000"/>
                <w:u w:val="none"/>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D53F92">
            <w:pPr>
              <w:spacing w:after="0"/>
              <w:jc w:val="both"/>
              <w:rPr>
                <w:rFonts w:ascii="Arial" w:hAnsi="Arial" w:cs="Arial"/>
                <w:color w:val="000000"/>
              </w:rPr>
            </w:pPr>
            <w:r w:rsidRPr="00D53F92">
              <w:rPr>
                <w:rStyle w:val="Lienhypertexte"/>
                <w:rFonts w:ascii="Arial" w:hAnsi="Arial" w:cs="Arial"/>
                <w:noProof/>
                <w:color w:val="000000"/>
                <w:u w:val="none"/>
              </w:rPr>
              <w:t>Effectuer un recensement des enfants disposant des actes de naissances sans souches et faire des jugements suplétifs</w:t>
            </w:r>
          </w:p>
        </w:tc>
      </w:tr>
      <w:tr w:rsidR="00A162C4" w:rsidRPr="00D53F92" w:rsidTr="00793026">
        <w:trPr>
          <w:trHeight w:val="631"/>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d’encadrement de la femme</w:t>
            </w:r>
          </w:p>
        </w:tc>
        <w:tc>
          <w:tcPr>
            <w:tcW w:w="799" w:type="pct"/>
            <w:vMerge w:val="restart"/>
          </w:tcPr>
          <w:p w:rsidR="00A162C4" w:rsidRPr="00D53F92" w:rsidRDefault="00A162C4" w:rsidP="00D53F92">
            <w:pPr>
              <w:spacing w:after="0"/>
              <w:jc w:val="both"/>
              <w:rPr>
                <w:rStyle w:val="Lienhypertexte"/>
                <w:rFonts w:ascii="Arial" w:hAnsi="Arial" w:cs="Arial"/>
                <w:noProof/>
                <w:color w:val="000000"/>
                <w:u w:val="none"/>
              </w:rPr>
            </w:pPr>
            <w:r w:rsidRPr="00D53F92">
              <w:rPr>
                <w:rStyle w:val="Lienhypertexte"/>
                <w:rFonts w:ascii="Arial" w:hAnsi="Arial" w:cs="Arial"/>
                <w:noProof/>
                <w:color w:val="000000"/>
                <w:u w:val="none"/>
              </w:rPr>
              <w:t>Toute la Commune</w:t>
            </w:r>
          </w:p>
        </w:tc>
        <w:tc>
          <w:tcPr>
            <w:tcW w:w="2170" w:type="pct"/>
            <w:tcBorders>
              <w:bottom w:val="single" w:sz="4" w:space="0" w:color="auto"/>
            </w:tcBorders>
          </w:tcPr>
          <w:p w:rsidR="00A162C4" w:rsidRPr="00D53F92" w:rsidRDefault="00A162C4" w:rsidP="00D53F92">
            <w:pPr>
              <w:spacing w:after="0"/>
              <w:jc w:val="both"/>
              <w:rPr>
                <w:rStyle w:val="Lienhypertexte"/>
                <w:rFonts w:ascii="Arial" w:hAnsi="Arial" w:cs="Arial"/>
                <w:color w:val="000000"/>
                <w:u w:val="none"/>
              </w:rPr>
            </w:pPr>
            <w:r w:rsidRPr="00D53F92">
              <w:rPr>
                <w:rFonts w:ascii="Arial" w:hAnsi="Arial" w:cs="Arial"/>
                <w:color w:val="000000"/>
              </w:rPr>
              <w:t>Organisation de 04 fêtes et cérémonies en l’honneur des femmes</w:t>
            </w:r>
          </w:p>
        </w:tc>
      </w:tr>
      <w:tr w:rsidR="00A162C4" w:rsidRPr="00D53F92" w:rsidTr="00793026">
        <w:trPr>
          <w:trHeight w:val="541"/>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vMerge/>
          </w:tcPr>
          <w:p w:rsidR="00A162C4" w:rsidRPr="00D53F92" w:rsidRDefault="00A162C4" w:rsidP="00D53F92">
            <w:pPr>
              <w:spacing w:after="0"/>
              <w:jc w:val="both"/>
              <w:rPr>
                <w:rStyle w:val="Lienhypertexte"/>
                <w:rFonts w:ascii="Arial" w:hAnsi="Arial" w:cs="Arial"/>
                <w:noProof/>
                <w:color w:val="000000"/>
                <w:u w:val="none"/>
              </w:rPr>
            </w:pPr>
          </w:p>
        </w:tc>
        <w:tc>
          <w:tcPr>
            <w:tcW w:w="2170"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Création d’un cabinet juridique pour la gestion des conflits conjugaux  </w:t>
            </w:r>
          </w:p>
        </w:tc>
      </w:tr>
      <w:tr w:rsidR="00A162C4" w:rsidRPr="00D53F92" w:rsidTr="00793026">
        <w:trPr>
          <w:trHeight w:val="225"/>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formation des femmes et filles mères aux AGR</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-Faibles revenus des femmes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-Forte dépendance des femmes </w:t>
            </w:r>
          </w:p>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Fonts w:ascii="Arial" w:hAnsi="Arial" w:cs="Arial"/>
                <w:color w:val="000000"/>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804B9C">
            <w:pPr>
              <w:spacing w:after="0" w:line="240" w:lineRule="auto"/>
              <w:jc w:val="both"/>
              <w:rPr>
                <w:rFonts w:ascii="Arial" w:hAnsi="Arial" w:cs="Arial"/>
                <w:color w:val="000000"/>
              </w:rPr>
            </w:pPr>
            <w:r w:rsidRPr="00D53F92">
              <w:rPr>
                <w:rFonts w:ascii="Arial" w:hAnsi="Arial" w:cs="Arial"/>
                <w:color w:val="000000"/>
              </w:rPr>
              <w:t>Accompagner les femmes, fille-mères à devenir autonomes par la mise en place de 03 structures coopératives (01 par groupement) pour le développement des activités économiques</w:t>
            </w:r>
          </w:p>
        </w:tc>
      </w:tr>
      <w:tr w:rsidR="00A162C4" w:rsidRPr="00D53F92" w:rsidTr="00793026">
        <w:trPr>
          <w:trHeight w:val="315"/>
          <w:jc w:val="center"/>
        </w:trPr>
        <w:tc>
          <w:tcPr>
            <w:tcW w:w="741" w:type="pct"/>
            <w:vMerge/>
          </w:tcPr>
          <w:p w:rsidR="00A162C4" w:rsidRPr="00D53F92" w:rsidRDefault="00A162C4" w:rsidP="00D53F92">
            <w:pPr>
              <w:spacing w:after="0"/>
              <w:jc w:val="both"/>
              <w:rPr>
                <w:rFonts w:ascii="Arial" w:hAnsi="Arial" w:cs="Arial"/>
                <w:color w:val="000000"/>
              </w:rPr>
            </w:pPr>
          </w:p>
        </w:tc>
        <w:tc>
          <w:tcPr>
            <w:tcW w:w="1290" w:type="pct"/>
            <w:vMerge/>
          </w:tcPr>
          <w:p w:rsidR="00A162C4" w:rsidRPr="00D53F92" w:rsidRDefault="00A162C4" w:rsidP="00D53F92">
            <w:pPr>
              <w:spacing w:after="0"/>
              <w:jc w:val="both"/>
              <w:rPr>
                <w:rFonts w:ascii="Arial" w:hAnsi="Arial" w:cs="Arial"/>
                <w:color w:val="000000"/>
              </w:rPr>
            </w:pPr>
          </w:p>
        </w:tc>
        <w:tc>
          <w:tcPr>
            <w:tcW w:w="799" w:type="pct"/>
          </w:tcPr>
          <w:p w:rsidR="00A162C4" w:rsidRPr="00D53F92" w:rsidRDefault="00A162C4" w:rsidP="00D53F92">
            <w:pPr>
              <w:spacing w:after="0"/>
              <w:jc w:val="both"/>
              <w:rPr>
                <w:rFonts w:ascii="Arial" w:hAnsi="Arial" w:cs="Arial"/>
                <w:color w:val="000000"/>
              </w:rPr>
            </w:pPr>
            <w:r w:rsidRPr="00D53F92">
              <w:rPr>
                <w:rStyle w:val="Lienhypertexte"/>
                <w:rFonts w:ascii="Arial" w:hAnsi="Arial" w:cs="Arial"/>
                <w:noProof/>
                <w:color w:val="000000"/>
                <w:u w:val="none"/>
              </w:rPr>
              <w:t>Toute la Commune</w:t>
            </w:r>
          </w:p>
        </w:tc>
        <w:tc>
          <w:tcPr>
            <w:tcW w:w="2170" w:type="pct"/>
          </w:tcPr>
          <w:p w:rsidR="00A162C4" w:rsidRPr="00D53F92" w:rsidRDefault="00A162C4" w:rsidP="00804B9C">
            <w:pPr>
              <w:spacing w:after="0" w:line="240" w:lineRule="auto"/>
              <w:jc w:val="both"/>
              <w:rPr>
                <w:rFonts w:ascii="Arial" w:hAnsi="Arial" w:cs="Arial"/>
                <w:color w:val="000000"/>
              </w:rPr>
            </w:pPr>
            <w:r w:rsidRPr="00D53F92">
              <w:rPr>
                <w:rFonts w:ascii="Arial" w:hAnsi="Arial" w:cs="Arial"/>
                <w:color w:val="000000"/>
              </w:rPr>
              <w:t>Organiser 21 ateliers de formation par an (01 par groupement et thématique ciblée) des femmes aux AGR (fabrication du savon, de la farine de patate, farine de banane plantain, du lait de toilettes, du beurre de cacao, de yaourt, brochette de soja, teinte des tissus etc…)</w:t>
            </w:r>
          </w:p>
        </w:tc>
      </w:tr>
    </w:tbl>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Affaires sociales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3"/>
        <w:gridCol w:w="3829"/>
        <w:gridCol w:w="2370"/>
        <w:gridCol w:w="6920"/>
      </w:tblGrid>
      <w:tr w:rsidR="00A162C4" w:rsidRPr="00D53F92" w:rsidTr="00FD53E3">
        <w:trPr>
          <w:cantSplit/>
          <w:tblHeader/>
          <w:jc w:val="center"/>
        </w:trPr>
        <w:tc>
          <w:tcPr>
            <w:tcW w:w="477" w:type="pct"/>
            <w:vAlign w:val="center"/>
          </w:tcPr>
          <w:p w:rsidR="00A162C4" w:rsidRPr="00D53F92" w:rsidRDefault="00A162C4" w:rsidP="00FD53E3">
            <w:pPr>
              <w:spacing w:after="0"/>
              <w:jc w:val="center"/>
              <w:outlineLvl w:val="0"/>
              <w:rPr>
                <w:rFonts w:ascii="Arial" w:hAnsi="Arial" w:cs="Arial"/>
                <w:color w:val="000000"/>
                <w:lang w:val="fr-CA"/>
              </w:rPr>
            </w:pPr>
            <w:r w:rsidRPr="00D53F92">
              <w:rPr>
                <w:rFonts w:ascii="Arial" w:hAnsi="Arial" w:cs="Arial"/>
                <w:b/>
                <w:color w:val="000000"/>
                <w:lang w:val="fr-CM"/>
              </w:rPr>
              <w:t>Problème reformulé</w:t>
            </w:r>
          </w:p>
        </w:tc>
        <w:tc>
          <w:tcPr>
            <w:tcW w:w="1320" w:type="pct"/>
            <w:tcBorders>
              <w:right w:val="single" w:sz="4" w:space="0" w:color="auto"/>
            </w:tcBorders>
            <w:vAlign w:val="center"/>
          </w:tcPr>
          <w:p w:rsidR="00A162C4" w:rsidRPr="00D53F92" w:rsidRDefault="00A162C4" w:rsidP="00FD53E3">
            <w:pPr>
              <w:spacing w:after="0"/>
              <w:jc w:val="center"/>
              <w:rPr>
                <w:rFonts w:ascii="Arial" w:hAnsi="Arial" w:cs="Arial"/>
                <w:b/>
                <w:color w:val="000000"/>
              </w:rPr>
            </w:pPr>
            <w:r w:rsidRPr="00D53F92">
              <w:rPr>
                <w:rFonts w:ascii="Arial" w:hAnsi="Arial" w:cs="Arial"/>
                <w:b/>
                <w:color w:val="000000"/>
              </w:rPr>
              <w:t>Causes/Effets</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b/>
                <w:color w:val="000000"/>
              </w:rPr>
            </w:pPr>
            <w:r w:rsidRPr="00D53F92">
              <w:rPr>
                <w:rFonts w:ascii="Arial" w:hAnsi="Arial" w:cs="Arial"/>
                <w:b/>
                <w:color w:val="000000"/>
              </w:rPr>
              <w:t>Villages/ quartiers concernés</w:t>
            </w:r>
          </w:p>
        </w:tc>
        <w:tc>
          <w:tcPr>
            <w:tcW w:w="2386"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FD53E3">
        <w:trPr>
          <w:trHeight w:val="390"/>
          <w:jc w:val="center"/>
        </w:trPr>
        <w:tc>
          <w:tcPr>
            <w:tcW w:w="477" w:type="pct"/>
            <w:vMerge w:val="restart"/>
          </w:tcPr>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Faible épanouissement des personnes vulnérables dans la Commune de Santchou</w:t>
            </w:r>
          </w:p>
        </w:tc>
        <w:tc>
          <w:tcPr>
            <w:tcW w:w="1320" w:type="pct"/>
            <w:vMerge w:val="restar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 bâtiment pour le centre des affaires sociales d’Arrondissement et autres infrastructures (eau et latrine)</w:t>
            </w:r>
          </w:p>
          <w:p w:rsidR="00A162C4" w:rsidRPr="00D53F92" w:rsidRDefault="00A162C4" w:rsidP="00D53F92">
            <w:pPr>
              <w:spacing w:after="0"/>
              <w:jc w:val="both"/>
              <w:rPr>
                <w:rFonts w:ascii="Arial" w:hAnsi="Arial" w:cs="Arial"/>
                <w:color w:val="000000"/>
              </w:rPr>
            </w:pP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le centre des affaires sociales d’Arrondissement</w:t>
            </w:r>
          </w:p>
        </w:tc>
      </w:tr>
      <w:tr w:rsidR="00A162C4" w:rsidRPr="00D53F92" w:rsidTr="00FD53E3">
        <w:trPr>
          <w:trHeight w:val="630"/>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une latrine à proximité du bâtiment d’emprunt du centre des affaires sociales d’Arrondissement</w:t>
            </w:r>
          </w:p>
        </w:tc>
      </w:tr>
      <w:tr w:rsidR="00A162C4" w:rsidRPr="00D53F92" w:rsidTr="00FD53E3">
        <w:trPr>
          <w:trHeight w:val="510"/>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une adduction d’eau avec château dans la ville de Santchou</w:t>
            </w:r>
          </w:p>
        </w:tc>
      </w:tr>
      <w:tr w:rsidR="00A162C4" w:rsidRPr="00D53F92" w:rsidTr="00FD53E3">
        <w:trPr>
          <w:trHeight w:val="169"/>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et construire une créche garderie dans la ville de Santchou</w:t>
            </w:r>
          </w:p>
        </w:tc>
      </w:tr>
      <w:tr w:rsidR="00A162C4" w:rsidRPr="00D53F92" w:rsidTr="00FD53E3">
        <w:trPr>
          <w:trHeight w:val="348"/>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le centre des affaires sociales d’Arrondissement d’un kit ordinateur complet</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personnel et d’équipement au centre social d’Arrondissement</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déploiement du personnel des services d’encadrement des affaires sociales</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Affecter du personnel supplémentaire (03 cadres d’appui et 01 secrétaire) au service des affaires sociales d’Arrondissement</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communication/information et de transparence de gestion des aides sociales entre la Mairie, les personnes vulnérables et le service social</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Fongwang</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au sein de la Mairie une plate forme tripartite de dialogue Affaires sociales-Commune-Association des personnes handicapées de Santchou</w:t>
            </w:r>
          </w:p>
          <w:p w:rsidR="00A162C4" w:rsidRPr="00D53F92" w:rsidRDefault="00A162C4" w:rsidP="00D53F92">
            <w:pPr>
              <w:spacing w:after="0"/>
              <w:jc w:val="both"/>
              <w:rPr>
                <w:rFonts w:ascii="Arial" w:hAnsi="Arial" w:cs="Arial"/>
                <w:color w:val="000000"/>
              </w:rPr>
            </w:pP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d’accès aux infrastructures et édifices publics pour les personnes vulnérables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-Sentiment de marginalisation</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Prendre en compte l’approche handicap dans les bâtiments et édifices publics construit et/ou en construction tel que prévu par le cahier des clauses techniques particulières</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d’identification et de prise en charge des personnes atteintes VIH/SIDA et de maladies graves</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Identifier et répertorier les personnes vulnérables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Identifier et appuyer les personnes atteintes VIH/SIDA et de maladies graves</w:t>
            </w:r>
          </w:p>
        </w:tc>
      </w:tr>
      <w:tr w:rsidR="00A162C4" w:rsidRPr="00D53F92" w:rsidTr="00FD53E3">
        <w:trPr>
          <w:trHeight w:val="1634"/>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-Matériel/équipement de mobilité pour les personnes handicapées insuffisant et non adapté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d’aides sociales pour les handicapés et personnes du 3</w:t>
            </w:r>
            <w:r w:rsidRPr="00D53F92">
              <w:rPr>
                <w:rFonts w:ascii="Arial" w:hAnsi="Arial" w:cs="Arial"/>
                <w:color w:val="000000"/>
                <w:vertAlign w:val="superscript"/>
              </w:rPr>
              <w:t>ième</w:t>
            </w:r>
            <w:r w:rsidRPr="00D53F92">
              <w:rPr>
                <w:rFonts w:ascii="Arial" w:hAnsi="Arial" w:cs="Arial"/>
                <w:color w:val="000000"/>
              </w:rPr>
              <w:t xml:space="preserve"> âge</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Mettre à la disposition des personnes handicapées via le service des Affaires socilaes du matériel adapté supplémentaire Fongwang (Béquilles porteuses (05), Orthèses (01) Tricycles (05), Canne blanche (07) et prothèse (05)), Canne blanche (33), Béquilles porteuses (04) paires de Béquilles  (106), paires de lunettes (32) et matériel d’audition (01) </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connaissance par les personnes vulnérablesde leurs droits</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-Informer et sensibiliser les personnes vulnérables sur leurs droits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Mettre en place une cellule des droits des enfants dans chaque établissement scolaire</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-Application insuffisantedes règles régissant les droits des personnes handicapées relatifs à l’exonération fiscale et aux frais de scolarité des enfants dans l’Arrondissement de Santchou </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-Sensibiliser le personnel du service financier et de la recette Communal sur l’exonération fiscale des personnes handicapées exerçant une AGR au sein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-Sensibiliser les responsables des établissements scolaires de la Commune sur l’exonération des frais de scolarité des enfants des personnes handicapées</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Langage gestuelle des aveugles peu compris par les populations de la ville</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Eduquer la population de Santchou à l’utilisation de la canne blanche</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à établir le handicape des sourds muets du fait de l’audiogramme couteux</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Apporter un soutien financier aux examens d’audiogramme, des demandes de carte d’invalidité pour sourd muet</w:t>
            </w:r>
          </w:p>
        </w:tc>
      </w:tr>
      <w:tr w:rsidR="00A162C4" w:rsidRPr="00D53F92" w:rsidTr="00FD53E3">
        <w:trPr>
          <w:trHeight w:val="248"/>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d’appui/aides pour l’organisation de la journée de la personne handicapée, enfant africain, personne âgée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-Frustration des personnes vulnérables</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Apporter des appuis financiers, matériels et techniques à l’organisation des différentes journées de la personne vulnérable</w:t>
            </w:r>
          </w:p>
        </w:tc>
      </w:tr>
      <w:tr w:rsidR="00A162C4" w:rsidRPr="00D53F92" w:rsidTr="00FD53E3">
        <w:trPr>
          <w:trHeight w:val="1070"/>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Arrivée tardive et insuffisance d’aides sociales pour les personnes nécessiteuses</w:t>
            </w:r>
          </w:p>
        </w:tc>
        <w:tc>
          <w:tcPr>
            <w:tcW w:w="817" w:type="pct"/>
            <w:tcBorders>
              <w:top w:val="single" w:sz="4" w:space="0" w:color="auto"/>
              <w:left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Mettre à la disposition du service des affaires sociales à temps de l’enveloppe destinée aux personnes nécessiteuses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-Accroitre l’enveloppe budgétaire d’aide sociale destinée aux personnes nécessiteuses de la Commune</w:t>
            </w:r>
          </w:p>
        </w:tc>
      </w:tr>
      <w:tr w:rsidR="00A162C4" w:rsidRPr="00D53F92" w:rsidTr="00FD53E3">
        <w:trPr>
          <w:jc w:val="center"/>
        </w:trPr>
        <w:tc>
          <w:tcPr>
            <w:tcW w:w="477" w:type="pct"/>
            <w:vMerge/>
          </w:tcPr>
          <w:p w:rsidR="00A162C4" w:rsidRPr="00D53F92" w:rsidRDefault="00A162C4" w:rsidP="00D53F92">
            <w:pPr>
              <w:spacing w:after="0"/>
              <w:jc w:val="both"/>
              <w:rPr>
                <w:rFonts w:ascii="Arial" w:hAnsi="Arial" w:cs="Arial"/>
                <w:color w:val="000000"/>
              </w:rPr>
            </w:pPr>
          </w:p>
        </w:tc>
        <w:tc>
          <w:tcPr>
            <w:tcW w:w="1320"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Existence et services rendus  par les affaires sociales pas connus de tous</w:t>
            </w:r>
          </w:p>
        </w:tc>
        <w:tc>
          <w:tcPr>
            <w:tcW w:w="817" w:type="pct"/>
            <w:tcBorders>
              <w:top w:val="single" w:sz="4" w:space="0" w:color="auto"/>
              <w:left w:val="single" w:sz="4" w:space="0" w:color="auto"/>
              <w:bottom w:val="single" w:sz="4" w:space="0" w:color="auto"/>
              <w:right w:val="single" w:sz="4" w:space="0" w:color="auto"/>
            </w:tcBorders>
            <w:vAlign w:val="center"/>
          </w:tcPr>
          <w:p w:rsidR="00A162C4" w:rsidRPr="00D53F92" w:rsidRDefault="00A162C4" w:rsidP="00FD53E3">
            <w:pPr>
              <w:spacing w:after="0"/>
              <w:jc w:val="center"/>
              <w:rPr>
                <w:rFonts w:ascii="Arial" w:hAnsi="Arial" w:cs="Arial"/>
                <w:color w:val="000000"/>
              </w:rPr>
            </w:pPr>
            <w:r w:rsidRPr="00D53F92">
              <w:rPr>
                <w:rFonts w:ascii="Arial" w:hAnsi="Arial" w:cs="Arial"/>
                <w:color w:val="000000"/>
              </w:rPr>
              <w:t>Toute la Commune</w:t>
            </w:r>
          </w:p>
        </w:tc>
        <w:tc>
          <w:tcPr>
            <w:tcW w:w="2386" w:type="pct"/>
            <w:tcBorders>
              <w:top w:val="single" w:sz="4" w:space="0" w:color="auto"/>
              <w:left w:val="single" w:sz="4" w:space="0" w:color="auto"/>
              <w:bottom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Informer les populations sur les services rendus par les affaires sociales</w:t>
            </w:r>
          </w:p>
        </w:tc>
      </w:tr>
    </w:tbl>
    <w:p w:rsidR="00A162C4" w:rsidRPr="00D53F92" w:rsidRDefault="00A162C4" w:rsidP="00D53F92">
      <w:pPr>
        <w:pStyle w:val="Paragraphedeliste"/>
        <w:spacing w:after="0"/>
        <w:ind w:left="0"/>
        <w:outlineLvl w:val="0"/>
        <w:rPr>
          <w:rFonts w:ascii="Arial" w:hAnsi="Arial" w:cs="Arial"/>
          <w:b/>
          <w:color w:val="000000"/>
          <w:sz w:val="22"/>
          <w:szCs w:val="22"/>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Enseignement secondaire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3"/>
        <w:gridCol w:w="3121"/>
        <w:gridCol w:w="2590"/>
        <w:gridCol w:w="7408"/>
      </w:tblGrid>
      <w:tr w:rsidR="00A162C4" w:rsidRPr="00D53F92" w:rsidTr="00FD53E3">
        <w:trPr>
          <w:cantSplit/>
          <w:tblHeader/>
          <w:jc w:val="center"/>
        </w:trPr>
        <w:tc>
          <w:tcPr>
            <w:tcW w:w="47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07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Causes/Effets</w:t>
            </w:r>
          </w:p>
        </w:tc>
        <w:tc>
          <w:tcPr>
            <w:tcW w:w="893"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Villages/Quartiers conernés</w:t>
            </w:r>
          </w:p>
        </w:tc>
        <w:tc>
          <w:tcPr>
            <w:tcW w:w="2554" w:type="pct"/>
            <w:tcBorders>
              <w:top w:val="single" w:sz="4" w:space="0" w:color="auto"/>
            </w:tcBorders>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FD53E3">
        <w:trPr>
          <w:trHeight w:val="597"/>
          <w:jc w:val="center"/>
        </w:trPr>
        <w:tc>
          <w:tcPr>
            <w:tcW w:w="477" w:type="pct"/>
            <w:vMerge w:val="restart"/>
          </w:tcPr>
          <w:p w:rsidR="00A162C4" w:rsidRPr="00D53F92" w:rsidRDefault="00A162C4" w:rsidP="00D53F92">
            <w:pPr>
              <w:pStyle w:val="Paragraphedeliste"/>
              <w:spacing w:after="0"/>
              <w:ind w:left="0"/>
              <w:outlineLvl w:val="0"/>
              <w:rPr>
                <w:rFonts w:ascii="Arial" w:hAnsi="Arial" w:cs="Arial"/>
                <w:color w:val="000000"/>
                <w:sz w:val="22"/>
                <w:szCs w:val="22"/>
                <w:lang w:val="fr-CA"/>
              </w:rPr>
            </w:pPr>
            <w:r w:rsidRPr="00D53F92">
              <w:rPr>
                <w:rFonts w:ascii="Arial" w:hAnsi="Arial" w:cs="Arial"/>
                <w:color w:val="000000"/>
                <w:sz w:val="22"/>
                <w:szCs w:val="22"/>
                <w:lang w:val="fr-CA"/>
              </w:rPr>
              <w:t>Difficulté d’accès à l’enseignement secondaire de qualité dans la Commune de Santchou</w:t>
            </w:r>
          </w:p>
          <w:p w:rsidR="00A162C4" w:rsidRPr="00D53F92" w:rsidRDefault="00A162C4" w:rsidP="00D53F92">
            <w:pPr>
              <w:spacing w:after="0"/>
              <w:jc w:val="both"/>
              <w:rPr>
                <w:rFonts w:ascii="Arial" w:hAnsi="Arial" w:cs="Arial"/>
                <w:color w:val="000000"/>
              </w:rPr>
            </w:pPr>
          </w:p>
        </w:tc>
        <w:tc>
          <w:tcPr>
            <w:tcW w:w="107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d’enseignants de qualité dans les établissements de l’enseignement secondaire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-Recours aux maitres des parents</w:t>
            </w: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(espace urbain), Balé, Meleu, Nka, Fiala-Fombap, Nguiango, Ngwatta, Fonguetafo et Meleu</w:t>
            </w:r>
          </w:p>
        </w:tc>
        <w:tc>
          <w:tcPr>
            <w:tcW w:w="255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Doter les établissements secondaires publics de Santchou ville de 73 nouveaux personnels de qualifiés: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bilingue de Santchou (38 avec au moins 02 enseignants de mathématique, 01 d’espagnol, 01 d’allemand et 02 d’anglais)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CETIC de Santchou (09)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CES de Fonguetafo (02)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bilingue de Fombap (09)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de Ngwatta (04)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CETIC de Fondonera (03)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bilingue de Fondonera (05)</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CES bilingue d’Aback Nka (03)</w:t>
            </w:r>
          </w:p>
        </w:tc>
      </w:tr>
      <w:tr w:rsidR="00A162C4" w:rsidRPr="00D53F92" w:rsidTr="00FD53E3">
        <w:trPr>
          <w:trHeight w:val="399"/>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et mauvais état des infrastructures  dans les établissements secondaires publics de la Commune de Santchou</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-Jumelage des classes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-Mauvaises conditions de fréquentation des élèves</w:t>
            </w:r>
          </w:p>
          <w:p w:rsidR="00A162C4" w:rsidRPr="00D53F92" w:rsidRDefault="00A162C4" w:rsidP="00D53F92">
            <w:pPr>
              <w:spacing w:after="0"/>
              <w:jc w:val="both"/>
              <w:rPr>
                <w:rFonts w:ascii="Arial" w:hAnsi="Arial" w:cs="Arial"/>
                <w:color w:val="000000"/>
              </w:rPr>
            </w:pPr>
          </w:p>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(espace urbain), Nka, Nguiango, Balé et Fonguetafo</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29 salles de classes dans les établissements secondaires publics de la Commune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bilingue de Santchou (08)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CES de Fonguetafo (02)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de Fondonera (13) ;</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CES bilingue d’Aback Nka (02)</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CES de Balé (02)</w:t>
            </w:r>
          </w:p>
          <w:p w:rsidR="00A162C4" w:rsidRPr="00D53F92" w:rsidRDefault="00A162C4" w:rsidP="00D53F92">
            <w:pPr>
              <w:pStyle w:val="Paragraphedeliste"/>
              <w:numPr>
                <w:ilvl w:val="0"/>
                <w:numId w:val="39"/>
              </w:numPr>
              <w:spacing w:after="0"/>
              <w:jc w:val="both"/>
              <w:rPr>
                <w:rFonts w:ascii="Arial" w:hAnsi="Arial" w:cs="Arial"/>
                <w:color w:val="000000"/>
                <w:sz w:val="22"/>
                <w:szCs w:val="22"/>
              </w:rPr>
            </w:pPr>
            <w:r w:rsidRPr="00D53F92">
              <w:rPr>
                <w:rFonts w:ascii="Arial" w:hAnsi="Arial" w:cs="Arial"/>
                <w:color w:val="000000"/>
                <w:sz w:val="22"/>
                <w:szCs w:val="22"/>
              </w:rPr>
              <w:t>Lycée de Fombap (02)</w:t>
            </w:r>
          </w:p>
        </w:tc>
      </w:tr>
      <w:tr w:rsidR="00A162C4" w:rsidRPr="00D53F92" w:rsidTr="00FD53E3">
        <w:trPr>
          <w:trHeight w:val="1037"/>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(espace urbain), Meleu, Balé et Nka</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et équiper </w:t>
            </w:r>
            <w:r w:rsidRPr="00D53F92">
              <w:rPr>
                <w:rFonts w:ascii="Arial" w:hAnsi="Arial" w:cs="Arial"/>
                <w:b/>
                <w:color w:val="000000"/>
              </w:rPr>
              <w:t>10 salles de classes</w:t>
            </w:r>
            <w:r w:rsidRPr="00D53F92">
              <w:rPr>
                <w:rFonts w:ascii="Arial" w:hAnsi="Arial" w:cs="Arial"/>
                <w:color w:val="000000"/>
              </w:rPr>
              <w:t xml:space="preserve"> pour les établissements secondaires de la Commune :</w:t>
            </w:r>
          </w:p>
          <w:p w:rsidR="00A162C4" w:rsidRPr="00D53F92" w:rsidRDefault="00A162C4" w:rsidP="00D53F92">
            <w:pPr>
              <w:pStyle w:val="Paragraphedeliste"/>
              <w:numPr>
                <w:ilvl w:val="0"/>
                <w:numId w:val="40"/>
              </w:numPr>
              <w:spacing w:after="0"/>
              <w:jc w:val="both"/>
              <w:rPr>
                <w:rFonts w:ascii="Arial" w:hAnsi="Arial" w:cs="Arial"/>
                <w:color w:val="000000"/>
                <w:sz w:val="22"/>
                <w:szCs w:val="22"/>
              </w:rPr>
            </w:pPr>
            <w:r w:rsidRPr="00D53F92">
              <w:rPr>
                <w:rFonts w:ascii="Arial" w:hAnsi="Arial" w:cs="Arial"/>
                <w:color w:val="000000"/>
                <w:sz w:val="22"/>
                <w:szCs w:val="22"/>
              </w:rPr>
              <w:t>CETIC de Santchou (02) ;</w:t>
            </w:r>
          </w:p>
          <w:p w:rsidR="00A162C4" w:rsidRPr="00D53F92" w:rsidRDefault="00A162C4" w:rsidP="00D53F92">
            <w:pPr>
              <w:pStyle w:val="Paragraphedeliste"/>
              <w:numPr>
                <w:ilvl w:val="0"/>
                <w:numId w:val="40"/>
              </w:numPr>
              <w:spacing w:after="0"/>
              <w:jc w:val="both"/>
              <w:rPr>
                <w:rFonts w:ascii="Arial" w:hAnsi="Arial" w:cs="Arial"/>
                <w:color w:val="000000"/>
                <w:sz w:val="22"/>
                <w:szCs w:val="22"/>
              </w:rPr>
            </w:pPr>
            <w:r w:rsidRPr="00D53F92">
              <w:rPr>
                <w:rFonts w:ascii="Arial" w:hAnsi="Arial" w:cs="Arial"/>
                <w:color w:val="000000"/>
                <w:sz w:val="22"/>
                <w:szCs w:val="22"/>
              </w:rPr>
              <w:t>CES bilingue d’aback Nka (02)</w:t>
            </w:r>
          </w:p>
          <w:p w:rsidR="00A162C4" w:rsidRPr="00D53F92" w:rsidRDefault="00A162C4" w:rsidP="00D53F92">
            <w:pPr>
              <w:pStyle w:val="Paragraphedeliste"/>
              <w:numPr>
                <w:ilvl w:val="0"/>
                <w:numId w:val="40"/>
              </w:numPr>
              <w:spacing w:after="0"/>
              <w:jc w:val="both"/>
              <w:rPr>
                <w:rFonts w:ascii="Arial" w:hAnsi="Arial" w:cs="Arial"/>
                <w:color w:val="000000"/>
                <w:sz w:val="22"/>
                <w:szCs w:val="22"/>
              </w:rPr>
            </w:pPr>
            <w:r w:rsidRPr="00D53F92">
              <w:rPr>
                <w:rFonts w:ascii="Arial" w:hAnsi="Arial" w:cs="Arial"/>
                <w:color w:val="000000"/>
                <w:sz w:val="22"/>
                <w:szCs w:val="22"/>
              </w:rPr>
              <w:t>CETIC de Fondonera (02) </w:t>
            </w:r>
          </w:p>
          <w:p w:rsidR="00A162C4" w:rsidRPr="00D53F92" w:rsidRDefault="00A162C4" w:rsidP="00D53F92">
            <w:pPr>
              <w:pStyle w:val="Paragraphedeliste"/>
              <w:numPr>
                <w:ilvl w:val="0"/>
                <w:numId w:val="40"/>
              </w:numPr>
              <w:spacing w:after="0"/>
              <w:jc w:val="both"/>
              <w:rPr>
                <w:rFonts w:ascii="Arial" w:hAnsi="Arial" w:cs="Arial"/>
                <w:color w:val="000000"/>
                <w:sz w:val="22"/>
                <w:szCs w:val="22"/>
              </w:rPr>
            </w:pPr>
            <w:r w:rsidRPr="00D53F92">
              <w:rPr>
                <w:rFonts w:ascii="Arial" w:hAnsi="Arial" w:cs="Arial"/>
                <w:color w:val="000000"/>
                <w:sz w:val="22"/>
                <w:szCs w:val="22"/>
              </w:rPr>
              <w:t>CES de Fonguetafo (02)</w:t>
            </w:r>
          </w:p>
          <w:p w:rsidR="00A162C4" w:rsidRPr="00D53F92" w:rsidRDefault="00A162C4" w:rsidP="00D53F92">
            <w:pPr>
              <w:pStyle w:val="Paragraphedeliste"/>
              <w:numPr>
                <w:ilvl w:val="0"/>
                <w:numId w:val="40"/>
              </w:numPr>
              <w:spacing w:after="0"/>
              <w:jc w:val="both"/>
              <w:rPr>
                <w:rFonts w:ascii="Arial" w:hAnsi="Arial" w:cs="Arial"/>
                <w:color w:val="000000"/>
                <w:sz w:val="22"/>
                <w:szCs w:val="22"/>
              </w:rPr>
            </w:pPr>
            <w:r w:rsidRPr="00D53F92">
              <w:rPr>
                <w:rFonts w:ascii="Arial" w:hAnsi="Arial" w:cs="Arial"/>
                <w:color w:val="000000"/>
                <w:sz w:val="22"/>
                <w:szCs w:val="22"/>
              </w:rPr>
              <w:t>CES de Balé (02)</w:t>
            </w:r>
          </w:p>
        </w:tc>
      </w:tr>
      <w:tr w:rsidR="00A162C4" w:rsidRPr="00D53F92" w:rsidTr="00FD53E3">
        <w:trPr>
          <w:trHeight w:val="337"/>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Balé, Meleu, Nka, Fongwang, Fombap, Nguiango, Ngwatta et Meleu</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-Construire 09 </w:t>
            </w:r>
            <w:r w:rsidRPr="00D53F92">
              <w:rPr>
                <w:rFonts w:ascii="Arial" w:hAnsi="Arial" w:cs="Arial"/>
                <w:b/>
                <w:color w:val="000000"/>
              </w:rPr>
              <w:t>clôtures</w:t>
            </w:r>
            <w:r w:rsidRPr="00D53F92">
              <w:rPr>
                <w:rFonts w:ascii="Arial" w:hAnsi="Arial" w:cs="Arial"/>
                <w:color w:val="000000"/>
              </w:rPr>
              <w:t xml:space="preserve"> (01 par établissement public), 09 </w:t>
            </w:r>
            <w:r w:rsidRPr="00D53F92">
              <w:rPr>
                <w:rFonts w:ascii="Arial" w:hAnsi="Arial" w:cs="Arial"/>
                <w:b/>
                <w:color w:val="000000"/>
              </w:rPr>
              <w:t>cantines</w:t>
            </w:r>
            <w:r w:rsidRPr="00D53F92">
              <w:rPr>
                <w:rFonts w:ascii="Arial" w:hAnsi="Arial" w:cs="Arial"/>
                <w:color w:val="000000"/>
              </w:rPr>
              <w:t xml:space="preserve"> scolaires (01 par établissement public), 09 </w:t>
            </w:r>
            <w:r w:rsidRPr="00D53F92">
              <w:rPr>
                <w:rFonts w:ascii="Arial" w:hAnsi="Arial" w:cs="Arial"/>
                <w:b/>
                <w:color w:val="000000"/>
              </w:rPr>
              <w:t>blocs administratifs</w:t>
            </w:r>
            <w:r w:rsidRPr="00D53F92">
              <w:rPr>
                <w:rFonts w:ascii="Arial" w:hAnsi="Arial" w:cs="Arial"/>
                <w:color w:val="000000"/>
              </w:rPr>
              <w:t xml:space="preserve"> (01 par établissement public) et 09</w:t>
            </w:r>
            <w:r w:rsidRPr="00D53F92">
              <w:rPr>
                <w:rFonts w:ascii="Arial" w:hAnsi="Arial" w:cs="Arial"/>
                <w:b/>
                <w:color w:val="000000"/>
              </w:rPr>
              <w:t>logements d’astreintes</w:t>
            </w:r>
            <w:r w:rsidRPr="00D53F92">
              <w:rPr>
                <w:rFonts w:ascii="Arial" w:hAnsi="Arial" w:cs="Arial"/>
                <w:color w:val="000000"/>
              </w:rPr>
              <w:t xml:space="preserve"> (01 par établissement public)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09 salles des professeurs dans les établissements d’enseignement secondaire de la Commune</w:t>
            </w:r>
          </w:p>
        </w:tc>
      </w:tr>
      <w:tr w:rsidR="00A162C4" w:rsidRPr="00D53F92" w:rsidTr="00FD53E3">
        <w:trPr>
          <w:trHeight w:val="841"/>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et Meleu</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02 ateliers complets de menuiserie, maçonnerie, électricité et IH (au CETIC de Santchou (01) et au CETIC de Fondonera (01))</w:t>
            </w:r>
          </w:p>
        </w:tc>
      </w:tr>
      <w:tr w:rsidR="00A162C4" w:rsidRPr="00D53F92" w:rsidTr="00FD53E3">
        <w:trPr>
          <w:trHeight w:val="841"/>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Fonguetafo, Fongwang, Balé, Meleu, Nguiango et Nka</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05 points d’eau dans les établissements secondaires de Santchou</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(CES de Fonguetafo, CES de Balé, CETIC de Fondonera, lycée de Fondonera, CES bilingue d’aback Nka)</w:t>
            </w:r>
          </w:p>
        </w:tc>
      </w:tr>
      <w:tr w:rsidR="00A162C4" w:rsidRPr="00D53F92" w:rsidTr="00FD53E3">
        <w:trPr>
          <w:trHeight w:val="841"/>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Fonguetafo, Balé et Nguiango</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les travaux de branchement des établissements secondaires de la commune au réseau électrique ENEO (CES de Balé, CES de Fonguetafo, Lycée de Fondonera, CETIC de Fondonera et CETIC de Santchou)</w:t>
            </w:r>
          </w:p>
        </w:tc>
      </w:tr>
      <w:tr w:rsidR="00A162C4" w:rsidRPr="00D53F92" w:rsidTr="00FD53E3">
        <w:trPr>
          <w:trHeight w:val="841"/>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Fonguetafo, Balé et Nguiango</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03 salles informatiques dans les établissements secondaires de la Commune (CES de Balé, CES de Fonguetafo et Lycée de Fondonera)</w:t>
            </w:r>
          </w:p>
        </w:tc>
      </w:tr>
      <w:tr w:rsidR="00A162C4" w:rsidRPr="00D53F92" w:rsidTr="00FD53E3">
        <w:trPr>
          <w:trHeight w:val="841"/>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des équipements dans les établissements secondaires de la Commune</w:t>
            </w:r>
          </w:p>
        </w:tc>
        <w:tc>
          <w:tcPr>
            <w:tcW w:w="893"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Balé, Meleu Fiala-Fombap, Nguiango, Ngwatta, Nka et Fonguetafo</w:t>
            </w: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les établissements secondaires de la Commune de 65 tables bancs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Lycée bilingue de Fombap (14)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CETIC de Santchou (60) ;</w:t>
            </w:r>
          </w:p>
          <w:p w:rsidR="00A162C4" w:rsidRPr="00D53F92" w:rsidRDefault="00A162C4" w:rsidP="00D53F92">
            <w:pPr>
              <w:pStyle w:val="Paragraphedeliste"/>
              <w:numPr>
                <w:ilvl w:val="0"/>
                <w:numId w:val="38"/>
              </w:numPr>
              <w:spacing w:after="0"/>
              <w:jc w:val="both"/>
              <w:rPr>
                <w:rFonts w:ascii="Arial" w:hAnsi="Arial" w:cs="Arial"/>
                <w:color w:val="000000"/>
                <w:sz w:val="22"/>
                <w:szCs w:val="22"/>
              </w:rPr>
            </w:pPr>
            <w:r w:rsidRPr="00D53F92">
              <w:rPr>
                <w:rFonts w:ascii="Arial" w:hAnsi="Arial" w:cs="Arial"/>
                <w:color w:val="000000"/>
                <w:sz w:val="22"/>
                <w:szCs w:val="22"/>
              </w:rPr>
              <w:t>CETIC de Fondonera (10) </w:t>
            </w:r>
          </w:p>
        </w:tc>
      </w:tr>
      <w:tr w:rsidR="00A162C4" w:rsidRPr="00D53F92" w:rsidTr="00FD53E3">
        <w:trPr>
          <w:trHeight w:val="547"/>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vMerge/>
          </w:tcPr>
          <w:p w:rsidR="00A162C4" w:rsidRPr="00D53F92" w:rsidRDefault="00A162C4" w:rsidP="00D53F92">
            <w:pPr>
              <w:spacing w:after="0"/>
              <w:jc w:val="both"/>
              <w:rPr>
                <w:rFonts w:ascii="Arial" w:hAnsi="Arial" w:cs="Arial"/>
                <w:color w:val="000000"/>
              </w:rPr>
            </w:pPr>
          </w:p>
        </w:tc>
        <w:tc>
          <w:tcPr>
            <w:tcW w:w="893" w:type="pct"/>
            <w:vMerge/>
          </w:tcPr>
          <w:p w:rsidR="00A162C4" w:rsidRPr="00D53F92" w:rsidRDefault="00A162C4" w:rsidP="00D53F92">
            <w:pPr>
              <w:spacing w:after="0"/>
              <w:jc w:val="both"/>
              <w:rPr>
                <w:rFonts w:ascii="Arial" w:hAnsi="Arial" w:cs="Arial"/>
                <w:color w:val="000000"/>
              </w:rPr>
            </w:pPr>
          </w:p>
        </w:tc>
        <w:tc>
          <w:tcPr>
            <w:tcW w:w="2554"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les établissements secondaires de la Commune de 30 bacs à ordure (03 bacs par établissement secondaire publics)</w:t>
            </w:r>
          </w:p>
        </w:tc>
      </w:tr>
      <w:tr w:rsidR="00A162C4" w:rsidRPr="00D53F92" w:rsidTr="00FD53E3">
        <w:trPr>
          <w:trHeight w:val="195"/>
          <w:jc w:val="center"/>
        </w:trPr>
        <w:tc>
          <w:tcPr>
            <w:tcW w:w="477" w:type="pct"/>
            <w:vMerge/>
          </w:tcPr>
          <w:p w:rsidR="00A162C4" w:rsidRPr="00D53F92" w:rsidRDefault="00A162C4" w:rsidP="00D53F92">
            <w:pPr>
              <w:spacing w:after="0"/>
              <w:jc w:val="both"/>
              <w:rPr>
                <w:rFonts w:ascii="Arial" w:hAnsi="Arial" w:cs="Arial"/>
                <w:color w:val="000000"/>
              </w:rPr>
            </w:pPr>
          </w:p>
        </w:tc>
        <w:tc>
          <w:tcPr>
            <w:tcW w:w="107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-Absence d’établissements  secondaire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-Delocalisation des enfants (exode scolaire)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-Parcours de longues distances pour atteindre un établissement</w:t>
            </w:r>
          </w:p>
        </w:tc>
        <w:tc>
          <w:tcPr>
            <w:tcW w:w="89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Tous les villages de la Commune excepté Fongwang, Balé, Meleu, Fiala-Fombap, Nguiango, Ngwatta et Fonguetafo</w:t>
            </w:r>
          </w:p>
        </w:tc>
        <w:tc>
          <w:tcPr>
            <w:tcW w:w="2554"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-Créer, construire et équiper 05 CES dans la Commune (à Moukelewoum, Njinjang, Bebong, Mokot et Singaim)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construire et équiper 02 CETIC dans la Commune (Tawoum et Nteingué)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-Eriger le CETIC de Santchou en lycée technique</w:t>
            </w:r>
          </w:p>
        </w:tc>
      </w:tr>
    </w:tbl>
    <w:p w:rsidR="00A162C4" w:rsidRPr="00D53F92" w:rsidRDefault="00A162C4" w:rsidP="00D53F92">
      <w:pPr>
        <w:spacing w:after="0"/>
        <w:outlineLvl w:val="0"/>
        <w:rPr>
          <w:rFonts w:ascii="Arial" w:hAnsi="Arial" w:cs="Arial"/>
          <w:b/>
          <w:color w:val="000000"/>
        </w:rPr>
      </w:pPr>
    </w:p>
    <w:p w:rsidR="00A162C4" w:rsidRDefault="00A162C4" w:rsidP="00D53F92">
      <w:pPr>
        <w:spacing w:after="0"/>
        <w:outlineLvl w:val="0"/>
        <w:rPr>
          <w:rFonts w:ascii="Arial" w:hAnsi="Arial" w:cs="Arial"/>
          <w:b/>
          <w:color w:val="000000"/>
        </w:rPr>
      </w:pPr>
    </w:p>
    <w:p w:rsidR="00FD53E3" w:rsidRPr="00D53F92" w:rsidRDefault="00FD53E3" w:rsidP="00D53F92">
      <w:pPr>
        <w:spacing w:after="0"/>
        <w:outlineLvl w:val="0"/>
        <w:rPr>
          <w:rFonts w:ascii="Arial" w:hAnsi="Arial" w:cs="Arial"/>
          <w:b/>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Eau et  énergie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0"/>
        <w:gridCol w:w="1874"/>
        <w:gridCol w:w="307"/>
        <w:gridCol w:w="2277"/>
        <w:gridCol w:w="276"/>
        <w:gridCol w:w="8298"/>
      </w:tblGrid>
      <w:tr w:rsidR="00A162C4" w:rsidRPr="00D53F92" w:rsidTr="00793026">
        <w:trPr>
          <w:cantSplit/>
          <w:trHeight w:val="399"/>
          <w:tblHeader/>
          <w:jc w:val="center"/>
        </w:trPr>
        <w:tc>
          <w:tcPr>
            <w:tcW w:w="50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64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Effets</w:t>
            </w:r>
          </w:p>
        </w:tc>
        <w:tc>
          <w:tcPr>
            <w:tcW w:w="891" w:type="pct"/>
            <w:gridSpan w:val="2"/>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 / Quartiers concernés</w:t>
            </w:r>
          </w:p>
        </w:tc>
        <w:tc>
          <w:tcPr>
            <w:tcW w:w="2956" w:type="pct"/>
            <w:gridSpan w:val="2"/>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793026">
        <w:trPr>
          <w:trHeight w:val="217"/>
          <w:jc w:val="center"/>
        </w:trPr>
        <w:tc>
          <w:tcPr>
            <w:tcW w:w="5000" w:type="pct"/>
            <w:gridSpan w:val="6"/>
          </w:tcPr>
          <w:p w:rsidR="00A162C4" w:rsidRPr="00D53F92" w:rsidRDefault="00A162C4" w:rsidP="00D53F92">
            <w:pPr>
              <w:pStyle w:val="Paragraphedeliste"/>
              <w:numPr>
                <w:ilvl w:val="0"/>
                <w:numId w:val="38"/>
              </w:numPr>
              <w:spacing w:after="0"/>
              <w:jc w:val="both"/>
              <w:rPr>
                <w:rFonts w:ascii="Arial" w:hAnsi="Arial" w:cs="Arial"/>
                <w:b/>
                <w:color w:val="000000"/>
                <w:sz w:val="22"/>
                <w:szCs w:val="22"/>
              </w:rPr>
            </w:pPr>
            <w:r w:rsidRPr="00D53F92">
              <w:rPr>
                <w:rFonts w:ascii="Arial" w:hAnsi="Arial" w:cs="Arial"/>
                <w:b/>
                <w:color w:val="000000"/>
                <w:sz w:val="22"/>
                <w:szCs w:val="22"/>
              </w:rPr>
              <w:t>EAU</w:t>
            </w:r>
          </w:p>
        </w:tc>
      </w:tr>
      <w:tr w:rsidR="00A162C4" w:rsidRPr="00D53F92" w:rsidTr="00793026">
        <w:trPr>
          <w:trHeight w:val="417"/>
          <w:jc w:val="center"/>
        </w:trPr>
        <w:tc>
          <w:tcPr>
            <w:tcW w:w="507" w:type="pct"/>
            <w:vMerge w:val="restart"/>
          </w:tcPr>
          <w:p w:rsidR="00A162C4" w:rsidRPr="00D53F92" w:rsidRDefault="00A162C4" w:rsidP="00D53F92">
            <w:pPr>
              <w:pStyle w:val="Paragraphedeliste"/>
              <w:spacing w:after="0"/>
              <w:ind w:left="0"/>
              <w:outlineLvl w:val="0"/>
              <w:rPr>
                <w:rFonts w:ascii="Arial" w:hAnsi="Arial" w:cs="Arial"/>
                <w:color w:val="000000"/>
                <w:sz w:val="22"/>
                <w:szCs w:val="22"/>
              </w:rPr>
            </w:pPr>
            <w:r w:rsidRPr="00D53F92">
              <w:rPr>
                <w:rFonts w:ascii="Arial" w:hAnsi="Arial" w:cs="Arial"/>
                <w:color w:val="000000"/>
                <w:sz w:val="22"/>
                <w:szCs w:val="22"/>
              </w:rPr>
              <w:t>Difficulté d’accès à l’eau potable dans la Commune de Santchou</w:t>
            </w:r>
          </w:p>
          <w:p w:rsidR="00A162C4" w:rsidRPr="00D53F92" w:rsidRDefault="00A162C4" w:rsidP="00D53F92">
            <w:pPr>
              <w:spacing w:after="0"/>
              <w:jc w:val="both"/>
              <w:rPr>
                <w:rFonts w:ascii="Arial" w:hAnsi="Arial" w:cs="Arial"/>
                <w:color w:val="000000"/>
              </w:rPr>
            </w:pPr>
          </w:p>
        </w:tc>
        <w:tc>
          <w:tcPr>
            <w:tcW w:w="64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-Absence de point d’eau potable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-Consommation d’eau de puits et de pluie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-Exposition aux maladies hydriques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-Dépenses supplémentaires liées au traitement des maladies hydriques</w:t>
            </w:r>
          </w:p>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NdenEfoungowo</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Réaliser une adduction d’eau potable avec un château à ENOCK-MOU et 05 BF </w:t>
            </w:r>
          </w:p>
        </w:tc>
      </w:tr>
      <w:tr w:rsidR="00A162C4" w:rsidRPr="00D53F92" w:rsidTr="00793026">
        <w:trPr>
          <w:trHeight w:val="525"/>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lang w:val="en-US"/>
              </w:rPr>
            </w:pPr>
            <w:r w:rsidRPr="00D53F92">
              <w:rPr>
                <w:rFonts w:ascii="Arial" w:hAnsi="Arial" w:cs="Arial"/>
                <w:color w:val="000000"/>
                <w:lang w:val="en-US"/>
              </w:rPr>
              <w:t>Awa, Ala‘sue, Nka, Nzinka</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Essem avec 03 BF à Awa, 01 BF à Ala’sue et 02 à Nka et 02 à Nzinka</w:t>
            </w:r>
          </w:p>
        </w:tc>
      </w:tr>
      <w:tr w:rsidR="00A162C4" w:rsidRPr="00D53F92" w:rsidTr="00FD53E3">
        <w:trPr>
          <w:trHeight w:val="189"/>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Mboukok</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NSENFE avec 08 BF</w:t>
            </w:r>
          </w:p>
        </w:tc>
      </w:tr>
      <w:tr w:rsidR="00A162C4" w:rsidRPr="00D53F92" w:rsidTr="00793026">
        <w:trPr>
          <w:trHeight w:val="238"/>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Mokot</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MODANET (Mokot) avec 7BF</w:t>
            </w:r>
          </w:p>
        </w:tc>
      </w:tr>
      <w:tr w:rsidR="00A162C4" w:rsidRPr="00D53F92" w:rsidTr="00793026">
        <w:trPr>
          <w:trHeight w:val="227"/>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Beskweing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à  EBAGOH avec 3 BF</w:t>
            </w:r>
          </w:p>
        </w:tc>
      </w:tr>
      <w:tr w:rsidR="00A162C4" w:rsidRPr="00D53F92" w:rsidTr="00793026">
        <w:trPr>
          <w:trHeight w:val="39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Ndokeng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TSEDEM avec  03 BF à Ndokeng, 02BF à Abou, 02 BF à Tsadeng</w:t>
            </w:r>
          </w:p>
        </w:tc>
      </w:tr>
      <w:tr w:rsidR="00A162C4" w:rsidRPr="00D53F92" w:rsidTr="00FD53E3">
        <w:trPr>
          <w:trHeight w:val="254"/>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Mokelewoun</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une adduction d’eau à partir de la source de Nzenteu avec 4 BF</w:t>
            </w:r>
          </w:p>
        </w:tc>
      </w:tr>
      <w:tr w:rsidR="00A162C4" w:rsidRPr="00D53F92" w:rsidTr="00FD53E3">
        <w:trPr>
          <w:trHeight w:val="244"/>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Letieu</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Mbenti avec 05 BF</w:t>
            </w:r>
          </w:p>
        </w:tc>
      </w:tr>
      <w:tr w:rsidR="00A162C4" w:rsidRPr="00D53F92" w:rsidTr="00FD53E3">
        <w:trPr>
          <w:trHeight w:val="22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Koua</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KOLE POUH avec 05 BF</w:t>
            </w:r>
          </w:p>
        </w:tc>
      </w:tr>
      <w:tr w:rsidR="00A162C4" w:rsidRPr="00D53F92" w:rsidTr="00FD53E3">
        <w:trPr>
          <w:trHeight w:val="21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Bebong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sur NGON avec 10 BF</w:t>
            </w:r>
          </w:p>
        </w:tc>
      </w:tr>
      <w:tr w:rsidR="00A162C4" w:rsidRPr="00D53F92" w:rsidTr="00FD53E3">
        <w:trPr>
          <w:trHeight w:val="20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Moyong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une adduction d’eau avec captage à EDANJIE (5 BF)</w:t>
            </w:r>
          </w:p>
        </w:tc>
      </w:tr>
      <w:tr w:rsidR="00A162C4" w:rsidRPr="00D53F92" w:rsidTr="00FD53E3">
        <w:trPr>
          <w:trHeight w:val="162"/>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Nden-Matock</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captage d’eau avec 06 BF</w:t>
            </w:r>
          </w:p>
        </w:tc>
      </w:tr>
      <w:tr w:rsidR="00A162C4" w:rsidRPr="00D53F92" w:rsidTr="00FD53E3">
        <w:trPr>
          <w:trHeight w:val="151"/>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Mbongo</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Faire une adduction d’eau potable à partir de la source KWESSA</w:t>
            </w:r>
          </w:p>
        </w:tc>
      </w:tr>
      <w:tr w:rsidR="00A162C4" w:rsidRPr="00D53F92" w:rsidTr="00FD53E3">
        <w:trPr>
          <w:trHeight w:val="284"/>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une nouvelle adduction d’eau à Fongwang</w:t>
            </w:r>
          </w:p>
        </w:tc>
      </w:tr>
      <w:tr w:rsidR="00A162C4" w:rsidRPr="00D53F92" w:rsidTr="00FD53E3">
        <w:trPr>
          <w:trHeight w:val="259"/>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Nteingué </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une adduction d’eau à partir de la source de Nteingué avec 10 BF</w:t>
            </w:r>
          </w:p>
        </w:tc>
      </w:tr>
      <w:tr w:rsidR="00A162C4" w:rsidRPr="00D53F92" w:rsidTr="00FD53E3">
        <w:trPr>
          <w:trHeight w:val="25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Njinjang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 château d’eau à Ngoungo avec 04 BF</w:t>
            </w:r>
          </w:p>
        </w:tc>
      </w:tr>
      <w:tr w:rsidR="00A162C4" w:rsidRPr="00D53F92" w:rsidTr="00FD53E3">
        <w:trPr>
          <w:trHeight w:val="225"/>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Azong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une adduction d’eau à partir d’une source à Tsadeng</w:t>
            </w:r>
          </w:p>
        </w:tc>
      </w:tr>
      <w:tr w:rsidR="00A162C4" w:rsidRPr="00D53F92" w:rsidTr="00793026">
        <w:trPr>
          <w:trHeight w:val="39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Nzie, Nzong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leréseau AEP de Nguiango jusqu’à Nzie (01 BF)  et Nzong (01 BF)</w:t>
            </w:r>
          </w:p>
        </w:tc>
      </w:tr>
      <w:tr w:rsidR="00A162C4" w:rsidRPr="00D53F92" w:rsidTr="00793026">
        <w:trPr>
          <w:trHeight w:val="39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Femmela, Letieu,  Lefock, Letop, Awa, Ala’sue, Siteu, Singaim,  Ngang, Mela, Mbokou</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17  forages dans la Commune  (Femmela (01), Letieu (01),  Lefock (01), Letop (02), Awa (01), Ala’sue (01),  Siteu (01), Singaim (05),  Ngang (01),  Mela (01), Mbokou (02)</w:t>
            </w:r>
          </w:p>
        </w:tc>
      </w:tr>
      <w:tr w:rsidR="00A162C4" w:rsidRPr="00945C02" w:rsidTr="00793026">
        <w:trPr>
          <w:trHeight w:val="315"/>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Sources d’eau naturelles non aménagées</w:t>
            </w:r>
          </w:p>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lang w:val="en-US"/>
              </w:rPr>
            </w:pPr>
            <w:r w:rsidRPr="00D53F92">
              <w:rPr>
                <w:rFonts w:ascii="Arial" w:hAnsi="Arial" w:cs="Arial"/>
                <w:color w:val="000000"/>
                <w:lang w:val="en-US"/>
              </w:rPr>
              <w:t>Nfonsam, Michimia, Nteingué, Singaim, Meket, Mela, Assong, Mogot, Meket, Tawoum, Njinjang</w:t>
            </w:r>
          </w:p>
        </w:tc>
        <w:tc>
          <w:tcPr>
            <w:tcW w:w="2956" w:type="pct"/>
            <w:gridSpan w:val="2"/>
          </w:tcPr>
          <w:p w:rsidR="00A162C4" w:rsidRPr="00D53F92" w:rsidRDefault="00A162C4" w:rsidP="00D53F92">
            <w:pPr>
              <w:spacing w:after="0"/>
              <w:jc w:val="both"/>
              <w:rPr>
                <w:rFonts w:ascii="Arial" w:hAnsi="Arial" w:cs="Arial"/>
                <w:color w:val="000000"/>
                <w:lang w:val="en-US"/>
              </w:rPr>
            </w:pPr>
            <w:r w:rsidRPr="00D53F92">
              <w:rPr>
                <w:rFonts w:ascii="Arial" w:hAnsi="Arial" w:cs="Arial"/>
                <w:color w:val="000000"/>
                <w:lang w:val="en-US"/>
              </w:rPr>
              <w:t xml:space="preserve">Aménager 34 sources d’eaunaturellesdans la Commune : Nfonsam (02), Michimia (01), Nteingué (01), Singaim (02), Meket (03), Mela (04), Assong (01), Mogot (03), Fiala-Fondonera (Akep (01), Abat (01), Nzinchouet (01), Tsadeng (01), Letia (01), Allah (01), Alem (01), Atsop (01),  Tsengue (01), Sissa (01), Metieu (01), Letia (01)), Tawoum (01), Njinjang (05), </w:t>
            </w:r>
          </w:p>
        </w:tc>
      </w:tr>
      <w:tr w:rsidR="00A162C4" w:rsidRPr="00D53F92" w:rsidTr="00793026">
        <w:trPr>
          <w:trHeight w:val="536"/>
          <w:jc w:val="center"/>
        </w:trPr>
        <w:tc>
          <w:tcPr>
            <w:tcW w:w="507" w:type="pct"/>
            <w:vMerge/>
          </w:tcPr>
          <w:p w:rsidR="00A162C4" w:rsidRPr="00D53F92" w:rsidRDefault="00A162C4" w:rsidP="00D53F92">
            <w:pPr>
              <w:spacing w:after="0"/>
              <w:jc w:val="both"/>
              <w:rPr>
                <w:rFonts w:ascii="Arial" w:hAnsi="Arial" w:cs="Arial"/>
                <w:color w:val="000000"/>
                <w:lang w:val="en-US"/>
              </w:rPr>
            </w:pPr>
          </w:p>
        </w:tc>
        <w:tc>
          <w:tcPr>
            <w:tcW w:w="64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Couverture incomplète du village par le réseau AEP existant</w:t>
            </w: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Nguiango, </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Ouvrir les vannes de l’adduction d’eau l’alimentant le marché, CSI et le quartier Fiala de Nguiango</w:t>
            </w:r>
          </w:p>
        </w:tc>
      </w:tr>
      <w:tr w:rsidR="00A162C4" w:rsidRPr="00D53F92" w:rsidTr="00793026">
        <w:trPr>
          <w:trHeight w:val="390"/>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Bamia, Ndounla’à,  Fiala-Fombap, Balé, Mena’ah, Nganzom et Mogonga</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d’AEP existant dans tous les quartiers du village Bamia,</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d’AEP existant dans tous les quartiers du village Balé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d’AEP de Fombapdans les villagesNganzom, Mena’ah, Ndounla’a à partir de Fiala-Fombap</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d’AEP existant dans tous les quartiersMogonga</w:t>
            </w:r>
          </w:p>
        </w:tc>
      </w:tr>
      <w:tr w:rsidR="00A162C4" w:rsidRPr="00D53F92" w:rsidTr="00793026">
        <w:trPr>
          <w:trHeight w:val="471"/>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Réseau d’adduction d’eau inachevé</w:t>
            </w: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Lefock, Siteu</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Achever la construction de l’adduction d’eau de Lefock avec 10 BF à Lefock  et 07 à Siteu</w:t>
            </w:r>
          </w:p>
        </w:tc>
      </w:tr>
      <w:tr w:rsidR="00A162C4" w:rsidRPr="00D53F92" w:rsidTr="00793026">
        <w:trPr>
          <w:trHeight w:val="495"/>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Présence d’une adduction d’eau   non fonctionnelle dans certains villages de la Commune</w:t>
            </w:r>
          </w:p>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Fongwang,  </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une nouvelle adduction d’eau avec château dans la ville de Santchou</w:t>
            </w:r>
          </w:p>
        </w:tc>
      </w:tr>
      <w:tr w:rsidR="00A162C4" w:rsidRPr="00D53F92" w:rsidTr="00793026">
        <w:trPr>
          <w:trHeight w:val="603"/>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Nda’a</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le captage d’eau qui alimente le CSI de Nka et l’étendre dans le village Nda’a (02 BF)</w:t>
            </w:r>
          </w:p>
        </w:tc>
      </w:tr>
      <w:tr w:rsidR="00A162C4" w:rsidRPr="00D53F92" w:rsidTr="00793026">
        <w:trPr>
          <w:trHeight w:val="356"/>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Ako </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le réseau d’adduction d’eau d’Ako</w:t>
            </w:r>
          </w:p>
        </w:tc>
      </w:tr>
      <w:tr w:rsidR="00A162C4" w:rsidRPr="00D53F92" w:rsidTr="00793026">
        <w:trPr>
          <w:trHeight w:val="431"/>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Ngwatta</w:t>
            </w:r>
          </w:p>
        </w:tc>
        <w:tc>
          <w:tcPr>
            <w:tcW w:w="2956" w:type="pct"/>
            <w:gridSpan w:val="2"/>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le réseau d’adduction d’eau de Ngwattaet l’étendre dans les quartiers MBOUZEUP, EKAN, MABOUKON</w:t>
            </w:r>
          </w:p>
        </w:tc>
      </w:tr>
      <w:tr w:rsidR="00A162C4" w:rsidRPr="00D53F92" w:rsidTr="00793026">
        <w:trPr>
          <w:trHeight w:val="598"/>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Fonguetafo, Balé, Nguiango, Nda’a, Mankang et Ntsala</w:t>
            </w:r>
          </w:p>
        </w:tc>
        <w:tc>
          <w:tcPr>
            <w:tcW w:w="2956" w:type="pct"/>
            <w:gridSpan w:val="2"/>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Faire 06 études de faisabilité en vue de la réhabilitation des  réseaux d’adduction d’eau existant dans la Commune (Fonguetafo, Balé, Nguiango, Nda’a, Mankang, Ngwatta et Ntsala)</w:t>
            </w:r>
          </w:p>
        </w:tc>
      </w:tr>
      <w:tr w:rsidR="00A162C4" w:rsidRPr="00D53F92" w:rsidTr="00793026">
        <w:trPr>
          <w:trHeight w:val="547"/>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vMerge/>
          </w:tcPr>
          <w:p w:rsidR="00A162C4" w:rsidRPr="00D53F92" w:rsidRDefault="00A162C4" w:rsidP="00D53F92">
            <w:pPr>
              <w:spacing w:after="0"/>
              <w:jc w:val="both"/>
              <w:rPr>
                <w:rFonts w:ascii="Arial" w:hAnsi="Arial" w:cs="Arial"/>
                <w:color w:val="000000"/>
              </w:rPr>
            </w:pPr>
          </w:p>
        </w:tc>
        <w:tc>
          <w:tcPr>
            <w:tcW w:w="891" w:type="pct"/>
            <w:gridSpan w:val="2"/>
            <w:vMerge/>
          </w:tcPr>
          <w:p w:rsidR="00A162C4" w:rsidRPr="00D53F92" w:rsidRDefault="00A162C4" w:rsidP="00D53F92">
            <w:pPr>
              <w:spacing w:after="0"/>
              <w:jc w:val="both"/>
              <w:rPr>
                <w:rFonts w:ascii="Arial" w:hAnsi="Arial" w:cs="Arial"/>
                <w:color w:val="000000"/>
              </w:rPr>
            </w:pPr>
          </w:p>
        </w:tc>
        <w:tc>
          <w:tcPr>
            <w:tcW w:w="2956" w:type="pct"/>
            <w:gridSpan w:val="2"/>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07 réseaux d’adduction d’eau dans la Commune (Fonguetafo, Balé, Nguiango, Nda’a, Mankang, Ngwatta et Ntsala)</w:t>
            </w:r>
          </w:p>
        </w:tc>
      </w:tr>
      <w:tr w:rsidR="00A162C4" w:rsidRPr="00D53F92" w:rsidTr="00FD53E3">
        <w:trPr>
          <w:trHeight w:val="536"/>
          <w:jc w:val="center"/>
        </w:trPr>
        <w:tc>
          <w:tcPr>
            <w:tcW w:w="507" w:type="pct"/>
            <w:vMerge/>
          </w:tcPr>
          <w:p w:rsidR="00A162C4" w:rsidRPr="00D53F92" w:rsidRDefault="00A162C4" w:rsidP="00D53F92">
            <w:pPr>
              <w:spacing w:after="0"/>
              <w:jc w:val="both"/>
              <w:rPr>
                <w:rFonts w:ascii="Arial" w:hAnsi="Arial" w:cs="Arial"/>
                <w:color w:val="000000"/>
              </w:rPr>
            </w:pPr>
          </w:p>
        </w:tc>
        <w:tc>
          <w:tcPr>
            <w:tcW w:w="64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comités de gestion de l’adduction d’eau</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-Pas de mécanisme de pérénisation des ouvrages</w:t>
            </w:r>
          </w:p>
        </w:tc>
        <w:tc>
          <w:tcPr>
            <w:tcW w:w="891"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Ntsala, Nguiango, Balé, Mankang, Nda’a, Ngwatta, Fonguetafo, Lefock-Siteu, Fongwang</w:t>
            </w:r>
          </w:p>
        </w:tc>
        <w:tc>
          <w:tcPr>
            <w:tcW w:w="2956"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former et mettre en place un comité de gestion des adductions d’eau  une fois réhabilité et/ou réalisée dans chaque localité concernée</w:t>
            </w:r>
          </w:p>
        </w:tc>
      </w:tr>
      <w:tr w:rsidR="00A162C4" w:rsidRPr="00D53F92" w:rsidTr="00793026">
        <w:trPr>
          <w:trHeight w:val="65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646" w:type="pc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Comité de gestion de l’eau non fonctionnel</w:t>
            </w:r>
          </w:p>
        </w:tc>
        <w:tc>
          <w:tcPr>
            <w:tcW w:w="891" w:type="pct"/>
            <w:gridSpan w:val="2"/>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Ako, Fiala-Fombap, Bamia</w:t>
            </w:r>
          </w:p>
          <w:p w:rsidR="00A162C4" w:rsidRPr="00D53F92" w:rsidRDefault="00A162C4" w:rsidP="00D53F92">
            <w:pPr>
              <w:spacing w:after="0"/>
              <w:jc w:val="both"/>
              <w:rPr>
                <w:rFonts w:ascii="Arial" w:hAnsi="Arial" w:cs="Arial"/>
                <w:color w:val="000000"/>
              </w:rPr>
            </w:pPr>
          </w:p>
        </w:tc>
        <w:tc>
          <w:tcPr>
            <w:tcW w:w="2956"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Redynamiser et former 03 comités de gestion de l’eau dans la Commune (Ako, Fiala-Fombap et Bamia)</w:t>
            </w:r>
          </w:p>
        </w:tc>
      </w:tr>
      <w:tr w:rsidR="00A162C4" w:rsidRPr="00D53F92" w:rsidTr="00793026">
        <w:trPr>
          <w:trHeight w:val="215"/>
          <w:jc w:val="center"/>
        </w:trPr>
        <w:tc>
          <w:tcPr>
            <w:tcW w:w="5000" w:type="pct"/>
            <w:gridSpan w:val="6"/>
          </w:tcPr>
          <w:p w:rsidR="00A162C4" w:rsidRPr="00D53F92" w:rsidRDefault="00A162C4" w:rsidP="00D53F92">
            <w:pPr>
              <w:pStyle w:val="Paragraphedeliste"/>
              <w:numPr>
                <w:ilvl w:val="0"/>
                <w:numId w:val="38"/>
              </w:numPr>
              <w:spacing w:after="0"/>
              <w:jc w:val="both"/>
              <w:rPr>
                <w:rFonts w:ascii="Arial" w:hAnsi="Arial" w:cs="Arial"/>
                <w:b/>
                <w:color w:val="000000"/>
                <w:sz w:val="22"/>
                <w:szCs w:val="22"/>
              </w:rPr>
            </w:pPr>
            <w:r w:rsidRPr="00D53F92">
              <w:rPr>
                <w:rFonts w:ascii="Arial" w:hAnsi="Arial" w:cs="Arial"/>
                <w:b/>
                <w:color w:val="000000"/>
                <w:sz w:val="22"/>
                <w:szCs w:val="22"/>
              </w:rPr>
              <w:t>ENERGIE</w:t>
            </w:r>
          </w:p>
        </w:tc>
      </w:tr>
      <w:tr w:rsidR="00A162C4" w:rsidRPr="00D53F92" w:rsidTr="003811BE">
        <w:trPr>
          <w:trHeight w:val="617"/>
          <w:jc w:val="center"/>
        </w:trPr>
        <w:tc>
          <w:tcPr>
            <w:tcW w:w="507" w:type="pct"/>
            <w:vMerge w:val="restart"/>
            <w:tcBorders>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d’accès à l’énergie électrique dans la Commune de Santchou</w:t>
            </w:r>
          </w:p>
        </w:tc>
        <w:tc>
          <w:tcPr>
            <w:tcW w:w="752" w:type="pct"/>
            <w:gridSpan w:val="2"/>
            <w:vMerge w:val="restart"/>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d’énergie électrique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-Insécurité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-Usage des lampes tempêtes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-Baisse rapide de l’accuité visuelle</w:t>
            </w:r>
          </w:p>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Awa</w:t>
            </w:r>
          </w:p>
        </w:tc>
        <w:tc>
          <w:tcPr>
            <w:tcW w:w="2861" w:type="pc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Etendre le réseau électrique  en HT/MT triphasé à partir de Fongo –Ndengjusqu’à Awa sur 4km </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Ala’sue</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leréseau électrique en MT/BT triphasé à partir de Fossongwentchengjusqu’à Ala’sue (10km)</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val="restar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Ako, Siteu, Nka, Nzinka, Nda, Koua</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Etendre le réseau électrique en HT/MT à partir de Fossongwentcheng jusqu’à Nka (4km), </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Etendre le réseau électrique en HT/MT à partir de Fossongwentcheng jusqu’à Nda’a (3km) </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Etendre le réseau électrique en HT/MT à partir de Fossongwentcheng jusqu’à Nzinka (6km), </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Etendre le réseau électrique en HT/MT à partir de Fossongwentcheng jusqu’à Ako (3km) </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w:t>
            </w:r>
            <w:r w:rsidR="00A03F0C">
              <w:rPr>
                <w:rFonts w:ascii="Arial" w:hAnsi="Arial" w:cs="Arial"/>
                <w:color w:val="000000"/>
              </w:rPr>
              <w:t xml:space="preserve"> </w:t>
            </w:r>
            <w:r w:rsidRPr="00D53F92">
              <w:rPr>
                <w:rFonts w:ascii="Arial" w:hAnsi="Arial" w:cs="Arial"/>
                <w:color w:val="000000"/>
              </w:rPr>
              <w:t>Fossongwentcheng jusqu’à Koua (6km)</w:t>
            </w:r>
          </w:p>
        </w:tc>
      </w:tr>
      <w:tr w:rsidR="00A162C4" w:rsidRPr="00D53F92" w:rsidTr="003811BE">
        <w:trPr>
          <w:trHeight w:val="54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w:t>
            </w:r>
            <w:r w:rsidR="00A03F0C">
              <w:rPr>
                <w:rFonts w:ascii="Arial" w:hAnsi="Arial" w:cs="Arial"/>
                <w:color w:val="000000"/>
              </w:rPr>
              <w:t xml:space="preserve"> </w:t>
            </w:r>
            <w:r w:rsidRPr="00D53F92">
              <w:rPr>
                <w:rFonts w:ascii="Arial" w:hAnsi="Arial" w:cs="Arial"/>
                <w:color w:val="000000"/>
              </w:rPr>
              <w:t>Fossongwentcheng jusqu’à Siteu (5km),</w:t>
            </w:r>
          </w:p>
        </w:tc>
      </w:tr>
      <w:tr w:rsidR="00A162C4" w:rsidRPr="00D53F92" w:rsidTr="003811BE">
        <w:trPr>
          <w:trHeight w:val="55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Lefock</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triphasé à partir de Makong jusqu’à Lefock (5km)</w:t>
            </w:r>
          </w:p>
        </w:tc>
      </w:tr>
      <w:tr w:rsidR="00A162C4" w:rsidRPr="00D53F92" w:rsidTr="003811BE">
        <w:trPr>
          <w:trHeight w:val="19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Ndokeng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Abou jusqu’à Ndokeng sur 1km</w:t>
            </w:r>
          </w:p>
        </w:tc>
      </w:tr>
      <w:tr w:rsidR="00A162C4" w:rsidRPr="00D53F92" w:rsidTr="003811BE">
        <w:trPr>
          <w:trHeight w:val="174"/>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Azong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Abou jusqu’à  Azong (2km)</w:t>
            </w:r>
          </w:p>
        </w:tc>
      </w:tr>
      <w:tr w:rsidR="00A162C4" w:rsidRPr="00D53F92" w:rsidTr="003811BE">
        <w:trPr>
          <w:trHeight w:val="164"/>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val="restar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Beskweing, Ntiem, Mboukok, Singaim, </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Mboukok (5km)</w:t>
            </w:r>
          </w:p>
        </w:tc>
      </w:tr>
      <w:tr w:rsidR="00A162C4" w:rsidRPr="00D53F92" w:rsidTr="003811BE">
        <w:trPr>
          <w:trHeight w:val="282"/>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Singaim (12km)</w:t>
            </w:r>
          </w:p>
        </w:tc>
      </w:tr>
      <w:tr w:rsidR="00A162C4" w:rsidRPr="00D53F92" w:rsidTr="003811BE">
        <w:trPr>
          <w:trHeight w:val="41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Ntiem (13km)</w:t>
            </w:r>
          </w:p>
        </w:tc>
      </w:tr>
      <w:tr w:rsidR="00A162C4" w:rsidRPr="00D53F92" w:rsidTr="003811BE">
        <w:trPr>
          <w:trHeight w:val="25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Beswkeing (15km)</w:t>
            </w:r>
          </w:p>
        </w:tc>
      </w:tr>
      <w:tr w:rsidR="00A162C4" w:rsidRPr="00D53F92" w:rsidTr="003811BE">
        <w:trPr>
          <w:trHeight w:val="22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Nfonsam</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Nfonsam (13km)</w:t>
            </w:r>
          </w:p>
        </w:tc>
      </w:tr>
      <w:tr w:rsidR="00A162C4" w:rsidRPr="00D53F92" w:rsidTr="003811BE">
        <w:trPr>
          <w:trHeight w:val="218"/>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val="restar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Michimia,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Njinjang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Michimia (4km)</w:t>
            </w:r>
          </w:p>
        </w:tc>
      </w:tr>
      <w:tr w:rsidR="00A162C4" w:rsidRPr="00D53F92" w:rsidTr="003811BE">
        <w:trPr>
          <w:trHeight w:val="20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Ngwatta jusqu’à Njinjang (6km)</w:t>
            </w:r>
          </w:p>
        </w:tc>
      </w:tr>
      <w:tr w:rsidR="00A162C4" w:rsidRPr="00D53F92" w:rsidTr="003811BE">
        <w:trPr>
          <w:trHeight w:val="170"/>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Tawoum</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triphasée à partir du carrefour tawoum sur 3km</w:t>
            </w:r>
          </w:p>
        </w:tc>
      </w:tr>
      <w:tr w:rsidR="00A162C4" w:rsidRPr="00D53F92" w:rsidTr="003811BE">
        <w:trPr>
          <w:trHeight w:val="53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Meleu</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MT triphasé à partir du Fiala-Fondonera jusqu’à Meleu (04km)</w:t>
            </w:r>
          </w:p>
        </w:tc>
      </w:tr>
      <w:tr w:rsidR="00A162C4" w:rsidRPr="00D53F92" w:rsidTr="003811BE">
        <w:trPr>
          <w:trHeight w:val="57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val="restar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Femmela</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Assong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Fiala-Fondonera jusqu’à Femmela (03km)</w:t>
            </w:r>
          </w:p>
        </w:tc>
      </w:tr>
      <w:tr w:rsidR="00A162C4" w:rsidRPr="00D53F92" w:rsidTr="003811BE">
        <w:trPr>
          <w:trHeight w:val="50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HT/MT à partir de Fiala-Fondonera  jusqu’à Assong (06km)</w:t>
            </w:r>
          </w:p>
        </w:tc>
      </w:tr>
      <w:tr w:rsidR="00A162C4" w:rsidRPr="00D53F92" w:rsidTr="003811BE">
        <w:trPr>
          <w:trHeight w:val="535"/>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Nzong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du CSI de Fondonera jusqu’à Nzong (02km)</w:t>
            </w:r>
          </w:p>
        </w:tc>
      </w:tr>
      <w:tr w:rsidR="00A162C4" w:rsidRPr="00D53F92" w:rsidTr="003811BE">
        <w:trPr>
          <w:trHeight w:val="50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Meket</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monophasé à partir de Nkuinkop (2km) jusqu’à Meket</w:t>
            </w:r>
          </w:p>
        </w:tc>
      </w:tr>
      <w:tr w:rsidR="00A162C4" w:rsidRPr="00D53F92" w:rsidTr="003811BE">
        <w:trPr>
          <w:trHeight w:val="50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Letia</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monophasé à partir de Nkuinkop (04 km) jusqu’àLetia</w:t>
            </w:r>
          </w:p>
        </w:tc>
      </w:tr>
      <w:tr w:rsidR="00A162C4" w:rsidRPr="00D53F92" w:rsidTr="003811BE">
        <w:trPr>
          <w:trHeight w:val="49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Mela</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MT triphasé à partir du carrefour Tawoum jusqu’à Mela (10km)</w:t>
            </w:r>
          </w:p>
        </w:tc>
      </w:tr>
      <w:tr w:rsidR="00A162C4" w:rsidRPr="00D53F92" w:rsidTr="003811BE">
        <w:trPr>
          <w:trHeight w:val="120"/>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Sekou</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Santchou ville  jusqu’à Sekou (09km)</w:t>
            </w:r>
          </w:p>
        </w:tc>
      </w:tr>
      <w:tr w:rsidR="00A162C4" w:rsidRPr="00D53F92" w:rsidTr="003811BE">
        <w:trPr>
          <w:trHeight w:val="39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Bebong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monophasé à partir d’Echiock (07 km)</w:t>
            </w:r>
          </w:p>
        </w:tc>
      </w:tr>
      <w:tr w:rsidR="00A162C4" w:rsidRPr="00D53F92" w:rsidTr="003811BE">
        <w:trPr>
          <w:trHeight w:val="286"/>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Fonguetafo</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Atsop jusqu’à Fonguetafo  (02km)</w:t>
            </w:r>
          </w:p>
        </w:tc>
      </w:tr>
      <w:tr w:rsidR="00A162C4" w:rsidRPr="00D53F92" w:rsidTr="003811BE">
        <w:trPr>
          <w:trHeight w:val="26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Mokelewoun</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Atsop jusqu’à Mokelewoun (05km)</w:t>
            </w:r>
          </w:p>
        </w:tc>
      </w:tr>
      <w:tr w:rsidR="00A162C4" w:rsidRPr="00D53F92" w:rsidTr="003811BE">
        <w:trPr>
          <w:trHeight w:val="60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val="restart"/>
            <w:tcBorders>
              <w:left w:val="single" w:sz="4" w:space="0" w:color="auto"/>
            </w:tcBorders>
          </w:tcPr>
          <w:p w:rsidR="00A162C4" w:rsidRPr="00D53F92" w:rsidRDefault="00A162C4" w:rsidP="00D53F92">
            <w:pPr>
              <w:spacing w:after="0"/>
              <w:jc w:val="both"/>
              <w:rPr>
                <w:rFonts w:ascii="Arial" w:hAnsi="Arial" w:cs="Arial"/>
                <w:color w:val="000000"/>
                <w:lang w:val="en-US"/>
              </w:rPr>
            </w:pPr>
            <w:r w:rsidRPr="00D53F92">
              <w:rPr>
                <w:rFonts w:ascii="Arial" w:hAnsi="Arial" w:cs="Arial"/>
                <w:color w:val="000000"/>
                <w:lang w:val="en-US"/>
              </w:rPr>
              <w:t>Mbongo, Mbokou, Moyong, Mokot, Mogot, Nden-Matock</w:t>
            </w:r>
          </w:p>
          <w:p w:rsidR="00A162C4" w:rsidRPr="00D53F92" w:rsidRDefault="00A162C4" w:rsidP="00D53F92">
            <w:pPr>
              <w:spacing w:after="0"/>
              <w:jc w:val="both"/>
              <w:rPr>
                <w:rFonts w:ascii="Arial" w:hAnsi="Arial" w:cs="Arial"/>
                <w:color w:val="000000"/>
                <w:lang w:val="en-US"/>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MT triphasé à partir de la  CAPLAME jusqu’à Mbongo (2km)</w:t>
            </w:r>
          </w:p>
        </w:tc>
      </w:tr>
      <w:tr w:rsidR="00A162C4" w:rsidRPr="00D53F92" w:rsidTr="003811BE">
        <w:trPr>
          <w:trHeight w:val="56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leréseau électrique en MT triphasé à partir de la  CAPLAME jusqu’à Mbokou (5km)</w:t>
            </w:r>
          </w:p>
        </w:tc>
      </w:tr>
      <w:tr w:rsidR="00A162C4" w:rsidRPr="00D53F92" w:rsidTr="003811BE">
        <w:trPr>
          <w:trHeight w:val="315"/>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leréseau électrique en MT/BT triphasé à partir de la  CAPLAME jusqu’à Mogot (7 km)</w:t>
            </w:r>
          </w:p>
        </w:tc>
      </w:tr>
      <w:tr w:rsidR="00A162C4" w:rsidRPr="00D53F92" w:rsidTr="003811BE">
        <w:trPr>
          <w:trHeight w:val="54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leréseau électrique en MT triphasé à partir de la  CAPLAME jusqu’à Mokot (12km)</w:t>
            </w:r>
          </w:p>
        </w:tc>
      </w:tr>
      <w:tr w:rsidR="00A162C4" w:rsidRPr="00D53F92" w:rsidTr="003811BE">
        <w:trPr>
          <w:trHeight w:val="55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MT triphasé à partir de la  CAPLAME jusqu’à NdenMatock  (15km)</w:t>
            </w:r>
          </w:p>
        </w:tc>
      </w:tr>
      <w:tr w:rsidR="00A162C4" w:rsidRPr="00D53F92" w:rsidTr="003811BE">
        <w:trPr>
          <w:trHeight w:val="665"/>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MTtriphasé à partir de la  CAPLAME jusqu’à Moyong  (22km)</w:t>
            </w:r>
          </w:p>
        </w:tc>
      </w:tr>
      <w:tr w:rsidR="00A162C4" w:rsidRPr="00D53F92" w:rsidTr="003811BE">
        <w:trPr>
          <w:trHeight w:val="293"/>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Mankang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de Balé jusqu’à Mankang (2km)</w:t>
            </w:r>
          </w:p>
        </w:tc>
      </w:tr>
      <w:tr w:rsidR="00A162C4" w:rsidRPr="00D53F92" w:rsidTr="003811BE">
        <w:trPr>
          <w:trHeight w:val="28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Ngang</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l’énergie électrique en BT à partir de Lelem jusqu’à Ngang (4km)</w:t>
            </w:r>
          </w:p>
        </w:tc>
      </w:tr>
      <w:tr w:rsidR="00A162C4" w:rsidRPr="00D53F92" w:rsidTr="003811BE">
        <w:trPr>
          <w:trHeight w:val="214"/>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righ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Nzie</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une étude de faisabilité et installer un transformateur dans le village Nzie</w:t>
            </w:r>
          </w:p>
        </w:tc>
      </w:tr>
      <w:tr w:rsidR="00A162C4" w:rsidRPr="00D53F92" w:rsidTr="003811BE">
        <w:trPr>
          <w:trHeight w:val="778"/>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val="restart"/>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Insuffisance de couverture du village par le réseau électrique </w:t>
            </w: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Fiala-Fondonera</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Etendre le réseau électrique en BT  à partir de la chefferie jusqu’à Nzinchouet (5km), Tsinkeu (2km), Metieu (3km), Alem (5km), Zizia (10km), Atsop (5km), Awang (3km), Leveng (2km), Tsadeng (2km), Akep (1km), Allah (2km), Sissa (4km), Ziedia (5km), </w:t>
            </w:r>
          </w:p>
        </w:tc>
      </w:tr>
      <w:tr w:rsidR="00A162C4" w:rsidRPr="00D53F92" w:rsidTr="003811BE">
        <w:trPr>
          <w:trHeight w:val="481"/>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Letieu</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à partir du Carrefour MohBong (Abou) jusqu’à Letieu (02 km)</w:t>
            </w:r>
          </w:p>
        </w:tc>
      </w:tr>
      <w:tr w:rsidR="00A162C4" w:rsidRPr="00D53F92" w:rsidTr="003811BE">
        <w:trPr>
          <w:trHeight w:val="46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Abou</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en BT du Carrefour MohBong (Abou) dans les quartiers (BEUE, NDOHTO, TCHOUKELENG)  (7km)</w:t>
            </w:r>
          </w:p>
        </w:tc>
      </w:tr>
      <w:tr w:rsidR="00A162C4" w:rsidRPr="00D53F92" w:rsidTr="003811BE">
        <w:trPr>
          <w:trHeight w:val="53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Bamia</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BT à partir de la route principale sur  04 km dans tous les quartiers du village Bamia</w:t>
            </w:r>
          </w:p>
        </w:tc>
      </w:tr>
      <w:tr w:rsidR="00A162C4" w:rsidRPr="00D53F92" w:rsidTr="003811BE">
        <w:trPr>
          <w:trHeight w:val="537"/>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Nguiango</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BT monophasé à partir du marché aux quartiers ABOUKA, ATOULA, ABOUATSET, NZINGLA</w:t>
            </w:r>
          </w:p>
        </w:tc>
      </w:tr>
      <w:tr w:rsidR="00A162C4" w:rsidRPr="00D53F92" w:rsidTr="003811BE">
        <w:trPr>
          <w:trHeight w:val="64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Balé</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HT/MT à partir de la Chefferie  à l’EP, au CES de Balé et à Bodjock (5km)</w:t>
            </w:r>
          </w:p>
        </w:tc>
      </w:tr>
      <w:tr w:rsidR="00A162C4" w:rsidRPr="00D53F92" w:rsidTr="003811BE">
        <w:trPr>
          <w:trHeight w:val="575"/>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Nteingué </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BT de la P17 jusqu’aux quartiers ZEBOUA-MOBE-TEKA sur 5km</w:t>
            </w:r>
          </w:p>
        </w:tc>
      </w:tr>
      <w:tr w:rsidR="00A162C4" w:rsidRPr="00D53F92" w:rsidTr="003811BE">
        <w:trPr>
          <w:trHeight w:val="60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vMerge/>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NdenEfoungowo</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BT monophasé à partir de la route principale dans les quartiers (NKANLA et TOMBE)</w:t>
            </w:r>
          </w:p>
        </w:tc>
      </w:tr>
      <w:tr w:rsidR="00A162C4" w:rsidRPr="00D53F92" w:rsidTr="003811BE">
        <w:trPr>
          <w:trHeight w:val="609"/>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tcBorders>
              <w:left w:val="single" w:sz="4" w:space="0" w:color="auto"/>
            </w:tcBorders>
          </w:tcPr>
          <w:p w:rsidR="00A162C4" w:rsidRPr="00D53F92" w:rsidRDefault="00A162C4" w:rsidP="00D53F92">
            <w:pPr>
              <w:spacing w:after="0"/>
              <w:jc w:val="both"/>
              <w:rPr>
                <w:rFonts w:ascii="Arial" w:hAnsi="Arial" w:cs="Arial"/>
                <w:color w:val="000000"/>
              </w:rPr>
            </w:pP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Nganzom</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Etendre le réseau électrique BT à partir de la P 17 dans les quartiers ETOA EWANE et ETOA AGNONGUE</w:t>
            </w:r>
          </w:p>
        </w:tc>
      </w:tr>
      <w:tr w:rsidR="00A162C4" w:rsidRPr="00D53F92" w:rsidTr="003811BE">
        <w:trPr>
          <w:trHeight w:val="778"/>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d’éclairage public dans la ville</w:t>
            </w: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 Ngwatta, NdenEfoungowo, Fombap, Echiock, Nguiango, Nteingué</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Installer 31 lampadaires électriquesdans l’espace communal (Nteingué (05), Ngwatta (4), NdenEfoungowo (2), Echiock (05), Ntsala-Nganzom (02), Ndounla-Mena’ah (02), Fiala-Fombap (02), Nguiango (02), Balé (03), Fongwang (04)</w:t>
            </w:r>
          </w:p>
        </w:tc>
      </w:tr>
      <w:tr w:rsidR="00A162C4" w:rsidRPr="00D53F92" w:rsidTr="003811BE">
        <w:trPr>
          <w:trHeight w:val="1032"/>
          <w:jc w:val="center"/>
        </w:trPr>
        <w:tc>
          <w:tcPr>
            <w:tcW w:w="507" w:type="pct"/>
            <w:vMerge/>
            <w:tcBorders>
              <w:right w:val="single" w:sz="4" w:space="0" w:color="auto"/>
            </w:tcBorders>
          </w:tcPr>
          <w:p w:rsidR="00A162C4" w:rsidRPr="00D53F92" w:rsidRDefault="00A162C4" w:rsidP="00D53F92">
            <w:pPr>
              <w:spacing w:after="0"/>
              <w:jc w:val="both"/>
              <w:rPr>
                <w:rFonts w:ascii="Arial" w:hAnsi="Arial" w:cs="Arial"/>
                <w:color w:val="000000"/>
              </w:rPr>
            </w:pPr>
          </w:p>
        </w:tc>
        <w:tc>
          <w:tcPr>
            <w:tcW w:w="752" w:type="pct"/>
            <w:gridSpan w:val="2"/>
            <w:tcBorders>
              <w:left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-Coupures et baisses récurrentes d’énergie électrique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-Pannes fréquentes sur les appareils</w:t>
            </w:r>
          </w:p>
        </w:tc>
        <w:tc>
          <w:tcPr>
            <w:tcW w:w="880" w:type="pct"/>
            <w:gridSpan w:val="2"/>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Fongwang,  NdenEfoungowo, Mena’ah, Fiala-Fondonera, Ngwatta, Ntsala-Nganzom, Nteingué, </w:t>
            </w:r>
          </w:p>
        </w:tc>
        <w:tc>
          <w:tcPr>
            <w:tcW w:w="2861"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Faire une étude de faisabilité en vue de renforcer la tension du réseau électrique existant dans la Commune</w:t>
            </w:r>
          </w:p>
        </w:tc>
      </w:tr>
    </w:tbl>
    <w:p w:rsidR="00A162C4" w:rsidRPr="00D53F92" w:rsidRDefault="00A162C4" w:rsidP="00D53F92">
      <w:pPr>
        <w:pStyle w:val="Paragraphedeliste"/>
        <w:spacing w:after="0"/>
        <w:ind w:left="0"/>
        <w:outlineLvl w:val="0"/>
        <w:rPr>
          <w:rFonts w:ascii="Arial" w:hAnsi="Arial" w:cs="Arial"/>
          <w:b/>
          <w:color w:val="000000"/>
          <w:sz w:val="22"/>
          <w:szCs w:val="22"/>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Emploi et formation professionnelle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6"/>
        <w:gridCol w:w="4444"/>
        <w:gridCol w:w="2315"/>
        <w:gridCol w:w="5897"/>
      </w:tblGrid>
      <w:tr w:rsidR="00A162C4" w:rsidRPr="00D53F92" w:rsidTr="003811BE">
        <w:trPr>
          <w:tblHeader/>
          <w:jc w:val="center"/>
        </w:trPr>
        <w:tc>
          <w:tcPr>
            <w:tcW w:w="636" w:type="pct"/>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Problème reformulé </w:t>
            </w:r>
          </w:p>
        </w:tc>
        <w:tc>
          <w:tcPr>
            <w:tcW w:w="1532" w:type="pct"/>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Causes/Effets</w:t>
            </w:r>
          </w:p>
        </w:tc>
        <w:tc>
          <w:tcPr>
            <w:tcW w:w="798" w:type="pct"/>
            <w:vAlign w:val="center"/>
          </w:tcPr>
          <w:p w:rsidR="00A162C4" w:rsidRPr="00D53F92" w:rsidRDefault="00A162C4" w:rsidP="003811BE">
            <w:pPr>
              <w:spacing w:after="0"/>
              <w:jc w:val="center"/>
              <w:rPr>
                <w:rFonts w:ascii="Arial" w:hAnsi="Arial" w:cs="Arial"/>
                <w:b/>
                <w:color w:val="000000"/>
              </w:rPr>
            </w:pPr>
            <w:r w:rsidRPr="00D53F92">
              <w:rPr>
                <w:rFonts w:ascii="Arial" w:hAnsi="Arial" w:cs="Arial"/>
                <w:b/>
                <w:color w:val="000000"/>
              </w:rPr>
              <w:t>Villages/quartiers concernés</w:t>
            </w:r>
          </w:p>
        </w:tc>
        <w:tc>
          <w:tcPr>
            <w:tcW w:w="2033" w:type="pct"/>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Besoins identifiés</w:t>
            </w:r>
          </w:p>
        </w:tc>
      </w:tr>
      <w:tr w:rsidR="00A162C4" w:rsidRPr="00D53F92" w:rsidTr="003811BE">
        <w:trPr>
          <w:jc w:val="center"/>
        </w:trPr>
        <w:tc>
          <w:tcPr>
            <w:tcW w:w="63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Difficulté d’accès à une formation professionnelle de qualité pour  un emploi décent dans la Commune de Santchou</w:t>
            </w: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et/ou mauvais état des infrastructures à la SAR/SM de Santchou</w:t>
            </w: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Fongwang</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-Réhabiliter le bâtiment (murs) de la SAR/SM</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-Sécuriser la SAR/SM par une clôture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un atelier (menuiserie, maçonnerie et Industrie de l’habillement (IH)) à la SAR/SM</w:t>
            </w:r>
          </w:p>
        </w:tc>
      </w:tr>
      <w:tr w:rsidR="00A162C4" w:rsidRPr="00D53F92" w:rsidTr="003811BE">
        <w:trPr>
          <w:jc w:val="center"/>
        </w:trPr>
        <w:tc>
          <w:tcPr>
            <w:tcW w:w="636" w:type="pct"/>
            <w:vMerge/>
          </w:tcPr>
          <w:p w:rsidR="00A162C4" w:rsidRPr="00D53F92" w:rsidRDefault="00A162C4" w:rsidP="00D53F92">
            <w:pPr>
              <w:spacing w:after="0"/>
              <w:jc w:val="both"/>
              <w:rPr>
                <w:rFonts w:ascii="Arial" w:hAnsi="Arial" w:cs="Arial"/>
                <w:color w:val="000000"/>
              </w:rPr>
            </w:pP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structures de formation professionnelles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-Reconversion importantes des jeunes au métier de mototaxi et taxi-auto</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-Exode rural</w:t>
            </w: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Toute la Commune</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construire et équiper 02 SAR/SM dans les villages </w:t>
            </w:r>
            <w:r w:rsidR="003C05B7">
              <w:rPr>
                <w:rFonts w:ascii="Arial" w:hAnsi="Arial" w:cs="Arial"/>
                <w:color w:val="000000"/>
              </w:rPr>
              <w:t xml:space="preserve">: Echiock et </w:t>
            </w:r>
            <w:r w:rsidRPr="00D53F92">
              <w:rPr>
                <w:rFonts w:ascii="Arial" w:hAnsi="Arial" w:cs="Arial"/>
                <w:color w:val="000000"/>
              </w:rPr>
              <w:t>Nguiango</w:t>
            </w:r>
          </w:p>
        </w:tc>
      </w:tr>
      <w:tr w:rsidR="00A162C4" w:rsidRPr="00D53F92" w:rsidTr="003811BE">
        <w:trPr>
          <w:jc w:val="center"/>
        </w:trPr>
        <w:tc>
          <w:tcPr>
            <w:tcW w:w="636" w:type="pct"/>
            <w:vMerge/>
          </w:tcPr>
          <w:p w:rsidR="00A162C4" w:rsidRPr="00D53F92" w:rsidRDefault="00A162C4" w:rsidP="00D53F92">
            <w:pPr>
              <w:spacing w:after="0"/>
              <w:jc w:val="both"/>
              <w:rPr>
                <w:rFonts w:ascii="Arial" w:hAnsi="Arial" w:cs="Arial"/>
                <w:color w:val="000000"/>
              </w:rPr>
            </w:pP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d’identification des sans emploi dans la Commune</w:t>
            </w: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Toute la Commune</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Identifier et répertorier les jeunes sans emploi de la Commune</w:t>
            </w:r>
          </w:p>
        </w:tc>
      </w:tr>
      <w:tr w:rsidR="00A162C4" w:rsidRPr="00D53F92" w:rsidTr="003811BE">
        <w:trPr>
          <w:jc w:val="center"/>
        </w:trPr>
        <w:tc>
          <w:tcPr>
            <w:tcW w:w="636" w:type="pct"/>
            <w:vMerge/>
          </w:tcPr>
          <w:p w:rsidR="00A162C4" w:rsidRPr="00D53F92" w:rsidRDefault="00A162C4" w:rsidP="00D53F92">
            <w:pPr>
              <w:spacing w:after="0"/>
              <w:jc w:val="both"/>
              <w:rPr>
                <w:rFonts w:ascii="Arial" w:hAnsi="Arial" w:cs="Arial"/>
                <w:color w:val="000000"/>
              </w:rPr>
            </w:pP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accompagnement à l’auto emploi des jeunes formés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-Chômage des jeunes</w:t>
            </w: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Toute la Commune</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Renforcer l’accompagnement des jeunes formés à l’auto emploi et à la recherche d’emploi stable</w:t>
            </w:r>
          </w:p>
        </w:tc>
      </w:tr>
      <w:tr w:rsidR="00A162C4" w:rsidRPr="00D53F92" w:rsidTr="003811BE">
        <w:trPr>
          <w:jc w:val="center"/>
        </w:trPr>
        <w:tc>
          <w:tcPr>
            <w:tcW w:w="636" w:type="pct"/>
            <w:vMerge/>
          </w:tcPr>
          <w:p w:rsidR="00A162C4" w:rsidRPr="00D53F92" w:rsidRDefault="00A162C4" w:rsidP="00D53F92">
            <w:pPr>
              <w:spacing w:after="0"/>
              <w:jc w:val="both"/>
              <w:rPr>
                <w:rFonts w:ascii="Arial" w:hAnsi="Arial" w:cs="Arial"/>
                <w:color w:val="000000"/>
              </w:rPr>
            </w:pP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Domaine foncier abritant la SAR/SM non sécurisé</w:t>
            </w: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Fongwang (espace urbain)</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Sécuriser le domaine foncier de la SAR/SM par un titre foncier</w:t>
            </w:r>
          </w:p>
        </w:tc>
      </w:tr>
      <w:tr w:rsidR="00A162C4" w:rsidRPr="00D53F92" w:rsidTr="003811BE">
        <w:trPr>
          <w:jc w:val="center"/>
        </w:trPr>
        <w:tc>
          <w:tcPr>
            <w:tcW w:w="636" w:type="pct"/>
            <w:vMerge/>
          </w:tcPr>
          <w:p w:rsidR="00A162C4" w:rsidRPr="00D53F92" w:rsidRDefault="00A162C4" w:rsidP="00D53F92">
            <w:pPr>
              <w:spacing w:after="0"/>
              <w:jc w:val="both"/>
              <w:rPr>
                <w:rFonts w:ascii="Arial" w:hAnsi="Arial" w:cs="Arial"/>
                <w:color w:val="000000"/>
              </w:rPr>
            </w:pP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d’insertion professionnelle des jeunes formés à la SAR/SM du fait de leur âge (14 et 15 ans)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financement des projets des jeunes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financement des projets des jeunes</w:t>
            </w: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Toute la Commune</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Financer les projets économiques des jeunes</w:t>
            </w:r>
          </w:p>
          <w:p w:rsidR="00A162C4" w:rsidRPr="00D53F92" w:rsidRDefault="00A162C4" w:rsidP="00D53F92">
            <w:pPr>
              <w:spacing w:after="0"/>
              <w:jc w:val="both"/>
              <w:rPr>
                <w:rFonts w:ascii="Arial" w:hAnsi="Arial" w:cs="Arial"/>
                <w:color w:val="000000"/>
              </w:rPr>
            </w:pPr>
          </w:p>
        </w:tc>
      </w:tr>
      <w:tr w:rsidR="00A162C4" w:rsidRPr="00D53F92" w:rsidTr="003811BE">
        <w:trPr>
          <w:jc w:val="center"/>
        </w:trPr>
        <w:tc>
          <w:tcPr>
            <w:tcW w:w="636" w:type="pct"/>
            <w:vMerge/>
          </w:tcPr>
          <w:p w:rsidR="00A162C4" w:rsidRPr="00D53F92" w:rsidRDefault="00A162C4" w:rsidP="00D53F92">
            <w:pPr>
              <w:spacing w:after="0"/>
              <w:jc w:val="both"/>
              <w:rPr>
                <w:rFonts w:ascii="Arial" w:hAnsi="Arial" w:cs="Arial"/>
                <w:color w:val="000000"/>
              </w:rPr>
            </w:pPr>
          </w:p>
        </w:tc>
        <w:tc>
          <w:tcPr>
            <w:tcW w:w="1532"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projets structurants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-Seule structure (SODERIM) créant l’emploi non fonctionnel</w:t>
            </w:r>
          </w:p>
          <w:p w:rsidR="00A162C4" w:rsidRPr="00D53F92" w:rsidRDefault="00A162C4" w:rsidP="00D53F92">
            <w:pPr>
              <w:spacing w:after="0"/>
              <w:jc w:val="both"/>
              <w:rPr>
                <w:rFonts w:ascii="Arial" w:hAnsi="Arial" w:cs="Arial"/>
                <w:color w:val="000000"/>
              </w:rPr>
            </w:pPr>
          </w:p>
        </w:tc>
        <w:tc>
          <w:tcPr>
            <w:tcW w:w="798" w:type="pct"/>
            <w:vAlign w:val="center"/>
          </w:tcPr>
          <w:p w:rsidR="00A162C4" w:rsidRPr="00D53F92" w:rsidRDefault="00A162C4" w:rsidP="003811BE">
            <w:pPr>
              <w:spacing w:after="0"/>
              <w:jc w:val="center"/>
              <w:rPr>
                <w:rFonts w:ascii="Arial" w:hAnsi="Arial" w:cs="Arial"/>
                <w:color w:val="000000"/>
              </w:rPr>
            </w:pPr>
            <w:r w:rsidRPr="00D53F92">
              <w:rPr>
                <w:rFonts w:ascii="Arial" w:hAnsi="Arial" w:cs="Arial"/>
                <w:color w:val="000000"/>
              </w:rPr>
              <w:t>Toute la Commune</w:t>
            </w:r>
          </w:p>
        </w:tc>
        <w:tc>
          <w:tcPr>
            <w:tcW w:w="203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-Promouvoir la création des projets structurants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une étude de faisabilité en vue de rendre fonctionnelle la SODERIM</w:t>
            </w:r>
          </w:p>
        </w:tc>
      </w:tr>
    </w:tbl>
    <w:p w:rsidR="00A162C4" w:rsidRPr="00D53F92" w:rsidRDefault="00A162C4" w:rsidP="00D53F92">
      <w:pPr>
        <w:pStyle w:val="Paragraphedeliste"/>
        <w:spacing w:after="0"/>
        <w:ind w:left="0"/>
        <w:outlineLvl w:val="0"/>
        <w:rPr>
          <w:rFonts w:ascii="Arial" w:hAnsi="Arial" w:cs="Arial"/>
          <w:color w:val="000000"/>
          <w:sz w:val="22"/>
          <w:szCs w:val="22"/>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Travail et sécurité sociale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4"/>
        <w:gridCol w:w="4177"/>
        <w:gridCol w:w="2503"/>
        <w:gridCol w:w="5998"/>
      </w:tblGrid>
      <w:tr w:rsidR="00A162C4" w:rsidRPr="00D53F92" w:rsidTr="00793026">
        <w:trPr>
          <w:cantSplit/>
          <w:trHeight w:val="556"/>
          <w:tblHeader/>
          <w:jc w:val="center"/>
        </w:trPr>
        <w:tc>
          <w:tcPr>
            <w:tcW w:w="629"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Problème reformulé </w:t>
            </w:r>
          </w:p>
        </w:tc>
        <w:tc>
          <w:tcPr>
            <w:tcW w:w="1440"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 xml:space="preserve">Causes/Effets </w:t>
            </w:r>
          </w:p>
        </w:tc>
        <w:tc>
          <w:tcPr>
            <w:tcW w:w="863" w:type="pct"/>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Villages/ quartiers concernés</w:t>
            </w:r>
          </w:p>
        </w:tc>
        <w:tc>
          <w:tcPr>
            <w:tcW w:w="2068"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 xml:space="preserve">Besoins identifiés </w:t>
            </w:r>
          </w:p>
        </w:tc>
      </w:tr>
      <w:tr w:rsidR="00A162C4" w:rsidRPr="00D53F92" w:rsidTr="00793026">
        <w:trPr>
          <w:cantSplit/>
          <w:trHeight w:val="1134"/>
          <w:jc w:val="center"/>
        </w:trPr>
        <w:tc>
          <w:tcPr>
            <w:tcW w:w="629" w:type="pct"/>
            <w:vMerge w:val="restar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lang w:val="fr-CA"/>
              </w:rPr>
              <w:t>Difficulté d’accès des travailleurs de la Commune de Santchou à la sécurité sociale</w:t>
            </w:r>
          </w:p>
        </w:tc>
        <w:tc>
          <w:tcPr>
            <w:tcW w:w="1440"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-Non maitrise de la législation en matière de travail et de sécurité sociale</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-Non-respect des périodes et indemnités de  congés et de départ en retraite</w:t>
            </w:r>
          </w:p>
        </w:tc>
        <w:tc>
          <w:tcPr>
            <w:tcW w:w="863"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Toute la Commune </w:t>
            </w:r>
          </w:p>
        </w:tc>
        <w:tc>
          <w:tcPr>
            <w:tcW w:w="2068"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Informer et communiquer sur la législation en matière de travail et de sécurité sociale</w:t>
            </w:r>
          </w:p>
        </w:tc>
      </w:tr>
      <w:tr w:rsidR="00A162C4" w:rsidRPr="00D53F92" w:rsidTr="003C05B7">
        <w:trPr>
          <w:cantSplit/>
          <w:trHeight w:val="849"/>
          <w:jc w:val="center"/>
        </w:trPr>
        <w:tc>
          <w:tcPr>
            <w:tcW w:w="629" w:type="pct"/>
            <w:vMerge/>
          </w:tcPr>
          <w:p w:rsidR="00A162C4" w:rsidRPr="00D53F92" w:rsidRDefault="00A162C4" w:rsidP="00D53F92">
            <w:pPr>
              <w:spacing w:after="0"/>
              <w:contextualSpacing/>
              <w:jc w:val="both"/>
              <w:rPr>
                <w:rFonts w:ascii="Arial" w:hAnsi="Arial" w:cs="Arial"/>
                <w:color w:val="000000"/>
              </w:rPr>
            </w:pPr>
          </w:p>
        </w:tc>
        <w:tc>
          <w:tcPr>
            <w:tcW w:w="1440"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-Absence d’une mutuelle de santé </w:t>
            </w:r>
          </w:p>
          <w:p w:rsidR="00A162C4" w:rsidRPr="003C05B7" w:rsidRDefault="00A162C4" w:rsidP="003C05B7">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-Pas d’assistance en cas de maladies, d’accidents de travail</w:t>
            </w:r>
          </w:p>
        </w:tc>
        <w:tc>
          <w:tcPr>
            <w:tcW w:w="863"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Fiala-Fombap, Fiala-Fondonera et Fiala-Sanzo</w:t>
            </w:r>
          </w:p>
        </w:tc>
        <w:tc>
          <w:tcPr>
            <w:tcW w:w="2068"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Créer 03 mutuelles de santé dans la Commune (01 mutuelle par groupement)</w:t>
            </w:r>
          </w:p>
        </w:tc>
      </w:tr>
      <w:tr w:rsidR="00A162C4" w:rsidRPr="00D53F92" w:rsidTr="003C05B7">
        <w:trPr>
          <w:cantSplit/>
          <w:trHeight w:val="820"/>
          <w:jc w:val="center"/>
        </w:trPr>
        <w:tc>
          <w:tcPr>
            <w:tcW w:w="629" w:type="pct"/>
            <w:vMerge/>
          </w:tcPr>
          <w:p w:rsidR="00A162C4" w:rsidRPr="00D53F92" w:rsidRDefault="00A162C4" w:rsidP="00D53F92">
            <w:pPr>
              <w:spacing w:after="0"/>
              <w:contextualSpacing/>
              <w:jc w:val="both"/>
              <w:rPr>
                <w:rFonts w:ascii="Arial" w:hAnsi="Arial" w:cs="Arial"/>
                <w:color w:val="000000"/>
              </w:rPr>
            </w:pPr>
          </w:p>
        </w:tc>
        <w:tc>
          <w:tcPr>
            <w:tcW w:w="14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Pas de sécurité sociale pour les travailleurs du secteur informel </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-Fin de carrière peu garantie</w:t>
            </w:r>
          </w:p>
        </w:tc>
        <w:tc>
          <w:tcPr>
            <w:tcW w:w="863"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Toute la Commune </w:t>
            </w:r>
          </w:p>
        </w:tc>
        <w:tc>
          <w:tcPr>
            <w:tcW w:w="2068"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-Structurer les travailleurs du secteur informel</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-Informer et communiquer sur la procédure d’affiliation volontaire à la CNPS</w:t>
            </w:r>
          </w:p>
        </w:tc>
      </w:tr>
    </w:tbl>
    <w:p w:rsidR="001E7DAA" w:rsidRDefault="001E7DAA" w:rsidP="001E7DAA">
      <w:pPr>
        <w:pStyle w:val="Paragraphedeliste"/>
        <w:spacing w:after="0"/>
        <w:outlineLvl w:val="0"/>
        <w:rPr>
          <w:rFonts w:ascii="Arial" w:hAnsi="Arial" w:cs="Arial"/>
          <w:b/>
          <w:color w:val="000000"/>
          <w:sz w:val="22"/>
          <w:szCs w:val="22"/>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Tourisme et loisirs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7"/>
        <w:gridCol w:w="4253"/>
        <w:gridCol w:w="1842"/>
        <w:gridCol w:w="6880"/>
      </w:tblGrid>
      <w:tr w:rsidR="00A162C4" w:rsidRPr="00D53F92" w:rsidTr="003C05B7">
        <w:trPr>
          <w:cantSplit/>
          <w:trHeight w:val="790"/>
          <w:tblHeader/>
          <w:jc w:val="center"/>
        </w:trPr>
        <w:tc>
          <w:tcPr>
            <w:tcW w:w="52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lang w:val="fr-CM"/>
              </w:rPr>
              <w:t>Problème reformulé</w:t>
            </w:r>
          </w:p>
        </w:tc>
        <w:tc>
          <w:tcPr>
            <w:tcW w:w="146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pertinentes</w:t>
            </w:r>
          </w:p>
        </w:tc>
        <w:tc>
          <w:tcPr>
            <w:tcW w:w="635" w:type="pct"/>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Villages/ quartiers concernés</w:t>
            </w:r>
          </w:p>
        </w:tc>
        <w:tc>
          <w:tcPr>
            <w:tcW w:w="2372" w:type="pct"/>
            <w:vAlign w:val="center"/>
          </w:tcPr>
          <w:p w:rsidR="00A162C4" w:rsidRPr="00D53F92" w:rsidRDefault="00A162C4" w:rsidP="003C05B7">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3C05B7">
        <w:trPr>
          <w:cantSplit/>
          <w:trHeight w:val="820"/>
          <w:jc w:val="center"/>
        </w:trPr>
        <w:tc>
          <w:tcPr>
            <w:tcW w:w="526" w:type="pct"/>
            <w:vMerge w:val="restart"/>
          </w:tcPr>
          <w:p w:rsidR="00A162C4" w:rsidRPr="00D53F92" w:rsidRDefault="00A162C4" w:rsidP="00D53F92">
            <w:pPr>
              <w:spacing w:after="0"/>
              <w:outlineLvl w:val="0"/>
              <w:rPr>
                <w:rFonts w:ascii="Arial" w:hAnsi="Arial" w:cs="Arial"/>
                <w:color w:val="000000"/>
                <w:lang w:val="fr-CA"/>
              </w:rPr>
            </w:pPr>
            <w:r w:rsidRPr="00D53F92">
              <w:rPr>
                <w:rFonts w:ascii="Arial" w:hAnsi="Arial" w:cs="Arial"/>
                <w:color w:val="000000"/>
                <w:lang w:val="fr-CA"/>
              </w:rPr>
              <w:t>Difficulté à développer les activités touristiques et de loisirs dans la Commune de Santchou</w:t>
            </w:r>
          </w:p>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01 office du tourisme dans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-Pas d’action de promotion du tourisme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 Insuffisance de recettes touristiques en rapport avec le potentiel existant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-Perte des devises</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Fongwang </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Créer 01 office du tourisme dans la commune</w:t>
            </w:r>
          </w:p>
        </w:tc>
      </w:tr>
      <w:tr w:rsidR="00A162C4" w:rsidRPr="00D53F92" w:rsidTr="003C05B7">
        <w:trPr>
          <w:cantSplit/>
          <w:trHeight w:val="561"/>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Ignorance des opportunités liées au tourisme</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Informer et communiquer sur les opportunités du tourisme</w:t>
            </w:r>
          </w:p>
        </w:tc>
      </w:tr>
      <w:tr w:rsidR="00A162C4" w:rsidRPr="00D53F92" w:rsidTr="003C05B7">
        <w:trPr>
          <w:cantSplit/>
          <w:trHeight w:val="1134"/>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culture touristique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-Manque de ressources humaines qualifiées pour le métier du tourisme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-Service peu optimal</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Toute la Commune </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-Encourager la formation des guides touristiques dans la Commune</w:t>
            </w:r>
          </w:p>
          <w:p w:rsidR="00A162C4" w:rsidRPr="00D53F92" w:rsidRDefault="00A162C4" w:rsidP="003C05B7">
            <w:pPr>
              <w:spacing w:after="0"/>
              <w:jc w:val="both"/>
              <w:rPr>
                <w:rFonts w:ascii="Arial" w:hAnsi="Arial" w:cs="Arial"/>
                <w:color w:val="000000"/>
              </w:rPr>
            </w:pPr>
            <w:r w:rsidRPr="00D53F92">
              <w:rPr>
                <w:rFonts w:ascii="Arial" w:hAnsi="Arial" w:cs="Arial"/>
                <w:color w:val="000000"/>
              </w:rPr>
              <w:t>-Organiser 01 séminaire de formation par an des employés des hôtels et restaurants sur les notions élémentaires du métier</w:t>
            </w:r>
          </w:p>
          <w:p w:rsidR="00A162C4" w:rsidRPr="00D53F92" w:rsidRDefault="00A162C4" w:rsidP="003C05B7">
            <w:pPr>
              <w:spacing w:after="0"/>
              <w:jc w:val="both"/>
              <w:rPr>
                <w:rFonts w:ascii="Arial" w:hAnsi="Arial" w:cs="Arial"/>
                <w:color w:val="000000"/>
              </w:rPr>
            </w:pPr>
            <w:r w:rsidRPr="00D53F92">
              <w:rPr>
                <w:rFonts w:ascii="Arial" w:hAnsi="Arial" w:cs="Arial"/>
                <w:color w:val="000000"/>
              </w:rPr>
              <w:t>-Recruter le personnel formé dans le métier (hôtellerie)</w:t>
            </w:r>
          </w:p>
        </w:tc>
      </w:tr>
      <w:tr w:rsidR="00A162C4" w:rsidRPr="00D53F92" w:rsidTr="003C05B7">
        <w:trPr>
          <w:cantSplit/>
          <w:trHeight w:val="515"/>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Non identification du potentiel touristique de la Commune</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Identifier et répertorier les sites touristiques de la Commune</w:t>
            </w:r>
          </w:p>
        </w:tc>
      </w:tr>
      <w:tr w:rsidR="00A162C4" w:rsidRPr="00D53F92" w:rsidTr="003C05B7">
        <w:trPr>
          <w:cantSplit/>
          <w:trHeight w:val="938"/>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Voies d’accès et sites touristiques non aménagées </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Fiala (Fondonera), Nteingué, Nganzom, Ngwatta, Moyong, Abou, Mela</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Aménager les potentiels sites touristiques et leurs voies d’accès :</w:t>
            </w:r>
          </w:p>
          <w:p w:rsidR="00A162C4" w:rsidRPr="00D53F92" w:rsidRDefault="00A162C4" w:rsidP="003C05B7">
            <w:pPr>
              <w:spacing w:after="0"/>
              <w:jc w:val="both"/>
              <w:rPr>
                <w:rFonts w:ascii="Arial" w:hAnsi="Arial" w:cs="Arial"/>
                <w:color w:val="000000"/>
              </w:rPr>
            </w:pPr>
            <w:r w:rsidRPr="00D53F92">
              <w:rPr>
                <w:rFonts w:ascii="Arial" w:hAnsi="Arial" w:cs="Arial"/>
                <w:b/>
                <w:color w:val="000000"/>
              </w:rPr>
              <w:t>-Rocher </w:t>
            </w:r>
            <w:r w:rsidRPr="00D53F92">
              <w:rPr>
                <w:rFonts w:ascii="Arial" w:hAnsi="Arial" w:cs="Arial"/>
                <w:color w:val="000000"/>
              </w:rPr>
              <w:t>: (Nguiala (Fiala Fondonera), Mela-Fondonera (rocher sacré « Abobo »)) ;</w:t>
            </w:r>
          </w:p>
          <w:p w:rsidR="00A162C4" w:rsidRPr="00D53F92" w:rsidRDefault="00A162C4" w:rsidP="003C05B7">
            <w:pPr>
              <w:spacing w:after="0"/>
              <w:jc w:val="both"/>
              <w:rPr>
                <w:rFonts w:ascii="Arial" w:hAnsi="Arial" w:cs="Arial"/>
                <w:color w:val="000000"/>
              </w:rPr>
            </w:pPr>
            <w:r w:rsidRPr="00D53F92">
              <w:rPr>
                <w:rFonts w:ascii="Arial" w:hAnsi="Arial" w:cs="Arial"/>
                <w:b/>
                <w:color w:val="000000"/>
              </w:rPr>
              <w:t>-Chute d’eau :</w:t>
            </w:r>
            <w:r w:rsidRPr="00D53F92">
              <w:rPr>
                <w:rFonts w:ascii="Arial" w:hAnsi="Arial" w:cs="Arial"/>
                <w:color w:val="000000"/>
              </w:rPr>
              <w:t xml:space="preserve"> (Nzia-ndia (Fiala Fondonera) Nteingué, Elembié (Nganzom),de Tawoum et de Nka</w:t>
            </w:r>
          </w:p>
          <w:p w:rsidR="00A162C4" w:rsidRPr="00D53F92" w:rsidRDefault="00A162C4" w:rsidP="003C05B7">
            <w:pPr>
              <w:spacing w:after="0"/>
              <w:jc w:val="both"/>
              <w:rPr>
                <w:rFonts w:ascii="Arial" w:hAnsi="Arial" w:cs="Arial"/>
                <w:b/>
                <w:color w:val="000000"/>
              </w:rPr>
            </w:pPr>
            <w:r w:rsidRPr="00D53F92">
              <w:rPr>
                <w:rFonts w:ascii="Arial" w:hAnsi="Arial" w:cs="Arial"/>
                <w:b/>
                <w:color w:val="000000"/>
              </w:rPr>
              <w:t>-Grottes :</w:t>
            </w:r>
            <w:r w:rsidRPr="00D53F92">
              <w:rPr>
                <w:rFonts w:ascii="Arial" w:hAnsi="Arial" w:cs="Arial"/>
                <w:color w:val="000000"/>
              </w:rPr>
              <w:t xml:space="preserve"> (Ngwatta (03), Mayong (Nganzom), encens de Nganzom</w:t>
            </w:r>
          </w:p>
          <w:p w:rsidR="00A162C4" w:rsidRPr="00D53F92" w:rsidRDefault="00A162C4" w:rsidP="003C05B7">
            <w:pPr>
              <w:spacing w:after="0"/>
              <w:jc w:val="both"/>
              <w:rPr>
                <w:rFonts w:ascii="Arial" w:hAnsi="Arial" w:cs="Arial"/>
                <w:color w:val="000000"/>
              </w:rPr>
            </w:pPr>
            <w:r w:rsidRPr="00D53F92">
              <w:rPr>
                <w:rFonts w:ascii="Arial" w:hAnsi="Arial" w:cs="Arial"/>
                <w:b/>
                <w:color w:val="000000"/>
              </w:rPr>
              <w:t xml:space="preserve">-Tombe du soldat Allemand </w:t>
            </w:r>
            <w:r w:rsidRPr="00D53F92">
              <w:rPr>
                <w:rFonts w:ascii="Arial" w:hAnsi="Arial" w:cs="Arial"/>
                <w:color w:val="000000"/>
              </w:rPr>
              <w:t>mort au combat en 1915 à Abou</w:t>
            </w:r>
          </w:p>
          <w:p w:rsidR="00A162C4" w:rsidRPr="00D53F92" w:rsidRDefault="00A162C4" w:rsidP="003C05B7">
            <w:pPr>
              <w:spacing w:after="0"/>
              <w:jc w:val="both"/>
              <w:rPr>
                <w:rFonts w:ascii="Arial" w:hAnsi="Arial" w:cs="Arial"/>
                <w:color w:val="000000"/>
              </w:rPr>
            </w:pPr>
            <w:r w:rsidRPr="00D53F92">
              <w:rPr>
                <w:rFonts w:ascii="Arial" w:hAnsi="Arial" w:cs="Arial"/>
                <w:color w:val="000000"/>
              </w:rPr>
              <w:t>-</w:t>
            </w:r>
            <w:r w:rsidRPr="00D53F92">
              <w:rPr>
                <w:rFonts w:ascii="Arial" w:hAnsi="Arial" w:cs="Arial"/>
                <w:b/>
                <w:color w:val="000000"/>
              </w:rPr>
              <w:t>Lacs</w:t>
            </w:r>
            <w:r w:rsidRPr="00D53F92">
              <w:rPr>
                <w:rFonts w:ascii="Arial" w:hAnsi="Arial" w:cs="Arial"/>
                <w:color w:val="000000"/>
              </w:rPr>
              <w:t> : Sekou (02)</w:t>
            </w:r>
          </w:p>
          <w:p w:rsidR="00A162C4" w:rsidRPr="00D53F92" w:rsidRDefault="00A162C4" w:rsidP="003C05B7">
            <w:pPr>
              <w:spacing w:after="0"/>
              <w:jc w:val="both"/>
              <w:rPr>
                <w:rFonts w:ascii="Arial" w:hAnsi="Arial" w:cs="Arial"/>
                <w:color w:val="000000"/>
              </w:rPr>
            </w:pPr>
            <w:r w:rsidRPr="00D53F92">
              <w:rPr>
                <w:rFonts w:ascii="Arial" w:hAnsi="Arial" w:cs="Arial"/>
                <w:color w:val="000000"/>
              </w:rPr>
              <w:t>-Mont Bawa (Awa)</w:t>
            </w:r>
          </w:p>
          <w:p w:rsidR="00A162C4" w:rsidRPr="00D53F92" w:rsidRDefault="00A162C4" w:rsidP="003C05B7">
            <w:pPr>
              <w:spacing w:after="0"/>
              <w:jc w:val="both"/>
              <w:rPr>
                <w:rFonts w:ascii="Arial" w:hAnsi="Arial" w:cs="Arial"/>
                <w:color w:val="000000"/>
              </w:rPr>
            </w:pPr>
            <w:r w:rsidRPr="00D53F92">
              <w:rPr>
                <w:rFonts w:ascii="Arial" w:hAnsi="Arial" w:cs="Arial"/>
                <w:color w:val="000000"/>
              </w:rPr>
              <w:t>-Centre touristique Azang de Assong</w:t>
            </w:r>
          </w:p>
          <w:p w:rsidR="00A162C4" w:rsidRPr="00D53F92" w:rsidRDefault="00A162C4" w:rsidP="003C05B7">
            <w:pPr>
              <w:spacing w:after="0"/>
              <w:jc w:val="both"/>
              <w:rPr>
                <w:rFonts w:ascii="Arial" w:hAnsi="Arial" w:cs="Arial"/>
                <w:color w:val="000000"/>
              </w:rPr>
            </w:pPr>
            <w:r w:rsidRPr="00D53F92">
              <w:rPr>
                <w:rFonts w:ascii="Arial" w:hAnsi="Arial" w:cs="Arial"/>
                <w:color w:val="000000"/>
              </w:rPr>
              <w:t>-La réserve forestière et faunique de Santchou</w:t>
            </w:r>
          </w:p>
        </w:tc>
      </w:tr>
      <w:tr w:rsidR="00A162C4" w:rsidRPr="00D53F92" w:rsidTr="003C05B7">
        <w:trPr>
          <w:cantSplit/>
          <w:trHeight w:val="1134"/>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d’eau potable dans les structures d’accueils existantes (à l’Auberge le palmier, à l’Auberge manguier, à la Cité la paix, auberge de Ngwatta)</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-Réaliser une adduction d’eau potable dans la ville de Santchou</w:t>
            </w:r>
          </w:p>
          <w:p w:rsidR="00A162C4" w:rsidRPr="00D53F92" w:rsidRDefault="00A162C4" w:rsidP="003C05B7">
            <w:pPr>
              <w:spacing w:after="0"/>
              <w:jc w:val="both"/>
              <w:rPr>
                <w:rFonts w:ascii="Arial" w:hAnsi="Arial" w:cs="Arial"/>
                <w:color w:val="000000"/>
              </w:rPr>
            </w:pPr>
          </w:p>
          <w:p w:rsidR="00A162C4" w:rsidRPr="00D53F92" w:rsidRDefault="00A162C4" w:rsidP="003C05B7">
            <w:pPr>
              <w:spacing w:after="0"/>
              <w:jc w:val="both"/>
              <w:rPr>
                <w:rFonts w:ascii="Arial" w:hAnsi="Arial" w:cs="Arial"/>
                <w:color w:val="000000"/>
              </w:rPr>
            </w:pPr>
            <w:r w:rsidRPr="00D53F92">
              <w:rPr>
                <w:rFonts w:ascii="Arial" w:hAnsi="Arial" w:cs="Arial"/>
                <w:color w:val="000000"/>
              </w:rPr>
              <w:t>-Sensibiliser les responsables des structures d’accueils sur les règles d’hygiènes et salubrité</w:t>
            </w:r>
          </w:p>
        </w:tc>
      </w:tr>
      <w:tr w:rsidR="00A162C4" w:rsidRPr="00D53F92" w:rsidTr="003C05B7">
        <w:trPr>
          <w:cantSplit/>
          <w:trHeight w:val="759"/>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de permis de construire et d’exploiter des responsables des hôtels</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Fongwang</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Sensibiliser les responsables des structures d’accueils sur la nécessité de disposer des permis de bâtir et d’exploiter</w:t>
            </w:r>
          </w:p>
        </w:tc>
      </w:tr>
      <w:tr w:rsidR="00A162C4" w:rsidRPr="00D53F92" w:rsidTr="003C05B7">
        <w:trPr>
          <w:cantSplit/>
          <w:trHeight w:val="833"/>
          <w:jc w:val="center"/>
        </w:trPr>
        <w:tc>
          <w:tcPr>
            <w:tcW w:w="526" w:type="pct"/>
            <w:vMerge/>
          </w:tcPr>
          <w:p w:rsidR="00A162C4" w:rsidRPr="00D53F92" w:rsidRDefault="00A162C4" w:rsidP="00D53F92">
            <w:pPr>
              <w:spacing w:after="0"/>
              <w:jc w:val="both"/>
              <w:rPr>
                <w:rFonts w:ascii="Arial" w:hAnsi="Arial" w:cs="Arial"/>
                <w:color w:val="000000"/>
              </w:rPr>
            </w:pPr>
          </w:p>
        </w:tc>
        <w:tc>
          <w:tcPr>
            <w:tcW w:w="1466"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d’organisation de camps de jeunes et colonies de vacances</w:t>
            </w:r>
          </w:p>
        </w:tc>
        <w:tc>
          <w:tcPr>
            <w:tcW w:w="63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Tous les villages de la Commune</w:t>
            </w:r>
          </w:p>
        </w:tc>
        <w:tc>
          <w:tcPr>
            <w:tcW w:w="2372" w:type="pct"/>
            <w:vAlign w:val="center"/>
          </w:tcPr>
          <w:p w:rsidR="00A162C4" w:rsidRPr="00D53F92" w:rsidRDefault="00A162C4" w:rsidP="003C05B7">
            <w:pPr>
              <w:spacing w:after="0"/>
              <w:jc w:val="both"/>
              <w:rPr>
                <w:rFonts w:ascii="Arial" w:hAnsi="Arial" w:cs="Arial"/>
                <w:color w:val="000000"/>
              </w:rPr>
            </w:pPr>
            <w:r w:rsidRPr="00D53F92">
              <w:rPr>
                <w:rFonts w:ascii="Arial" w:hAnsi="Arial" w:cs="Arial"/>
                <w:color w:val="000000"/>
              </w:rPr>
              <w:t>Faciliter l’organisation des camps de jeunes et colonies de vacances dans la Commune</w:t>
            </w:r>
          </w:p>
        </w:tc>
      </w:tr>
    </w:tbl>
    <w:p w:rsidR="00A162C4" w:rsidRDefault="00A162C4" w:rsidP="00D53F92">
      <w:pPr>
        <w:spacing w:after="0"/>
        <w:outlineLvl w:val="0"/>
        <w:rPr>
          <w:rFonts w:ascii="Arial" w:hAnsi="Arial" w:cs="Arial"/>
          <w:color w:val="000000"/>
        </w:rPr>
      </w:pPr>
    </w:p>
    <w:p w:rsidR="001E7DAA" w:rsidRDefault="001E7DAA" w:rsidP="00D53F92">
      <w:pPr>
        <w:spacing w:after="0"/>
        <w:outlineLvl w:val="0"/>
        <w:rPr>
          <w:rFonts w:ascii="Arial" w:hAnsi="Arial" w:cs="Arial"/>
          <w:color w:val="000000"/>
        </w:rPr>
      </w:pPr>
    </w:p>
    <w:p w:rsidR="001E7DAA" w:rsidRDefault="001E7DAA" w:rsidP="00D53F92">
      <w:pPr>
        <w:spacing w:after="0"/>
        <w:outlineLvl w:val="0"/>
        <w:rPr>
          <w:rFonts w:ascii="Arial" w:hAnsi="Arial" w:cs="Arial"/>
          <w:color w:val="000000"/>
        </w:rPr>
      </w:pPr>
    </w:p>
    <w:p w:rsidR="001E7DAA" w:rsidRDefault="001E7DAA" w:rsidP="00D53F92">
      <w:pPr>
        <w:spacing w:after="0"/>
        <w:outlineLvl w:val="0"/>
        <w:rPr>
          <w:rFonts w:ascii="Arial" w:hAnsi="Arial" w:cs="Arial"/>
          <w:color w:val="000000"/>
        </w:rPr>
      </w:pPr>
    </w:p>
    <w:p w:rsidR="001E7DAA" w:rsidRDefault="001E7DAA" w:rsidP="00D53F92">
      <w:pPr>
        <w:spacing w:after="0"/>
        <w:outlineLvl w:val="0"/>
        <w:rPr>
          <w:rFonts w:ascii="Arial" w:hAnsi="Arial" w:cs="Arial"/>
          <w:color w:val="000000"/>
        </w:rPr>
      </w:pPr>
    </w:p>
    <w:p w:rsidR="001E7DAA" w:rsidRPr="00D53F92" w:rsidRDefault="001E7DAA" w:rsidP="00D53F92">
      <w:pPr>
        <w:spacing w:after="0"/>
        <w:outlineLvl w:val="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Forêt et faune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8"/>
        <w:gridCol w:w="4058"/>
        <w:gridCol w:w="2140"/>
        <w:gridCol w:w="6596"/>
      </w:tblGrid>
      <w:tr w:rsidR="00A162C4" w:rsidRPr="00D53F92" w:rsidTr="007B02F4">
        <w:trPr>
          <w:cantSplit/>
          <w:tblHeader/>
        </w:trPr>
        <w:tc>
          <w:tcPr>
            <w:tcW w:w="589"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399"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Causes/Effets</w:t>
            </w:r>
          </w:p>
        </w:tc>
        <w:tc>
          <w:tcPr>
            <w:tcW w:w="738" w:type="pct"/>
            <w:vAlign w:val="center"/>
          </w:tcPr>
          <w:p w:rsidR="00A162C4" w:rsidRPr="00D53F92" w:rsidRDefault="00A162C4" w:rsidP="007B02F4">
            <w:pPr>
              <w:spacing w:after="0"/>
              <w:jc w:val="both"/>
              <w:rPr>
                <w:rFonts w:ascii="Arial" w:hAnsi="Arial" w:cs="Arial"/>
                <w:b/>
                <w:color w:val="000000"/>
              </w:rPr>
            </w:pPr>
            <w:r w:rsidRPr="00D53F92">
              <w:rPr>
                <w:rFonts w:ascii="Arial" w:hAnsi="Arial" w:cs="Arial"/>
                <w:b/>
                <w:color w:val="000000"/>
              </w:rPr>
              <w:t>Villages/Quartiers concernés</w:t>
            </w:r>
          </w:p>
        </w:tc>
        <w:tc>
          <w:tcPr>
            <w:tcW w:w="2274" w:type="pct"/>
            <w:vAlign w:val="center"/>
          </w:tcPr>
          <w:p w:rsidR="00A162C4" w:rsidRPr="00D53F92" w:rsidRDefault="00A162C4" w:rsidP="007B02F4">
            <w:pPr>
              <w:spacing w:after="0"/>
              <w:jc w:val="center"/>
              <w:rPr>
                <w:rFonts w:ascii="Arial" w:hAnsi="Arial" w:cs="Arial"/>
                <w:b/>
                <w:color w:val="000000"/>
              </w:rPr>
            </w:pPr>
            <w:r w:rsidRPr="00D53F92">
              <w:rPr>
                <w:rFonts w:ascii="Arial" w:hAnsi="Arial" w:cs="Arial"/>
                <w:b/>
                <w:color w:val="000000"/>
              </w:rPr>
              <w:t>Besoins identifiés</w:t>
            </w:r>
          </w:p>
        </w:tc>
      </w:tr>
      <w:tr w:rsidR="00A162C4" w:rsidRPr="00D53F92" w:rsidTr="007B02F4">
        <w:trPr>
          <w:trHeight w:val="751"/>
        </w:trPr>
        <w:tc>
          <w:tcPr>
            <w:tcW w:w="589" w:type="pct"/>
            <w:vMerge w:val="restart"/>
          </w:tcPr>
          <w:p w:rsidR="00A162C4" w:rsidRPr="00D53F92" w:rsidRDefault="00A162C4" w:rsidP="00D53F92">
            <w:pPr>
              <w:pStyle w:val="Paragraphedeliste"/>
              <w:spacing w:after="0"/>
              <w:ind w:left="0"/>
              <w:outlineLvl w:val="0"/>
              <w:rPr>
                <w:rFonts w:ascii="Arial" w:hAnsi="Arial" w:cs="Arial"/>
                <w:color w:val="000000"/>
                <w:sz w:val="22"/>
                <w:szCs w:val="22"/>
                <w:lang w:val="fr-CA"/>
              </w:rPr>
            </w:pPr>
            <w:r w:rsidRPr="00D53F92">
              <w:rPr>
                <w:rFonts w:ascii="Arial" w:hAnsi="Arial" w:cs="Arial"/>
                <w:color w:val="000000"/>
                <w:sz w:val="22"/>
                <w:szCs w:val="22"/>
                <w:lang w:val="fr-CA"/>
              </w:rPr>
              <w:t>Difficulté de gestion durable du patrimoine forestier et faunique de la Commune de Santchou</w:t>
            </w:r>
          </w:p>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connaissance de la législation forestière et faunique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-Incivisme face à la réglementation</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Tous les villages de la Commune</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Accroitre les séances de sensibilisation et d’information des populations sur la législation forestière et faunique</w:t>
            </w:r>
          </w:p>
        </w:tc>
      </w:tr>
      <w:tr w:rsidR="00A162C4" w:rsidRPr="00D53F92" w:rsidTr="007B02F4">
        <w:trPr>
          <w:trHeight w:val="537"/>
        </w:trPr>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-Ignorance de l’importance qu’il y a à préserver la réserve forestière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-Occupation progressive de la réserve forestière par les populations riveraines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-Disparition de certaines espèces végétales (exhodontocorps, pharma-ceutiques) et fauniques dans la réserve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-Exploitation anarchique et abusive des espèces forestières et fauniques (ouverture des champs et braconnage)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-Perte de la biodiversité</w:t>
            </w:r>
          </w:p>
        </w:tc>
        <w:tc>
          <w:tcPr>
            <w:tcW w:w="738" w:type="pct"/>
            <w:vAlign w:val="center"/>
          </w:tcPr>
          <w:p w:rsidR="00A162C4" w:rsidRPr="00D53F92" w:rsidRDefault="00A162C4" w:rsidP="007B02F4">
            <w:pPr>
              <w:spacing w:after="0"/>
              <w:jc w:val="both"/>
              <w:rPr>
                <w:rFonts w:ascii="Arial" w:hAnsi="Arial" w:cs="Arial"/>
                <w:color w:val="000000"/>
                <w:lang w:val="en-US"/>
              </w:rPr>
            </w:pPr>
            <w:r w:rsidRPr="00D53F92">
              <w:rPr>
                <w:rFonts w:ascii="Arial" w:hAnsi="Arial" w:cs="Arial"/>
                <w:color w:val="000000"/>
                <w:lang w:val="en-US"/>
              </w:rPr>
              <w:t>Mbongo, Mogot, Mokot, Nden Matock, Mbokou, Mankang, Moyong, Ngang et Balé</w:t>
            </w:r>
          </w:p>
        </w:tc>
        <w:tc>
          <w:tcPr>
            <w:tcW w:w="2274" w:type="pct"/>
            <w:vAlign w:val="center"/>
          </w:tcPr>
          <w:p w:rsidR="00A162C4" w:rsidRPr="007B02F4" w:rsidRDefault="00A162C4" w:rsidP="007B02F4">
            <w:pPr>
              <w:spacing w:after="0"/>
              <w:jc w:val="both"/>
              <w:rPr>
                <w:rFonts w:ascii="Arial" w:hAnsi="Arial" w:cs="Arial"/>
              </w:rPr>
            </w:pPr>
            <w:r w:rsidRPr="007B02F4">
              <w:rPr>
                <w:rFonts w:ascii="Arial" w:hAnsi="Arial" w:cs="Arial"/>
              </w:rPr>
              <w:t>-Sensibiliser les populations sur l’importance et le rôle de la réserve ;</w:t>
            </w:r>
          </w:p>
          <w:p w:rsidR="00A162C4" w:rsidRPr="007B02F4" w:rsidRDefault="00A162C4" w:rsidP="007B02F4">
            <w:pPr>
              <w:spacing w:after="0"/>
              <w:jc w:val="both"/>
              <w:rPr>
                <w:rFonts w:ascii="Arial" w:hAnsi="Arial" w:cs="Arial"/>
              </w:rPr>
            </w:pPr>
            <w:r w:rsidRPr="007B02F4">
              <w:rPr>
                <w:rFonts w:ascii="Arial" w:hAnsi="Arial" w:cs="Arial"/>
              </w:rPr>
              <w:t>-Faire l’</w:t>
            </w:r>
            <w:r w:rsidRPr="007B02F4">
              <w:rPr>
                <w:rFonts w:ascii="Arial" w:hAnsi="Arial" w:cs="Arial"/>
                <w:spacing w:val="-7"/>
              </w:rPr>
              <w:t>inventair</w:t>
            </w:r>
            <w:r w:rsidRPr="007B02F4">
              <w:rPr>
                <w:rFonts w:ascii="Arial" w:hAnsi="Arial" w:cs="Arial"/>
              </w:rPr>
              <w:t xml:space="preserve">e </w:t>
            </w:r>
            <w:r w:rsidRPr="007B02F4">
              <w:rPr>
                <w:rFonts w:ascii="Arial" w:hAnsi="Arial" w:cs="Arial"/>
                <w:spacing w:val="-7"/>
              </w:rPr>
              <w:t>de</w:t>
            </w:r>
            <w:r w:rsidRPr="007B02F4">
              <w:rPr>
                <w:rFonts w:ascii="Arial" w:hAnsi="Arial" w:cs="Arial"/>
              </w:rPr>
              <w:t>s</w:t>
            </w:r>
            <w:r w:rsidRPr="007B02F4">
              <w:rPr>
                <w:rFonts w:ascii="Arial" w:hAnsi="Arial" w:cs="Arial"/>
                <w:spacing w:val="-7"/>
              </w:rPr>
              <w:t xml:space="preserve"> espèce</w:t>
            </w:r>
            <w:r w:rsidRPr="007B02F4">
              <w:rPr>
                <w:rFonts w:ascii="Arial" w:hAnsi="Arial" w:cs="Arial"/>
              </w:rPr>
              <w:t>s</w:t>
            </w:r>
            <w:r w:rsidRPr="007B02F4">
              <w:rPr>
                <w:rFonts w:ascii="Arial" w:hAnsi="Arial" w:cs="Arial"/>
                <w:spacing w:val="-7"/>
              </w:rPr>
              <w:t xml:space="preserve"> animale</w:t>
            </w:r>
            <w:r w:rsidRPr="007B02F4">
              <w:rPr>
                <w:rFonts w:ascii="Arial" w:hAnsi="Arial" w:cs="Arial"/>
              </w:rPr>
              <w:t>s</w:t>
            </w:r>
            <w:r w:rsidRPr="007B02F4">
              <w:rPr>
                <w:rFonts w:ascii="Arial" w:hAnsi="Arial" w:cs="Arial"/>
                <w:spacing w:val="-7"/>
              </w:rPr>
              <w:t xml:space="preserve"> e</w:t>
            </w:r>
            <w:r w:rsidRPr="007B02F4">
              <w:rPr>
                <w:rFonts w:ascii="Arial" w:hAnsi="Arial" w:cs="Arial"/>
              </w:rPr>
              <w:t>t</w:t>
            </w:r>
            <w:r w:rsidRPr="007B02F4">
              <w:rPr>
                <w:rFonts w:ascii="Arial" w:hAnsi="Arial" w:cs="Arial"/>
                <w:spacing w:val="-7"/>
              </w:rPr>
              <w:t xml:space="preserve"> végétale</w:t>
            </w:r>
            <w:r w:rsidRPr="007B02F4">
              <w:rPr>
                <w:rFonts w:ascii="Arial" w:hAnsi="Arial" w:cs="Arial"/>
              </w:rPr>
              <w:t>s de la réserve ;</w:t>
            </w:r>
          </w:p>
          <w:p w:rsidR="00A162C4" w:rsidRPr="007B02F4" w:rsidRDefault="00A162C4" w:rsidP="007B02F4">
            <w:pPr>
              <w:spacing w:after="0"/>
              <w:jc w:val="both"/>
              <w:rPr>
                <w:rFonts w:ascii="Arial" w:hAnsi="Arial" w:cs="Arial"/>
                <w:spacing w:val="-7"/>
              </w:rPr>
            </w:pPr>
            <w:r w:rsidRPr="007B02F4">
              <w:rPr>
                <w:rFonts w:ascii="Arial" w:hAnsi="Arial" w:cs="Arial"/>
              </w:rPr>
              <w:t>-</w:t>
            </w:r>
            <w:r w:rsidRPr="007B02F4">
              <w:rPr>
                <w:rFonts w:ascii="Arial" w:hAnsi="Arial" w:cs="Arial"/>
                <w:spacing w:val="-7"/>
              </w:rPr>
              <w:t>Effectuer les travaux de reboisements des parcelles détruites de la réserve</w:t>
            </w:r>
          </w:p>
          <w:p w:rsidR="00A162C4" w:rsidRPr="007B02F4" w:rsidRDefault="00A162C4" w:rsidP="007B02F4">
            <w:pPr>
              <w:spacing w:after="0"/>
              <w:jc w:val="both"/>
              <w:rPr>
                <w:rFonts w:ascii="Arial" w:hAnsi="Arial" w:cs="Arial"/>
                <w:spacing w:val="-7"/>
              </w:rPr>
            </w:pPr>
            <w:r w:rsidRPr="007B02F4">
              <w:rPr>
                <w:rFonts w:ascii="Arial" w:hAnsi="Arial" w:cs="Arial"/>
                <w:spacing w:val="-7"/>
              </w:rPr>
              <w:t>-Réaliser les travaux de bornage de la réserve forestière et faunique</w:t>
            </w:r>
          </w:p>
          <w:p w:rsidR="00A162C4" w:rsidRPr="007B02F4" w:rsidRDefault="00A162C4" w:rsidP="007B02F4">
            <w:pPr>
              <w:spacing w:after="0"/>
              <w:jc w:val="both"/>
              <w:rPr>
                <w:rFonts w:ascii="Arial" w:hAnsi="Arial" w:cs="Arial"/>
              </w:rPr>
            </w:pPr>
            <w:r w:rsidRPr="007B02F4">
              <w:rPr>
                <w:rFonts w:ascii="Arial" w:hAnsi="Arial" w:cs="Arial"/>
                <w:spacing w:val="-7"/>
              </w:rPr>
              <w:t>-</w:t>
            </w:r>
            <w:r w:rsidRPr="007B02F4">
              <w:rPr>
                <w:rFonts w:ascii="Arial" w:hAnsi="Arial" w:cs="Arial"/>
              </w:rPr>
              <w:t xml:space="preserve">Former les populations aux techniques d’élevage piscicoles à l’apiculture et la culture des </w:t>
            </w:r>
            <w:r w:rsidRPr="007B02F4">
              <w:rPr>
                <w:rFonts w:ascii="Arial" w:hAnsi="Arial" w:cs="Arial"/>
                <w:spacing w:val="-7"/>
              </w:rPr>
              <w:t>champignons</w:t>
            </w:r>
            <w:r w:rsidRPr="007B02F4">
              <w:rPr>
                <w:rFonts w:ascii="Arial" w:hAnsi="Arial" w:cs="Arial"/>
              </w:rPr>
              <w:t xml:space="preserve"> (activités de substitution/alternatives à l’agriculture</w:t>
            </w:r>
            <w:r w:rsidRPr="007B02F4">
              <w:rPr>
                <w:rFonts w:ascii="Arial" w:hAnsi="Arial" w:cs="Arial"/>
                <w:spacing w:val="-7"/>
              </w:rPr>
              <w:t>)</w:t>
            </w:r>
            <w:r w:rsidRPr="007B02F4">
              <w:rPr>
                <w:rFonts w:ascii="Arial" w:hAnsi="Arial" w:cs="Arial"/>
              </w:rPr>
              <w:t>;</w:t>
            </w:r>
          </w:p>
          <w:p w:rsidR="00A162C4" w:rsidRPr="007B02F4" w:rsidRDefault="00A162C4" w:rsidP="007B02F4">
            <w:pPr>
              <w:spacing w:after="0"/>
              <w:jc w:val="both"/>
              <w:rPr>
                <w:rFonts w:ascii="Arial" w:hAnsi="Arial" w:cs="Arial"/>
              </w:rPr>
            </w:pPr>
            <w:r w:rsidRPr="007B02F4">
              <w:rPr>
                <w:rFonts w:ascii="Arial" w:hAnsi="Arial" w:cs="Arial"/>
              </w:rPr>
              <w:t>-Mettre en place une commission de déguerpissement des populations occupant le domaine de la réserve</w:t>
            </w:r>
          </w:p>
        </w:tc>
      </w:tr>
      <w:tr w:rsidR="00A162C4" w:rsidRPr="00D53F92" w:rsidTr="007B02F4">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Les charges liées aux droits d’usages élevées (5 000Fcfa pour les frais de descente et 20 000 Fcfa pour le Chef de poste forestier et 100 Fcfa/pièces pour le martelage)</w:t>
            </w:r>
          </w:p>
        </w:tc>
        <w:tc>
          <w:tcPr>
            <w:tcW w:w="738" w:type="pct"/>
            <w:vAlign w:val="center"/>
          </w:tcPr>
          <w:p w:rsidR="00A162C4" w:rsidRPr="00D53F92" w:rsidRDefault="00A162C4" w:rsidP="007B02F4">
            <w:pPr>
              <w:spacing w:after="0"/>
              <w:jc w:val="both"/>
              <w:rPr>
                <w:rFonts w:ascii="Arial" w:hAnsi="Arial" w:cs="Arial"/>
                <w:color w:val="000000"/>
                <w:lang w:val="fr-CM"/>
              </w:rPr>
            </w:pPr>
            <w:r w:rsidRPr="00D53F92">
              <w:rPr>
                <w:rFonts w:ascii="Arial" w:hAnsi="Arial" w:cs="Arial"/>
                <w:color w:val="000000"/>
                <w:lang w:val="fr-CM"/>
              </w:rPr>
              <w:t>Toute la Commune</w:t>
            </w:r>
          </w:p>
        </w:tc>
        <w:tc>
          <w:tcPr>
            <w:tcW w:w="2274" w:type="pct"/>
            <w:vAlign w:val="center"/>
          </w:tcPr>
          <w:p w:rsidR="00A162C4" w:rsidRPr="00D53F92" w:rsidRDefault="00A162C4" w:rsidP="007B02F4">
            <w:pPr>
              <w:spacing w:after="0"/>
              <w:jc w:val="both"/>
              <w:rPr>
                <w:rFonts w:ascii="Arial" w:hAnsi="Arial" w:cs="Arial"/>
                <w:color w:val="000000"/>
                <w:lang w:val="fr-CM"/>
              </w:rPr>
            </w:pPr>
            <w:r w:rsidRPr="00D53F92">
              <w:rPr>
                <w:rFonts w:ascii="Arial" w:hAnsi="Arial" w:cs="Arial"/>
                <w:color w:val="000000"/>
                <w:lang w:val="fr-CM"/>
              </w:rPr>
              <w:t>Créer un cadre de concertation entre exploitants de bois et agents forestiers</w:t>
            </w:r>
          </w:p>
        </w:tc>
      </w:tr>
      <w:tr w:rsidR="00A162C4" w:rsidRPr="00D53F92" w:rsidTr="007B02F4">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du personnel forestier, de matériel et équipement au service de conservation et au poste forestier et chasse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-Contrôle de la réserve, du trafic des essences forestières, des espèces fauniques et des PFNL insuffisant</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Fongwang</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-Doter le poste forestier et chasse en personnels (02 cadres d’appui), matériel (ordinateur complet) ;</w:t>
            </w:r>
          </w:p>
          <w:p w:rsidR="00A162C4" w:rsidRPr="00D53F92" w:rsidRDefault="00A162C4" w:rsidP="007B02F4">
            <w:pPr>
              <w:spacing w:after="0"/>
              <w:jc w:val="both"/>
              <w:rPr>
                <w:rFonts w:ascii="Arial" w:hAnsi="Arial" w:cs="Arial"/>
                <w:color w:val="000000"/>
              </w:rPr>
            </w:pPr>
            <w:r w:rsidRPr="00D53F92">
              <w:rPr>
                <w:rFonts w:ascii="Arial" w:hAnsi="Arial" w:cs="Arial"/>
                <w:color w:val="000000"/>
              </w:rPr>
              <w:t>-Doter le service de conservation de 10 éco gardes supplémentaires, d’un véhicule tout terrain et de 05 motos</w:t>
            </w:r>
          </w:p>
        </w:tc>
      </w:tr>
      <w:tr w:rsidR="00A162C4" w:rsidRPr="00D53F92" w:rsidTr="007B02F4">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Service du conservatoire logé dans le même local que le service du poste forestier et chasse</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Fongwang</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Construire et équiper un bâtiment pour le service de conservation</w:t>
            </w:r>
          </w:p>
          <w:p w:rsidR="00A162C4" w:rsidRPr="00D53F92" w:rsidRDefault="00A162C4" w:rsidP="007B02F4">
            <w:pPr>
              <w:spacing w:after="0"/>
              <w:jc w:val="both"/>
              <w:rPr>
                <w:rFonts w:ascii="Arial" w:hAnsi="Arial" w:cs="Arial"/>
                <w:color w:val="000000"/>
              </w:rPr>
            </w:pPr>
          </w:p>
        </w:tc>
      </w:tr>
      <w:tr w:rsidR="00A162C4" w:rsidRPr="00D53F92" w:rsidTr="007B02F4">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Pas de pépinière forestière  </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Toute la Commune</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Créer une pépinière d’espèces forestières dans la Commune</w:t>
            </w:r>
          </w:p>
        </w:tc>
      </w:tr>
      <w:tr w:rsidR="00A162C4" w:rsidRPr="00D53F92" w:rsidTr="007B02F4">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Comité de vigilance existant non fonctionnel</w:t>
            </w:r>
          </w:p>
        </w:tc>
        <w:tc>
          <w:tcPr>
            <w:tcW w:w="738" w:type="pct"/>
            <w:vAlign w:val="center"/>
          </w:tcPr>
          <w:p w:rsidR="00A162C4" w:rsidRPr="00D53F92" w:rsidRDefault="00A162C4" w:rsidP="007B02F4">
            <w:pPr>
              <w:spacing w:after="0"/>
              <w:jc w:val="both"/>
              <w:rPr>
                <w:rFonts w:ascii="Arial" w:hAnsi="Arial" w:cs="Arial"/>
                <w:color w:val="000000"/>
              </w:rPr>
            </w:pP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Redynamiser le comité de vigilance existant</w:t>
            </w:r>
          </w:p>
        </w:tc>
      </w:tr>
      <w:tr w:rsidR="00A162C4" w:rsidRPr="00D53F92" w:rsidTr="007B02F4">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point permanant de contrôle</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Toute la Commune</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Créer 02 points permanents de contrôle forestier (Sortie de la Moumié et à Mbongo)</w:t>
            </w:r>
          </w:p>
        </w:tc>
      </w:tr>
      <w:tr w:rsidR="00A162C4" w:rsidRPr="00D53F92" w:rsidTr="007B02F4">
        <w:trPr>
          <w:trHeight w:val="1301"/>
        </w:trPr>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collaboration de la Commune avec la DDFOF dans la gestion du financement accordé par le MINFOF pour le  reboisement de la Commune</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Toute la Commune</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Accroitre la collaboration de la Commune et le service Départemental des forêts et de la faune</w:t>
            </w:r>
          </w:p>
        </w:tc>
      </w:tr>
      <w:tr w:rsidR="00A162C4" w:rsidRPr="00D53F92" w:rsidTr="007B02F4">
        <w:trPr>
          <w:trHeight w:val="666"/>
        </w:trPr>
        <w:tc>
          <w:tcPr>
            <w:tcW w:w="589" w:type="pct"/>
            <w:vMerge/>
          </w:tcPr>
          <w:p w:rsidR="00A162C4" w:rsidRPr="00D53F92" w:rsidRDefault="00A162C4" w:rsidP="00D53F92">
            <w:pPr>
              <w:spacing w:after="0"/>
              <w:jc w:val="both"/>
              <w:rPr>
                <w:rFonts w:ascii="Arial" w:hAnsi="Arial" w:cs="Arial"/>
                <w:color w:val="000000"/>
              </w:rPr>
            </w:pPr>
          </w:p>
        </w:tc>
        <w:tc>
          <w:tcPr>
            <w:tcW w:w="139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reboisement dans les lieux publics et établissement scolaires de la Commune</w:t>
            </w:r>
          </w:p>
        </w:tc>
        <w:tc>
          <w:tcPr>
            <w:tcW w:w="738"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Toute la Commune</w:t>
            </w:r>
          </w:p>
        </w:tc>
        <w:tc>
          <w:tcPr>
            <w:tcW w:w="2274" w:type="pct"/>
            <w:vAlign w:val="center"/>
          </w:tcPr>
          <w:p w:rsidR="00A162C4" w:rsidRPr="00D53F92" w:rsidRDefault="00A162C4" w:rsidP="007B02F4">
            <w:pPr>
              <w:spacing w:after="0"/>
              <w:jc w:val="both"/>
              <w:rPr>
                <w:rFonts w:ascii="Arial" w:hAnsi="Arial" w:cs="Arial"/>
                <w:color w:val="000000"/>
              </w:rPr>
            </w:pPr>
            <w:r w:rsidRPr="00D53F92">
              <w:rPr>
                <w:rFonts w:ascii="Arial" w:hAnsi="Arial" w:cs="Arial"/>
                <w:color w:val="000000"/>
              </w:rPr>
              <w:t>-Encourager la foresterie urbaine</w:t>
            </w:r>
          </w:p>
          <w:p w:rsidR="00A162C4" w:rsidRPr="00D53F92" w:rsidRDefault="00A162C4" w:rsidP="007B02F4">
            <w:pPr>
              <w:spacing w:after="0"/>
              <w:jc w:val="both"/>
              <w:rPr>
                <w:rFonts w:ascii="Arial" w:hAnsi="Arial" w:cs="Arial"/>
                <w:color w:val="000000"/>
              </w:rPr>
            </w:pPr>
            <w:r w:rsidRPr="00D53F92">
              <w:rPr>
                <w:rFonts w:ascii="Arial" w:hAnsi="Arial" w:cs="Arial"/>
                <w:color w:val="000000"/>
              </w:rPr>
              <w:t>-Mettre en place des clubs des amis de la nature dans les établissements scolaire de la Commune</w:t>
            </w:r>
          </w:p>
        </w:tc>
      </w:tr>
    </w:tbl>
    <w:p w:rsidR="00A162C4" w:rsidRPr="00D53F92" w:rsidRDefault="00A162C4" w:rsidP="00D53F92">
      <w:pPr>
        <w:spacing w:after="0"/>
        <w:outlineLvl w:val="0"/>
        <w:rPr>
          <w:rFonts w:ascii="Arial" w:hAnsi="Arial" w:cs="Arial"/>
          <w:b/>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Environnement, protection de la nature et développement durable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0"/>
        <w:gridCol w:w="4394"/>
        <w:gridCol w:w="2552"/>
        <w:gridCol w:w="5746"/>
      </w:tblGrid>
      <w:tr w:rsidR="00A131A5" w:rsidRPr="00D53F92" w:rsidTr="008D1621">
        <w:trPr>
          <w:trHeight w:val="561"/>
          <w:tblHeader/>
          <w:jc w:val="center"/>
        </w:trPr>
        <w:tc>
          <w:tcPr>
            <w:tcW w:w="624" w:type="pct"/>
            <w:vAlign w:val="center"/>
          </w:tcPr>
          <w:p w:rsidR="00A162C4" w:rsidRPr="00D53F92" w:rsidRDefault="00A162C4" w:rsidP="00682F55">
            <w:pPr>
              <w:pStyle w:val="Paragraphedeliste"/>
              <w:spacing w:after="0" w:line="240" w:lineRule="auto"/>
              <w:ind w:left="0"/>
              <w:jc w:val="center"/>
              <w:outlineLvl w:val="0"/>
              <w:rPr>
                <w:rFonts w:ascii="Arial" w:hAnsi="Arial" w:cs="Arial"/>
                <w:b/>
                <w:color w:val="000000"/>
                <w:sz w:val="22"/>
                <w:szCs w:val="22"/>
              </w:rPr>
            </w:pPr>
            <w:r w:rsidRPr="00D53F92">
              <w:rPr>
                <w:rFonts w:ascii="Arial" w:hAnsi="Arial" w:cs="Arial"/>
                <w:b/>
                <w:color w:val="000000"/>
                <w:sz w:val="22"/>
                <w:szCs w:val="22"/>
              </w:rPr>
              <w:t>Problème reformulé</w:t>
            </w:r>
          </w:p>
        </w:tc>
        <w:tc>
          <w:tcPr>
            <w:tcW w:w="1515" w:type="pct"/>
            <w:vAlign w:val="center"/>
          </w:tcPr>
          <w:p w:rsidR="00A162C4" w:rsidRPr="00D53F92" w:rsidRDefault="00A162C4" w:rsidP="00682F55">
            <w:pPr>
              <w:pStyle w:val="Paragraphedeliste"/>
              <w:spacing w:after="0" w:line="240" w:lineRule="auto"/>
              <w:ind w:left="0"/>
              <w:jc w:val="both"/>
              <w:outlineLvl w:val="0"/>
              <w:rPr>
                <w:rFonts w:ascii="Arial" w:hAnsi="Arial" w:cs="Arial"/>
                <w:b/>
                <w:color w:val="000000"/>
                <w:sz w:val="22"/>
                <w:szCs w:val="22"/>
              </w:rPr>
            </w:pPr>
            <w:r w:rsidRPr="00D53F92">
              <w:rPr>
                <w:rFonts w:ascii="Arial" w:hAnsi="Arial" w:cs="Arial"/>
                <w:b/>
                <w:color w:val="000000"/>
                <w:sz w:val="22"/>
                <w:szCs w:val="22"/>
              </w:rPr>
              <w:t>Causes/effets</w:t>
            </w:r>
          </w:p>
        </w:tc>
        <w:tc>
          <w:tcPr>
            <w:tcW w:w="880" w:type="pct"/>
            <w:vAlign w:val="center"/>
          </w:tcPr>
          <w:p w:rsidR="00A162C4" w:rsidRPr="00D53F92" w:rsidRDefault="00A162C4" w:rsidP="00682F55">
            <w:pPr>
              <w:pStyle w:val="Paragraphedeliste"/>
              <w:spacing w:after="0" w:line="240" w:lineRule="auto"/>
              <w:ind w:left="0"/>
              <w:jc w:val="both"/>
              <w:outlineLvl w:val="0"/>
              <w:rPr>
                <w:rFonts w:ascii="Arial" w:hAnsi="Arial" w:cs="Arial"/>
                <w:b/>
                <w:color w:val="000000"/>
                <w:sz w:val="22"/>
                <w:szCs w:val="22"/>
              </w:rPr>
            </w:pPr>
            <w:r w:rsidRPr="00D53F92">
              <w:rPr>
                <w:rFonts w:ascii="Arial" w:hAnsi="Arial" w:cs="Arial"/>
                <w:b/>
                <w:color w:val="000000"/>
                <w:sz w:val="22"/>
                <w:szCs w:val="22"/>
              </w:rPr>
              <w:t>Villages/Quartiers concernés</w:t>
            </w:r>
          </w:p>
        </w:tc>
        <w:tc>
          <w:tcPr>
            <w:tcW w:w="1981" w:type="pct"/>
            <w:vAlign w:val="center"/>
          </w:tcPr>
          <w:p w:rsidR="00A162C4" w:rsidRPr="00D53F92" w:rsidRDefault="00A162C4" w:rsidP="00682F55">
            <w:pPr>
              <w:pStyle w:val="Paragraphedeliste"/>
              <w:spacing w:after="0" w:line="240" w:lineRule="auto"/>
              <w:ind w:left="0"/>
              <w:jc w:val="center"/>
              <w:outlineLvl w:val="0"/>
              <w:rPr>
                <w:rFonts w:ascii="Arial" w:hAnsi="Arial" w:cs="Arial"/>
                <w:b/>
                <w:color w:val="000000"/>
                <w:sz w:val="22"/>
                <w:szCs w:val="22"/>
              </w:rPr>
            </w:pPr>
            <w:r w:rsidRPr="00D53F92">
              <w:rPr>
                <w:rFonts w:ascii="Arial" w:hAnsi="Arial" w:cs="Arial"/>
                <w:b/>
                <w:color w:val="000000"/>
                <w:sz w:val="22"/>
                <w:szCs w:val="22"/>
              </w:rPr>
              <w:t>Besoins</w:t>
            </w:r>
          </w:p>
        </w:tc>
      </w:tr>
      <w:tr w:rsidR="00A131A5" w:rsidRPr="00D53F92" w:rsidTr="008D1621">
        <w:trPr>
          <w:jc w:val="center"/>
        </w:trPr>
        <w:tc>
          <w:tcPr>
            <w:tcW w:w="624" w:type="pct"/>
            <w:vMerge w:val="restar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lang w:val="fr-CA"/>
              </w:rPr>
              <w:t>Difficulté de gestion durable de l’environnement et de protection de la nature dans la Commune de Santchou</w:t>
            </w: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Absence d’un site communal de décharge des déchets</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Créer et aménager un site communal de décharge des ordures et 01 service communal de traitement des ordures de la Commune avec un lit filtrant</w:t>
            </w:r>
          </w:p>
        </w:tc>
      </w:tr>
      <w:tr w:rsidR="00A131A5" w:rsidRPr="00D53F92" w:rsidTr="008D1621">
        <w:trPr>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Insuffisance de reboisement dans les établissements scolaires, services et lieux publics</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 xml:space="preserve">Promouvoir la foresterie (par l’usage des eucalyptus) urbaine et accroitre les clubs des amis de la nature dans les établissements scolaires de la commune </w:t>
            </w:r>
          </w:p>
        </w:tc>
      </w:tr>
      <w:tr w:rsidR="00A131A5" w:rsidRPr="00D53F92" w:rsidTr="00682F55">
        <w:trPr>
          <w:trHeight w:val="253"/>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Absence de bacs à ordures dans les lieux publics, établissements scolaires et de gestion des déchets  de l’abattoir au sol</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 xml:space="preserve">-Installer 205 </w:t>
            </w:r>
            <w:r w:rsidRPr="00D53F92">
              <w:rPr>
                <w:rFonts w:ascii="Arial" w:hAnsi="Arial" w:cs="Arial"/>
                <w:b/>
                <w:color w:val="000000"/>
                <w:sz w:val="22"/>
                <w:szCs w:val="22"/>
              </w:rPr>
              <w:t>bacs à ordures</w:t>
            </w:r>
            <w:r w:rsidRPr="00D53F92">
              <w:rPr>
                <w:rFonts w:ascii="Arial" w:hAnsi="Arial" w:cs="Arial"/>
                <w:color w:val="000000"/>
                <w:sz w:val="22"/>
                <w:szCs w:val="22"/>
              </w:rPr>
              <w:t xml:space="preserve"> dans la Commune (à santchou ville (15), établissements secondaires (30),  EP et EM (120) et dans les marchés (40)</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-Installer un bac de récupération des déchets de l’abattoir et prendre des mesures de leurs traitements et recyclage</w:t>
            </w:r>
          </w:p>
        </w:tc>
      </w:tr>
      <w:tr w:rsidR="00A131A5" w:rsidRPr="00D53F92" w:rsidTr="008D1621">
        <w:trPr>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Toilettes publiques insuffisantes dans la Commune</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 xml:space="preserve">Construire 10 </w:t>
            </w:r>
            <w:r w:rsidRPr="00D53F92">
              <w:rPr>
                <w:rFonts w:ascii="Arial" w:hAnsi="Arial" w:cs="Arial"/>
                <w:b/>
                <w:color w:val="000000"/>
                <w:sz w:val="22"/>
                <w:szCs w:val="22"/>
              </w:rPr>
              <w:t>blocs toilettes publiques</w:t>
            </w:r>
            <w:r w:rsidRPr="00D53F92">
              <w:rPr>
                <w:rFonts w:ascii="Arial" w:hAnsi="Arial" w:cs="Arial"/>
                <w:color w:val="000000"/>
                <w:sz w:val="22"/>
                <w:szCs w:val="22"/>
              </w:rPr>
              <w:t> : (au marché central (01), carrefour CAPLAME (01), Marché Fombap (01), Marché Plantain Nteingué (01), marché Nteingué (01), Marché PIA (01), Echiock (01), Marché Ngwatta  (01), marché central (01) et Nguiango (01)</w:t>
            </w:r>
          </w:p>
        </w:tc>
      </w:tr>
      <w:tr w:rsidR="00A131A5" w:rsidRPr="00D53F92" w:rsidTr="008D1621">
        <w:trPr>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Toilettes non aménagées dans certains domiciles et bars de la Commune ;</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-Déversement des ordures ça et là</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-Risque élevé de contamination/pollution</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-Sensibiliser les populations et les acteurs barmen à construire les toilettes dans leur domiciles et bar respectivement</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-Appliquer des sanctions en vigueur vis-à-vis à des acteurs récidivistes</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-Réaliserles travaux de d</w:t>
            </w:r>
            <w:r w:rsidRPr="00D53F92">
              <w:rPr>
                <w:rFonts w:ascii="Arial" w:hAnsi="Arial" w:cs="Arial"/>
                <w:color w:val="000000"/>
                <w:sz w:val="22"/>
                <w:szCs w:val="22"/>
                <w:lang w:eastAsia="fr-FR"/>
              </w:rPr>
              <w:t>ésinfestation, désinfection et de dératisation des latrines, hôtels, domiciles privés, édifices publics, etc. dans la commune</w:t>
            </w:r>
          </w:p>
        </w:tc>
      </w:tr>
      <w:tr w:rsidR="00A131A5" w:rsidRPr="00D53F92" w:rsidTr="008D1621">
        <w:trPr>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-Insuffisance de déploiement du service communal d’hygiène et salubrité</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-Milieu peu assainit</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-Redynamiser le service  d’hygiène et salubrité de la Commune</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 xml:space="preserve">-Etendre le service d’hygiène et salubrité au delà de l’espace urbain de la Commune </w:t>
            </w:r>
          </w:p>
        </w:tc>
      </w:tr>
      <w:tr w:rsidR="00A131A5" w:rsidRPr="00D53F92" w:rsidTr="008D1621">
        <w:trPr>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Insuffisance de point d’eau potable dans l’espace communal et dans les établissements scolaires</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Tous les villages de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-Faire des études de faisabilité en vue d’approvisionner les établissements scolaires et villages de la Commune en eau potable</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 xml:space="preserve">-Réaliser une nouvelle adduction d’eau potable dans l’espace urbain de la Commune </w:t>
            </w:r>
          </w:p>
        </w:tc>
      </w:tr>
      <w:tr w:rsidR="00A131A5" w:rsidRPr="00D53F92" w:rsidTr="008D1621">
        <w:trPr>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Merge w:val="restart"/>
            <w:vAlign w:val="center"/>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-Inondation en temps de pluie ;</w:t>
            </w:r>
          </w:p>
          <w:p w:rsidR="00A162C4" w:rsidRPr="00D53F92" w:rsidRDefault="00A162C4" w:rsidP="00682F55">
            <w:pPr>
              <w:spacing w:after="0" w:line="240" w:lineRule="auto"/>
              <w:jc w:val="both"/>
              <w:rPr>
                <w:rFonts w:ascii="Arial" w:hAnsi="Arial" w:cs="Arial"/>
                <w:color w:val="000000"/>
              </w:rPr>
            </w:pP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-Eutrophisation des cours d’eau black water, Ménoua et Nkam ;</w:t>
            </w:r>
          </w:p>
          <w:p w:rsidR="00A162C4" w:rsidRPr="00D53F92" w:rsidRDefault="00A162C4" w:rsidP="00682F55">
            <w:pPr>
              <w:spacing w:after="0" w:line="240" w:lineRule="auto"/>
              <w:jc w:val="both"/>
              <w:rPr>
                <w:rFonts w:ascii="Arial" w:hAnsi="Arial" w:cs="Arial"/>
                <w:color w:val="000000"/>
              </w:rPr>
            </w:pP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Fongwang, Mbongo, Mbokou, Ndén Matock, Mokot, Mogot, Balé, Ngang, Moyong, Mankang, les villages de Fombap, Nden-Efoungowo et Bamia</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-Réaliser un plan d’assainissement de la ville de Santchou (avec un accent sur le drainage)</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-Mettre en place des systèmes de drainage des eaux dans les zones inondables de la Commune</w:t>
            </w:r>
          </w:p>
        </w:tc>
      </w:tr>
      <w:tr w:rsidR="00A131A5" w:rsidRPr="00D53F92" w:rsidTr="008D1621">
        <w:trPr>
          <w:trHeight w:val="221"/>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Merge/>
            <w:vAlign w:val="center"/>
          </w:tcPr>
          <w:p w:rsidR="00A162C4" w:rsidRPr="00D53F92" w:rsidRDefault="00A162C4" w:rsidP="00682F55">
            <w:pPr>
              <w:spacing w:after="0" w:line="240" w:lineRule="auto"/>
              <w:jc w:val="both"/>
              <w:rPr>
                <w:rFonts w:ascii="Arial" w:hAnsi="Arial" w:cs="Arial"/>
                <w:color w:val="000000"/>
              </w:rPr>
            </w:pP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Fongwang</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Agrandir le lit des cours environnants (Black water, Ménoua et Nkam)</w:t>
            </w:r>
          </w:p>
        </w:tc>
      </w:tr>
      <w:tr w:rsidR="00A131A5" w:rsidRPr="00D53F92" w:rsidTr="008D1621">
        <w:trPr>
          <w:trHeight w:val="1076"/>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-Fort recours aux pratiques de l’autopsie</w:t>
            </w: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-Risque de propagation de certaines maladies</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Toute la Commune et avec acuité dans les villages de Fondonera</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-Vulgariser la législation en matière de l’environnement</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-Sensibiliser les populations et communautés sur les lieux appropriés et risques liés à la pratique de l’autopsie</w:t>
            </w:r>
          </w:p>
        </w:tc>
      </w:tr>
      <w:tr w:rsidR="00A131A5" w:rsidRPr="00D53F92" w:rsidTr="008D1621">
        <w:trPr>
          <w:trHeight w:val="623"/>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Absence de cimetière municipal</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Tous les villages de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Créer et aménager un cimetière municipal à Fongwang</w:t>
            </w:r>
          </w:p>
        </w:tc>
      </w:tr>
      <w:tr w:rsidR="00A131A5" w:rsidRPr="00D53F92" w:rsidTr="008D1621">
        <w:trPr>
          <w:trHeight w:val="623"/>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vAlign w:val="center"/>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Glissement de terrain et érosion</w:t>
            </w:r>
          </w:p>
        </w:tc>
        <w:tc>
          <w:tcPr>
            <w:tcW w:w="880" w:type="pct"/>
            <w:vAlign w:val="center"/>
          </w:tcPr>
          <w:p w:rsidR="00A162C4" w:rsidRPr="001E7DAA" w:rsidRDefault="00A162C4" w:rsidP="00682F55">
            <w:pPr>
              <w:pStyle w:val="Paragraphedeliste"/>
              <w:spacing w:after="0" w:line="240" w:lineRule="auto"/>
              <w:ind w:left="0"/>
              <w:jc w:val="both"/>
              <w:rPr>
                <w:rFonts w:ascii="Arial" w:hAnsi="Arial" w:cs="Arial"/>
                <w:color w:val="000000"/>
                <w:sz w:val="22"/>
                <w:szCs w:val="22"/>
              </w:rPr>
            </w:pPr>
            <w:r w:rsidRPr="001E7DAA">
              <w:rPr>
                <w:rFonts w:ascii="Arial" w:hAnsi="Arial" w:cs="Arial"/>
                <w:color w:val="000000"/>
                <w:sz w:val="22"/>
                <w:szCs w:val="22"/>
              </w:rPr>
              <w:t>Tous les 24 villages de Fondonera  et Njinjang, Bebong, Moukelewoum, Fonguetafo, Nfonsam et Mogonga</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Former les populations aux techniques de gestion durable des terres</w:t>
            </w:r>
          </w:p>
        </w:tc>
      </w:tr>
      <w:tr w:rsidR="00A131A5" w:rsidRPr="00D53F92" w:rsidTr="008D1621">
        <w:trPr>
          <w:trHeight w:val="532"/>
          <w:jc w:val="center"/>
        </w:trPr>
        <w:tc>
          <w:tcPr>
            <w:tcW w:w="624" w:type="pct"/>
            <w:vMerge/>
          </w:tcPr>
          <w:p w:rsidR="00A162C4" w:rsidRPr="00D53F92" w:rsidRDefault="00A162C4" w:rsidP="00682F55">
            <w:pPr>
              <w:spacing w:after="0" w:line="240" w:lineRule="auto"/>
              <w:jc w:val="both"/>
              <w:rPr>
                <w:rFonts w:ascii="Arial" w:hAnsi="Arial" w:cs="Arial"/>
                <w:color w:val="000000"/>
              </w:rPr>
            </w:pPr>
          </w:p>
        </w:tc>
        <w:tc>
          <w:tcPr>
            <w:tcW w:w="1515" w:type="pct"/>
            <w:shd w:val="clear" w:color="auto" w:fill="auto"/>
            <w:vAlign w:val="center"/>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Mauvaises pratiques agricoles (aucune protection pendant la manipulation des produits phytosanitaire, emballages des produits phytosanitaires jetés ci et là, mise en place des billons dans le sens de la pente et écobuage) et pêche (par les produits chimiques)</w:t>
            </w:r>
          </w:p>
        </w:tc>
        <w:tc>
          <w:tcPr>
            <w:tcW w:w="880" w:type="pct"/>
            <w:vAlign w:val="center"/>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Tous les villages de la Commune</w:t>
            </w:r>
          </w:p>
        </w:tc>
        <w:tc>
          <w:tcPr>
            <w:tcW w:w="1981" w:type="pct"/>
          </w:tcPr>
          <w:p w:rsidR="00A162C4" w:rsidRPr="00D53F92" w:rsidRDefault="00A162C4" w:rsidP="00682F55">
            <w:pPr>
              <w:pStyle w:val="Paragraphedeliste"/>
              <w:spacing w:after="0" w:line="240" w:lineRule="auto"/>
              <w:ind w:left="0"/>
              <w:jc w:val="both"/>
              <w:rPr>
                <w:rFonts w:ascii="Arial" w:hAnsi="Arial" w:cs="Arial"/>
                <w:color w:val="000000"/>
                <w:sz w:val="22"/>
                <w:szCs w:val="22"/>
              </w:rPr>
            </w:pPr>
            <w:r w:rsidRPr="00D53F92">
              <w:rPr>
                <w:rFonts w:ascii="Arial" w:hAnsi="Arial" w:cs="Arial"/>
                <w:color w:val="000000"/>
                <w:sz w:val="22"/>
                <w:szCs w:val="22"/>
              </w:rPr>
              <w:t>Sensibiliser et former les producteurs sur les bonnes pratiques agricoles (retour des emballages des produits phytosanitaires aux fabricants, billons suivants les courbes de niveau etc.) et risques liés à la pêche par les produits chimiques</w:t>
            </w:r>
          </w:p>
          <w:p w:rsidR="00A162C4" w:rsidRPr="00D53F92" w:rsidRDefault="00A162C4" w:rsidP="00682F55">
            <w:pPr>
              <w:pStyle w:val="Paragraphedeliste"/>
              <w:spacing w:after="0" w:line="240" w:lineRule="auto"/>
              <w:ind w:left="0"/>
              <w:jc w:val="both"/>
              <w:rPr>
                <w:rFonts w:ascii="Arial" w:hAnsi="Arial" w:cs="Arial"/>
                <w:color w:val="000000"/>
                <w:sz w:val="22"/>
                <w:szCs w:val="22"/>
              </w:rPr>
            </w:pPr>
          </w:p>
        </w:tc>
      </w:tr>
    </w:tbl>
    <w:p w:rsidR="00A162C4" w:rsidRDefault="00A162C4" w:rsidP="008D1621">
      <w:pPr>
        <w:spacing w:after="0"/>
        <w:outlineLvl w:val="0"/>
        <w:rPr>
          <w:rFonts w:ascii="Arial" w:hAnsi="Arial" w:cs="Arial"/>
          <w:color w:val="000000"/>
        </w:rPr>
      </w:pPr>
    </w:p>
    <w:p w:rsidR="001E7DAA" w:rsidRDefault="001E7DAA" w:rsidP="008D1621">
      <w:pPr>
        <w:spacing w:after="0"/>
        <w:outlineLvl w:val="0"/>
        <w:rPr>
          <w:rFonts w:ascii="Arial" w:hAnsi="Arial" w:cs="Arial"/>
          <w:color w:val="000000"/>
        </w:rPr>
      </w:pPr>
    </w:p>
    <w:p w:rsidR="001E7DAA" w:rsidRPr="008D1621" w:rsidRDefault="001E7DAA" w:rsidP="008D1621">
      <w:pPr>
        <w:spacing w:after="0"/>
        <w:outlineLvl w:val="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Habitat et Développement urbain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678"/>
        <w:gridCol w:w="2436"/>
        <w:gridCol w:w="5862"/>
      </w:tblGrid>
      <w:tr w:rsidR="00A162C4" w:rsidRPr="00D53F92" w:rsidTr="008D1621">
        <w:trPr>
          <w:cantSplit/>
          <w:tblHeader/>
          <w:jc w:val="center"/>
        </w:trPr>
        <w:tc>
          <w:tcPr>
            <w:tcW w:w="526" w:type="pct"/>
            <w:vAlign w:val="center"/>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Problème reformulé</w:t>
            </w:r>
          </w:p>
        </w:tc>
        <w:tc>
          <w:tcPr>
            <w:tcW w:w="1613" w:type="pct"/>
            <w:vAlign w:val="center"/>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Causes/ Effets</w:t>
            </w:r>
          </w:p>
        </w:tc>
        <w:tc>
          <w:tcPr>
            <w:tcW w:w="840" w:type="pct"/>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Villages/ quartiers concernés</w:t>
            </w:r>
          </w:p>
        </w:tc>
        <w:tc>
          <w:tcPr>
            <w:tcW w:w="2021" w:type="pct"/>
            <w:vAlign w:val="center"/>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Besoins</w:t>
            </w:r>
          </w:p>
        </w:tc>
      </w:tr>
      <w:tr w:rsidR="00A162C4" w:rsidRPr="00D53F92" w:rsidTr="008D1621">
        <w:trPr>
          <w:jc w:val="center"/>
        </w:trPr>
        <w:tc>
          <w:tcPr>
            <w:tcW w:w="52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Difficulté de gestion de l’urbanisme et à développer l’habitat durable dans la Commune de Santchou</w:t>
            </w: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documents de planification urbaine (PSU, POS) de la ville de Santchou et des villages</w:t>
            </w:r>
          </w:p>
        </w:tc>
        <w:tc>
          <w:tcPr>
            <w:tcW w:w="8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Toute la Commune</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-Elaborer un plan sommaire d’urbanisation (PSU) de la ville de Santchou</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-Appliquer le règlement général de l’urbanisme</w:t>
            </w:r>
          </w:p>
        </w:tc>
      </w:tr>
      <w:tr w:rsidR="00A162C4" w:rsidRPr="00D53F92" w:rsidTr="008D1621">
        <w:trPr>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-Voirie urbaine non aménagée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des ouvrages de franchissements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mobilité des populations</w:t>
            </w:r>
          </w:p>
        </w:tc>
        <w:tc>
          <w:tcPr>
            <w:tcW w:w="8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Fongwang </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-Bitumer 80 km la voirie urbaine de Santchou ville</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-Construire 140 ouvrages de franchissement (buses ou dalot)</w:t>
            </w:r>
          </w:p>
        </w:tc>
      </w:tr>
      <w:tr w:rsidR="00A162C4" w:rsidRPr="00D53F92" w:rsidTr="008D1621">
        <w:trPr>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de permis de Construire, lotir et de démolir</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-Construction anarchique et occupant l’emprise de la route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-Encombrement de la voie publique</w:t>
            </w:r>
          </w:p>
        </w:tc>
        <w:tc>
          <w:tcPr>
            <w:tcW w:w="8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Toute la Commune </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-Mettre en place une commission d’octroi des permis de bâtir/ construire, lotir de démolir au sein de l’institution communale</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-Sensibiliser les populations sur la loi de l’urbanisme</w:t>
            </w:r>
          </w:p>
        </w:tc>
      </w:tr>
      <w:tr w:rsidR="00A162C4" w:rsidRPr="00D53F92" w:rsidTr="008D1621">
        <w:trPr>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-Inondation constante et permanente en temps de pluie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-Conditions d’hygiènes et salubrités faibles</w:t>
            </w:r>
          </w:p>
        </w:tc>
        <w:tc>
          <w:tcPr>
            <w:tcW w:w="8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Tous les villages du groupement Fombap, Fongwang, Bamia, Nden-Efoungwo, Mbongo, Mbokou et Nteingué</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-Réaliser les travaux de construction des habitations et édifices en élevant un peu les fondations</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-Réaliser un plan d’assainissement (avec un accent sur le drainage) dans les zones inondables de la Commune</w:t>
            </w:r>
          </w:p>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-Encourager la mise en place des établissements humains vers les zones non inondables (Ngwatta) par l’aménagement/bitumage de la route</w:t>
            </w:r>
          </w:p>
        </w:tc>
      </w:tr>
      <w:tr w:rsidR="00A162C4" w:rsidRPr="00D53F92" w:rsidTr="008D1621">
        <w:trPr>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-Forte proportion des habitats précaires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-Risque de démolition des constructions</w:t>
            </w:r>
          </w:p>
        </w:tc>
        <w:tc>
          <w:tcPr>
            <w:tcW w:w="8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Toute la Commune</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Promouvoir l’utilisation des matériaux locaux durable de construction par la recherche d’un partenariat avec la MIPROMALO dans toute la Commune</w:t>
            </w:r>
          </w:p>
        </w:tc>
      </w:tr>
      <w:tr w:rsidR="00A162C4" w:rsidRPr="00D53F92" w:rsidTr="008D1621">
        <w:trPr>
          <w:trHeight w:val="743"/>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Gare routière étroite et mal placée (En plein centre urbain)</w:t>
            </w:r>
          </w:p>
        </w:tc>
        <w:tc>
          <w:tcPr>
            <w:tcW w:w="840"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Fongwang </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Identifier deux sites appropriés (entre Nord et Sud) et y construire une gare routière</w:t>
            </w:r>
          </w:p>
        </w:tc>
      </w:tr>
      <w:tr w:rsidR="00A162C4" w:rsidRPr="00D53F92" w:rsidTr="008D1621">
        <w:trPr>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accès aux financements pour l’aménagement de la voirie urbaine</w:t>
            </w:r>
          </w:p>
        </w:tc>
        <w:tc>
          <w:tcPr>
            <w:tcW w:w="840" w:type="pct"/>
            <w:vAlign w:val="center"/>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 xml:space="preserve">Solliciter et signer un partenariat entre la Commune de Santchou et le MINHDU sur des axes ciblés </w:t>
            </w:r>
          </w:p>
        </w:tc>
      </w:tr>
      <w:tr w:rsidR="00A162C4" w:rsidRPr="00D53F92" w:rsidTr="008D1621">
        <w:trPr>
          <w:trHeight w:val="605"/>
          <w:jc w:val="center"/>
        </w:trPr>
        <w:tc>
          <w:tcPr>
            <w:tcW w:w="526" w:type="pct"/>
            <w:vMerge/>
          </w:tcPr>
          <w:p w:rsidR="00A162C4" w:rsidRPr="00D53F92" w:rsidRDefault="00A162C4" w:rsidP="00D53F92">
            <w:pPr>
              <w:spacing w:after="0"/>
              <w:jc w:val="both"/>
              <w:rPr>
                <w:rFonts w:ascii="Arial" w:hAnsi="Arial" w:cs="Arial"/>
                <w:color w:val="000000"/>
              </w:rPr>
            </w:pPr>
          </w:p>
        </w:tc>
        <w:tc>
          <w:tcPr>
            <w:tcW w:w="161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logements sociaux</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-Coût élevé de location</w:t>
            </w:r>
          </w:p>
        </w:tc>
        <w:tc>
          <w:tcPr>
            <w:tcW w:w="840" w:type="pct"/>
            <w:vAlign w:val="center"/>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Toute la Commune</w:t>
            </w:r>
          </w:p>
        </w:tc>
        <w:tc>
          <w:tcPr>
            <w:tcW w:w="2021" w:type="pc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rPr>
              <w:t>Construire 50 logements sociaux dans la Commune (centre urbain)</w:t>
            </w:r>
          </w:p>
        </w:tc>
      </w:tr>
    </w:tbl>
    <w:p w:rsidR="00A162C4" w:rsidRPr="00D53F92" w:rsidRDefault="00A162C4" w:rsidP="00D53F92">
      <w:pPr>
        <w:spacing w:after="0"/>
        <w:outlineLvl w:val="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Domaine, cadastre et affaires foncières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5145"/>
        <w:gridCol w:w="2111"/>
        <w:gridCol w:w="5920"/>
      </w:tblGrid>
      <w:tr w:rsidR="00A162C4" w:rsidRPr="00D53F92" w:rsidTr="00793026">
        <w:trPr>
          <w:cantSplit/>
          <w:tblHeader/>
          <w:jc w:val="center"/>
        </w:trPr>
        <w:tc>
          <w:tcPr>
            <w:tcW w:w="457" w:type="pct"/>
            <w:vAlign w:val="center"/>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Problème reformulé</w:t>
            </w:r>
          </w:p>
        </w:tc>
        <w:tc>
          <w:tcPr>
            <w:tcW w:w="1774" w:type="pct"/>
            <w:vAlign w:val="center"/>
          </w:tcPr>
          <w:p w:rsidR="00A162C4" w:rsidRPr="00D53F92" w:rsidRDefault="00A162C4" w:rsidP="00D53F92">
            <w:pPr>
              <w:spacing w:after="0"/>
              <w:jc w:val="both"/>
              <w:outlineLvl w:val="0"/>
              <w:rPr>
                <w:rFonts w:ascii="Arial" w:hAnsi="Arial" w:cs="Arial"/>
                <w:b/>
                <w:color w:val="000000"/>
              </w:rPr>
            </w:pPr>
            <w:r w:rsidRPr="00D53F92">
              <w:rPr>
                <w:rFonts w:ascii="Arial" w:hAnsi="Arial" w:cs="Arial"/>
                <w:b/>
                <w:color w:val="000000"/>
              </w:rPr>
              <w:t>Causes/ Effets</w:t>
            </w:r>
          </w:p>
        </w:tc>
        <w:tc>
          <w:tcPr>
            <w:tcW w:w="728" w:type="pct"/>
          </w:tcPr>
          <w:p w:rsidR="00A162C4" w:rsidRPr="00D53F92" w:rsidRDefault="00A162C4" w:rsidP="00D53F92">
            <w:pPr>
              <w:spacing w:after="0"/>
              <w:jc w:val="both"/>
              <w:outlineLvl w:val="0"/>
              <w:rPr>
                <w:rFonts w:ascii="Arial" w:hAnsi="Arial" w:cs="Arial"/>
                <w:b/>
                <w:color w:val="000000"/>
              </w:rPr>
            </w:pPr>
            <w:r w:rsidRPr="00D53F92">
              <w:rPr>
                <w:rFonts w:ascii="Arial" w:hAnsi="Arial" w:cs="Arial"/>
                <w:b/>
                <w:color w:val="000000"/>
              </w:rPr>
              <w:t>Villages/quartiers concernés</w:t>
            </w:r>
          </w:p>
        </w:tc>
        <w:tc>
          <w:tcPr>
            <w:tcW w:w="2041" w:type="pct"/>
            <w:vAlign w:val="center"/>
          </w:tcPr>
          <w:p w:rsidR="00A162C4" w:rsidRPr="00D53F92" w:rsidRDefault="00A162C4" w:rsidP="00D53F92">
            <w:pPr>
              <w:spacing w:after="0"/>
              <w:jc w:val="both"/>
              <w:outlineLvl w:val="0"/>
              <w:rPr>
                <w:rFonts w:ascii="Arial" w:hAnsi="Arial" w:cs="Arial"/>
                <w:b/>
                <w:color w:val="000000"/>
              </w:rPr>
            </w:pPr>
            <w:r w:rsidRPr="00D53F92">
              <w:rPr>
                <w:rFonts w:ascii="Arial" w:hAnsi="Arial" w:cs="Arial"/>
                <w:b/>
                <w:color w:val="000000"/>
              </w:rPr>
              <w:t>Besoins</w:t>
            </w:r>
          </w:p>
        </w:tc>
      </w:tr>
      <w:tr w:rsidR="00A162C4" w:rsidRPr="00D53F92" w:rsidTr="00793026">
        <w:trPr>
          <w:jc w:val="center"/>
        </w:trPr>
        <w:tc>
          <w:tcPr>
            <w:tcW w:w="457" w:type="pct"/>
            <w:vMerge w:val="restart"/>
          </w:tcPr>
          <w:p w:rsidR="00A162C4" w:rsidRPr="00D53F92" w:rsidRDefault="00A162C4" w:rsidP="00D53F92">
            <w:pPr>
              <w:spacing w:after="0"/>
              <w:contextualSpacing/>
              <w:jc w:val="both"/>
              <w:rPr>
                <w:rFonts w:ascii="Arial" w:hAnsi="Arial" w:cs="Arial"/>
                <w:color w:val="000000"/>
              </w:rPr>
            </w:pPr>
            <w:r w:rsidRPr="00D53F92">
              <w:rPr>
                <w:rFonts w:ascii="Arial" w:hAnsi="Arial" w:cs="Arial"/>
                <w:color w:val="000000"/>
                <w:lang w:val="fr-CA"/>
              </w:rPr>
              <w:t>Difficulté d’accès à la propriété foncière dans la Commune de Santchou</w:t>
            </w:r>
          </w:p>
        </w:tc>
        <w:tc>
          <w:tcPr>
            <w:tcW w:w="1774"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-Ignorance des populations en ce qui touche l’intérêt d’avoir un titre foncier</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Récurrence des conflits fonciers</w:t>
            </w:r>
          </w:p>
          <w:p w:rsidR="00A162C4" w:rsidRPr="00D53F92" w:rsidRDefault="00A162C4" w:rsidP="00D53F92">
            <w:pPr>
              <w:pStyle w:val="Corpsdetexte2"/>
              <w:tabs>
                <w:tab w:val="left" w:leader="dot" w:pos="8505"/>
              </w:tabs>
              <w:spacing w:after="0" w:line="276" w:lineRule="auto"/>
              <w:jc w:val="both"/>
              <w:rPr>
                <w:rFonts w:ascii="Arial" w:hAnsi="Arial" w:cs="Arial"/>
                <w:color w:val="000000"/>
              </w:rPr>
            </w:pPr>
            <w:r w:rsidRPr="00D53F92">
              <w:rPr>
                <w:rFonts w:ascii="Arial" w:hAnsi="Arial" w:cs="Arial"/>
                <w:color w:val="000000"/>
              </w:rPr>
              <w:t xml:space="preserve">-Faible proportion de la population ayant le titre foncier du terrain qu’il occupe </w:t>
            </w:r>
          </w:p>
          <w:p w:rsidR="00A162C4" w:rsidRPr="00D53F92" w:rsidRDefault="00A162C4" w:rsidP="00D53F92">
            <w:pPr>
              <w:pStyle w:val="Corpsdetexte2"/>
              <w:tabs>
                <w:tab w:val="left" w:leader="dot" w:pos="8505"/>
              </w:tabs>
              <w:spacing w:after="0" w:line="276" w:lineRule="auto"/>
              <w:jc w:val="both"/>
              <w:rPr>
                <w:rFonts w:ascii="Arial" w:hAnsi="Arial" w:cs="Arial"/>
                <w:color w:val="000000"/>
              </w:rPr>
            </w:pPr>
            <w:r w:rsidRPr="00D53F92">
              <w:rPr>
                <w:rFonts w:ascii="Arial" w:hAnsi="Arial" w:cs="Arial"/>
                <w:color w:val="000000"/>
              </w:rPr>
              <w:t xml:space="preserve">-Risques de déguerpissement  </w:t>
            </w:r>
          </w:p>
        </w:tc>
        <w:tc>
          <w:tcPr>
            <w:tcW w:w="728"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04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Vulgariser la loi foncière et domaniale dans la Commune</w:t>
            </w:r>
          </w:p>
          <w:p w:rsidR="00A162C4" w:rsidRPr="00D53F92" w:rsidRDefault="00A162C4" w:rsidP="00D53F92">
            <w:pPr>
              <w:pStyle w:val="Paragraphedeliste"/>
              <w:spacing w:after="0"/>
              <w:ind w:left="0"/>
              <w:jc w:val="both"/>
              <w:rPr>
                <w:rFonts w:ascii="Arial" w:hAnsi="Arial" w:cs="Arial"/>
                <w:color w:val="000000"/>
                <w:sz w:val="22"/>
                <w:szCs w:val="22"/>
              </w:rPr>
            </w:pPr>
          </w:p>
        </w:tc>
      </w:tr>
      <w:tr w:rsidR="00A162C4" w:rsidRPr="00D53F92" w:rsidTr="00793026">
        <w:trPr>
          <w:jc w:val="center"/>
        </w:trPr>
        <w:tc>
          <w:tcPr>
            <w:tcW w:w="457" w:type="pct"/>
            <w:vMerge/>
          </w:tcPr>
          <w:p w:rsidR="00A162C4" w:rsidRPr="00D53F92" w:rsidRDefault="00A162C4" w:rsidP="00D53F92">
            <w:pPr>
              <w:spacing w:after="0"/>
              <w:contextualSpacing/>
              <w:jc w:val="both"/>
              <w:rPr>
                <w:rFonts w:ascii="Arial" w:hAnsi="Arial" w:cs="Arial"/>
                <w:color w:val="000000"/>
              </w:rPr>
            </w:pPr>
          </w:p>
        </w:tc>
        <w:tc>
          <w:tcPr>
            <w:tcW w:w="1774" w:type="pct"/>
          </w:tcPr>
          <w:p w:rsidR="00A162C4" w:rsidRPr="00D53F92" w:rsidRDefault="00A162C4" w:rsidP="00D53F92">
            <w:pPr>
              <w:pStyle w:val="Corpsdetexte2"/>
              <w:tabs>
                <w:tab w:val="left" w:leader="dot" w:pos="8505"/>
              </w:tabs>
              <w:spacing w:after="0" w:line="276" w:lineRule="auto"/>
              <w:jc w:val="both"/>
              <w:rPr>
                <w:rFonts w:ascii="Arial" w:hAnsi="Arial" w:cs="Arial"/>
                <w:color w:val="000000"/>
              </w:rPr>
            </w:pPr>
            <w:r w:rsidRPr="00D53F92">
              <w:rPr>
                <w:rFonts w:ascii="Arial" w:hAnsi="Arial" w:cs="Arial"/>
                <w:color w:val="000000"/>
              </w:rPr>
              <w:t>Pas de plan cadastral</w:t>
            </w:r>
          </w:p>
        </w:tc>
        <w:tc>
          <w:tcPr>
            <w:tcW w:w="728"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04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Elaborer un plan cadastral de la Commune de Santchou</w:t>
            </w:r>
          </w:p>
        </w:tc>
      </w:tr>
      <w:tr w:rsidR="00A162C4" w:rsidRPr="00D53F92" w:rsidTr="00793026">
        <w:trPr>
          <w:jc w:val="center"/>
        </w:trPr>
        <w:tc>
          <w:tcPr>
            <w:tcW w:w="457" w:type="pct"/>
            <w:vMerge/>
          </w:tcPr>
          <w:p w:rsidR="00A162C4" w:rsidRPr="00D53F92" w:rsidRDefault="00A162C4" w:rsidP="00D53F92">
            <w:pPr>
              <w:spacing w:after="0"/>
              <w:contextualSpacing/>
              <w:jc w:val="both"/>
              <w:rPr>
                <w:rFonts w:ascii="Arial" w:hAnsi="Arial" w:cs="Arial"/>
                <w:color w:val="000000"/>
              </w:rPr>
            </w:pPr>
          </w:p>
        </w:tc>
        <w:tc>
          <w:tcPr>
            <w:tcW w:w="1774" w:type="pct"/>
          </w:tcPr>
          <w:p w:rsidR="00A162C4" w:rsidRPr="00D53F92" w:rsidRDefault="00A162C4" w:rsidP="00D53F92">
            <w:pPr>
              <w:pStyle w:val="Corpsdetexte2"/>
              <w:tabs>
                <w:tab w:val="left" w:leader="dot" w:pos="8505"/>
              </w:tabs>
              <w:spacing w:after="0" w:line="276" w:lineRule="auto"/>
              <w:jc w:val="both"/>
              <w:rPr>
                <w:rFonts w:ascii="Arial" w:hAnsi="Arial" w:cs="Arial"/>
                <w:color w:val="000000"/>
              </w:rPr>
            </w:pPr>
            <w:r w:rsidRPr="00D53F92">
              <w:rPr>
                <w:rFonts w:ascii="Arial" w:hAnsi="Arial" w:cs="Arial"/>
                <w:color w:val="000000"/>
              </w:rPr>
              <w:t>Absence d’un patrimoine foncier Communal</w:t>
            </w:r>
          </w:p>
        </w:tc>
        <w:tc>
          <w:tcPr>
            <w:tcW w:w="728"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04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Acquérir un patrimoine urbain et/ou périurbain de la Commune</w:t>
            </w:r>
          </w:p>
        </w:tc>
      </w:tr>
      <w:tr w:rsidR="00A162C4" w:rsidRPr="00D53F92" w:rsidTr="00793026">
        <w:trPr>
          <w:jc w:val="center"/>
        </w:trPr>
        <w:tc>
          <w:tcPr>
            <w:tcW w:w="457" w:type="pct"/>
            <w:vMerge/>
          </w:tcPr>
          <w:p w:rsidR="00A162C4" w:rsidRPr="00D53F92" w:rsidRDefault="00A162C4" w:rsidP="00D53F92">
            <w:pPr>
              <w:spacing w:after="0"/>
              <w:contextualSpacing/>
              <w:jc w:val="both"/>
              <w:rPr>
                <w:rFonts w:ascii="Arial" w:hAnsi="Arial" w:cs="Arial"/>
                <w:color w:val="000000"/>
              </w:rPr>
            </w:pPr>
          </w:p>
        </w:tc>
        <w:tc>
          <w:tcPr>
            <w:tcW w:w="1774" w:type="pct"/>
          </w:tcPr>
          <w:p w:rsidR="00A162C4" w:rsidRPr="00D53F92" w:rsidRDefault="00A162C4" w:rsidP="00D53F92">
            <w:pPr>
              <w:pStyle w:val="Corpsdetexte2"/>
              <w:tabs>
                <w:tab w:val="left" w:leader="dot" w:pos="8505"/>
              </w:tabs>
              <w:spacing w:after="0" w:line="276" w:lineRule="auto"/>
              <w:jc w:val="both"/>
              <w:rPr>
                <w:rFonts w:ascii="Arial" w:hAnsi="Arial" w:cs="Arial"/>
                <w:color w:val="000000"/>
              </w:rPr>
            </w:pPr>
            <w:r w:rsidRPr="00D53F92">
              <w:rPr>
                <w:rFonts w:ascii="Arial" w:hAnsi="Arial" w:cs="Arial"/>
                <w:color w:val="000000"/>
              </w:rPr>
              <w:t>-Insuffisance de moyens financiers des populations pour établir leurs titres fonciers</w:t>
            </w:r>
          </w:p>
          <w:p w:rsidR="00A162C4" w:rsidRPr="00D53F92" w:rsidRDefault="00A162C4" w:rsidP="00D53F92">
            <w:pPr>
              <w:pStyle w:val="Corpsdetexte2"/>
              <w:tabs>
                <w:tab w:val="left" w:leader="dot" w:pos="8505"/>
              </w:tabs>
              <w:spacing w:after="0" w:line="276" w:lineRule="auto"/>
              <w:jc w:val="both"/>
              <w:rPr>
                <w:rFonts w:ascii="Arial" w:hAnsi="Arial" w:cs="Arial"/>
                <w:color w:val="000000"/>
              </w:rPr>
            </w:pPr>
            <w:r w:rsidRPr="00D53F92">
              <w:rPr>
                <w:rFonts w:ascii="Arial" w:hAnsi="Arial" w:cs="Arial"/>
                <w:color w:val="000000"/>
              </w:rPr>
              <w:t xml:space="preserve">-Faible proportion de la population ayant le titre foncier du terrain qu’il occupe </w:t>
            </w:r>
          </w:p>
          <w:p w:rsidR="00A162C4" w:rsidRPr="00D53F92" w:rsidRDefault="00A162C4" w:rsidP="00D53F92">
            <w:pPr>
              <w:spacing w:after="0"/>
              <w:contextualSpacing/>
              <w:jc w:val="both"/>
              <w:rPr>
                <w:rFonts w:ascii="Arial" w:hAnsi="Arial" w:cs="Arial"/>
                <w:color w:val="000000"/>
              </w:rPr>
            </w:pPr>
          </w:p>
        </w:tc>
        <w:tc>
          <w:tcPr>
            <w:tcW w:w="728"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041"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-Informer et communiquer sur la nouvelle procédure d’obtention du titre foncier dans toute la Commune</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-Faire un plaidoyer en direction des autorités (Préfet) pour la réduction  des charges (prise en charge des commissions consultatives) liées à l’élaboration du titre foncier</w:t>
            </w:r>
            <w:r w:rsidRPr="00D53F92">
              <w:rPr>
                <w:rFonts w:ascii="Arial" w:hAnsi="Arial" w:cs="Arial"/>
                <w:color w:val="000000"/>
                <w:sz w:val="22"/>
                <w:szCs w:val="22"/>
              </w:rPr>
              <w:tab/>
            </w:r>
          </w:p>
        </w:tc>
      </w:tr>
    </w:tbl>
    <w:p w:rsidR="00A162C4" w:rsidRDefault="00A162C4" w:rsidP="00D53F92">
      <w:pPr>
        <w:spacing w:after="0"/>
        <w:outlineLvl w:val="0"/>
        <w:rPr>
          <w:rFonts w:ascii="Arial" w:hAnsi="Arial" w:cs="Arial"/>
          <w:color w:val="000000"/>
        </w:rPr>
      </w:pPr>
    </w:p>
    <w:p w:rsidR="00E253D1" w:rsidRPr="00D53F92" w:rsidRDefault="00E253D1" w:rsidP="00D53F92">
      <w:pPr>
        <w:spacing w:after="0"/>
        <w:outlineLvl w:val="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Recherche scientifique et innovation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812"/>
        <w:gridCol w:w="2088"/>
        <w:gridCol w:w="6076"/>
      </w:tblGrid>
      <w:tr w:rsidR="00A162C4" w:rsidRPr="00D53F92" w:rsidTr="00E253D1">
        <w:trPr>
          <w:cantSplit/>
          <w:tblHeader/>
          <w:jc w:val="center"/>
        </w:trPr>
        <w:tc>
          <w:tcPr>
            <w:tcW w:w="526" w:type="pct"/>
            <w:vAlign w:val="center"/>
          </w:tcPr>
          <w:p w:rsidR="00A162C4" w:rsidRPr="00D53F92" w:rsidRDefault="00A162C4" w:rsidP="00682F55">
            <w:pPr>
              <w:spacing w:after="0" w:line="240" w:lineRule="auto"/>
              <w:jc w:val="center"/>
              <w:rPr>
                <w:rFonts w:ascii="Arial" w:hAnsi="Arial" w:cs="Arial"/>
                <w:b/>
                <w:color w:val="000000"/>
              </w:rPr>
            </w:pPr>
            <w:r w:rsidRPr="00D53F92">
              <w:rPr>
                <w:rFonts w:ascii="Arial" w:hAnsi="Arial" w:cs="Arial"/>
                <w:b/>
                <w:color w:val="000000"/>
              </w:rPr>
              <w:t>Problème reformulé</w:t>
            </w:r>
          </w:p>
        </w:tc>
        <w:tc>
          <w:tcPr>
            <w:tcW w:w="1659" w:type="pct"/>
            <w:vAlign w:val="center"/>
          </w:tcPr>
          <w:p w:rsidR="00A162C4" w:rsidRPr="00D53F92" w:rsidRDefault="00A162C4" w:rsidP="00682F55">
            <w:pPr>
              <w:spacing w:after="0" w:line="240" w:lineRule="auto"/>
              <w:jc w:val="center"/>
              <w:rPr>
                <w:rFonts w:ascii="Arial" w:hAnsi="Arial" w:cs="Arial"/>
                <w:b/>
                <w:color w:val="000000"/>
              </w:rPr>
            </w:pPr>
            <w:r w:rsidRPr="00D53F92">
              <w:rPr>
                <w:rFonts w:ascii="Arial" w:hAnsi="Arial" w:cs="Arial"/>
                <w:b/>
                <w:color w:val="000000"/>
              </w:rPr>
              <w:t>Causes / Effets</w:t>
            </w:r>
          </w:p>
        </w:tc>
        <w:tc>
          <w:tcPr>
            <w:tcW w:w="720" w:type="pct"/>
          </w:tcPr>
          <w:p w:rsidR="00A162C4" w:rsidRPr="00D53F92" w:rsidRDefault="00A162C4" w:rsidP="00682F55">
            <w:pPr>
              <w:spacing w:after="0" w:line="240" w:lineRule="auto"/>
              <w:jc w:val="center"/>
              <w:rPr>
                <w:rFonts w:ascii="Arial" w:hAnsi="Arial" w:cs="Arial"/>
                <w:b/>
                <w:color w:val="000000"/>
              </w:rPr>
            </w:pPr>
            <w:r w:rsidRPr="00D53F92">
              <w:rPr>
                <w:rFonts w:ascii="Arial" w:hAnsi="Arial" w:cs="Arial"/>
                <w:b/>
                <w:color w:val="000000"/>
              </w:rPr>
              <w:t>Villages/Quartiers concernés</w:t>
            </w:r>
          </w:p>
        </w:tc>
        <w:tc>
          <w:tcPr>
            <w:tcW w:w="2095" w:type="pct"/>
            <w:vAlign w:val="center"/>
          </w:tcPr>
          <w:p w:rsidR="00A162C4" w:rsidRPr="00D53F92" w:rsidRDefault="00A162C4" w:rsidP="00682F55">
            <w:pPr>
              <w:spacing w:after="0" w:line="240" w:lineRule="auto"/>
              <w:jc w:val="center"/>
              <w:rPr>
                <w:rFonts w:ascii="Arial" w:hAnsi="Arial" w:cs="Arial"/>
                <w:b/>
                <w:color w:val="000000"/>
              </w:rPr>
            </w:pPr>
            <w:r w:rsidRPr="00D53F92">
              <w:rPr>
                <w:rFonts w:ascii="Arial" w:hAnsi="Arial" w:cs="Arial"/>
                <w:b/>
                <w:color w:val="000000"/>
              </w:rPr>
              <w:t>Besoins</w:t>
            </w:r>
          </w:p>
        </w:tc>
      </w:tr>
      <w:tr w:rsidR="00A162C4" w:rsidRPr="00D53F92" w:rsidTr="00E253D1">
        <w:trPr>
          <w:trHeight w:val="668"/>
          <w:jc w:val="center"/>
        </w:trPr>
        <w:tc>
          <w:tcPr>
            <w:tcW w:w="526" w:type="pct"/>
            <w:vMerge w:val="restar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lang w:val="fr-CA"/>
              </w:rPr>
              <w:t>Difficulté d’accès aux résultats de la recherche dans la Commune de Santchou</w:t>
            </w:r>
          </w:p>
        </w:tc>
        <w:tc>
          <w:tcPr>
            <w:tcW w:w="1659"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 xml:space="preserve">Antenne de l’IRAD de Dschang à Santchou non fonctionnelle </w:t>
            </w:r>
          </w:p>
        </w:tc>
        <w:tc>
          <w:tcPr>
            <w:tcW w:w="720"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Fongwang</w:t>
            </w:r>
          </w:p>
          <w:p w:rsidR="00A162C4" w:rsidRPr="00D53F92" w:rsidRDefault="00A162C4" w:rsidP="00682F55">
            <w:pPr>
              <w:spacing w:after="0" w:line="240" w:lineRule="auto"/>
              <w:jc w:val="both"/>
              <w:rPr>
                <w:rFonts w:ascii="Arial" w:hAnsi="Arial" w:cs="Arial"/>
                <w:color w:val="000000"/>
              </w:rPr>
            </w:pPr>
          </w:p>
        </w:tc>
        <w:tc>
          <w:tcPr>
            <w:tcW w:w="2095"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 xml:space="preserve">Rendre opérationnel l’antenne de l’IRAD de Dschang à Santchou (Réhabilitation bâtiment, dotation en équipement et affectation du personnel (06)) </w:t>
            </w:r>
          </w:p>
        </w:tc>
      </w:tr>
      <w:tr w:rsidR="00A162C4" w:rsidRPr="00D53F92" w:rsidTr="00E253D1">
        <w:trPr>
          <w:jc w:val="center"/>
        </w:trPr>
        <w:tc>
          <w:tcPr>
            <w:tcW w:w="526" w:type="pct"/>
            <w:vMerge/>
          </w:tcPr>
          <w:p w:rsidR="00A162C4" w:rsidRPr="00D53F92" w:rsidRDefault="00A162C4" w:rsidP="00682F55">
            <w:pPr>
              <w:spacing w:after="0" w:line="240" w:lineRule="auto"/>
              <w:jc w:val="both"/>
              <w:rPr>
                <w:rFonts w:ascii="Arial" w:hAnsi="Arial" w:cs="Arial"/>
                <w:color w:val="000000"/>
              </w:rPr>
            </w:pPr>
          </w:p>
        </w:tc>
        <w:tc>
          <w:tcPr>
            <w:tcW w:w="1659" w:type="pct"/>
            <w:vMerge w:val="restar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 xml:space="preserve">-Insuffisance des races et semences améliorées </w:t>
            </w: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-Insuffisance de formation des producteurs aux techniques d’amélioration de la fertilité des sols, d’élevage non conventionnel et à l’usage des foyers améliorés</w:t>
            </w: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-Faible bénéfice des avantages des avancées technologiques</w:t>
            </w: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-Fort usage des foyers non améliorés</w:t>
            </w: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-Coupe abondante du bois de chauffe (Déforestation)</w:t>
            </w:r>
          </w:p>
        </w:tc>
        <w:tc>
          <w:tcPr>
            <w:tcW w:w="720" w:type="pct"/>
            <w:vMerge w:val="restar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Tous les villages de la Commune</w:t>
            </w:r>
          </w:p>
        </w:tc>
        <w:tc>
          <w:tcPr>
            <w:tcW w:w="2095"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Former les producteurs et éleveurs aux techniques de multiplication du matériel végétal de qualité, en races et semences améliorées,  de  fertilisation des sols, à l’élevage non conventionnel (aulacodes, champignons, escargots et abeilles) et piscicole</w:t>
            </w:r>
          </w:p>
        </w:tc>
      </w:tr>
      <w:tr w:rsidR="00A162C4" w:rsidRPr="00D53F92" w:rsidTr="00E253D1">
        <w:trPr>
          <w:trHeight w:val="370"/>
          <w:jc w:val="center"/>
        </w:trPr>
        <w:tc>
          <w:tcPr>
            <w:tcW w:w="526" w:type="pct"/>
            <w:vMerge/>
          </w:tcPr>
          <w:p w:rsidR="00A162C4" w:rsidRPr="00D53F92" w:rsidRDefault="00A162C4" w:rsidP="00682F55">
            <w:pPr>
              <w:spacing w:after="0" w:line="240" w:lineRule="auto"/>
              <w:jc w:val="both"/>
              <w:rPr>
                <w:rFonts w:ascii="Arial" w:hAnsi="Arial" w:cs="Arial"/>
                <w:color w:val="000000"/>
              </w:rPr>
            </w:pPr>
          </w:p>
        </w:tc>
        <w:tc>
          <w:tcPr>
            <w:tcW w:w="1659" w:type="pct"/>
            <w:vMerge/>
          </w:tcPr>
          <w:p w:rsidR="00A162C4" w:rsidRPr="00D53F92" w:rsidRDefault="00A162C4" w:rsidP="00682F55">
            <w:pPr>
              <w:spacing w:after="0" w:line="240" w:lineRule="auto"/>
              <w:jc w:val="both"/>
              <w:rPr>
                <w:rFonts w:ascii="Arial" w:hAnsi="Arial" w:cs="Arial"/>
                <w:color w:val="000000"/>
              </w:rPr>
            </w:pPr>
          </w:p>
        </w:tc>
        <w:tc>
          <w:tcPr>
            <w:tcW w:w="720" w:type="pct"/>
            <w:vMerge/>
          </w:tcPr>
          <w:p w:rsidR="00A162C4" w:rsidRPr="00D53F92" w:rsidRDefault="00A162C4" w:rsidP="00682F55">
            <w:pPr>
              <w:spacing w:after="0" w:line="240" w:lineRule="auto"/>
              <w:jc w:val="both"/>
              <w:rPr>
                <w:rFonts w:ascii="Arial" w:hAnsi="Arial" w:cs="Arial"/>
                <w:color w:val="000000"/>
              </w:rPr>
            </w:pPr>
          </w:p>
        </w:tc>
        <w:tc>
          <w:tcPr>
            <w:tcW w:w="2095"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Promouvoir l’utilisation et la fabrication des foyers améliorés</w:t>
            </w:r>
          </w:p>
        </w:tc>
      </w:tr>
      <w:tr w:rsidR="00A162C4" w:rsidRPr="00D53F92" w:rsidTr="00E253D1">
        <w:trPr>
          <w:jc w:val="center"/>
        </w:trPr>
        <w:tc>
          <w:tcPr>
            <w:tcW w:w="526" w:type="pct"/>
            <w:vMerge/>
          </w:tcPr>
          <w:p w:rsidR="00A162C4" w:rsidRPr="00D53F92" w:rsidRDefault="00A162C4" w:rsidP="00682F55">
            <w:pPr>
              <w:spacing w:after="0" w:line="240" w:lineRule="auto"/>
              <w:jc w:val="both"/>
              <w:rPr>
                <w:rFonts w:ascii="Arial" w:hAnsi="Arial" w:cs="Arial"/>
                <w:color w:val="000000"/>
              </w:rPr>
            </w:pPr>
          </w:p>
        </w:tc>
        <w:tc>
          <w:tcPr>
            <w:tcW w:w="1659"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Faible utilisation des matériaux locaux durables de construction</w:t>
            </w:r>
          </w:p>
          <w:p w:rsidR="00A162C4" w:rsidRPr="00D53F92" w:rsidRDefault="00A162C4" w:rsidP="00682F55">
            <w:pPr>
              <w:spacing w:after="0" w:line="240" w:lineRule="auto"/>
              <w:jc w:val="both"/>
              <w:rPr>
                <w:rFonts w:ascii="Arial" w:hAnsi="Arial" w:cs="Arial"/>
                <w:color w:val="000000"/>
              </w:rPr>
            </w:pPr>
          </w:p>
        </w:tc>
        <w:tc>
          <w:tcPr>
            <w:tcW w:w="720"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Tous les villages de la Commune</w:t>
            </w:r>
          </w:p>
        </w:tc>
        <w:tc>
          <w:tcPr>
            <w:tcW w:w="2095"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-Promouvoir l’utilisation des matériaux durables de construction par le développement d’un partenariat avec la MIPROMALO</w:t>
            </w:r>
          </w:p>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-Faire un essai comparatif sur la durabilité des différents parpaings issus des différents sables de rivière et types de ciment sur les marchés</w:t>
            </w:r>
          </w:p>
        </w:tc>
      </w:tr>
      <w:tr w:rsidR="00A162C4" w:rsidRPr="00D53F92" w:rsidTr="00E253D1">
        <w:trPr>
          <w:trHeight w:val="688"/>
          <w:jc w:val="center"/>
        </w:trPr>
        <w:tc>
          <w:tcPr>
            <w:tcW w:w="526" w:type="pct"/>
            <w:vMerge/>
          </w:tcPr>
          <w:p w:rsidR="00A162C4" w:rsidRPr="00D53F92" w:rsidRDefault="00A162C4" w:rsidP="00682F55">
            <w:pPr>
              <w:spacing w:after="0" w:line="240" w:lineRule="auto"/>
              <w:jc w:val="both"/>
              <w:rPr>
                <w:rFonts w:ascii="Arial" w:hAnsi="Arial" w:cs="Arial"/>
                <w:color w:val="000000"/>
              </w:rPr>
            </w:pPr>
          </w:p>
        </w:tc>
        <w:tc>
          <w:tcPr>
            <w:tcW w:w="1659"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Faible protection et valorisation des plantes médicinales</w:t>
            </w:r>
          </w:p>
        </w:tc>
        <w:tc>
          <w:tcPr>
            <w:tcW w:w="720"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Tous les villages de la Commune</w:t>
            </w:r>
          </w:p>
        </w:tc>
        <w:tc>
          <w:tcPr>
            <w:tcW w:w="2095" w:type="pct"/>
          </w:tcPr>
          <w:p w:rsidR="00A162C4" w:rsidRPr="00D53F92" w:rsidRDefault="00A162C4" w:rsidP="00682F55">
            <w:pPr>
              <w:spacing w:after="0" w:line="240" w:lineRule="auto"/>
              <w:jc w:val="both"/>
              <w:rPr>
                <w:rFonts w:ascii="Arial" w:hAnsi="Arial" w:cs="Arial"/>
                <w:color w:val="000000"/>
              </w:rPr>
            </w:pPr>
            <w:r w:rsidRPr="00D53F92">
              <w:rPr>
                <w:rFonts w:ascii="Arial" w:hAnsi="Arial" w:cs="Arial"/>
                <w:color w:val="000000"/>
              </w:rPr>
              <w:t>Mettre en place un germoplasme (des plantes médicinales) dans la Commune</w:t>
            </w:r>
          </w:p>
        </w:tc>
      </w:tr>
    </w:tbl>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Commerce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791"/>
        <w:gridCol w:w="2312"/>
        <w:gridCol w:w="6874"/>
      </w:tblGrid>
      <w:tr w:rsidR="00A162C4" w:rsidRPr="00D53F92" w:rsidTr="00E253D1">
        <w:trPr>
          <w:cantSplit/>
          <w:tblHeader/>
          <w:jc w:val="center"/>
        </w:trPr>
        <w:tc>
          <w:tcPr>
            <w:tcW w:w="52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 </w:t>
            </w:r>
          </w:p>
        </w:tc>
        <w:tc>
          <w:tcPr>
            <w:tcW w:w="130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 Effets</w:t>
            </w:r>
          </w:p>
        </w:tc>
        <w:tc>
          <w:tcPr>
            <w:tcW w:w="797" w:type="pct"/>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Villages/ quartiers concernés</w:t>
            </w:r>
          </w:p>
        </w:tc>
        <w:tc>
          <w:tcPr>
            <w:tcW w:w="2370"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w:t>
            </w:r>
          </w:p>
        </w:tc>
      </w:tr>
      <w:tr w:rsidR="00A162C4" w:rsidRPr="00D53F92" w:rsidTr="00E253D1">
        <w:trPr>
          <w:jc w:val="center"/>
        </w:trPr>
        <w:tc>
          <w:tcPr>
            <w:tcW w:w="52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Difficulté à développer une activité commerciale rentable et dans un cadre sain dans la Commune de Santchou</w:t>
            </w: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connaissance de la règlementation en matière du commerce</w:t>
            </w:r>
          </w:p>
        </w:tc>
        <w:tc>
          <w:tcPr>
            <w:tcW w:w="79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Tous les villages de la Commune </w:t>
            </w:r>
          </w:p>
        </w:tc>
        <w:tc>
          <w:tcPr>
            <w:tcW w:w="23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Informer et sensibiliser les commerçants sur la réglementation en matière commerciale</w:t>
            </w:r>
          </w:p>
        </w:tc>
      </w:tr>
      <w:tr w:rsidR="00A162C4" w:rsidRPr="00D53F92" w:rsidTr="00E253D1">
        <w:trPr>
          <w:trHeight w:val="861"/>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-Insuffisance des infrastructures et d’équipements dans les marchés de Santchou (hangar, bac à ordures, toilettes, clôture, chambre froide, boutiques)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-Etalage des produits à même le sol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-Risques de contamination des aliments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conditions d’hygiène et salubrité au marché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Insécurité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protection des consommateurs</w:t>
            </w:r>
          </w:p>
          <w:p w:rsidR="00A162C4" w:rsidRPr="00D53F92" w:rsidRDefault="00A162C4" w:rsidP="00D53F92">
            <w:pPr>
              <w:spacing w:after="0"/>
              <w:jc w:val="both"/>
              <w:rPr>
                <w:rFonts w:ascii="Arial" w:hAnsi="Arial" w:cs="Arial"/>
                <w:color w:val="000000"/>
                <w:lang w:val="fr-CA"/>
              </w:rPr>
            </w:pPr>
          </w:p>
        </w:tc>
        <w:tc>
          <w:tcPr>
            <w:tcW w:w="797" w:type="pct"/>
            <w:vMerge w:val="restar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Toute la Commune</w:t>
            </w:r>
          </w:p>
        </w:tc>
        <w:tc>
          <w:tcPr>
            <w:tcW w:w="2370" w:type="pct"/>
            <w:tcBorders>
              <w:bottom w:val="single" w:sz="4" w:space="0" w:color="auto"/>
            </w:tcBorders>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 xml:space="preserve">Construire </w:t>
            </w:r>
            <w:r w:rsidRPr="00D53F92">
              <w:rPr>
                <w:rFonts w:ascii="Arial" w:hAnsi="Arial" w:cs="Arial"/>
                <w:b/>
                <w:color w:val="000000"/>
                <w:lang w:val="fr-CM"/>
              </w:rPr>
              <w:t>26 hangars et 150 comptoirs</w:t>
            </w:r>
            <w:r w:rsidRPr="00D53F92">
              <w:rPr>
                <w:rFonts w:ascii="Arial" w:hAnsi="Arial" w:cs="Arial"/>
                <w:color w:val="000000"/>
                <w:lang w:val="fr-CM"/>
              </w:rPr>
              <w:t xml:space="preserve"> dans les marchés de la Commune :</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au lieu réservé pour la commercialisation des vivres au marché central de Santchou ville</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Nteingué</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Ngwatta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20 comptoirs au marché de Nganzom</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10 comptoirs au marché de Mokelewoum</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10 comptoirs au marché de Mogonga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Mbongo</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10 comptoirs au marché de Ntiem</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10 comptoirs au marché de Njinjang</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10 comptoirs au marché de Mankang</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Mboukok</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20 comptoirs au marché de Pia (Koua)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Nguiango</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Meleu</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Bamia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Sekou</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Mokot</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Moyong</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Mbing-Fondonera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d’Assong</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Singaim</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20 comptoirs au marché de Fiala-Fondonera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20 comptoirs au marché d’Echiock</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commercial au marché de Meket</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-01 hangar et 10 comptoirs au marché de Nka</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-02 hangars commerciaux au marché de Tawoum</w:t>
            </w:r>
          </w:p>
        </w:tc>
      </w:tr>
      <w:tr w:rsidR="00A162C4" w:rsidRPr="00D53F92" w:rsidTr="00E253D1">
        <w:trPr>
          <w:trHeight w:val="572"/>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tcPr>
          <w:p w:rsidR="00A162C4" w:rsidRPr="00D53F92" w:rsidRDefault="00A162C4" w:rsidP="00D53F92">
            <w:pPr>
              <w:spacing w:after="0"/>
              <w:jc w:val="both"/>
              <w:rPr>
                <w:rFonts w:ascii="Arial" w:hAnsi="Arial" w:cs="Arial"/>
                <w:color w:val="000000"/>
                <w:lang w:val="fr-CA"/>
              </w:rPr>
            </w:pPr>
          </w:p>
        </w:tc>
        <w:tc>
          <w:tcPr>
            <w:tcW w:w="797" w:type="pct"/>
            <w:vMerge/>
          </w:tcPr>
          <w:p w:rsidR="00A162C4" w:rsidRPr="00D53F92" w:rsidRDefault="00A162C4" w:rsidP="00D53F92">
            <w:pPr>
              <w:spacing w:after="0"/>
              <w:jc w:val="both"/>
              <w:rPr>
                <w:rFonts w:ascii="Arial" w:hAnsi="Arial" w:cs="Arial"/>
                <w:color w:val="000000"/>
                <w:lang w:val="fr-CM"/>
              </w:rPr>
            </w:pPr>
          </w:p>
        </w:tc>
        <w:tc>
          <w:tcPr>
            <w:tcW w:w="2370"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Achever les travaux de construction des boutiques au marché central de Santchou ville</w:t>
            </w:r>
          </w:p>
        </w:tc>
      </w:tr>
      <w:tr w:rsidR="00A162C4" w:rsidRPr="00D53F92" w:rsidTr="00E253D1">
        <w:trPr>
          <w:trHeight w:val="329"/>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tcPr>
          <w:p w:rsidR="00A162C4" w:rsidRPr="00D53F92" w:rsidRDefault="00A162C4" w:rsidP="00D53F92">
            <w:pPr>
              <w:spacing w:after="0"/>
              <w:jc w:val="both"/>
              <w:rPr>
                <w:rFonts w:ascii="Arial" w:hAnsi="Arial" w:cs="Arial"/>
                <w:color w:val="000000"/>
                <w:lang w:val="fr-CA"/>
              </w:rPr>
            </w:pPr>
          </w:p>
        </w:tc>
        <w:tc>
          <w:tcPr>
            <w:tcW w:w="797" w:type="pct"/>
            <w:vMerge/>
          </w:tcPr>
          <w:p w:rsidR="00A162C4" w:rsidRPr="00D53F92" w:rsidRDefault="00A162C4" w:rsidP="00D53F92">
            <w:pPr>
              <w:spacing w:after="0"/>
              <w:jc w:val="both"/>
              <w:rPr>
                <w:rFonts w:ascii="Arial" w:hAnsi="Arial" w:cs="Arial"/>
                <w:color w:val="000000"/>
                <w:lang w:val="fr-CM"/>
              </w:rPr>
            </w:pPr>
          </w:p>
        </w:tc>
        <w:tc>
          <w:tcPr>
            <w:tcW w:w="2370"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Construire une  clôture au marché central de Santchou ville</w:t>
            </w:r>
          </w:p>
        </w:tc>
      </w:tr>
      <w:tr w:rsidR="00A162C4" w:rsidRPr="00D53F92" w:rsidTr="00E253D1">
        <w:trPr>
          <w:trHeight w:val="584"/>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tcPr>
          <w:p w:rsidR="00A162C4" w:rsidRPr="00D53F92" w:rsidRDefault="00A162C4" w:rsidP="00D53F92">
            <w:pPr>
              <w:spacing w:after="0"/>
              <w:jc w:val="both"/>
              <w:rPr>
                <w:rFonts w:ascii="Arial" w:hAnsi="Arial" w:cs="Arial"/>
                <w:color w:val="000000"/>
                <w:lang w:val="fr-CA"/>
              </w:rPr>
            </w:pPr>
          </w:p>
        </w:tc>
        <w:tc>
          <w:tcPr>
            <w:tcW w:w="797" w:type="pct"/>
            <w:vMerge/>
          </w:tcPr>
          <w:p w:rsidR="00A162C4" w:rsidRPr="00D53F92" w:rsidRDefault="00A162C4" w:rsidP="00D53F92">
            <w:pPr>
              <w:spacing w:after="0"/>
              <w:jc w:val="both"/>
              <w:rPr>
                <w:rFonts w:ascii="Arial" w:hAnsi="Arial" w:cs="Arial"/>
                <w:color w:val="000000"/>
                <w:lang w:val="fr-CM"/>
              </w:rPr>
            </w:pPr>
          </w:p>
        </w:tc>
        <w:tc>
          <w:tcPr>
            <w:tcW w:w="2370"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Faire une étude de faisabilité en vue d’installer 14 points d’eau dans les marchés existants</w:t>
            </w:r>
          </w:p>
        </w:tc>
      </w:tr>
      <w:tr w:rsidR="00A162C4" w:rsidRPr="00D53F92" w:rsidTr="00E253D1">
        <w:trPr>
          <w:trHeight w:val="1138"/>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tcPr>
          <w:p w:rsidR="00A162C4" w:rsidRPr="00D53F92" w:rsidRDefault="00A162C4" w:rsidP="00D53F92">
            <w:pPr>
              <w:spacing w:after="0"/>
              <w:jc w:val="both"/>
              <w:rPr>
                <w:rFonts w:ascii="Arial" w:hAnsi="Arial" w:cs="Arial"/>
                <w:color w:val="000000"/>
                <w:lang w:val="fr-CA"/>
              </w:rPr>
            </w:pPr>
          </w:p>
        </w:tc>
        <w:tc>
          <w:tcPr>
            <w:tcW w:w="797" w:type="pct"/>
            <w:vMerge/>
          </w:tcPr>
          <w:p w:rsidR="00A162C4" w:rsidRPr="00D53F92" w:rsidRDefault="00A162C4" w:rsidP="00D53F92">
            <w:pPr>
              <w:spacing w:after="0"/>
              <w:jc w:val="both"/>
              <w:rPr>
                <w:rFonts w:ascii="Arial" w:hAnsi="Arial" w:cs="Arial"/>
                <w:color w:val="000000"/>
                <w:lang w:val="fr-CM"/>
              </w:rPr>
            </w:pPr>
          </w:p>
        </w:tc>
        <w:tc>
          <w:tcPr>
            <w:tcW w:w="2370" w:type="pct"/>
            <w:tcBorders>
              <w:top w:val="single" w:sz="4" w:space="0" w:color="auto"/>
              <w:bottom w:val="single" w:sz="4" w:space="0" w:color="auto"/>
            </w:tcBorders>
          </w:tcPr>
          <w:p w:rsidR="00A162C4" w:rsidRPr="00D53F92" w:rsidRDefault="00A162C4" w:rsidP="00D53F92">
            <w:pPr>
              <w:spacing w:after="0"/>
              <w:rPr>
                <w:rFonts w:ascii="Arial" w:hAnsi="Arial" w:cs="Arial"/>
                <w:color w:val="000000"/>
                <w:lang w:val="fr-CM"/>
              </w:rPr>
            </w:pPr>
            <w:r w:rsidRPr="00D53F92">
              <w:rPr>
                <w:rFonts w:ascii="Arial" w:hAnsi="Arial" w:cs="Arial"/>
                <w:color w:val="000000"/>
                <w:lang w:val="fr-CM"/>
              </w:rPr>
              <w:t xml:space="preserve">Construire 15 toilettes (01 par marché) dans les marchés de : Santchou ville, </w:t>
            </w:r>
            <w:r w:rsidRPr="00D53F92">
              <w:rPr>
                <w:rFonts w:ascii="Arial" w:hAnsi="Arial" w:cs="Arial"/>
                <w:color w:val="000000"/>
              </w:rPr>
              <w:t>Ngwatta, Ntiem, Njinjang, Koua (Pia), Nguiango, Fiala-Fondonera, Mankang, Nteingué, marché plantain, Balé,  Echiock, Meket, Nka et Tawoun</w:t>
            </w:r>
          </w:p>
        </w:tc>
      </w:tr>
      <w:tr w:rsidR="00A162C4" w:rsidRPr="00D53F92" w:rsidTr="00E253D1">
        <w:trPr>
          <w:trHeight w:val="823"/>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tcPr>
          <w:p w:rsidR="00A162C4" w:rsidRPr="00D53F92" w:rsidRDefault="00A162C4" w:rsidP="00D53F92">
            <w:pPr>
              <w:spacing w:after="0"/>
              <w:jc w:val="both"/>
              <w:rPr>
                <w:rFonts w:ascii="Arial" w:hAnsi="Arial" w:cs="Arial"/>
                <w:color w:val="000000"/>
                <w:lang w:val="fr-CA"/>
              </w:rPr>
            </w:pPr>
          </w:p>
        </w:tc>
        <w:tc>
          <w:tcPr>
            <w:tcW w:w="797" w:type="pct"/>
            <w:vMerge/>
          </w:tcPr>
          <w:p w:rsidR="00A162C4" w:rsidRPr="00D53F92" w:rsidRDefault="00A162C4" w:rsidP="00D53F92">
            <w:pPr>
              <w:spacing w:after="0"/>
              <w:jc w:val="both"/>
              <w:rPr>
                <w:rFonts w:ascii="Arial" w:hAnsi="Arial" w:cs="Arial"/>
                <w:color w:val="000000"/>
                <w:lang w:val="fr-CM"/>
              </w:rPr>
            </w:pPr>
          </w:p>
        </w:tc>
        <w:tc>
          <w:tcPr>
            <w:tcW w:w="2370" w:type="pct"/>
            <w:tcBorders>
              <w:top w:val="single" w:sz="4" w:space="0" w:color="auto"/>
              <w:bottom w:val="single" w:sz="4" w:space="0" w:color="auto"/>
            </w:tcBorders>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Installer 34 bacs à ordures de collecte sur les marchés de l’Arrondissement (02 par marché existant) et 08 bacs de proximité au marché central Santchou ville</w:t>
            </w:r>
          </w:p>
        </w:tc>
      </w:tr>
      <w:tr w:rsidR="00A162C4" w:rsidRPr="00D53F92" w:rsidTr="00E253D1">
        <w:trPr>
          <w:trHeight w:val="204"/>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Merge/>
          </w:tcPr>
          <w:p w:rsidR="00A162C4" w:rsidRPr="00D53F92" w:rsidRDefault="00A162C4" w:rsidP="00D53F92">
            <w:pPr>
              <w:spacing w:after="0"/>
              <w:jc w:val="both"/>
              <w:rPr>
                <w:rFonts w:ascii="Arial" w:hAnsi="Arial" w:cs="Arial"/>
                <w:color w:val="000000"/>
                <w:lang w:val="fr-CA"/>
              </w:rPr>
            </w:pPr>
          </w:p>
        </w:tc>
        <w:tc>
          <w:tcPr>
            <w:tcW w:w="797" w:type="pct"/>
            <w:vMerge/>
          </w:tcPr>
          <w:p w:rsidR="00A162C4" w:rsidRPr="00D53F92" w:rsidRDefault="00A162C4" w:rsidP="00D53F92">
            <w:pPr>
              <w:spacing w:after="0"/>
              <w:jc w:val="both"/>
              <w:rPr>
                <w:rFonts w:ascii="Arial" w:hAnsi="Arial" w:cs="Arial"/>
                <w:color w:val="000000"/>
                <w:lang w:val="fr-CM"/>
              </w:rPr>
            </w:pPr>
          </w:p>
        </w:tc>
        <w:tc>
          <w:tcPr>
            <w:tcW w:w="2370" w:type="pct"/>
            <w:tcBorders>
              <w:top w:val="single" w:sz="4" w:space="0" w:color="auto"/>
            </w:tcBorders>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Construire une chambre froide au marché central Santchou ville</w:t>
            </w:r>
          </w:p>
        </w:tc>
      </w:tr>
      <w:tr w:rsidR="00A162C4" w:rsidRPr="00D53F92" w:rsidTr="00E253D1">
        <w:trPr>
          <w:trHeight w:val="619"/>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d’éclairage dans  l’espace commercial de la Commune</w:t>
            </w:r>
          </w:p>
        </w:tc>
        <w:tc>
          <w:tcPr>
            <w:tcW w:w="797"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Fongwang, Nguingo, Echiock et Ngwatta</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 xml:space="preserve">Réaliser l’éclairage du marché central Santchou ville, de Nguiango, Echiock, Ngwatta et Nteingué </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Inondation constante du marché </w:t>
            </w:r>
            <w:r w:rsidRPr="00D53F92">
              <w:rPr>
                <w:rFonts w:ascii="Arial" w:hAnsi="Arial" w:cs="Arial"/>
                <w:color w:val="000000"/>
                <w:lang w:val="fr-CM"/>
              </w:rPr>
              <w:t>central de Santchou ville</w:t>
            </w:r>
            <w:r w:rsidRPr="00D53F92">
              <w:rPr>
                <w:rFonts w:ascii="Arial" w:hAnsi="Arial" w:cs="Arial"/>
                <w:color w:val="000000"/>
              </w:rPr>
              <w:t xml:space="preserve"> en saison pluvieuse</w:t>
            </w:r>
          </w:p>
        </w:tc>
        <w:tc>
          <w:tcPr>
            <w:tcW w:w="79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M"/>
              </w:rPr>
              <w:t xml:space="preserve">Fongwang </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Réaliser les travaux de drainage et d’assainissement du marché central</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de rampes d’accès dans les marchés de la Commune de Santchou</w:t>
            </w:r>
          </w:p>
        </w:tc>
        <w:tc>
          <w:tcPr>
            <w:tcW w:w="79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M"/>
              </w:rPr>
              <w:t xml:space="preserve">Toute la Commune </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 xml:space="preserve">Aménager les dalots de passage dans les boutiques du </w:t>
            </w:r>
            <w:r w:rsidRPr="00D53F92">
              <w:rPr>
                <w:rFonts w:ascii="Arial" w:hAnsi="Arial" w:cs="Arial"/>
                <w:color w:val="000000"/>
              </w:rPr>
              <w:t xml:space="preserve">marché </w:t>
            </w:r>
            <w:r w:rsidRPr="00D53F92">
              <w:rPr>
                <w:rFonts w:ascii="Arial" w:hAnsi="Arial" w:cs="Arial"/>
                <w:color w:val="000000"/>
                <w:lang w:val="fr-CM"/>
              </w:rPr>
              <w:t>central de Santchou ville</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Non existence d’un système de zonage dans les marchés de la Commune</w:t>
            </w:r>
          </w:p>
        </w:tc>
        <w:tc>
          <w:tcPr>
            <w:tcW w:w="79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M"/>
              </w:rPr>
              <w:t>Toute la Commune</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Organiser le marché central de Santchou par filière</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Présence de faux contrôleurs dans l’espace commercial de la Commue </w:t>
            </w:r>
            <w:r w:rsidRPr="00D53F92">
              <w:rPr>
                <w:rFonts w:ascii="Arial" w:hAnsi="Arial" w:cs="Arial"/>
                <w:color w:val="000000"/>
                <w:lang w:val="fr-CM"/>
              </w:rPr>
              <w:t>de Santchou</w:t>
            </w:r>
          </w:p>
        </w:tc>
        <w:tc>
          <w:tcPr>
            <w:tcW w:w="79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M"/>
              </w:rPr>
              <w:t>Fongwang, Nteingué et tous les villages de Fombap</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Organiser des séances de sensibilisation des commerçants sur l’existence des faux contrôleurs</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comité de gestion dans les marchés de la Commune</w:t>
            </w:r>
          </w:p>
        </w:tc>
        <w:tc>
          <w:tcPr>
            <w:tcW w:w="797"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Tous les marchés de la Commune</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Mettre en place (09) et former 17 comités de gestion (01 comité par marché existant) dans les marchés de la Commune</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d’identification des acteurs</w:t>
            </w:r>
          </w:p>
        </w:tc>
        <w:tc>
          <w:tcPr>
            <w:tcW w:w="797"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Toute la Commune</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Mettre en place et actualiser de manière permanente un répertoire communal des commerçants</w:t>
            </w: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vAlign w:val="center"/>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-Filière de commercialisation du café cacao et du manioc non organisée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-Présence des acheteurs de café cacao véreux</w:t>
            </w:r>
          </w:p>
        </w:tc>
        <w:tc>
          <w:tcPr>
            <w:tcW w:w="797"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Toute la Commune</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Organiser les ventes groupées du manioc et du  café cacao dans chacun des 03 groupements</w:t>
            </w:r>
          </w:p>
          <w:p w:rsidR="00A162C4" w:rsidRPr="00D53F92" w:rsidRDefault="00A162C4" w:rsidP="00D53F92">
            <w:pPr>
              <w:spacing w:after="0"/>
              <w:jc w:val="both"/>
              <w:rPr>
                <w:rFonts w:ascii="Arial" w:hAnsi="Arial" w:cs="Arial"/>
                <w:color w:val="000000"/>
                <w:lang w:val="fr-CM"/>
              </w:rPr>
            </w:pPr>
          </w:p>
        </w:tc>
      </w:tr>
      <w:tr w:rsidR="00A162C4" w:rsidRPr="00D53F92" w:rsidTr="00E253D1">
        <w:trPr>
          <w:jc w:val="center"/>
        </w:trPr>
        <w:tc>
          <w:tcPr>
            <w:tcW w:w="526" w:type="pct"/>
            <w:vMerge/>
          </w:tcPr>
          <w:p w:rsidR="00A162C4" w:rsidRPr="00D53F92" w:rsidRDefault="00A162C4" w:rsidP="00D53F92">
            <w:pPr>
              <w:spacing w:after="0"/>
              <w:jc w:val="both"/>
              <w:rPr>
                <w:rFonts w:ascii="Arial" w:hAnsi="Arial" w:cs="Arial"/>
                <w:color w:val="000000"/>
              </w:rPr>
            </w:pPr>
          </w:p>
        </w:tc>
        <w:tc>
          <w:tcPr>
            <w:tcW w:w="130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Existence d’une collaboration informelle entre la Commune (le service d’hygiène) et le MINCOMMERCE (service de contrôle des prix)</w:t>
            </w:r>
          </w:p>
        </w:tc>
        <w:tc>
          <w:tcPr>
            <w:tcW w:w="797" w:type="pct"/>
            <w:vAlign w:val="center"/>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w:t>
            </w:r>
          </w:p>
        </w:tc>
        <w:tc>
          <w:tcPr>
            <w:tcW w:w="2370"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-Rendre officiel et renforcer la relation entre la Commune et le MINCOMMERCE en matière de contrôle des prix</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-Accroitre les contrôles de la brigade phytosanitaire et du MINCOMMERCE sur les produits phytosanitaires entrants dans la ville</w:t>
            </w: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Jeunesse et éducation civique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3"/>
        <w:gridCol w:w="4365"/>
        <w:gridCol w:w="2140"/>
        <w:gridCol w:w="6584"/>
      </w:tblGrid>
      <w:tr w:rsidR="00A162C4" w:rsidRPr="00D53F92" w:rsidTr="00E253D1">
        <w:trPr>
          <w:cantSplit/>
          <w:tblHeader/>
        </w:trPr>
        <w:tc>
          <w:tcPr>
            <w:tcW w:w="48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505"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/Effets</w:t>
            </w:r>
          </w:p>
        </w:tc>
        <w:tc>
          <w:tcPr>
            <w:tcW w:w="738" w:type="pct"/>
            <w:vAlign w:val="center"/>
          </w:tcPr>
          <w:p w:rsidR="00A162C4" w:rsidRPr="00D53F92" w:rsidRDefault="00A162C4" w:rsidP="00E253D1">
            <w:pPr>
              <w:spacing w:after="0"/>
              <w:jc w:val="both"/>
              <w:rPr>
                <w:rFonts w:ascii="Arial" w:hAnsi="Arial" w:cs="Arial"/>
                <w:b/>
                <w:color w:val="000000"/>
              </w:rPr>
            </w:pPr>
            <w:r w:rsidRPr="00D53F92">
              <w:rPr>
                <w:rFonts w:ascii="Arial" w:hAnsi="Arial" w:cs="Arial"/>
                <w:b/>
                <w:color w:val="000000"/>
              </w:rPr>
              <w:t>Villages/quartiers concernés</w:t>
            </w:r>
          </w:p>
        </w:tc>
        <w:tc>
          <w:tcPr>
            <w:tcW w:w="2270"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w:t>
            </w:r>
          </w:p>
        </w:tc>
      </w:tr>
      <w:tr w:rsidR="00A162C4" w:rsidRPr="00D53F92" w:rsidTr="00E253D1">
        <w:trPr>
          <w:trHeight w:val="740"/>
        </w:trPr>
        <w:tc>
          <w:tcPr>
            <w:tcW w:w="487"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d’encadrement de la jeunesse dans la Commune de Santchou</w:t>
            </w:r>
          </w:p>
        </w:tc>
        <w:tc>
          <w:tcPr>
            <w:tcW w:w="150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 bâtiment pour la DAJEC et CMPJ</w:t>
            </w:r>
          </w:p>
        </w:tc>
        <w:tc>
          <w:tcPr>
            <w:tcW w:w="738"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Fongwang</w:t>
            </w:r>
          </w:p>
        </w:tc>
        <w:tc>
          <w:tcPr>
            <w:tcW w:w="22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la DAJEC de Santchou</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-Construire et équiper le CMPJ de l’Arrondissement avec un atelier de pédagogie personnalisée en agriculture</w:t>
            </w:r>
          </w:p>
        </w:tc>
      </w:tr>
      <w:tr w:rsidR="00A162C4" w:rsidRPr="00D53F92" w:rsidTr="00E253D1">
        <w:tc>
          <w:tcPr>
            <w:tcW w:w="487" w:type="pct"/>
            <w:vMerge/>
          </w:tcPr>
          <w:p w:rsidR="00A162C4" w:rsidRPr="00D53F92" w:rsidRDefault="00A162C4" w:rsidP="00D53F92">
            <w:pPr>
              <w:spacing w:after="0"/>
              <w:jc w:val="both"/>
              <w:rPr>
                <w:rFonts w:ascii="Arial" w:hAnsi="Arial" w:cs="Arial"/>
                <w:color w:val="000000"/>
              </w:rPr>
            </w:pPr>
          </w:p>
        </w:tc>
        <w:tc>
          <w:tcPr>
            <w:tcW w:w="150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personnel et d’équipement à la DAJEC</w:t>
            </w:r>
          </w:p>
        </w:tc>
        <w:tc>
          <w:tcPr>
            <w:tcW w:w="738"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Fongwang</w:t>
            </w:r>
          </w:p>
        </w:tc>
        <w:tc>
          <w:tcPr>
            <w:tcW w:w="22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la DAJEC de Santchou d’un ordinateur complet</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-Doter la DAJEC et le CMPJ d’une moto tout terrain (01 moto par service)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-Affecter 05 personnels (cadres d’appui)   supplémentaires à la DAJEC de Santchou</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-Affecter  02 personnels techniques (agriculture et élevage) au CMPJ de Santchou </w:t>
            </w:r>
          </w:p>
        </w:tc>
      </w:tr>
      <w:tr w:rsidR="00A162C4" w:rsidRPr="00D53F92" w:rsidTr="00E253D1">
        <w:tc>
          <w:tcPr>
            <w:tcW w:w="487" w:type="pct"/>
            <w:vMerge/>
          </w:tcPr>
          <w:p w:rsidR="00A162C4" w:rsidRPr="00D53F92" w:rsidRDefault="00A162C4" w:rsidP="00D53F92">
            <w:pPr>
              <w:spacing w:after="0"/>
              <w:jc w:val="both"/>
              <w:rPr>
                <w:rFonts w:ascii="Arial" w:hAnsi="Arial" w:cs="Arial"/>
                <w:color w:val="000000"/>
              </w:rPr>
            </w:pPr>
          </w:p>
        </w:tc>
        <w:tc>
          <w:tcPr>
            <w:tcW w:w="150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-Insuffisance d’information sur les programmes d’insertion des jeunes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d’appuis financiers aux jeunes à travers le PAJER-U (01 seul jeune bénéficiaire dans l’Arrondissement)</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-Désinvolture des jeunes face aux projets gouvernementaux</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-Chômage des jeunes dans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-Exode rural</w:t>
            </w:r>
          </w:p>
        </w:tc>
        <w:tc>
          <w:tcPr>
            <w:tcW w:w="738"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2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Sensibiliser et informer les jeunes de l’Arrondissement sur les programmes et projets gouvernementaux d’appui à leur insertion socio-professionnelle  (le PAJER-U le PAIJA et le CNJC)</w:t>
            </w:r>
          </w:p>
        </w:tc>
      </w:tr>
      <w:tr w:rsidR="00A162C4" w:rsidRPr="00D53F92" w:rsidTr="00E253D1">
        <w:tc>
          <w:tcPr>
            <w:tcW w:w="487" w:type="pct"/>
            <w:vMerge/>
          </w:tcPr>
          <w:p w:rsidR="00A162C4" w:rsidRPr="00D53F92" w:rsidRDefault="00A162C4" w:rsidP="00D53F92">
            <w:pPr>
              <w:spacing w:after="0"/>
              <w:jc w:val="both"/>
              <w:rPr>
                <w:rFonts w:ascii="Arial" w:hAnsi="Arial" w:cs="Arial"/>
                <w:color w:val="000000"/>
              </w:rPr>
            </w:pPr>
          </w:p>
        </w:tc>
        <w:tc>
          <w:tcPr>
            <w:tcW w:w="150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sensibilisation des jeunes sur la promotion des valeurs du civisme, d’entraide et d’intégration</w:t>
            </w:r>
          </w:p>
        </w:tc>
        <w:tc>
          <w:tcPr>
            <w:tcW w:w="738"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270"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-Organiser les jeunes en association</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-Accroitre la sensibilisation des jeunes sur la promotion des valeurs civique, d’entraide et d’intégration</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des clubs d’Education civique supplémentaires dans les établissements et quartiers</w:t>
            </w:r>
          </w:p>
        </w:tc>
      </w:tr>
      <w:tr w:rsidR="00A162C4" w:rsidRPr="00D53F92" w:rsidTr="00E253D1">
        <w:trPr>
          <w:trHeight w:val="531"/>
        </w:trPr>
        <w:tc>
          <w:tcPr>
            <w:tcW w:w="487" w:type="pct"/>
            <w:vMerge/>
          </w:tcPr>
          <w:p w:rsidR="00A162C4" w:rsidRPr="00D53F92" w:rsidRDefault="00A162C4" w:rsidP="00D53F92">
            <w:pPr>
              <w:spacing w:after="0"/>
              <w:jc w:val="both"/>
              <w:rPr>
                <w:rFonts w:ascii="Arial" w:hAnsi="Arial" w:cs="Arial"/>
                <w:color w:val="000000"/>
              </w:rPr>
            </w:pPr>
          </w:p>
        </w:tc>
        <w:tc>
          <w:tcPr>
            <w:tcW w:w="1505"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stages de vacances pour jeunes dans la commune</w:t>
            </w:r>
          </w:p>
        </w:tc>
        <w:tc>
          <w:tcPr>
            <w:tcW w:w="738" w:type="pct"/>
            <w:vMerge w:val="restar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Tous les villages de la Commune</w:t>
            </w:r>
          </w:p>
        </w:tc>
        <w:tc>
          <w:tcPr>
            <w:tcW w:w="2270"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Accroitre l’enveloppe financière destinée aux stages de vacances des jeunes dans la Commune</w:t>
            </w:r>
          </w:p>
        </w:tc>
      </w:tr>
      <w:tr w:rsidR="00A162C4" w:rsidRPr="00D53F92" w:rsidTr="00E253D1">
        <w:trPr>
          <w:trHeight w:val="329"/>
        </w:trPr>
        <w:tc>
          <w:tcPr>
            <w:tcW w:w="487" w:type="pct"/>
            <w:vMerge/>
          </w:tcPr>
          <w:p w:rsidR="00A162C4" w:rsidRPr="00D53F92" w:rsidRDefault="00A162C4" w:rsidP="00D53F92">
            <w:pPr>
              <w:spacing w:after="0"/>
              <w:jc w:val="both"/>
              <w:rPr>
                <w:rFonts w:ascii="Arial" w:hAnsi="Arial" w:cs="Arial"/>
                <w:color w:val="000000"/>
              </w:rPr>
            </w:pPr>
          </w:p>
        </w:tc>
        <w:tc>
          <w:tcPr>
            <w:tcW w:w="1505" w:type="pct"/>
            <w:vMerge/>
          </w:tcPr>
          <w:p w:rsidR="00A162C4" w:rsidRPr="00D53F92" w:rsidRDefault="00A162C4" w:rsidP="00D53F92">
            <w:pPr>
              <w:spacing w:after="0"/>
              <w:jc w:val="both"/>
              <w:rPr>
                <w:rFonts w:ascii="Arial" w:hAnsi="Arial" w:cs="Arial"/>
                <w:color w:val="000000"/>
              </w:rPr>
            </w:pPr>
          </w:p>
        </w:tc>
        <w:tc>
          <w:tcPr>
            <w:tcW w:w="738" w:type="pct"/>
            <w:vMerge/>
            <w:vAlign w:val="center"/>
          </w:tcPr>
          <w:p w:rsidR="00A162C4" w:rsidRPr="00D53F92" w:rsidRDefault="00A162C4" w:rsidP="00E253D1">
            <w:pPr>
              <w:spacing w:after="0"/>
              <w:jc w:val="both"/>
              <w:rPr>
                <w:rFonts w:ascii="Arial" w:hAnsi="Arial" w:cs="Arial"/>
                <w:color w:val="000000"/>
              </w:rPr>
            </w:pPr>
          </w:p>
        </w:tc>
        <w:tc>
          <w:tcPr>
            <w:tcW w:w="2270" w:type="pct"/>
            <w:tcBorders>
              <w:top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Financer 05 projets jeunes par an dans la Commune</w:t>
            </w:r>
          </w:p>
        </w:tc>
      </w:tr>
    </w:tbl>
    <w:p w:rsidR="00A162C4" w:rsidRPr="00D53F92" w:rsidRDefault="00A162C4" w:rsidP="00D53F92">
      <w:pPr>
        <w:spacing w:after="0"/>
        <w:outlineLvl w:val="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Sports et éducation physique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2"/>
        <w:gridCol w:w="4191"/>
        <w:gridCol w:w="2892"/>
        <w:gridCol w:w="6007"/>
      </w:tblGrid>
      <w:tr w:rsidR="00A162C4" w:rsidRPr="00D53F92" w:rsidTr="00E253D1">
        <w:trPr>
          <w:cantSplit/>
          <w:tblHeader/>
        </w:trPr>
        <w:tc>
          <w:tcPr>
            <w:tcW w:w="48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445" w:type="pct"/>
            <w:vAlign w:val="center"/>
          </w:tcPr>
          <w:p w:rsidR="00A162C4" w:rsidRPr="00D53F92" w:rsidRDefault="00A162C4" w:rsidP="00D53F92">
            <w:pPr>
              <w:spacing w:after="0"/>
              <w:jc w:val="both"/>
              <w:rPr>
                <w:rFonts w:ascii="Arial" w:hAnsi="Arial" w:cs="Arial"/>
                <w:b/>
                <w:color w:val="000000"/>
              </w:rPr>
            </w:pPr>
            <w:r w:rsidRPr="00D53F92">
              <w:rPr>
                <w:rFonts w:ascii="Arial" w:hAnsi="Arial" w:cs="Arial"/>
                <w:b/>
                <w:color w:val="000000"/>
              </w:rPr>
              <w:t>Causes / Effets</w:t>
            </w:r>
          </w:p>
        </w:tc>
        <w:tc>
          <w:tcPr>
            <w:tcW w:w="997" w:type="pct"/>
            <w:vAlign w:val="center"/>
          </w:tcPr>
          <w:p w:rsidR="00A162C4" w:rsidRPr="00D53F92" w:rsidRDefault="00A162C4" w:rsidP="00E253D1">
            <w:pPr>
              <w:spacing w:after="0"/>
              <w:jc w:val="both"/>
              <w:rPr>
                <w:rFonts w:ascii="Arial" w:hAnsi="Arial" w:cs="Arial"/>
                <w:b/>
                <w:color w:val="000000"/>
              </w:rPr>
            </w:pPr>
            <w:r w:rsidRPr="00D53F92">
              <w:rPr>
                <w:rFonts w:ascii="Arial" w:hAnsi="Arial" w:cs="Arial"/>
                <w:b/>
                <w:color w:val="000000"/>
              </w:rPr>
              <w:t>Villages/quartiers concernés</w:t>
            </w:r>
          </w:p>
        </w:tc>
        <w:tc>
          <w:tcPr>
            <w:tcW w:w="2071" w:type="pct"/>
            <w:vAlign w:val="center"/>
          </w:tcPr>
          <w:p w:rsidR="00A162C4" w:rsidRPr="00D53F92" w:rsidRDefault="00A162C4" w:rsidP="00E253D1">
            <w:pPr>
              <w:spacing w:after="0"/>
              <w:jc w:val="center"/>
              <w:rPr>
                <w:rFonts w:ascii="Arial" w:hAnsi="Arial" w:cs="Arial"/>
                <w:b/>
                <w:color w:val="000000"/>
              </w:rPr>
            </w:pPr>
            <w:r w:rsidRPr="00D53F92">
              <w:rPr>
                <w:rFonts w:ascii="Arial" w:hAnsi="Arial" w:cs="Arial"/>
                <w:b/>
                <w:color w:val="000000"/>
              </w:rPr>
              <w:t>Besoins</w:t>
            </w:r>
            <w:r w:rsidR="00E253D1">
              <w:rPr>
                <w:rFonts w:ascii="Arial" w:hAnsi="Arial" w:cs="Arial"/>
                <w:b/>
                <w:color w:val="000000"/>
              </w:rPr>
              <w:t xml:space="preserve"> identifiés</w:t>
            </w:r>
          </w:p>
        </w:tc>
      </w:tr>
      <w:tr w:rsidR="00A162C4" w:rsidRPr="00D53F92" w:rsidTr="00E253D1">
        <w:tc>
          <w:tcPr>
            <w:tcW w:w="487"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Difficulté à développer les activités sportives et de l’éducation physique dans la Commune de Santchou</w:t>
            </w:r>
          </w:p>
        </w:tc>
        <w:tc>
          <w:tcPr>
            <w:tcW w:w="144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Absence d’infrastructures et d’équipement pour la DASEP  </w:t>
            </w:r>
          </w:p>
        </w:tc>
        <w:tc>
          <w:tcPr>
            <w:tcW w:w="99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Fongwang</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Construire et équiper la DASEP</w:t>
            </w:r>
          </w:p>
          <w:p w:rsidR="00A162C4" w:rsidRPr="00D53F92" w:rsidRDefault="00A162C4" w:rsidP="00E253D1">
            <w:pPr>
              <w:spacing w:after="0"/>
              <w:jc w:val="both"/>
              <w:rPr>
                <w:rFonts w:ascii="Arial" w:hAnsi="Arial" w:cs="Arial"/>
                <w:color w:val="000000"/>
              </w:rPr>
            </w:pPr>
          </w:p>
        </w:tc>
      </w:tr>
      <w:tr w:rsidR="00A162C4" w:rsidRPr="00D53F92" w:rsidTr="00E253D1">
        <w:tc>
          <w:tcPr>
            <w:tcW w:w="487" w:type="pct"/>
            <w:vMerge/>
          </w:tcPr>
          <w:p w:rsidR="00A162C4" w:rsidRPr="00D53F92" w:rsidRDefault="00A162C4" w:rsidP="00D53F92">
            <w:pPr>
              <w:spacing w:after="0"/>
              <w:rPr>
                <w:rFonts w:ascii="Arial" w:hAnsi="Arial" w:cs="Arial"/>
                <w:color w:val="000000"/>
              </w:rPr>
            </w:pPr>
          </w:p>
        </w:tc>
        <w:tc>
          <w:tcPr>
            <w:tcW w:w="1445"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des infrastructures sportives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-Faible pratique du sport et de l’éducation physique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-Risque des maladies cardiovasculaires</w:t>
            </w:r>
          </w:p>
        </w:tc>
        <w:tc>
          <w:tcPr>
            <w:tcW w:w="997" w:type="pct"/>
            <w:vMerge w:val="restar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Construire un complexe multi sport à Santchou</w:t>
            </w:r>
          </w:p>
        </w:tc>
      </w:tr>
      <w:tr w:rsidR="00A162C4" w:rsidRPr="00D53F92" w:rsidTr="00E253D1">
        <w:tc>
          <w:tcPr>
            <w:tcW w:w="487" w:type="pct"/>
            <w:vMerge/>
          </w:tcPr>
          <w:p w:rsidR="00A162C4" w:rsidRPr="00D53F92" w:rsidRDefault="00A162C4" w:rsidP="00D53F92">
            <w:pPr>
              <w:spacing w:after="0"/>
              <w:rPr>
                <w:rFonts w:ascii="Arial" w:hAnsi="Arial" w:cs="Arial"/>
                <w:color w:val="000000"/>
              </w:rPr>
            </w:pPr>
          </w:p>
        </w:tc>
        <w:tc>
          <w:tcPr>
            <w:tcW w:w="1445" w:type="pct"/>
            <w:vMerge/>
          </w:tcPr>
          <w:p w:rsidR="00A162C4" w:rsidRPr="00D53F92" w:rsidRDefault="00A162C4" w:rsidP="00D53F92">
            <w:pPr>
              <w:spacing w:after="0"/>
              <w:jc w:val="both"/>
              <w:rPr>
                <w:rFonts w:ascii="Arial" w:hAnsi="Arial" w:cs="Arial"/>
                <w:color w:val="000000"/>
              </w:rPr>
            </w:pPr>
          </w:p>
        </w:tc>
        <w:tc>
          <w:tcPr>
            <w:tcW w:w="997" w:type="pct"/>
            <w:vMerge/>
            <w:vAlign w:val="center"/>
          </w:tcPr>
          <w:p w:rsidR="00A162C4" w:rsidRPr="00D53F92" w:rsidRDefault="00A162C4" w:rsidP="00E253D1">
            <w:pPr>
              <w:spacing w:after="0"/>
              <w:jc w:val="both"/>
              <w:rPr>
                <w:rFonts w:ascii="Arial" w:hAnsi="Arial" w:cs="Arial"/>
                <w:color w:val="000000"/>
              </w:rPr>
            </w:pP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Construire un mini parcours vitae</w:t>
            </w:r>
          </w:p>
        </w:tc>
      </w:tr>
      <w:tr w:rsidR="00A162C4" w:rsidRPr="00D53F92" w:rsidTr="00E253D1">
        <w:tc>
          <w:tcPr>
            <w:tcW w:w="487" w:type="pct"/>
            <w:vMerge/>
          </w:tcPr>
          <w:p w:rsidR="00A162C4" w:rsidRPr="00D53F92" w:rsidRDefault="00A162C4" w:rsidP="00D53F92">
            <w:pPr>
              <w:spacing w:after="0"/>
              <w:rPr>
                <w:rFonts w:ascii="Arial" w:hAnsi="Arial" w:cs="Arial"/>
                <w:color w:val="000000"/>
              </w:rPr>
            </w:pPr>
          </w:p>
        </w:tc>
        <w:tc>
          <w:tcPr>
            <w:tcW w:w="144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Infrastructures sportives existantes inappropriées et en mauvais état </w:t>
            </w:r>
          </w:p>
          <w:p w:rsidR="00A162C4" w:rsidRPr="00D53F92" w:rsidRDefault="00A162C4" w:rsidP="00D53F92">
            <w:pPr>
              <w:spacing w:after="0"/>
              <w:jc w:val="both"/>
              <w:rPr>
                <w:rFonts w:ascii="Arial" w:hAnsi="Arial" w:cs="Arial"/>
                <w:color w:val="000000"/>
              </w:rPr>
            </w:pPr>
          </w:p>
        </w:tc>
        <w:tc>
          <w:tcPr>
            <w:tcW w:w="99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Fongwang Mokelewoum, Nganzom, Mogonga, Mboukok, Bamia, Nfonsam, Moyong, Abou, NdenEfouongowo, Mokot, Bebong, Letop, Nguiango, Fiala-Fondonera et Ngwatta</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-Réaliser les travaux d’aménagement (Clôture, drainage, pelouse et tribune) du stade municipal</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-Réaliser les travaux d’aménagement (terrassement/nivellement des pelouses) des aires de jeu des villages Mokelewoum, Nganzom, Mogonga, Mboukok, Bamia,mena’ah, Nfonsam, Moyong, Abou, NdenEfouongowo, Mokot, Bebong, Letop, Nguiango, Fiala-Fondonera, Assong, Mbokou, Tawoum, Nka, Fiala Fombap et Ngwatta</w:t>
            </w:r>
          </w:p>
        </w:tc>
      </w:tr>
      <w:tr w:rsidR="00A162C4" w:rsidRPr="00D53F92" w:rsidTr="00E253D1">
        <w:tc>
          <w:tcPr>
            <w:tcW w:w="487" w:type="pct"/>
            <w:vMerge/>
          </w:tcPr>
          <w:p w:rsidR="00A162C4" w:rsidRPr="00D53F92" w:rsidRDefault="00A162C4" w:rsidP="00D53F92">
            <w:pPr>
              <w:spacing w:after="0"/>
              <w:rPr>
                <w:rFonts w:ascii="Arial" w:hAnsi="Arial" w:cs="Arial"/>
                <w:color w:val="000000"/>
              </w:rPr>
            </w:pPr>
          </w:p>
        </w:tc>
        <w:tc>
          <w:tcPr>
            <w:tcW w:w="144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d’organisation des activités de sports et d’éducation physique </w:t>
            </w:r>
          </w:p>
          <w:p w:rsidR="00A162C4" w:rsidRPr="00D53F92" w:rsidRDefault="00A162C4" w:rsidP="00D53F92">
            <w:pPr>
              <w:spacing w:after="0"/>
              <w:jc w:val="both"/>
              <w:rPr>
                <w:rFonts w:ascii="Arial" w:hAnsi="Arial" w:cs="Arial"/>
                <w:color w:val="000000"/>
              </w:rPr>
            </w:pPr>
          </w:p>
        </w:tc>
        <w:tc>
          <w:tcPr>
            <w:tcW w:w="99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Accroitre l’organisation des activités sportives et d’éducation physique (championnat de vacances, athlétisme et cyclisme vers la falaise)</w:t>
            </w:r>
          </w:p>
        </w:tc>
      </w:tr>
      <w:tr w:rsidR="00A162C4" w:rsidRPr="00D53F92" w:rsidTr="00E253D1">
        <w:tc>
          <w:tcPr>
            <w:tcW w:w="487" w:type="pct"/>
            <w:vMerge/>
          </w:tcPr>
          <w:p w:rsidR="00A162C4" w:rsidRPr="00D53F92" w:rsidRDefault="00A162C4" w:rsidP="00D53F92">
            <w:pPr>
              <w:spacing w:after="0"/>
              <w:rPr>
                <w:rFonts w:ascii="Arial" w:hAnsi="Arial" w:cs="Arial"/>
                <w:color w:val="000000"/>
              </w:rPr>
            </w:pPr>
          </w:p>
        </w:tc>
        <w:tc>
          <w:tcPr>
            <w:tcW w:w="144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Manque de volonté des élites en matière de contribution pour l’organisation des championnats</w:t>
            </w:r>
          </w:p>
        </w:tc>
        <w:tc>
          <w:tcPr>
            <w:tcW w:w="99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-Organiser des championnats de vacances par groupement et une Super coupe opposant les vainqueurs des championnats par groupement</w:t>
            </w:r>
          </w:p>
        </w:tc>
      </w:tr>
      <w:tr w:rsidR="00A162C4" w:rsidRPr="00D53F92" w:rsidTr="00E253D1">
        <w:trPr>
          <w:trHeight w:val="669"/>
        </w:trPr>
        <w:tc>
          <w:tcPr>
            <w:tcW w:w="487" w:type="pct"/>
            <w:vMerge/>
          </w:tcPr>
          <w:p w:rsidR="00A162C4" w:rsidRPr="00D53F92" w:rsidRDefault="00A162C4" w:rsidP="00D53F92">
            <w:pPr>
              <w:spacing w:after="0"/>
              <w:rPr>
                <w:rFonts w:ascii="Arial" w:hAnsi="Arial" w:cs="Arial"/>
                <w:color w:val="000000"/>
              </w:rPr>
            </w:pPr>
          </w:p>
        </w:tc>
        <w:tc>
          <w:tcPr>
            <w:tcW w:w="144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d’encadreurs sportifs</w:t>
            </w:r>
          </w:p>
        </w:tc>
        <w:tc>
          <w:tcPr>
            <w:tcW w:w="99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Solliciter l’affectation de 09cadres d’EPS  dans les établissements de la Commune et à la DASEP (02)</w:t>
            </w:r>
          </w:p>
        </w:tc>
      </w:tr>
      <w:tr w:rsidR="00A162C4" w:rsidRPr="00D53F92" w:rsidTr="00E253D1">
        <w:tc>
          <w:tcPr>
            <w:tcW w:w="487" w:type="pct"/>
            <w:vMerge/>
          </w:tcPr>
          <w:p w:rsidR="00A162C4" w:rsidRPr="00D53F92" w:rsidRDefault="00A162C4" w:rsidP="00D53F92">
            <w:pPr>
              <w:spacing w:after="0"/>
              <w:rPr>
                <w:rFonts w:ascii="Arial" w:hAnsi="Arial" w:cs="Arial"/>
                <w:color w:val="000000"/>
              </w:rPr>
            </w:pPr>
          </w:p>
        </w:tc>
        <w:tc>
          <w:tcPr>
            <w:tcW w:w="144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d’associations sportives formelles</w:t>
            </w:r>
          </w:p>
        </w:tc>
        <w:tc>
          <w:tcPr>
            <w:tcW w:w="99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Accompagner les associations sportives à l’obtention de leur statut légal</w:t>
            </w: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Petites et moyennes entreprises, économie sociale et artisanat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4"/>
        <w:gridCol w:w="3852"/>
        <w:gridCol w:w="2219"/>
        <w:gridCol w:w="6297"/>
      </w:tblGrid>
      <w:tr w:rsidR="00A162C4" w:rsidRPr="00D53F92" w:rsidTr="00E253D1">
        <w:trPr>
          <w:cantSplit/>
          <w:tblHeader/>
          <w:jc w:val="center"/>
        </w:trPr>
        <w:tc>
          <w:tcPr>
            <w:tcW w:w="73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328"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 Effets</w:t>
            </w:r>
          </w:p>
        </w:tc>
        <w:tc>
          <w:tcPr>
            <w:tcW w:w="765" w:type="pct"/>
            <w:vAlign w:val="center"/>
          </w:tcPr>
          <w:p w:rsidR="00A162C4" w:rsidRPr="00D53F92" w:rsidRDefault="00A162C4" w:rsidP="00E253D1">
            <w:pPr>
              <w:spacing w:after="0"/>
              <w:jc w:val="both"/>
              <w:rPr>
                <w:rFonts w:ascii="Arial" w:hAnsi="Arial" w:cs="Arial"/>
                <w:b/>
                <w:color w:val="000000"/>
              </w:rPr>
            </w:pPr>
            <w:r w:rsidRPr="00D53F92">
              <w:rPr>
                <w:rFonts w:ascii="Arial" w:hAnsi="Arial" w:cs="Arial"/>
                <w:b/>
                <w:color w:val="000000"/>
              </w:rPr>
              <w:t>Villages/quartiers concernés</w:t>
            </w:r>
          </w:p>
        </w:tc>
        <w:tc>
          <w:tcPr>
            <w:tcW w:w="2171" w:type="pct"/>
            <w:vAlign w:val="center"/>
          </w:tcPr>
          <w:p w:rsidR="00A162C4" w:rsidRPr="00D53F92" w:rsidRDefault="00A162C4" w:rsidP="00E253D1">
            <w:pPr>
              <w:spacing w:after="0"/>
              <w:jc w:val="center"/>
              <w:rPr>
                <w:rFonts w:ascii="Arial" w:hAnsi="Arial" w:cs="Arial"/>
                <w:b/>
                <w:color w:val="000000"/>
              </w:rPr>
            </w:pPr>
            <w:r w:rsidRPr="00D53F92">
              <w:rPr>
                <w:rFonts w:ascii="Arial" w:hAnsi="Arial" w:cs="Arial"/>
                <w:b/>
                <w:color w:val="000000"/>
              </w:rPr>
              <w:t>Besoins</w:t>
            </w:r>
          </w:p>
        </w:tc>
      </w:tr>
      <w:tr w:rsidR="00A162C4" w:rsidRPr="00D53F92" w:rsidTr="00E253D1">
        <w:trPr>
          <w:jc w:val="center"/>
        </w:trPr>
        <w:tc>
          <w:tcPr>
            <w:tcW w:w="73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Difficulté à développer les PME/PMI, l’économie sociale et l’artisanat dans la Commune de Santchou</w:t>
            </w:r>
          </w:p>
        </w:tc>
        <w:tc>
          <w:tcPr>
            <w:tcW w:w="1328"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Insuffisance de connaissance de la réglementation fiscale et en matière de l’artisanat</w:t>
            </w:r>
          </w:p>
        </w:tc>
        <w:tc>
          <w:tcPr>
            <w:tcW w:w="76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Toute la Commune</w:t>
            </w:r>
          </w:p>
        </w:tc>
        <w:tc>
          <w:tcPr>
            <w:tcW w:w="2171"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Sensibiliser et informer sur la législation fiscale et en matière d’artisanat</w:t>
            </w:r>
          </w:p>
        </w:tc>
      </w:tr>
      <w:tr w:rsidR="00A162C4" w:rsidRPr="00D53F92" w:rsidTr="00E253D1">
        <w:trPr>
          <w:jc w:val="center"/>
        </w:trPr>
        <w:tc>
          <w:tcPr>
            <w:tcW w:w="736" w:type="pct"/>
            <w:vMerge/>
          </w:tcPr>
          <w:p w:rsidR="00A162C4" w:rsidRPr="00D53F92" w:rsidRDefault="00A162C4" w:rsidP="00D53F92">
            <w:pPr>
              <w:spacing w:after="0"/>
              <w:jc w:val="both"/>
              <w:rPr>
                <w:rFonts w:ascii="Arial" w:hAnsi="Arial" w:cs="Arial"/>
                <w:color w:val="000000"/>
              </w:rPr>
            </w:pPr>
          </w:p>
        </w:tc>
        <w:tc>
          <w:tcPr>
            <w:tcW w:w="132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Aucun dispositif mis en place pour l’enregistrement des artisans au niveau de la Commune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-Incivisme fiscal</w:t>
            </w:r>
          </w:p>
        </w:tc>
        <w:tc>
          <w:tcPr>
            <w:tcW w:w="76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la Commune</w:t>
            </w:r>
          </w:p>
        </w:tc>
        <w:tc>
          <w:tcPr>
            <w:tcW w:w="2171"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Mettre en place un bureau d’enregistrement des artisans de la Commune</w:t>
            </w:r>
          </w:p>
          <w:p w:rsidR="00A162C4" w:rsidRPr="00D53F92" w:rsidRDefault="00A162C4" w:rsidP="00E253D1">
            <w:pPr>
              <w:spacing w:after="0"/>
              <w:jc w:val="both"/>
              <w:rPr>
                <w:rFonts w:ascii="Arial" w:hAnsi="Arial" w:cs="Arial"/>
                <w:color w:val="000000"/>
                <w:lang w:val="fr-CM"/>
              </w:rPr>
            </w:pPr>
          </w:p>
        </w:tc>
      </w:tr>
      <w:tr w:rsidR="00A162C4" w:rsidRPr="00D53F92" w:rsidTr="00E253D1">
        <w:trPr>
          <w:jc w:val="center"/>
        </w:trPr>
        <w:tc>
          <w:tcPr>
            <w:tcW w:w="736" w:type="pct"/>
            <w:vMerge/>
          </w:tcPr>
          <w:p w:rsidR="00A162C4" w:rsidRPr="00D53F92" w:rsidRDefault="00A162C4" w:rsidP="00D53F92">
            <w:pPr>
              <w:spacing w:after="0"/>
              <w:jc w:val="both"/>
              <w:rPr>
                <w:rFonts w:ascii="Arial" w:hAnsi="Arial" w:cs="Arial"/>
                <w:color w:val="000000"/>
              </w:rPr>
            </w:pPr>
          </w:p>
        </w:tc>
        <w:tc>
          <w:tcPr>
            <w:tcW w:w="132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 fichier des artisans dans la Commune</w:t>
            </w:r>
          </w:p>
        </w:tc>
        <w:tc>
          <w:tcPr>
            <w:tcW w:w="76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la Commune</w:t>
            </w:r>
          </w:p>
        </w:tc>
        <w:tc>
          <w:tcPr>
            <w:tcW w:w="2171"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Elaborer un fichier des PME de la Commune et l’actualiser de façon permanente</w:t>
            </w:r>
          </w:p>
        </w:tc>
      </w:tr>
      <w:tr w:rsidR="00A162C4" w:rsidRPr="00D53F92" w:rsidTr="00E253D1">
        <w:trPr>
          <w:jc w:val="center"/>
        </w:trPr>
        <w:tc>
          <w:tcPr>
            <w:tcW w:w="736" w:type="pct"/>
            <w:vMerge/>
          </w:tcPr>
          <w:p w:rsidR="00A162C4" w:rsidRPr="00D53F92" w:rsidRDefault="00A162C4" w:rsidP="00D53F92">
            <w:pPr>
              <w:spacing w:after="0"/>
              <w:jc w:val="both"/>
              <w:rPr>
                <w:rFonts w:ascii="Arial" w:hAnsi="Arial" w:cs="Arial"/>
                <w:color w:val="000000"/>
              </w:rPr>
            </w:pPr>
          </w:p>
        </w:tc>
        <w:tc>
          <w:tcPr>
            <w:tcW w:w="132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Espace de travail pour les artisans non aménagé</w:t>
            </w:r>
          </w:p>
        </w:tc>
        <w:tc>
          <w:tcPr>
            <w:tcW w:w="76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la Commune</w:t>
            </w:r>
          </w:p>
        </w:tc>
        <w:tc>
          <w:tcPr>
            <w:tcW w:w="2171"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-Construire et immatriculer 09 abris/kiosques pour les cordonniers à Fongwang</w:t>
            </w:r>
          </w:p>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-Construire 01 hangar avec bacs de recueillement pour les mécaniciens à Fongwang (espace urbain)</w:t>
            </w:r>
          </w:p>
        </w:tc>
      </w:tr>
      <w:tr w:rsidR="00A162C4" w:rsidRPr="00D53F92" w:rsidTr="00E253D1">
        <w:trPr>
          <w:trHeight w:val="405"/>
          <w:jc w:val="center"/>
        </w:trPr>
        <w:tc>
          <w:tcPr>
            <w:tcW w:w="736" w:type="pct"/>
            <w:vMerge/>
          </w:tcPr>
          <w:p w:rsidR="00A162C4" w:rsidRPr="00D53F92" w:rsidRDefault="00A162C4" w:rsidP="00D53F92">
            <w:pPr>
              <w:spacing w:after="0"/>
              <w:jc w:val="both"/>
              <w:rPr>
                <w:rFonts w:ascii="Arial" w:hAnsi="Arial" w:cs="Arial"/>
                <w:color w:val="000000"/>
              </w:rPr>
            </w:pPr>
          </w:p>
        </w:tc>
        <w:tc>
          <w:tcPr>
            <w:tcW w:w="132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connaissance sur les programmes et projets existants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-Difficultés d’accès aux sources de financement pour la création des PME </w:t>
            </w:r>
          </w:p>
        </w:tc>
        <w:tc>
          <w:tcPr>
            <w:tcW w:w="76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Toute la Commune</w:t>
            </w:r>
          </w:p>
        </w:tc>
        <w:tc>
          <w:tcPr>
            <w:tcW w:w="2171"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-Informer et communiquer sur les programmes et projets existants (Centre de formalisation et de création des entreprises (CFCE))</w:t>
            </w:r>
          </w:p>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-Former 10 porteurs de projet par an au montage de projet et à la recherche de financement</w:t>
            </w:r>
          </w:p>
        </w:tc>
      </w:tr>
      <w:tr w:rsidR="00A162C4" w:rsidRPr="00D53F92" w:rsidTr="00E253D1">
        <w:trPr>
          <w:jc w:val="center"/>
        </w:trPr>
        <w:tc>
          <w:tcPr>
            <w:tcW w:w="736" w:type="pct"/>
            <w:vMerge/>
          </w:tcPr>
          <w:p w:rsidR="00A162C4" w:rsidRPr="00D53F92" w:rsidRDefault="00A162C4" w:rsidP="00D53F92">
            <w:pPr>
              <w:spacing w:after="0"/>
              <w:jc w:val="both"/>
              <w:rPr>
                <w:rFonts w:ascii="Arial" w:hAnsi="Arial" w:cs="Arial"/>
                <w:color w:val="000000"/>
              </w:rPr>
            </w:pPr>
          </w:p>
        </w:tc>
        <w:tc>
          <w:tcPr>
            <w:tcW w:w="132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-Non organisation des artisans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d’appuis aux artisans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promotion de l’économie sociale et artisanale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revenu</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-Découragement des acteurs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-Abandon de l’activité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participation aux salons artisanaux organisés</w:t>
            </w:r>
          </w:p>
        </w:tc>
        <w:tc>
          <w:tcPr>
            <w:tcW w:w="765"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1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-Appui à la structuration des corps de métiers non organisés</w:t>
            </w:r>
          </w:p>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-Apporter une assistance technologique ((</w:t>
            </w:r>
            <w:r w:rsidRPr="00D53F92">
              <w:rPr>
                <w:rFonts w:ascii="Arial" w:hAnsi="Arial" w:cs="Arial"/>
                <w:b/>
                <w:color w:val="000000"/>
                <w:lang w:val="fr-CM"/>
              </w:rPr>
              <w:t>Matériel</w:t>
            </w:r>
            <w:r w:rsidRPr="00D53F92">
              <w:rPr>
                <w:rFonts w:ascii="Arial" w:hAnsi="Arial" w:cs="Arial"/>
                <w:color w:val="000000"/>
                <w:lang w:val="fr-CM"/>
              </w:rPr>
              <w:t> : feuilles de semelles, fil, cuir, languette, contrefort colle, talons, doublures etc.) et (</w:t>
            </w:r>
            <w:r w:rsidRPr="00D53F92">
              <w:rPr>
                <w:rFonts w:ascii="Arial" w:hAnsi="Arial" w:cs="Arial"/>
                <w:b/>
                <w:color w:val="000000"/>
                <w:lang w:val="fr-CM"/>
              </w:rPr>
              <w:t>équipement</w:t>
            </w:r>
            <w:r w:rsidRPr="00D53F92">
              <w:rPr>
                <w:rFonts w:ascii="Arial" w:hAnsi="Arial" w:cs="Arial"/>
                <w:color w:val="000000"/>
                <w:lang w:val="fr-CM"/>
              </w:rPr>
              <w:t> : ponceuse, machine à coudre etc.)), commerciale (</w:t>
            </w:r>
            <w:r w:rsidRPr="00D53F92">
              <w:rPr>
                <w:rFonts w:ascii="Arial" w:hAnsi="Arial" w:cs="Arial"/>
                <w:b/>
                <w:color w:val="000000"/>
                <w:lang w:val="fr-CM"/>
              </w:rPr>
              <w:t>débouchés</w:t>
            </w:r>
            <w:r w:rsidRPr="00D53F92">
              <w:rPr>
                <w:rFonts w:ascii="Arial" w:hAnsi="Arial" w:cs="Arial"/>
                <w:color w:val="000000"/>
                <w:lang w:val="fr-CM"/>
              </w:rPr>
              <w:t>) et de gestion aux artisans de la ville de Santchou</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-Créer, construire et équiper 01 centre de formation artisanale dans la Commune</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-Organiser 01 salon de l’artisanat dans la Commune</w:t>
            </w: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Mines, Industries et développement technologique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5"/>
        <w:gridCol w:w="4787"/>
        <w:gridCol w:w="2087"/>
        <w:gridCol w:w="5913"/>
      </w:tblGrid>
      <w:tr w:rsidR="00A162C4" w:rsidRPr="00D53F92" w:rsidTr="00E253D1">
        <w:trPr>
          <w:cantSplit/>
          <w:tblHeader/>
          <w:jc w:val="center"/>
        </w:trPr>
        <w:tc>
          <w:tcPr>
            <w:tcW w:w="624"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683"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 Effets</w:t>
            </w:r>
          </w:p>
        </w:tc>
        <w:tc>
          <w:tcPr>
            <w:tcW w:w="622" w:type="pct"/>
            <w:vAlign w:val="center"/>
          </w:tcPr>
          <w:p w:rsidR="00A162C4" w:rsidRPr="00D53F92" w:rsidRDefault="00A162C4" w:rsidP="00E253D1">
            <w:pPr>
              <w:spacing w:after="0"/>
              <w:jc w:val="both"/>
              <w:rPr>
                <w:rFonts w:ascii="Arial" w:hAnsi="Arial" w:cs="Arial"/>
                <w:b/>
                <w:color w:val="000000"/>
              </w:rPr>
            </w:pPr>
            <w:r w:rsidRPr="00D53F92">
              <w:rPr>
                <w:rFonts w:ascii="Arial" w:hAnsi="Arial" w:cs="Arial"/>
                <w:b/>
                <w:color w:val="000000"/>
              </w:rPr>
              <w:t>Villages/Quartiers concernés</w:t>
            </w:r>
          </w:p>
        </w:tc>
        <w:tc>
          <w:tcPr>
            <w:tcW w:w="2071" w:type="pct"/>
            <w:vAlign w:val="center"/>
          </w:tcPr>
          <w:p w:rsidR="00A162C4" w:rsidRPr="00D53F92" w:rsidRDefault="00A162C4" w:rsidP="00E253D1">
            <w:pPr>
              <w:spacing w:after="0"/>
              <w:jc w:val="center"/>
              <w:rPr>
                <w:rFonts w:ascii="Arial" w:hAnsi="Arial" w:cs="Arial"/>
                <w:b/>
                <w:color w:val="000000"/>
              </w:rPr>
            </w:pPr>
            <w:r w:rsidRPr="00D53F92">
              <w:rPr>
                <w:rFonts w:ascii="Arial" w:hAnsi="Arial" w:cs="Arial"/>
                <w:b/>
                <w:color w:val="000000"/>
              </w:rPr>
              <w:t>Besoins</w:t>
            </w:r>
            <w:r w:rsidR="00E253D1">
              <w:rPr>
                <w:rFonts w:ascii="Arial" w:hAnsi="Arial" w:cs="Arial"/>
                <w:b/>
                <w:color w:val="000000"/>
              </w:rPr>
              <w:t xml:space="preserve"> identifiés</w:t>
            </w:r>
          </w:p>
        </w:tc>
      </w:tr>
      <w:tr w:rsidR="00A162C4" w:rsidRPr="00D53F92" w:rsidTr="00E253D1">
        <w:trPr>
          <w:jc w:val="center"/>
        </w:trPr>
        <w:tc>
          <w:tcPr>
            <w:tcW w:w="624"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d’exploiter durablement les ressources minières et à développer les industries dans la Commune de Santchou</w:t>
            </w: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connaissance de la réglementation en vigueur</w:t>
            </w:r>
          </w:p>
        </w:tc>
        <w:tc>
          <w:tcPr>
            <w:tcW w:w="622" w:type="pct"/>
            <w:vMerge w:val="restar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Tous les villages de la Commune</w:t>
            </w:r>
          </w:p>
        </w:tc>
        <w:tc>
          <w:tcPr>
            <w:tcW w:w="2071" w:type="pct"/>
            <w:vMerge w:val="restar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-Informer et communiquer sur la législation fiscale et en matière des mines</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-Sensibiliser les acteurs de la filière au respect de la réglementation en vigueur</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-Instaurer d’une taxe spéciale pour les camionneurs</w:t>
            </w: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-Surexploitation des ressources minières et risque de tarissement de la ressource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-Mauvaise foi et mentalité des acteurs sur le terrain</w:t>
            </w:r>
          </w:p>
        </w:tc>
        <w:tc>
          <w:tcPr>
            <w:tcW w:w="622" w:type="pct"/>
            <w:vMerge/>
            <w:vAlign w:val="center"/>
          </w:tcPr>
          <w:p w:rsidR="00A162C4" w:rsidRPr="00D53F92" w:rsidRDefault="00A162C4" w:rsidP="00E253D1">
            <w:pPr>
              <w:spacing w:after="0"/>
              <w:jc w:val="both"/>
              <w:rPr>
                <w:rFonts w:ascii="Arial" w:hAnsi="Arial" w:cs="Arial"/>
                <w:color w:val="000000"/>
              </w:rPr>
            </w:pPr>
          </w:p>
        </w:tc>
        <w:tc>
          <w:tcPr>
            <w:tcW w:w="2071" w:type="pct"/>
            <w:vMerge/>
            <w:vAlign w:val="center"/>
          </w:tcPr>
          <w:p w:rsidR="00A162C4" w:rsidRPr="00D53F92" w:rsidRDefault="00A162C4" w:rsidP="00E253D1">
            <w:pPr>
              <w:spacing w:after="0"/>
              <w:jc w:val="both"/>
              <w:rPr>
                <w:rFonts w:ascii="Arial" w:hAnsi="Arial" w:cs="Arial"/>
                <w:color w:val="000000"/>
              </w:rPr>
            </w:pP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Présence des conflits entre acteurs du au non respect des engagements </w:t>
            </w:r>
          </w:p>
        </w:tc>
        <w:tc>
          <w:tcPr>
            <w:tcW w:w="622"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Fongwang et Tawoum</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Encourager les parties à signer les contrats conformes</w:t>
            </w: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-Répertoire d’artisans et/ou d’entreprises artisanales inexistant</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-Très peu d’exploitants (7 sur 31) sont en règles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-Incivisme fiscal</w:t>
            </w:r>
          </w:p>
        </w:tc>
        <w:tc>
          <w:tcPr>
            <w:tcW w:w="622" w:type="pct"/>
            <w:tcBorders>
              <w:bottom w:val="single" w:sz="4" w:space="0" w:color="auto"/>
            </w:tcBorders>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Tous les villages de la Commune</w:t>
            </w:r>
          </w:p>
        </w:tc>
        <w:tc>
          <w:tcPr>
            <w:tcW w:w="2071" w:type="pct"/>
            <w:tcBorders>
              <w:bottom w:val="single" w:sz="4" w:space="0" w:color="auto"/>
            </w:tcBorders>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Elaborer un répertoire des artisans et des petites industries artisanales de la Commune</w:t>
            </w:r>
          </w:p>
        </w:tc>
      </w:tr>
      <w:tr w:rsidR="00A162C4" w:rsidRPr="00D53F92" w:rsidTr="00E253D1">
        <w:trPr>
          <w:trHeight w:val="411"/>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Potentiel minier du sol et du sous sol inconnu</w:t>
            </w:r>
          </w:p>
        </w:tc>
        <w:tc>
          <w:tcPr>
            <w:tcW w:w="622"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Elaborer 01 fichier communal du potentiel minier</w:t>
            </w: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-Enclavement des carrières (Voies d’accès à certaines carrières non aménagées)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-Présence des gisements de pierres, latérite et sable non exploité </w:t>
            </w:r>
          </w:p>
          <w:p w:rsidR="00A162C4" w:rsidRPr="00D53F92" w:rsidRDefault="00A162C4" w:rsidP="00D53F92">
            <w:pPr>
              <w:spacing w:after="0"/>
              <w:jc w:val="both"/>
              <w:rPr>
                <w:rFonts w:ascii="Arial" w:hAnsi="Arial" w:cs="Arial"/>
                <w:color w:val="000000"/>
              </w:rPr>
            </w:pPr>
          </w:p>
        </w:tc>
        <w:tc>
          <w:tcPr>
            <w:tcW w:w="622"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Fongwang, Tawoum, Mbongo et Sekou</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-Aménager les voies d’accès (11km) et sites (12) d’exploitation de sables (</w:t>
            </w:r>
            <w:r w:rsidRPr="00D53F92">
              <w:rPr>
                <w:rFonts w:ascii="Arial" w:hAnsi="Arial" w:cs="Arial"/>
                <w:i/>
                <w:color w:val="000000"/>
              </w:rPr>
              <w:t>Black water (à coté de la P17) (1km), AwumElumbat Honoré (1km), Oscar K. (1km), Assoua et Dongmo (1km), Manga André (1km), Tolla Gaston (1km), Fongang Georges ((1km), Leovou Augustin (1km), Ewané (1km), Zok Joseph  (1km), Olivier (1km)</w:t>
            </w:r>
            <w:r w:rsidRPr="00D53F92">
              <w:rPr>
                <w:rFonts w:ascii="Arial" w:hAnsi="Arial" w:cs="Arial"/>
                <w:color w:val="000000"/>
              </w:rPr>
              <w:t xml:space="preserve">) carrière de sable de TSEMESSANG (Femmela) et </w:t>
            </w:r>
            <w:r w:rsidRPr="00D53F92">
              <w:rPr>
                <w:rFonts w:ascii="Arial" w:hAnsi="Arial" w:cs="Arial"/>
                <w:i/>
              </w:rPr>
              <w:t>carrière de pierre Abou</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-Ouvrir  l’axe Meni – carrière de pierre (Siteu) 01 km</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-Réhabiliter les routes des carrières dans la Commune de Santchou :</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Axe routier P-17 –Marché Tawoum (3,5 km)</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Axe P-17 –Mbongochefferie (3 km) ;</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Axe P-17 –Sekou (7 km)</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-Réaliser une étude de faisabilité pour l’aménagement du site de la carrière de latérite de Ala’sue</w:t>
            </w: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-Dégradation des routes par les transporteurs des produits des carrières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-Présence des périodes d’inactivités (Carrières fermées en temps de pluie du fait du mauvais état des routes et de l’inondation)</w:t>
            </w:r>
          </w:p>
          <w:p w:rsidR="00A162C4" w:rsidRPr="00D53F92" w:rsidRDefault="00A162C4" w:rsidP="00D53F92">
            <w:pPr>
              <w:spacing w:after="0"/>
              <w:jc w:val="both"/>
              <w:rPr>
                <w:rFonts w:ascii="Arial" w:hAnsi="Arial" w:cs="Arial"/>
                <w:color w:val="000000"/>
              </w:rPr>
            </w:pPr>
          </w:p>
        </w:tc>
        <w:tc>
          <w:tcPr>
            <w:tcW w:w="622" w:type="pct"/>
            <w:vAlign w:val="center"/>
          </w:tcPr>
          <w:p w:rsidR="00A162C4" w:rsidRPr="00D53F92" w:rsidRDefault="00A162C4" w:rsidP="00E253D1">
            <w:pPr>
              <w:spacing w:after="0"/>
              <w:jc w:val="both"/>
              <w:rPr>
                <w:rFonts w:ascii="Arial" w:hAnsi="Arial" w:cs="Arial"/>
                <w:color w:val="000000"/>
              </w:rPr>
            </w:pPr>
          </w:p>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Installer 05 barrières de pluie sur les principaux axes routiers de la Commune :</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P-17 –Marché Tawoum</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P-17 –Mbongochefferie ;</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P-17 –Sekou</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P-17 – NdenEfoungowo</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Entrée marché Plantain Nteingué</w:t>
            </w: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Insuffisance de petites industries </w:t>
            </w:r>
          </w:p>
        </w:tc>
        <w:tc>
          <w:tcPr>
            <w:tcW w:w="622"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Toute la Commune</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-Accompagner les corps de métiers à la création des petites industries</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-Acquisition d’un moulin communautaire à maïs à Nzinka, Nka, Azong, Mogonga, Mbokou</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-Mise en place d’une usine moderne communale d’extraction d’huile de palme à Fonguetafo, Nfonsam, NdenEfoungowo, Mboukok, Bamia, Moyong, Mokot, Miala, Bebong, Ngang, Michimia, Mbongo, Mbokou et Beskweing</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 Acquisition d’une décortiqueuse de café à Nfonsam,</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-Mise en place d’une micro industrie de fabrication  de provenderie</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-Mise en place d’une usine de transformation du manioc en farine à Bamia</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-Mise en place d’une unité de transformation de manioc en poudre et en patte à Miala,</w:t>
            </w:r>
          </w:p>
          <w:p w:rsidR="00A162C4" w:rsidRPr="00D53F92" w:rsidRDefault="00A162C4" w:rsidP="00E253D1">
            <w:pPr>
              <w:spacing w:after="0"/>
              <w:jc w:val="both"/>
              <w:rPr>
                <w:rFonts w:ascii="Arial" w:hAnsi="Arial" w:cs="Arial"/>
                <w:color w:val="000000"/>
              </w:rPr>
            </w:pPr>
            <w:r w:rsidRPr="00D53F92">
              <w:rPr>
                <w:rFonts w:ascii="Arial" w:hAnsi="Arial" w:cs="Arial"/>
                <w:color w:val="000000"/>
              </w:rPr>
              <w:t>-Dotation du  village Letop d’une rappeuse à manioc à gestion communautaire à Letop,</w:t>
            </w:r>
          </w:p>
        </w:tc>
      </w:tr>
      <w:tr w:rsidR="00A162C4" w:rsidRPr="00D53F92" w:rsidTr="00E253D1">
        <w:trPr>
          <w:trHeight w:val="1098"/>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la main d’œuvre, d’équipement et matériel d’exploitation</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-Noyade des acteurs en période de crue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-Faible rentabilité </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-Retard dans la livraison des services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-Attaque des acteurs par les maladies respiratoire, de la vue et de la peau</w:t>
            </w:r>
          </w:p>
        </w:tc>
        <w:tc>
          <w:tcPr>
            <w:tcW w:w="622"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Tawoum, Fongwang et NdenEfoungowo</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Acquérir une pelle chargeuse, un camion benne communal et mettre en place une politique de location par les acteurs sableurs</w:t>
            </w:r>
          </w:p>
        </w:tc>
      </w:tr>
      <w:tr w:rsidR="00A162C4" w:rsidRPr="00D53F92" w:rsidTr="00E253D1">
        <w:trPr>
          <w:jc w:val="center"/>
        </w:trPr>
        <w:tc>
          <w:tcPr>
            <w:tcW w:w="624" w:type="pct"/>
            <w:vMerge/>
          </w:tcPr>
          <w:p w:rsidR="00A162C4" w:rsidRPr="00D53F92" w:rsidRDefault="00A162C4" w:rsidP="00D53F92">
            <w:pPr>
              <w:spacing w:after="0"/>
              <w:jc w:val="both"/>
              <w:rPr>
                <w:rFonts w:ascii="Arial" w:hAnsi="Arial" w:cs="Arial"/>
                <w:color w:val="000000"/>
              </w:rPr>
            </w:pPr>
          </w:p>
        </w:tc>
        <w:tc>
          <w:tcPr>
            <w:tcW w:w="1683"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Exploitation des enfants mineurs dans la production des produits de carrières (sable et pierres)</w:t>
            </w:r>
          </w:p>
        </w:tc>
        <w:tc>
          <w:tcPr>
            <w:tcW w:w="622"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Tawoum (sable), NdenEfoungowo (sable) et  Meket (pierres)</w:t>
            </w:r>
          </w:p>
        </w:tc>
        <w:tc>
          <w:tcPr>
            <w:tcW w:w="2071"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Organiser une campagne de sensibilisation des exploitants des produits de carrières sur le respect des droits des enfants</w:t>
            </w:r>
          </w:p>
        </w:tc>
      </w:tr>
    </w:tbl>
    <w:p w:rsidR="00A162C4" w:rsidRDefault="00A162C4" w:rsidP="00D53F92">
      <w:pPr>
        <w:pStyle w:val="Paragraphedeliste"/>
        <w:spacing w:after="0"/>
        <w:ind w:left="0"/>
        <w:outlineLvl w:val="0"/>
        <w:rPr>
          <w:rFonts w:ascii="Arial" w:hAnsi="Arial" w:cs="Arial"/>
          <w:b/>
          <w:color w:val="000000"/>
          <w:sz w:val="22"/>
          <w:szCs w:val="22"/>
        </w:rPr>
      </w:pPr>
    </w:p>
    <w:p w:rsidR="00682F55" w:rsidRDefault="00682F55" w:rsidP="00D53F92">
      <w:pPr>
        <w:pStyle w:val="Paragraphedeliste"/>
        <w:spacing w:after="0"/>
        <w:ind w:left="0"/>
        <w:outlineLvl w:val="0"/>
        <w:rPr>
          <w:rFonts w:ascii="Arial" w:hAnsi="Arial" w:cs="Arial"/>
          <w:b/>
          <w:color w:val="000000"/>
          <w:sz w:val="22"/>
          <w:szCs w:val="22"/>
        </w:rPr>
      </w:pPr>
    </w:p>
    <w:p w:rsidR="00682F55" w:rsidRPr="00D53F92" w:rsidRDefault="00682F55" w:rsidP="00D53F92">
      <w:pPr>
        <w:pStyle w:val="Paragraphedeliste"/>
        <w:spacing w:after="0"/>
        <w:ind w:left="0"/>
        <w:outlineLvl w:val="0"/>
        <w:rPr>
          <w:rFonts w:ascii="Arial" w:hAnsi="Arial" w:cs="Arial"/>
          <w:b/>
          <w:color w:val="000000"/>
          <w:sz w:val="22"/>
          <w:szCs w:val="22"/>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Transports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5392"/>
        <w:gridCol w:w="2248"/>
        <w:gridCol w:w="4951"/>
      </w:tblGrid>
      <w:tr w:rsidR="00A162C4" w:rsidRPr="00D53F92" w:rsidTr="00E253D1">
        <w:trPr>
          <w:cantSplit/>
          <w:tblHeader/>
          <w:jc w:val="center"/>
        </w:trPr>
        <w:tc>
          <w:tcPr>
            <w:tcW w:w="659"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859"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 Effets</w:t>
            </w:r>
          </w:p>
        </w:tc>
        <w:tc>
          <w:tcPr>
            <w:tcW w:w="775" w:type="pct"/>
            <w:vAlign w:val="center"/>
          </w:tcPr>
          <w:p w:rsidR="00A162C4" w:rsidRPr="00D53F92" w:rsidRDefault="00A162C4" w:rsidP="00E253D1">
            <w:pPr>
              <w:spacing w:after="0"/>
              <w:jc w:val="both"/>
              <w:rPr>
                <w:rFonts w:ascii="Arial" w:hAnsi="Arial" w:cs="Arial"/>
                <w:b/>
                <w:color w:val="000000"/>
              </w:rPr>
            </w:pPr>
            <w:r w:rsidRPr="00D53F92">
              <w:rPr>
                <w:rFonts w:ascii="Arial" w:hAnsi="Arial" w:cs="Arial"/>
                <w:b/>
                <w:color w:val="000000"/>
              </w:rPr>
              <w:t>Villages/Quartiers concernés</w:t>
            </w:r>
          </w:p>
        </w:tc>
        <w:tc>
          <w:tcPr>
            <w:tcW w:w="1707" w:type="pct"/>
            <w:vAlign w:val="center"/>
          </w:tcPr>
          <w:p w:rsidR="00A162C4" w:rsidRPr="00D53F92" w:rsidRDefault="00A162C4" w:rsidP="00E253D1">
            <w:pPr>
              <w:spacing w:after="0"/>
              <w:jc w:val="center"/>
              <w:rPr>
                <w:rFonts w:ascii="Arial" w:hAnsi="Arial" w:cs="Arial"/>
                <w:b/>
                <w:color w:val="000000"/>
              </w:rPr>
            </w:pPr>
            <w:r w:rsidRPr="00D53F92">
              <w:rPr>
                <w:rFonts w:ascii="Arial" w:hAnsi="Arial" w:cs="Arial"/>
                <w:b/>
                <w:color w:val="000000"/>
              </w:rPr>
              <w:t>Besoins</w:t>
            </w:r>
          </w:p>
        </w:tc>
      </w:tr>
      <w:tr w:rsidR="00A162C4" w:rsidRPr="00D53F92" w:rsidTr="00E253D1">
        <w:trPr>
          <w:jc w:val="center"/>
        </w:trPr>
        <w:tc>
          <w:tcPr>
            <w:tcW w:w="659" w:type="pct"/>
            <w:vMerge w:val="restar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A"/>
              </w:rPr>
              <w:t>Difficulté à développer l’activité de transport dans la Commune de Santchou</w:t>
            </w: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-Gare routière  non construite, située en plein centre ville et étroite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Faibles recettes des  taxes de stationnement par rapport aux potentialités</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Fongwang (espace urbain)</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Construire deux gares routières en U sur des sites appropriés aux entrées (Nord (Nteingué) et Sud (Melong) de la ville de Santchou</w:t>
            </w:r>
          </w:p>
        </w:tc>
      </w:tr>
      <w:tr w:rsidR="00A162C4" w:rsidRPr="00D53F92" w:rsidTr="00E253D1">
        <w:trPr>
          <w:trHeight w:val="1042"/>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-Absence de point d’embarquement  aménagé pour les motos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-Désordre urbain</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-Stationnement abusif des transporteurs dans la ville</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la Commune</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Aménager 06 points d’embarquement dans la Commune (Fongwang (02 pour les motos), Echiock (01), Nguiango (01), Ngwatta (01) et Balé (01)</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-Pièces officielles (permis de conduire, assurance, carte grise, vignette, impôt libératoire, taxe à cycle, taxe de développement) nombreuses et onéreuses</w:t>
            </w:r>
          </w:p>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-Non respect des mesures de sécurité (port du casque, ceinture de sécurité, respect du nombre de place par véhicule) par certains transporteurs</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la Commune</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Sensibiliser et informer les transporteurs sur la réglementation en vigueur et sur les mécanismes d’imposition</w:t>
            </w:r>
          </w:p>
          <w:p w:rsidR="00A162C4" w:rsidRPr="00D53F92" w:rsidRDefault="00A162C4" w:rsidP="00E253D1">
            <w:pPr>
              <w:spacing w:after="0"/>
              <w:jc w:val="both"/>
              <w:rPr>
                <w:rFonts w:ascii="Arial" w:hAnsi="Arial" w:cs="Arial"/>
                <w:color w:val="000000"/>
                <w:lang w:val="fr-CM"/>
              </w:rPr>
            </w:pP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Insuffisance de pièces officielles pour certains conducteurs y compris le permis A</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la Commune</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Organiser dans la Commune des cours et campagnes promotionnels d’obtention des permis de conduire</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Tracasseries policières (avec ou sans pièces tu payes)</w:t>
            </w:r>
          </w:p>
          <w:p w:rsidR="00A162C4" w:rsidRPr="00D53F92" w:rsidRDefault="00A162C4" w:rsidP="00D53F92">
            <w:pPr>
              <w:spacing w:after="0"/>
              <w:jc w:val="both"/>
              <w:rPr>
                <w:rFonts w:ascii="Arial" w:hAnsi="Arial" w:cs="Arial"/>
                <w:color w:val="000000"/>
                <w:lang w:val="fr-CM"/>
              </w:rPr>
            </w:pP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Fongwang et NdenEfoungowo</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Créer un cadre de concertation entre Commune, mototaxi (à travers leur association) et forces de maintien de l’ordre</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Les agents de la Mairie ne mettent pas de tenue agissent de manière tribale et agressive</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Fongwang</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Sensibiliser les agents de la Commune sur le port de tenue et sur les règles d’éthique dans l’exercice de leur fonction</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Racolage des véhicules venant de Dschang, Bafoussam, Mbouda et/ou Bamenda</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Fongwang (espace urbain), Nteingué et tous les villages du groupement Fombap</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Redynamiser la police municipale</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Mauvais stationnement des véhicules dans l’espace urbain</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Fongwang</w:t>
            </w:r>
          </w:p>
        </w:tc>
        <w:tc>
          <w:tcPr>
            <w:tcW w:w="170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lang w:val="fr-CM"/>
              </w:rPr>
              <w:t>Installer des plaques d’interdiction de Parker à des lieux ciblés</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lang w:val="fr-CM"/>
              </w:rPr>
            </w:pPr>
          </w:p>
        </w:tc>
        <w:tc>
          <w:tcPr>
            <w:tcW w:w="1859" w:type="pct"/>
          </w:tcPr>
          <w:p w:rsidR="00A162C4" w:rsidRPr="00D53F92" w:rsidRDefault="00A162C4" w:rsidP="00D53F92">
            <w:pPr>
              <w:spacing w:after="0"/>
              <w:jc w:val="both"/>
              <w:rPr>
                <w:rFonts w:ascii="Arial" w:hAnsi="Arial" w:cs="Arial"/>
                <w:color w:val="000000"/>
                <w:lang w:val="fr-CM"/>
              </w:rPr>
            </w:pPr>
            <w:r w:rsidRPr="00D53F92">
              <w:rPr>
                <w:rFonts w:ascii="Arial" w:hAnsi="Arial" w:cs="Arial"/>
                <w:color w:val="000000"/>
                <w:lang w:val="fr-CM"/>
              </w:rPr>
              <w:t xml:space="preserve">Insuffisance d’éclairage public </w:t>
            </w:r>
          </w:p>
          <w:p w:rsidR="00A162C4" w:rsidRPr="00D53F92" w:rsidRDefault="00A162C4" w:rsidP="00D53F92">
            <w:pPr>
              <w:spacing w:after="0"/>
              <w:jc w:val="both"/>
              <w:rPr>
                <w:rFonts w:ascii="Arial" w:hAnsi="Arial" w:cs="Arial"/>
                <w:color w:val="000000"/>
                <w:lang w:val="fr-CM"/>
              </w:rPr>
            </w:pP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Tous les villages de Fombap, Fongwang, Nteingué, Echiock, Ngwatta, Bamia, NdenEfoungowo et Nguiango</w:t>
            </w:r>
          </w:p>
        </w:tc>
        <w:tc>
          <w:tcPr>
            <w:tcW w:w="1707"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Installer 25 lampadaires supplémentaires dans la Commune (Fombap (04) Nguiango (02), Ngwatta (03), Nteingué (06), Fongwang (04), NdenEfoungwo (02), Echiock (02) et Bamia (02)</w:t>
            </w:r>
          </w:p>
        </w:tc>
      </w:tr>
      <w:tr w:rsidR="00A162C4" w:rsidRPr="00D53F92" w:rsidTr="00E253D1">
        <w:trPr>
          <w:jc w:val="center"/>
        </w:trPr>
        <w:tc>
          <w:tcPr>
            <w:tcW w:w="659" w:type="pct"/>
            <w:vMerge/>
          </w:tcPr>
          <w:p w:rsidR="00A162C4" w:rsidRPr="00D53F92" w:rsidRDefault="00A162C4" w:rsidP="00D53F92">
            <w:pPr>
              <w:spacing w:after="0"/>
              <w:jc w:val="both"/>
              <w:rPr>
                <w:rFonts w:ascii="Arial" w:hAnsi="Arial" w:cs="Arial"/>
                <w:color w:val="000000"/>
              </w:rPr>
            </w:pPr>
          </w:p>
        </w:tc>
        <w:tc>
          <w:tcPr>
            <w:tcW w:w="1859"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 état des dessertes de l’espace urbain et des routes rurales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-Moyens de transport rares dans la zone rurale de la commune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à circuler dans certains quartiers de l’espace urbain</w:t>
            </w:r>
          </w:p>
        </w:tc>
        <w:tc>
          <w:tcPr>
            <w:tcW w:w="775" w:type="pct"/>
            <w:vAlign w:val="center"/>
          </w:tcPr>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lang w:val="fr-CM"/>
              </w:rPr>
              <w:t>Fongwang (espace urbain) et le reste de village de la Commune</w:t>
            </w:r>
          </w:p>
        </w:tc>
        <w:tc>
          <w:tcPr>
            <w:tcW w:w="1707" w:type="pct"/>
            <w:vAlign w:val="center"/>
          </w:tcPr>
          <w:p w:rsidR="00A162C4" w:rsidRPr="00D53F92" w:rsidRDefault="00A162C4" w:rsidP="00E253D1">
            <w:pPr>
              <w:spacing w:after="0"/>
              <w:jc w:val="both"/>
              <w:rPr>
                <w:rFonts w:ascii="Arial" w:hAnsi="Arial" w:cs="Arial"/>
                <w:color w:val="000000"/>
              </w:rPr>
            </w:pPr>
            <w:r w:rsidRPr="00D53F92">
              <w:rPr>
                <w:rFonts w:ascii="Arial" w:hAnsi="Arial" w:cs="Arial"/>
                <w:color w:val="000000"/>
              </w:rPr>
              <w:t>-Bitumer la voirie urbaine</w:t>
            </w:r>
          </w:p>
          <w:p w:rsidR="00A162C4" w:rsidRPr="00D53F92" w:rsidRDefault="00A162C4" w:rsidP="00E253D1">
            <w:pPr>
              <w:spacing w:after="0"/>
              <w:jc w:val="both"/>
              <w:rPr>
                <w:rFonts w:ascii="Arial" w:hAnsi="Arial" w:cs="Arial"/>
                <w:color w:val="000000"/>
                <w:lang w:val="fr-CM"/>
              </w:rPr>
            </w:pPr>
            <w:r w:rsidRPr="00D53F92">
              <w:rPr>
                <w:rFonts w:ascii="Arial" w:hAnsi="Arial" w:cs="Arial"/>
                <w:color w:val="000000"/>
              </w:rPr>
              <w:t>-Réaliser les travaux d’entretien des routes rurales de la Commune</w:t>
            </w: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Postes et télécommunication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0"/>
        <w:gridCol w:w="3887"/>
        <w:gridCol w:w="3295"/>
        <w:gridCol w:w="5180"/>
      </w:tblGrid>
      <w:tr w:rsidR="00A162C4" w:rsidRPr="00D53F92" w:rsidTr="0063524B">
        <w:trPr>
          <w:cantSplit/>
          <w:tblHeader/>
          <w:jc w:val="center"/>
        </w:trPr>
        <w:tc>
          <w:tcPr>
            <w:tcW w:w="738"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340" w:type="pct"/>
            <w:vAlign w:val="center"/>
          </w:tcPr>
          <w:p w:rsidR="00A162C4" w:rsidRPr="00D53F92" w:rsidRDefault="00A162C4" w:rsidP="0063524B">
            <w:pPr>
              <w:spacing w:after="0"/>
              <w:jc w:val="center"/>
              <w:rPr>
                <w:rFonts w:ascii="Arial" w:hAnsi="Arial" w:cs="Arial"/>
                <w:b/>
                <w:color w:val="000000"/>
              </w:rPr>
            </w:pPr>
            <w:r w:rsidRPr="00D53F92">
              <w:rPr>
                <w:rFonts w:ascii="Arial" w:hAnsi="Arial" w:cs="Arial"/>
                <w:b/>
                <w:color w:val="000000"/>
              </w:rPr>
              <w:t>Causes/Effets</w:t>
            </w:r>
          </w:p>
        </w:tc>
        <w:tc>
          <w:tcPr>
            <w:tcW w:w="1136" w:type="pct"/>
            <w:vAlign w:val="center"/>
          </w:tcPr>
          <w:p w:rsidR="00A162C4" w:rsidRPr="00D53F92" w:rsidRDefault="00A162C4" w:rsidP="0063524B">
            <w:pPr>
              <w:spacing w:after="0"/>
              <w:jc w:val="center"/>
              <w:rPr>
                <w:rFonts w:ascii="Arial" w:hAnsi="Arial" w:cs="Arial"/>
                <w:b/>
                <w:color w:val="000000"/>
              </w:rPr>
            </w:pPr>
            <w:r w:rsidRPr="00D53F92">
              <w:rPr>
                <w:rFonts w:ascii="Arial" w:hAnsi="Arial" w:cs="Arial"/>
                <w:b/>
                <w:color w:val="000000"/>
              </w:rPr>
              <w:t>Villages/Quartiers concernés</w:t>
            </w:r>
          </w:p>
        </w:tc>
        <w:tc>
          <w:tcPr>
            <w:tcW w:w="1786" w:type="pct"/>
            <w:vAlign w:val="center"/>
          </w:tcPr>
          <w:p w:rsidR="00A162C4" w:rsidRPr="00D53F92" w:rsidRDefault="00A162C4" w:rsidP="0063524B">
            <w:pPr>
              <w:spacing w:after="0"/>
              <w:jc w:val="center"/>
              <w:rPr>
                <w:rFonts w:ascii="Arial" w:hAnsi="Arial" w:cs="Arial"/>
                <w:b/>
                <w:color w:val="000000"/>
              </w:rPr>
            </w:pPr>
            <w:r w:rsidRPr="00D53F92">
              <w:rPr>
                <w:rFonts w:ascii="Arial" w:hAnsi="Arial" w:cs="Arial"/>
                <w:b/>
                <w:color w:val="000000"/>
              </w:rPr>
              <w:t>Besoins envisagées</w:t>
            </w:r>
          </w:p>
        </w:tc>
      </w:tr>
      <w:tr w:rsidR="00A162C4" w:rsidRPr="00D53F92" w:rsidTr="0063524B">
        <w:trPr>
          <w:jc w:val="center"/>
        </w:trPr>
        <w:tc>
          <w:tcPr>
            <w:tcW w:w="738"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fourniture des services des postes et télécommunication dans la Commune de Santchou</w:t>
            </w: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-Insuffisance d’information des populations sur les services offerts par la CAMPOST</w:t>
            </w:r>
          </w:p>
          <w:p w:rsidR="00A162C4" w:rsidRPr="00D53F92" w:rsidRDefault="00A162C4" w:rsidP="0063524B">
            <w:pPr>
              <w:spacing w:after="0"/>
              <w:jc w:val="both"/>
              <w:rPr>
                <w:rFonts w:ascii="Arial" w:hAnsi="Arial" w:cs="Arial"/>
                <w:color w:val="000000"/>
              </w:rPr>
            </w:pPr>
            <w:r w:rsidRPr="00D53F92">
              <w:rPr>
                <w:rFonts w:ascii="Arial" w:hAnsi="Arial" w:cs="Arial"/>
                <w:color w:val="000000"/>
              </w:rPr>
              <w:t>-Faible demande des services offerts</w:t>
            </w:r>
          </w:p>
          <w:p w:rsidR="00A162C4" w:rsidRPr="00D53F92" w:rsidRDefault="00A162C4" w:rsidP="0063524B">
            <w:pPr>
              <w:spacing w:after="0"/>
              <w:jc w:val="both"/>
              <w:rPr>
                <w:rFonts w:ascii="Arial" w:hAnsi="Arial" w:cs="Arial"/>
                <w:color w:val="000000"/>
              </w:rPr>
            </w:pPr>
            <w:r w:rsidRPr="00D53F92">
              <w:rPr>
                <w:rFonts w:ascii="Arial" w:hAnsi="Arial" w:cs="Arial"/>
                <w:color w:val="000000"/>
              </w:rPr>
              <w:t>-Déplacement des populations vers Dschang ou Nkongsamba pour rechercher le service existant</w:t>
            </w:r>
          </w:p>
        </w:tc>
        <w:tc>
          <w:tcPr>
            <w:tcW w:w="113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Toute la Commune</w:t>
            </w:r>
          </w:p>
        </w:tc>
        <w:tc>
          <w:tcPr>
            <w:tcW w:w="178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-Sensibiliser et informer les populations sur les services offerts par la CAMPOST de Santchou (Service postal (courrier express et administratif, colis), service financier (Epargne, Transfert, code visa, payement des arriérés des épargnants)</w:t>
            </w:r>
          </w:p>
        </w:tc>
      </w:tr>
      <w:tr w:rsidR="00A162C4" w:rsidRPr="00D53F92" w:rsidTr="0063524B">
        <w:trPr>
          <w:trHeight w:val="592"/>
          <w:jc w:val="center"/>
        </w:trPr>
        <w:tc>
          <w:tcPr>
            <w:tcW w:w="738" w:type="pct"/>
            <w:vMerge/>
          </w:tcPr>
          <w:p w:rsidR="00A162C4" w:rsidRPr="00D53F92" w:rsidRDefault="00A162C4" w:rsidP="00D53F92">
            <w:pPr>
              <w:spacing w:after="0"/>
              <w:jc w:val="both"/>
              <w:rPr>
                <w:rFonts w:ascii="Arial" w:hAnsi="Arial" w:cs="Arial"/>
                <w:color w:val="000000"/>
              </w:rPr>
            </w:pP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Insuffisance de personnel au bureau CAMPOST</w:t>
            </w:r>
          </w:p>
        </w:tc>
        <w:tc>
          <w:tcPr>
            <w:tcW w:w="113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Fongwang</w:t>
            </w:r>
          </w:p>
        </w:tc>
        <w:tc>
          <w:tcPr>
            <w:tcW w:w="178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Affecter 02 personnels qualifiés à la CAMPOST</w:t>
            </w:r>
          </w:p>
        </w:tc>
      </w:tr>
      <w:tr w:rsidR="00A162C4" w:rsidRPr="00D53F92" w:rsidTr="0063524B">
        <w:trPr>
          <w:trHeight w:val="1103"/>
          <w:jc w:val="center"/>
        </w:trPr>
        <w:tc>
          <w:tcPr>
            <w:tcW w:w="738" w:type="pct"/>
            <w:vMerge/>
          </w:tcPr>
          <w:p w:rsidR="00A162C4" w:rsidRPr="00D53F92" w:rsidRDefault="00A162C4" w:rsidP="00D53F92">
            <w:pPr>
              <w:spacing w:after="0"/>
              <w:jc w:val="both"/>
              <w:rPr>
                <w:rFonts w:ascii="Arial" w:hAnsi="Arial" w:cs="Arial"/>
                <w:color w:val="000000"/>
              </w:rPr>
            </w:pP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-Absence de structure de promotion des TIC dans la Commune</w:t>
            </w:r>
          </w:p>
          <w:p w:rsidR="00A162C4" w:rsidRPr="00D53F92" w:rsidRDefault="00A162C4" w:rsidP="0063524B">
            <w:pPr>
              <w:spacing w:after="0"/>
              <w:jc w:val="both"/>
              <w:rPr>
                <w:rFonts w:ascii="Arial" w:hAnsi="Arial" w:cs="Arial"/>
                <w:color w:val="000000"/>
              </w:rPr>
            </w:pPr>
            <w:r w:rsidRPr="00D53F92">
              <w:rPr>
                <w:rFonts w:ascii="Arial" w:hAnsi="Arial" w:cs="Arial"/>
                <w:color w:val="000000"/>
              </w:rPr>
              <w:t>-Faible accès aux TIC par les populations</w:t>
            </w:r>
          </w:p>
        </w:tc>
        <w:tc>
          <w:tcPr>
            <w:tcW w:w="113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Toute la commune</w:t>
            </w:r>
          </w:p>
        </w:tc>
        <w:tc>
          <w:tcPr>
            <w:tcW w:w="178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-Créer, construire et équiper 02 telecentre Communautaires polyvalents à Nguiango et Fongwang (Quartier kassalafam)</w:t>
            </w:r>
          </w:p>
          <w:p w:rsidR="00A162C4" w:rsidRPr="00D53F92" w:rsidRDefault="00A162C4" w:rsidP="0063524B">
            <w:pPr>
              <w:spacing w:after="0"/>
              <w:jc w:val="both"/>
              <w:rPr>
                <w:rFonts w:ascii="Arial" w:hAnsi="Arial" w:cs="Arial"/>
                <w:color w:val="000000"/>
              </w:rPr>
            </w:pPr>
            <w:r w:rsidRPr="00D53F92">
              <w:rPr>
                <w:rFonts w:ascii="Arial" w:hAnsi="Arial" w:cs="Arial"/>
                <w:color w:val="000000"/>
              </w:rPr>
              <w:t>-Construire et équiper un centre multimédia à la Mairie</w:t>
            </w:r>
          </w:p>
        </w:tc>
      </w:tr>
      <w:tr w:rsidR="00A162C4" w:rsidRPr="00D53F92" w:rsidTr="0063524B">
        <w:trPr>
          <w:jc w:val="center"/>
        </w:trPr>
        <w:tc>
          <w:tcPr>
            <w:tcW w:w="738" w:type="pct"/>
            <w:vMerge/>
          </w:tcPr>
          <w:p w:rsidR="00A162C4" w:rsidRPr="00D53F92" w:rsidRDefault="00A162C4" w:rsidP="00D53F92">
            <w:pPr>
              <w:spacing w:after="0"/>
              <w:jc w:val="both"/>
              <w:rPr>
                <w:rFonts w:ascii="Arial" w:hAnsi="Arial" w:cs="Arial"/>
                <w:color w:val="000000"/>
              </w:rPr>
            </w:pP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Absence d’eau potable dans les locaux de la CAMPOST</w:t>
            </w:r>
          </w:p>
        </w:tc>
        <w:tc>
          <w:tcPr>
            <w:tcW w:w="113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Fongwang</w:t>
            </w:r>
          </w:p>
        </w:tc>
        <w:tc>
          <w:tcPr>
            <w:tcW w:w="178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Réaliser une adduction d’eau avec château dans la ville de Santchou</w:t>
            </w:r>
          </w:p>
        </w:tc>
      </w:tr>
      <w:tr w:rsidR="00A162C4" w:rsidRPr="00D53F92" w:rsidTr="0063524B">
        <w:trPr>
          <w:trHeight w:val="70"/>
          <w:jc w:val="center"/>
        </w:trPr>
        <w:tc>
          <w:tcPr>
            <w:tcW w:w="738" w:type="pct"/>
            <w:vMerge/>
          </w:tcPr>
          <w:p w:rsidR="00A162C4" w:rsidRPr="00D53F92" w:rsidRDefault="00A162C4" w:rsidP="00D53F92">
            <w:pPr>
              <w:spacing w:after="0"/>
              <w:jc w:val="both"/>
              <w:rPr>
                <w:rFonts w:ascii="Arial" w:hAnsi="Arial" w:cs="Arial"/>
                <w:color w:val="000000"/>
              </w:rPr>
            </w:pP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Faible maitrise de l’outil informatique par les populations</w:t>
            </w:r>
          </w:p>
          <w:p w:rsidR="00A162C4" w:rsidRPr="00D53F92" w:rsidRDefault="00A162C4" w:rsidP="0063524B">
            <w:pPr>
              <w:spacing w:after="0"/>
              <w:jc w:val="both"/>
              <w:rPr>
                <w:rFonts w:ascii="Arial" w:hAnsi="Arial" w:cs="Arial"/>
                <w:color w:val="000000"/>
              </w:rPr>
            </w:pPr>
          </w:p>
        </w:tc>
        <w:tc>
          <w:tcPr>
            <w:tcW w:w="113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Toute la Commune</w:t>
            </w:r>
          </w:p>
        </w:tc>
        <w:tc>
          <w:tcPr>
            <w:tcW w:w="178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Programmer des formations promotionnelles de masse à l’utilisation de l’outil informatique et des modules sur Internet, Word, Excel etc.</w:t>
            </w:r>
          </w:p>
        </w:tc>
      </w:tr>
      <w:tr w:rsidR="00A162C4" w:rsidRPr="00D53F92" w:rsidTr="0063524B">
        <w:trPr>
          <w:trHeight w:val="70"/>
          <w:jc w:val="center"/>
        </w:trPr>
        <w:tc>
          <w:tcPr>
            <w:tcW w:w="738" w:type="pct"/>
            <w:vMerge/>
          </w:tcPr>
          <w:p w:rsidR="00A162C4" w:rsidRPr="00D53F92" w:rsidRDefault="00A162C4" w:rsidP="00D53F92">
            <w:pPr>
              <w:spacing w:after="0"/>
              <w:jc w:val="both"/>
              <w:rPr>
                <w:rFonts w:ascii="Arial" w:hAnsi="Arial" w:cs="Arial"/>
                <w:color w:val="000000"/>
              </w:rPr>
            </w:pP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Réseaux de communication MTN, Orange, Camtel et Nexttelabsents</w:t>
            </w:r>
          </w:p>
        </w:tc>
        <w:tc>
          <w:tcPr>
            <w:tcW w:w="1136" w:type="pct"/>
            <w:vAlign w:val="center"/>
          </w:tcPr>
          <w:p w:rsidR="00A162C4" w:rsidRPr="00D53F92" w:rsidRDefault="00A162C4" w:rsidP="0063524B">
            <w:pPr>
              <w:spacing w:after="0"/>
              <w:jc w:val="both"/>
              <w:rPr>
                <w:rFonts w:ascii="Arial" w:hAnsi="Arial" w:cs="Arial"/>
                <w:color w:val="000000"/>
                <w:lang w:val="en-US"/>
              </w:rPr>
            </w:pPr>
            <w:r w:rsidRPr="00D53F92">
              <w:rPr>
                <w:rFonts w:ascii="Arial" w:hAnsi="Arial" w:cs="Arial"/>
                <w:color w:val="000000"/>
                <w:lang w:val="en-US"/>
              </w:rPr>
              <w:t>Mokot, Nfonsam,</w:t>
            </w:r>
          </w:p>
          <w:p w:rsidR="00A162C4" w:rsidRPr="00D53F92" w:rsidRDefault="00A162C4" w:rsidP="0063524B">
            <w:pPr>
              <w:spacing w:after="0"/>
              <w:jc w:val="both"/>
              <w:rPr>
                <w:rFonts w:ascii="Arial" w:hAnsi="Arial" w:cs="Arial"/>
                <w:color w:val="000000"/>
                <w:lang w:val="en-US"/>
              </w:rPr>
            </w:pPr>
            <w:r w:rsidRPr="00D53F92">
              <w:rPr>
                <w:rFonts w:ascii="Arial" w:hAnsi="Arial" w:cs="Arial"/>
                <w:color w:val="000000"/>
                <w:lang w:val="en-US"/>
              </w:rPr>
              <w:t>Beskweing, Mogot, Michimia, Singaim, Moyong, Bebong et Siteu</w:t>
            </w:r>
          </w:p>
        </w:tc>
        <w:tc>
          <w:tcPr>
            <w:tcW w:w="1786" w:type="pct"/>
            <w:vMerge w:val="restar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Solliciter les opérateurs MTN, Orange, CAMTEL et Nexttel pour la réalisation d’une étude de faisabilité en vue d’installer les pylônes de relais dans la Commune</w:t>
            </w:r>
          </w:p>
        </w:tc>
      </w:tr>
      <w:tr w:rsidR="00A162C4" w:rsidRPr="00D53F92" w:rsidTr="0063524B">
        <w:trPr>
          <w:trHeight w:val="70"/>
          <w:jc w:val="center"/>
        </w:trPr>
        <w:tc>
          <w:tcPr>
            <w:tcW w:w="738" w:type="pct"/>
            <w:vMerge/>
          </w:tcPr>
          <w:p w:rsidR="00A162C4" w:rsidRPr="00D53F92" w:rsidRDefault="00A162C4" w:rsidP="00D53F92">
            <w:pPr>
              <w:spacing w:after="0"/>
              <w:jc w:val="both"/>
              <w:rPr>
                <w:rFonts w:ascii="Arial" w:hAnsi="Arial" w:cs="Arial"/>
                <w:color w:val="000000"/>
              </w:rPr>
            </w:pPr>
          </w:p>
        </w:tc>
        <w:tc>
          <w:tcPr>
            <w:tcW w:w="1340"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Forte perturbation/instabilité du réseau de communication MTN, Orange et Nexttel du fait du relief accidenté ne facilitant pas la propagation des ondes électromagnétiques</w:t>
            </w:r>
          </w:p>
        </w:tc>
        <w:tc>
          <w:tcPr>
            <w:tcW w:w="1136" w:type="pct"/>
            <w:vAlign w:val="center"/>
          </w:tcPr>
          <w:p w:rsidR="00A162C4" w:rsidRPr="00D53F92" w:rsidRDefault="00A162C4" w:rsidP="0063524B">
            <w:pPr>
              <w:spacing w:after="0"/>
              <w:jc w:val="both"/>
              <w:rPr>
                <w:rFonts w:ascii="Arial" w:hAnsi="Arial" w:cs="Arial"/>
                <w:color w:val="000000"/>
              </w:rPr>
            </w:pPr>
            <w:r w:rsidRPr="00D53F92">
              <w:rPr>
                <w:rFonts w:ascii="Arial" w:hAnsi="Arial" w:cs="Arial"/>
                <w:color w:val="000000"/>
              </w:rPr>
              <w:t>Fonguetafo, Mbokou, NdenMatock, Balé, Mankang, Awa, Nka, Nda’a</w:t>
            </w:r>
          </w:p>
        </w:tc>
        <w:tc>
          <w:tcPr>
            <w:tcW w:w="1786" w:type="pct"/>
            <w:vMerge/>
            <w:vAlign w:val="center"/>
          </w:tcPr>
          <w:p w:rsidR="00A162C4" w:rsidRPr="00D53F92" w:rsidRDefault="00A162C4" w:rsidP="0063524B">
            <w:pPr>
              <w:spacing w:after="0"/>
              <w:jc w:val="both"/>
              <w:rPr>
                <w:rFonts w:ascii="Arial" w:hAnsi="Arial" w:cs="Arial"/>
                <w:color w:val="000000"/>
              </w:rPr>
            </w:pP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Communication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5177"/>
        <w:gridCol w:w="2167"/>
        <w:gridCol w:w="3327"/>
        <w:gridCol w:w="2103"/>
      </w:tblGrid>
      <w:tr w:rsidR="00A162C4" w:rsidRPr="00D53F92" w:rsidTr="00793026">
        <w:trPr>
          <w:cantSplit/>
          <w:tblHeader/>
          <w:jc w:val="center"/>
        </w:trPr>
        <w:tc>
          <w:tcPr>
            <w:tcW w:w="596"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Problème reformulé</w:t>
            </w:r>
          </w:p>
        </w:tc>
        <w:tc>
          <w:tcPr>
            <w:tcW w:w="1785"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Causes / Effets</w:t>
            </w:r>
          </w:p>
        </w:tc>
        <w:tc>
          <w:tcPr>
            <w:tcW w:w="747" w:type="pct"/>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Villages/quartiers concernés</w:t>
            </w:r>
          </w:p>
        </w:tc>
        <w:tc>
          <w:tcPr>
            <w:tcW w:w="1147" w:type="pct"/>
            <w:vAlign w:val="center"/>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Besoins</w:t>
            </w:r>
          </w:p>
        </w:tc>
        <w:tc>
          <w:tcPr>
            <w:tcW w:w="725" w:type="pct"/>
          </w:tcPr>
          <w:p w:rsidR="00A162C4" w:rsidRPr="00D53F92" w:rsidRDefault="00A162C4" w:rsidP="00D53F92">
            <w:pPr>
              <w:spacing w:after="0"/>
              <w:jc w:val="center"/>
              <w:rPr>
                <w:rFonts w:ascii="Arial" w:hAnsi="Arial" w:cs="Arial"/>
                <w:b/>
                <w:color w:val="000000"/>
              </w:rPr>
            </w:pPr>
            <w:r w:rsidRPr="00D53F92">
              <w:rPr>
                <w:rFonts w:ascii="Arial" w:hAnsi="Arial" w:cs="Arial"/>
                <w:b/>
                <w:color w:val="000000"/>
              </w:rPr>
              <w:t>Observations</w:t>
            </w:r>
          </w:p>
        </w:tc>
      </w:tr>
      <w:tr w:rsidR="00A162C4" w:rsidRPr="00D53F92" w:rsidTr="00793026">
        <w:trPr>
          <w:jc w:val="center"/>
        </w:trPr>
        <w:tc>
          <w:tcPr>
            <w:tcW w:w="596"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lang w:val="fr-CA"/>
              </w:rPr>
              <w:t>Difficulté d’accès à un service optimal de communication dans la Commune de Santchou</w:t>
            </w:r>
          </w:p>
        </w:tc>
        <w:tc>
          <w:tcPr>
            <w:tcW w:w="17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d’une radio communautaire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-Longues chaines d’information</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-Retard dans la transmission de l’information</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-Risque de déformation de l’information par les différents canaux utilisés</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promotion/valorisation des langues locales</w:t>
            </w:r>
          </w:p>
        </w:tc>
        <w:tc>
          <w:tcPr>
            <w:tcW w:w="74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114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équiper une radio communautaire à Fongwang et y affecter 03 personnels qualifiés</w:t>
            </w:r>
          </w:p>
        </w:tc>
        <w:tc>
          <w:tcPr>
            <w:tcW w:w="725" w:type="pct"/>
          </w:tcPr>
          <w:p w:rsidR="00A162C4" w:rsidRPr="00D53F92" w:rsidRDefault="00A162C4" w:rsidP="00D53F92">
            <w:pPr>
              <w:spacing w:after="0"/>
              <w:jc w:val="both"/>
              <w:rPr>
                <w:rFonts w:ascii="Arial" w:hAnsi="Arial" w:cs="Arial"/>
                <w:color w:val="000000"/>
              </w:rPr>
            </w:pPr>
          </w:p>
        </w:tc>
      </w:tr>
      <w:tr w:rsidR="00A162C4" w:rsidRPr="00D53F92" w:rsidTr="00793026">
        <w:trPr>
          <w:jc w:val="center"/>
        </w:trPr>
        <w:tc>
          <w:tcPr>
            <w:tcW w:w="596" w:type="pct"/>
            <w:vMerge/>
          </w:tcPr>
          <w:p w:rsidR="00A162C4" w:rsidRPr="00D53F92" w:rsidRDefault="00A162C4" w:rsidP="00D53F92">
            <w:pPr>
              <w:spacing w:after="0"/>
              <w:jc w:val="both"/>
              <w:rPr>
                <w:rFonts w:ascii="Arial" w:hAnsi="Arial" w:cs="Arial"/>
                <w:color w:val="000000"/>
              </w:rPr>
            </w:pPr>
          </w:p>
        </w:tc>
        <w:tc>
          <w:tcPr>
            <w:tcW w:w="17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couverture des villages par les média télé et radio</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Sous information des populations</w:t>
            </w:r>
          </w:p>
        </w:tc>
        <w:tc>
          <w:tcPr>
            <w:tcW w:w="74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114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Réaliser une étude de faisabilité en vue d’installer 01 antenne de relai CRTV télé</w:t>
            </w:r>
          </w:p>
        </w:tc>
        <w:tc>
          <w:tcPr>
            <w:tcW w:w="72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Acquisition des images CRTV  sur Bouquets (Payant)</w:t>
            </w:r>
          </w:p>
        </w:tc>
      </w:tr>
      <w:tr w:rsidR="00A162C4" w:rsidRPr="00D53F92" w:rsidTr="00793026">
        <w:trPr>
          <w:trHeight w:val="855"/>
          <w:jc w:val="center"/>
        </w:trPr>
        <w:tc>
          <w:tcPr>
            <w:tcW w:w="596" w:type="pct"/>
            <w:vMerge/>
          </w:tcPr>
          <w:p w:rsidR="00A162C4" w:rsidRPr="00D53F92" w:rsidRDefault="00A162C4" w:rsidP="00D53F92">
            <w:pPr>
              <w:spacing w:after="0"/>
              <w:jc w:val="both"/>
              <w:rPr>
                <w:rFonts w:ascii="Arial" w:hAnsi="Arial" w:cs="Arial"/>
                <w:color w:val="000000"/>
              </w:rPr>
            </w:pPr>
          </w:p>
        </w:tc>
        <w:tc>
          <w:tcPr>
            <w:tcW w:w="1785"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couverture de la Commune en presse écrite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 Sous information des populations</w:t>
            </w:r>
          </w:p>
        </w:tc>
        <w:tc>
          <w:tcPr>
            <w:tcW w:w="74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Toute la Commune</w:t>
            </w:r>
          </w:p>
        </w:tc>
        <w:tc>
          <w:tcPr>
            <w:tcW w:w="1147"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Créer un kiosque à journaux à Fongwang (Espace urbain)</w:t>
            </w:r>
          </w:p>
        </w:tc>
        <w:tc>
          <w:tcPr>
            <w:tcW w:w="725" w:type="pct"/>
          </w:tcPr>
          <w:p w:rsidR="00A162C4" w:rsidRPr="00D53F92" w:rsidRDefault="00A162C4" w:rsidP="00D53F92">
            <w:pPr>
              <w:spacing w:after="0"/>
              <w:jc w:val="both"/>
              <w:rPr>
                <w:rFonts w:ascii="Arial" w:hAnsi="Arial" w:cs="Arial"/>
                <w:color w:val="000000"/>
              </w:rPr>
            </w:pPr>
          </w:p>
        </w:tc>
      </w:tr>
    </w:tbl>
    <w:p w:rsidR="00A162C4" w:rsidRPr="00D53F92" w:rsidRDefault="00A162C4" w:rsidP="00D53F92">
      <w:pPr>
        <w:spacing w:after="0"/>
        <w:outlineLvl w:val="0"/>
        <w:rPr>
          <w:rFonts w:ascii="Arial" w:hAnsi="Arial" w:cs="Arial"/>
          <w:b/>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Administration territoriale, décentralisation et maintien de l’ordre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7"/>
        <w:gridCol w:w="3069"/>
        <w:gridCol w:w="3544"/>
        <w:gridCol w:w="6172"/>
      </w:tblGrid>
      <w:tr w:rsidR="00A162C4" w:rsidRPr="00D53F92" w:rsidTr="0063524B">
        <w:trPr>
          <w:cantSplit/>
          <w:tblHeader/>
          <w:jc w:val="center"/>
        </w:trPr>
        <w:tc>
          <w:tcPr>
            <w:tcW w:w="592" w:type="pct"/>
            <w:vAlign w:val="center"/>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Problème reformulé</w:t>
            </w:r>
          </w:p>
        </w:tc>
        <w:tc>
          <w:tcPr>
            <w:tcW w:w="1058" w:type="pct"/>
            <w:vAlign w:val="center"/>
          </w:tcPr>
          <w:p w:rsidR="00A162C4" w:rsidRPr="00D53F92" w:rsidRDefault="00A162C4" w:rsidP="00D53F92">
            <w:pPr>
              <w:spacing w:after="0"/>
              <w:jc w:val="center"/>
              <w:outlineLvl w:val="0"/>
              <w:rPr>
                <w:rFonts w:ascii="Arial" w:hAnsi="Arial" w:cs="Arial"/>
                <w:b/>
                <w:color w:val="000000"/>
              </w:rPr>
            </w:pPr>
            <w:r w:rsidRPr="00D53F92">
              <w:rPr>
                <w:rFonts w:ascii="Arial" w:hAnsi="Arial" w:cs="Arial"/>
                <w:b/>
                <w:color w:val="000000"/>
              </w:rPr>
              <w:t>Causes / Effets</w:t>
            </w:r>
          </w:p>
        </w:tc>
        <w:tc>
          <w:tcPr>
            <w:tcW w:w="1222" w:type="pct"/>
            <w:vAlign w:val="center"/>
          </w:tcPr>
          <w:p w:rsidR="00A162C4" w:rsidRPr="00D53F92" w:rsidRDefault="00A162C4" w:rsidP="0063524B">
            <w:pPr>
              <w:spacing w:after="0"/>
              <w:jc w:val="both"/>
              <w:outlineLvl w:val="0"/>
              <w:rPr>
                <w:rFonts w:ascii="Arial" w:hAnsi="Arial" w:cs="Arial"/>
                <w:b/>
                <w:color w:val="000000"/>
              </w:rPr>
            </w:pPr>
            <w:r w:rsidRPr="00D53F92">
              <w:rPr>
                <w:rFonts w:ascii="Arial" w:hAnsi="Arial" w:cs="Arial"/>
                <w:b/>
                <w:color w:val="000000"/>
              </w:rPr>
              <w:t>Villages/quartiers concernés</w:t>
            </w:r>
          </w:p>
        </w:tc>
        <w:tc>
          <w:tcPr>
            <w:tcW w:w="2128" w:type="pct"/>
            <w:vAlign w:val="center"/>
          </w:tcPr>
          <w:p w:rsidR="00A162C4" w:rsidRPr="00D53F92" w:rsidRDefault="00A162C4" w:rsidP="0063524B">
            <w:pPr>
              <w:spacing w:after="0"/>
              <w:jc w:val="center"/>
              <w:outlineLvl w:val="0"/>
              <w:rPr>
                <w:rFonts w:ascii="Arial" w:hAnsi="Arial" w:cs="Arial"/>
                <w:b/>
                <w:color w:val="000000"/>
              </w:rPr>
            </w:pPr>
            <w:r w:rsidRPr="00D53F92">
              <w:rPr>
                <w:rFonts w:ascii="Arial" w:hAnsi="Arial" w:cs="Arial"/>
                <w:b/>
                <w:color w:val="000000"/>
              </w:rPr>
              <w:t>Besoins</w:t>
            </w:r>
            <w:r w:rsidR="0063524B">
              <w:rPr>
                <w:rFonts w:ascii="Arial" w:hAnsi="Arial" w:cs="Arial"/>
                <w:b/>
                <w:color w:val="000000"/>
              </w:rPr>
              <w:t xml:space="preserve"> identifiés</w:t>
            </w:r>
          </w:p>
        </w:tc>
      </w:tr>
      <w:tr w:rsidR="00A162C4" w:rsidRPr="00D53F92" w:rsidTr="0063524B">
        <w:trPr>
          <w:jc w:val="center"/>
        </w:trPr>
        <w:tc>
          <w:tcPr>
            <w:tcW w:w="592" w:type="pct"/>
            <w:vMerge w:val="restar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Difficulté d’accès aux infrastructures publiques, aux services de l’administration territoriale et de maintien de l’ordre dans la commune de Santchou</w:t>
            </w: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 état et étroitesse du bâtiment de la Sous préfecture et du logement d’astreinte du Sous Préfet</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un bâtiment de la Sous préfecture</w:t>
            </w:r>
          </w:p>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-Réhabiliter le logement d’astreinte du Sous préfet</w:t>
            </w:r>
          </w:p>
        </w:tc>
      </w:tr>
      <w:tr w:rsidR="00A162C4" w:rsidRPr="00D53F92" w:rsidTr="0063524B">
        <w:trPr>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Etroitesse de la brigade de gendarmerie</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la brigade de gendarmerie</w:t>
            </w:r>
          </w:p>
        </w:tc>
      </w:tr>
      <w:tr w:rsidR="00A162C4" w:rsidRPr="00D53F92" w:rsidTr="0063524B">
        <w:trPr>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Pas de bâtiments propres pour le commissariat de sécurité publique et spécial</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et équiper le commissariat de sécurité publique</w:t>
            </w:r>
          </w:p>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-Construire et équiper le commissariat spécial</w:t>
            </w:r>
          </w:p>
        </w:tc>
      </w:tr>
      <w:tr w:rsidR="00A162C4" w:rsidRPr="00D53F92" w:rsidTr="0063524B">
        <w:trPr>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personnels à la sous préfecture, à la brigade de gendarmerie, au commissariat de sécurité publique et spécial</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Affecter du personnel supplémentaire : Sous préfecture (12 (01 adjoint, 04 chefs de bureau, 07 cadres d’appui)), Brigade de gendarmerie (15), Commissariat de sécurité publique (10) et commissariat spécial (10))</w:t>
            </w:r>
          </w:p>
        </w:tc>
      </w:tr>
      <w:tr w:rsidR="00A162C4" w:rsidRPr="00D53F92" w:rsidTr="0063524B">
        <w:trPr>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fourniture en matériel roulant et de bureau dans certains services du Commissariat de sécurité</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-Limite dans les interventions urgentes et rapides des structures de sécurité publique</w:t>
            </w:r>
          </w:p>
          <w:p w:rsidR="00A162C4" w:rsidRPr="00D53F92" w:rsidRDefault="00A162C4" w:rsidP="00D53F92">
            <w:pPr>
              <w:spacing w:after="0"/>
              <w:jc w:val="both"/>
              <w:rPr>
                <w:rFonts w:ascii="Arial" w:hAnsi="Arial" w:cs="Arial"/>
                <w:color w:val="000000"/>
              </w:rPr>
            </w:pPr>
            <w:r w:rsidRPr="00D53F92">
              <w:rPr>
                <w:rFonts w:ascii="Arial" w:hAnsi="Arial" w:cs="Arial"/>
                <w:color w:val="000000"/>
              </w:rPr>
              <w:t>-Faible mobilité des structures de sécurité publique</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Fongwang</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-Doter le Commissariat de sécurité publique et le commissariat spécial d’un pic up 4X4 (01 par service)</w:t>
            </w:r>
          </w:p>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-Doter la Sous préfecture, la Brigade de gendarmerie, Commissariat de sécurité publique et commissariat spécial d’un ordinateur complet et copieur (01 pour chaque service) puis du matériel de bureau</w:t>
            </w:r>
          </w:p>
        </w:tc>
      </w:tr>
      <w:tr w:rsidR="00A162C4" w:rsidRPr="00D53F92" w:rsidTr="0063524B">
        <w:trPr>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d’un cimetière municipal</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Créer 01 cimetière municipal</w:t>
            </w:r>
          </w:p>
          <w:p w:rsidR="00A162C4" w:rsidRPr="00D53F92" w:rsidRDefault="00A162C4" w:rsidP="0063524B">
            <w:pPr>
              <w:pStyle w:val="Paragraphedeliste"/>
              <w:spacing w:after="0"/>
              <w:ind w:left="0"/>
              <w:jc w:val="both"/>
              <w:rPr>
                <w:rFonts w:ascii="Arial" w:hAnsi="Arial" w:cs="Arial"/>
                <w:color w:val="000000"/>
                <w:sz w:val="22"/>
                <w:szCs w:val="22"/>
              </w:rPr>
            </w:pPr>
          </w:p>
        </w:tc>
      </w:tr>
      <w:tr w:rsidR="00A162C4" w:rsidRPr="00D53F92" w:rsidTr="0063524B">
        <w:trPr>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Etablissement des actes de naissance frauduleux (sans souches) par les chefs de centre d’état civil</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-Sensibiliser les populations et les chefs de centre d’état civil sur les risques liés à l’établissement des actes de naissance frauduleux</w:t>
            </w:r>
          </w:p>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-Identifier les actes frauduleux et organiser une campagne d’établissement de bon acte de naissance par des jugements supplétifs</w:t>
            </w:r>
          </w:p>
        </w:tc>
      </w:tr>
      <w:tr w:rsidR="00A162C4" w:rsidRPr="00D53F92" w:rsidTr="0063524B">
        <w:trPr>
          <w:trHeight w:val="833"/>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Mauvaise main d’écriture de certains chefs de centre d’état civil</w:t>
            </w:r>
          </w:p>
        </w:tc>
        <w:tc>
          <w:tcPr>
            <w:tcW w:w="1222" w:type="pct"/>
            <w:tcBorders>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Awa,</w:t>
            </w:r>
          </w:p>
        </w:tc>
        <w:tc>
          <w:tcPr>
            <w:tcW w:w="2128" w:type="pct"/>
            <w:tcBorders>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Former les chefs de centre d’état civil à la rédaction</w:t>
            </w:r>
          </w:p>
          <w:p w:rsidR="00A162C4" w:rsidRPr="00D53F92" w:rsidRDefault="00A162C4" w:rsidP="0063524B">
            <w:pPr>
              <w:pStyle w:val="Paragraphedeliste"/>
              <w:spacing w:after="0"/>
              <w:ind w:left="0"/>
              <w:jc w:val="both"/>
              <w:rPr>
                <w:rFonts w:ascii="Arial" w:hAnsi="Arial" w:cs="Arial"/>
                <w:color w:val="000000"/>
                <w:sz w:val="22"/>
                <w:szCs w:val="22"/>
              </w:rPr>
            </w:pPr>
          </w:p>
        </w:tc>
      </w:tr>
      <w:tr w:rsidR="00A162C4" w:rsidRPr="00D53F92" w:rsidTr="0063524B">
        <w:trPr>
          <w:trHeight w:val="586"/>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Borders>
              <w:bottom w:val="single" w:sz="4" w:space="0" w:color="auto"/>
            </w:tcBorders>
          </w:tcPr>
          <w:p w:rsidR="00A162C4" w:rsidRPr="00D53F92" w:rsidRDefault="00A162C4" w:rsidP="00D53F92">
            <w:pPr>
              <w:spacing w:after="0"/>
              <w:jc w:val="both"/>
              <w:rPr>
                <w:rFonts w:ascii="Arial" w:hAnsi="Arial" w:cs="Arial"/>
                <w:color w:val="000000"/>
              </w:rPr>
            </w:pPr>
            <w:r w:rsidRPr="00D53F92">
              <w:rPr>
                <w:rFonts w:ascii="Arial" w:hAnsi="Arial" w:cs="Arial"/>
                <w:color w:val="000000"/>
              </w:rPr>
              <w:t>Centre secondaire d’état civil non fonctionnel</w:t>
            </w:r>
          </w:p>
        </w:tc>
        <w:tc>
          <w:tcPr>
            <w:tcW w:w="1222" w:type="pct"/>
            <w:tcBorders>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Nguiango, Mokot, Awa, Nfontsam</w:t>
            </w:r>
          </w:p>
        </w:tc>
        <w:tc>
          <w:tcPr>
            <w:tcW w:w="2128" w:type="pct"/>
            <w:tcBorders>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Responsabiliser et former un personnel pour la gestion de chaque centre d’état civil (Nguiango, Mokot, Awa et Nfontsam)</w:t>
            </w:r>
          </w:p>
        </w:tc>
      </w:tr>
      <w:tr w:rsidR="00A162C4" w:rsidRPr="00D53F92" w:rsidTr="0063524B">
        <w:trPr>
          <w:trHeight w:val="1020"/>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centres secondaires d’état civil</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Excepté les villages Nguiango, Mokot, Awa, Fiala-Fombap, Fiala-Fondonera, Meleu,  Echiock, Siteu, Fongwang, Nfontsam, Balé, Ngwatta et Nteingué</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Créer et équiper en régistre 15 centres secondaires d’état civil dans la Commune (Meket, Litieu, Letop, Nden-Matock, Mogonga,  Azong, Nden-Efougowo, Beskweing, Koua, Tsala-Nganzom, Mankang, Moyong, Tawoum, Moukelewoum et Mbongo)</w:t>
            </w:r>
          </w:p>
        </w:tc>
      </w:tr>
      <w:tr w:rsidR="00A162C4" w:rsidRPr="00D53F92" w:rsidTr="0063524B">
        <w:trPr>
          <w:trHeight w:val="555"/>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Eloignement du site d’ELECAM de certaines localités de la commune</w:t>
            </w: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Tous les villages de Fondonera, Nfonsam, Njinjang, Singaim, Ntiem, Balé, Mankang, Nden-Matock, Mokot, Mbokou, Bebong, Fonguetafo, Beskweing,</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Mettre sur pied 02 équipes mobiles  d’ELECAM dans la commune</w:t>
            </w:r>
          </w:p>
        </w:tc>
      </w:tr>
      <w:tr w:rsidR="00A162C4" w:rsidRPr="00D53F92" w:rsidTr="0063524B">
        <w:trPr>
          <w:trHeight w:val="467"/>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-Insuffisance de couverture des villages par les services de sécurité publique de Santchou</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-Insécurité</w:t>
            </w:r>
          </w:p>
          <w:p w:rsidR="00A162C4" w:rsidRPr="00D53F92" w:rsidRDefault="00A162C4" w:rsidP="00D53F92">
            <w:pPr>
              <w:spacing w:after="0"/>
              <w:jc w:val="both"/>
              <w:rPr>
                <w:rFonts w:ascii="Arial" w:hAnsi="Arial" w:cs="Arial"/>
                <w:color w:val="000000"/>
              </w:rPr>
            </w:pPr>
          </w:p>
        </w:tc>
        <w:tc>
          <w:tcPr>
            <w:tcW w:w="1222"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Tous les villages du groupement Fondonera, Mokot, Balé, Mbokou, Nfonsam, Michimia, Njinjang, Ntiem, Singaim, Beskweing, Mboukok, Bebong et Fonguetafo</w:t>
            </w:r>
          </w:p>
        </w:tc>
        <w:tc>
          <w:tcPr>
            <w:tcW w:w="2128" w:type="pct"/>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Créer, construire et équiper 03 postes de gendarmerie à Mankang, Ntiem et Nguiango</w:t>
            </w:r>
          </w:p>
        </w:tc>
      </w:tr>
      <w:tr w:rsidR="00A162C4" w:rsidRPr="00D53F92" w:rsidTr="0063524B">
        <w:trPr>
          <w:trHeight w:val="1020"/>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Absence de comité de vigilance</w:t>
            </w:r>
          </w:p>
        </w:tc>
        <w:tc>
          <w:tcPr>
            <w:tcW w:w="1222" w:type="pct"/>
            <w:tcBorders>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Excepté Mogonga, Ngwatta, Nfonsam, Nganzom, Assong, Ntiem et Mankang</w:t>
            </w:r>
          </w:p>
        </w:tc>
        <w:tc>
          <w:tcPr>
            <w:tcW w:w="2128" w:type="pct"/>
            <w:tcBorders>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Créer 04 comités de vigilance dans chacun des villages (Nteingué, Mbongo, Siteu et Letop)</w:t>
            </w:r>
          </w:p>
        </w:tc>
      </w:tr>
      <w:tr w:rsidR="00A162C4" w:rsidRPr="00D53F92" w:rsidTr="0063524B">
        <w:trPr>
          <w:trHeight w:val="517"/>
          <w:jc w:val="center"/>
        </w:trPr>
        <w:tc>
          <w:tcPr>
            <w:tcW w:w="592" w:type="pct"/>
            <w:vMerge/>
          </w:tcPr>
          <w:p w:rsidR="00A162C4" w:rsidRPr="00D53F92" w:rsidRDefault="00A162C4" w:rsidP="00D53F92">
            <w:pPr>
              <w:spacing w:after="0"/>
              <w:jc w:val="both"/>
              <w:rPr>
                <w:rFonts w:ascii="Arial" w:hAnsi="Arial" w:cs="Arial"/>
                <w:color w:val="000000"/>
              </w:rPr>
            </w:pPr>
          </w:p>
        </w:tc>
        <w:tc>
          <w:tcPr>
            <w:tcW w:w="1058" w:type="pct"/>
          </w:tcPr>
          <w:p w:rsidR="00A162C4" w:rsidRPr="00D53F92" w:rsidRDefault="00A162C4" w:rsidP="00D53F92">
            <w:pPr>
              <w:spacing w:after="0"/>
              <w:jc w:val="both"/>
              <w:rPr>
                <w:rFonts w:ascii="Arial" w:hAnsi="Arial" w:cs="Arial"/>
                <w:color w:val="000000"/>
              </w:rPr>
            </w:pPr>
            <w:r w:rsidRPr="00D53F92">
              <w:rPr>
                <w:rFonts w:ascii="Arial" w:hAnsi="Arial" w:cs="Arial"/>
                <w:color w:val="000000"/>
              </w:rPr>
              <w:t xml:space="preserve">Faible capacité d’intervention des comités de vigilance </w:t>
            </w:r>
          </w:p>
        </w:tc>
        <w:tc>
          <w:tcPr>
            <w:tcW w:w="1222" w:type="pct"/>
            <w:tcBorders>
              <w:top w:val="single" w:sz="4" w:space="0" w:color="auto"/>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2128" w:type="pct"/>
            <w:tcBorders>
              <w:top w:val="single" w:sz="4" w:space="0" w:color="auto"/>
              <w:bottom w:val="single" w:sz="4" w:space="0" w:color="auto"/>
            </w:tcBorders>
            <w:vAlign w:val="center"/>
          </w:tcPr>
          <w:p w:rsidR="00A162C4" w:rsidRPr="00D53F92" w:rsidRDefault="00A162C4" w:rsidP="0063524B">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Renforcer les capacités opérationnelles d’autodefense des comités de vigilance dans la Commune</w:t>
            </w:r>
          </w:p>
        </w:tc>
      </w:tr>
    </w:tbl>
    <w:p w:rsidR="00A162C4" w:rsidRPr="00D53F92" w:rsidRDefault="00A162C4" w:rsidP="00D53F92">
      <w:pPr>
        <w:spacing w:after="0"/>
        <w:rPr>
          <w:rFonts w:ascii="Arial" w:hAnsi="Arial" w:cs="Arial"/>
          <w:color w:val="000000"/>
        </w:rPr>
      </w:pPr>
    </w:p>
    <w:p w:rsidR="00A162C4" w:rsidRPr="00D53F92" w:rsidRDefault="00A162C4" w:rsidP="00D53F92">
      <w:pPr>
        <w:pStyle w:val="Paragraphedeliste"/>
        <w:numPr>
          <w:ilvl w:val="0"/>
          <w:numId w:val="36"/>
        </w:numPr>
        <w:spacing w:after="0"/>
        <w:outlineLvl w:val="0"/>
        <w:rPr>
          <w:rFonts w:ascii="Arial" w:hAnsi="Arial" w:cs="Arial"/>
          <w:b/>
          <w:color w:val="000000"/>
          <w:sz w:val="22"/>
          <w:szCs w:val="22"/>
        </w:rPr>
      </w:pPr>
      <w:r w:rsidRPr="00D53F92">
        <w:rPr>
          <w:rFonts w:ascii="Arial" w:hAnsi="Arial" w:cs="Arial"/>
          <w:b/>
          <w:color w:val="000000"/>
          <w:sz w:val="22"/>
          <w:szCs w:val="22"/>
        </w:rPr>
        <w:t>Enseignement supérieur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32"/>
        <w:gridCol w:w="5023"/>
        <w:gridCol w:w="2030"/>
        <w:gridCol w:w="5717"/>
      </w:tblGrid>
      <w:tr w:rsidR="00A162C4" w:rsidRPr="00D53F92" w:rsidTr="00793026">
        <w:trPr>
          <w:cantSplit/>
          <w:tblHeader/>
          <w:jc w:val="center"/>
        </w:trPr>
        <w:tc>
          <w:tcPr>
            <w:tcW w:w="597"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Problème reformulé </w:t>
            </w:r>
          </w:p>
        </w:tc>
        <w:tc>
          <w:tcPr>
            <w:tcW w:w="1732"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Causes/ Effets</w:t>
            </w:r>
          </w:p>
        </w:tc>
        <w:tc>
          <w:tcPr>
            <w:tcW w:w="700" w:type="pct"/>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Village / Quartier concerné</w:t>
            </w:r>
          </w:p>
        </w:tc>
        <w:tc>
          <w:tcPr>
            <w:tcW w:w="1972" w:type="pct"/>
            <w:vAlign w:val="center"/>
          </w:tcPr>
          <w:p w:rsidR="00A162C4" w:rsidRPr="00D53F92" w:rsidRDefault="00A162C4" w:rsidP="00D53F92">
            <w:pPr>
              <w:spacing w:after="0"/>
              <w:contextualSpacing/>
              <w:jc w:val="center"/>
              <w:rPr>
                <w:rFonts w:ascii="Arial" w:hAnsi="Arial" w:cs="Arial"/>
                <w:b/>
                <w:color w:val="000000"/>
              </w:rPr>
            </w:pPr>
            <w:r w:rsidRPr="00D53F92">
              <w:rPr>
                <w:rFonts w:ascii="Arial" w:hAnsi="Arial" w:cs="Arial"/>
                <w:b/>
                <w:color w:val="000000"/>
              </w:rPr>
              <w:t>Besoins</w:t>
            </w:r>
          </w:p>
        </w:tc>
      </w:tr>
      <w:tr w:rsidR="00A162C4" w:rsidRPr="00D53F92" w:rsidTr="00793026">
        <w:trPr>
          <w:jc w:val="center"/>
        </w:trPr>
        <w:tc>
          <w:tcPr>
            <w:tcW w:w="597" w:type="pct"/>
            <w:vMerge w:val="restar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lang w:val="fr-CA"/>
              </w:rPr>
              <w:t>Difficulté d’accès à l’enseignement supérieur dans la Commune de Santchou</w:t>
            </w:r>
          </w:p>
        </w:tc>
        <w:tc>
          <w:tcPr>
            <w:tcW w:w="1732"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Absence d’un établissement d’enseignement supérieur dans la commune</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-Délocalisation des jeunes élèves</w:t>
            </w:r>
          </w:p>
        </w:tc>
        <w:tc>
          <w:tcPr>
            <w:tcW w:w="700"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72"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Promouvoir la création d’établissements d’enseignement supérieur à Santchou </w:t>
            </w:r>
          </w:p>
        </w:tc>
      </w:tr>
      <w:tr w:rsidR="00A162C4" w:rsidRPr="00D53F92" w:rsidTr="00793026">
        <w:trPr>
          <w:trHeight w:val="970"/>
          <w:jc w:val="center"/>
        </w:trPr>
        <w:tc>
          <w:tcPr>
            <w:tcW w:w="597"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732"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-Coût élevé d’accès à l’enseignement supérieur (frais et logement universitaires)</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-Abandon des études après le secondaire</w:t>
            </w:r>
          </w:p>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-Reconversion au métier de moto taxi ou de taximan</w:t>
            </w:r>
          </w:p>
        </w:tc>
        <w:tc>
          <w:tcPr>
            <w:tcW w:w="700"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72" w:type="pct"/>
          </w:tcPr>
          <w:p w:rsidR="00A162C4" w:rsidRPr="00D53F92" w:rsidRDefault="00A162C4" w:rsidP="00D53F92">
            <w:pPr>
              <w:pStyle w:val="Paragraphedeliste"/>
              <w:numPr>
                <w:ilvl w:val="0"/>
                <w:numId w:val="37"/>
              </w:numPr>
              <w:spacing w:after="0"/>
              <w:ind w:left="144" w:hanging="209"/>
              <w:jc w:val="both"/>
              <w:rPr>
                <w:rFonts w:ascii="Arial" w:hAnsi="Arial" w:cs="Arial"/>
                <w:color w:val="000000"/>
                <w:sz w:val="22"/>
                <w:szCs w:val="22"/>
              </w:rPr>
            </w:pPr>
            <w:r w:rsidRPr="00D53F92">
              <w:rPr>
                <w:rFonts w:ascii="Arial" w:hAnsi="Arial" w:cs="Arial"/>
                <w:color w:val="000000"/>
                <w:sz w:val="22"/>
                <w:szCs w:val="22"/>
              </w:rPr>
              <w:t>Plaidoyer pour l’annulation des frais d’accès à l’université et la baisse du coût des logements universitaires</w:t>
            </w:r>
          </w:p>
          <w:p w:rsidR="00A162C4" w:rsidRPr="00D53F92" w:rsidRDefault="00A162C4" w:rsidP="00D53F92">
            <w:pPr>
              <w:pStyle w:val="Paragraphedeliste"/>
              <w:numPr>
                <w:ilvl w:val="0"/>
                <w:numId w:val="37"/>
              </w:numPr>
              <w:spacing w:after="0"/>
              <w:ind w:left="144" w:hanging="209"/>
              <w:jc w:val="both"/>
              <w:rPr>
                <w:rFonts w:ascii="Arial" w:hAnsi="Arial" w:cs="Arial"/>
                <w:color w:val="000000"/>
                <w:sz w:val="22"/>
                <w:szCs w:val="22"/>
              </w:rPr>
            </w:pPr>
            <w:r w:rsidRPr="00D53F92">
              <w:rPr>
                <w:rFonts w:ascii="Arial" w:hAnsi="Arial" w:cs="Arial"/>
                <w:color w:val="000000"/>
                <w:sz w:val="22"/>
                <w:szCs w:val="22"/>
              </w:rPr>
              <w:t>Octroyer des bourses universitaires aux jeunes bacheliers de la Commune de Santchou</w:t>
            </w:r>
          </w:p>
        </w:tc>
      </w:tr>
      <w:tr w:rsidR="00A162C4" w:rsidRPr="00D53F92" w:rsidTr="00793026">
        <w:trPr>
          <w:jc w:val="center"/>
        </w:trPr>
        <w:tc>
          <w:tcPr>
            <w:tcW w:w="597"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732"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Difficulté d’orientation scolaire des jeunes </w:t>
            </w:r>
          </w:p>
        </w:tc>
        <w:tc>
          <w:tcPr>
            <w:tcW w:w="700"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72"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 xml:space="preserve">Faire une communication sur les concours et écoles de formation et filières existantes dans les universités </w:t>
            </w:r>
          </w:p>
        </w:tc>
      </w:tr>
      <w:tr w:rsidR="00A162C4" w:rsidRPr="00D53F92" w:rsidTr="00793026">
        <w:trPr>
          <w:trHeight w:val="1021"/>
          <w:jc w:val="center"/>
        </w:trPr>
        <w:tc>
          <w:tcPr>
            <w:tcW w:w="597" w:type="pct"/>
            <w:vMerge/>
          </w:tcPr>
          <w:p w:rsidR="00A162C4" w:rsidRPr="00D53F92" w:rsidRDefault="00A162C4" w:rsidP="00D53F92">
            <w:pPr>
              <w:pStyle w:val="Paragraphedeliste"/>
              <w:spacing w:after="0"/>
              <w:ind w:left="0"/>
              <w:jc w:val="both"/>
              <w:rPr>
                <w:rFonts w:ascii="Arial" w:hAnsi="Arial" w:cs="Arial"/>
                <w:color w:val="000000"/>
                <w:sz w:val="22"/>
                <w:szCs w:val="22"/>
              </w:rPr>
            </w:pPr>
          </w:p>
        </w:tc>
        <w:tc>
          <w:tcPr>
            <w:tcW w:w="1732" w:type="pct"/>
          </w:tcPr>
          <w:p w:rsidR="00A162C4" w:rsidRPr="00D53F92" w:rsidRDefault="00A162C4" w:rsidP="00D53F92">
            <w:pPr>
              <w:pStyle w:val="Paragraphedeliste"/>
              <w:tabs>
                <w:tab w:val="left" w:pos="41"/>
                <w:tab w:val="left" w:pos="183"/>
              </w:tabs>
              <w:spacing w:after="0"/>
              <w:ind w:left="41"/>
              <w:jc w:val="both"/>
              <w:rPr>
                <w:rFonts w:ascii="Arial" w:hAnsi="Arial" w:cs="Arial"/>
                <w:color w:val="000000"/>
                <w:sz w:val="22"/>
                <w:szCs w:val="22"/>
              </w:rPr>
            </w:pPr>
            <w:r w:rsidRPr="00D53F92">
              <w:rPr>
                <w:rFonts w:ascii="Arial" w:hAnsi="Arial" w:cs="Arial"/>
                <w:color w:val="000000"/>
                <w:sz w:val="22"/>
                <w:szCs w:val="22"/>
              </w:rPr>
              <w:t xml:space="preserve">Insuffisance d’opportunités d’emploi  des jeunes dans la Commune de Santchou après le cursus universitaire </w:t>
            </w:r>
          </w:p>
          <w:p w:rsidR="00A162C4" w:rsidRPr="00D53F92" w:rsidRDefault="00A162C4" w:rsidP="00D53F92">
            <w:pPr>
              <w:pStyle w:val="Paragraphedeliste"/>
              <w:tabs>
                <w:tab w:val="left" w:pos="41"/>
                <w:tab w:val="left" w:pos="183"/>
              </w:tabs>
              <w:spacing w:after="0"/>
              <w:ind w:left="41"/>
              <w:jc w:val="both"/>
              <w:rPr>
                <w:rFonts w:ascii="Arial" w:hAnsi="Arial" w:cs="Arial"/>
                <w:color w:val="000000"/>
                <w:sz w:val="22"/>
                <w:szCs w:val="22"/>
              </w:rPr>
            </w:pPr>
            <w:r w:rsidRPr="00D53F92">
              <w:rPr>
                <w:rFonts w:ascii="Arial" w:hAnsi="Arial" w:cs="Arial"/>
                <w:color w:val="000000"/>
                <w:sz w:val="22"/>
                <w:szCs w:val="22"/>
              </w:rPr>
              <w:t>-Chômage</w:t>
            </w:r>
          </w:p>
        </w:tc>
        <w:tc>
          <w:tcPr>
            <w:tcW w:w="700" w:type="pct"/>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Toute la Commune</w:t>
            </w:r>
          </w:p>
        </w:tc>
        <w:tc>
          <w:tcPr>
            <w:tcW w:w="1972" w:type="pct"/>
            <w:shd w:val="clear" w:color="auto" w:fill="auto"/>
          </w:tcPr>
          <w:p w:rsidR="00A162C4" w:rsidRPr="00D53F92" w:rsidRDefault="00A162C4" w:rsidP="00D53F92">
            <w:pPr>
              <w:pStyle w:val="Paragraphedeliste"/>
              <w:spacing w:after="0"/>
              <w:ind w:left="0"/>
              <w:jc w:val="both"/>
              <w:rPr>
                <w:rFonts w:ascii="Arial" w:hAnsi="Arial" w:cs="Arial"/>
                <w:color w:val="000000"/>
                <w:sz w:val="22"/>
                <w:szCs w:val="22"/>
              </w:rPr>
            </w:pPr>
            <w:r w:rsidRPr="00D53F92">
              <w:rPr>
                <w:rFonts w:ascii="Arial" w:hAnsi="Arial" w:cs="Arial"/>
                <w:color w:val="000000"/>
                <w:sz w:val="22"/>
                <w:szCs w:val="22"/>
              </w:rPr>
              <w:t>Informer et communiquer sur les offres d’emploi existant aux jeunes</w:t>
            </w:r>
          </w:p>
          <w:p w:rsidR="00A162C4" w:rsidRPr="00D53F92" w:rsidRDefault="00A162C4" w:rsidP="00D53F92">
            <w:pPr>
              <w:pStyle w:val="Paragraphedeliste"/>
              <w:spacing w:after="0"/>
              <w:ind w:left="0"/>
              <w:jc w:val="both"/>
              <w:rPr>
                <w:rFonts w:ascii="Arial" w:hAnsi="Arial" w:cs="Arial"/>
                <w:color w:val="000000"/>
                <w:sz w:val="22"/>
                <w:szCs w:val="22"/>
              </w:rPr>
            </w:pPr>
          </w:p>
        </w:tc>
      </w:tr>
    </w:tbl>
    <w:p w:rsidR="00A162C4" w:rsidRPr="00D53F92" w:rsidRDefault="00A162C4" w:rsidP="00D53F92">
      <w:pPr>
        <w:pStyle w:val="Paragraphedeliste"/>
        <w:spacing w:after="0"/>
        <w:outlineLvl w:val="0"/>
        <w:rPr>
          <w:rFonts w:ascii="Arial" w:hAnsi="Arial" w:cs="Arial"/>
          <w:b/>
          <w:color w:val="000000" w:themeColor="text1"/>
          <w:sz w:val="22"/>
          <w:szCs w:val="22"/>
        </w:rPr>
      </w:pPr>
      <w:r w:rsidRPr="00D53F92">
        <w:rPr>
          <w:rFonts w:ascii="Arial" w:hAnsi="Arial" w:cs="Arial"/>
          <w:b/>
          <w:sz w:val="22"/>
          <w:szCs w:val="22"/>
        </w:rPr>
        <w:tab/>
      </w:r>
    </w:p>
    <w:p w:rsidR="0063524B" w:rsidRDefault="0063524B" w:rsidP="00A162C4">
      <w:pPr>
        <w:pStyle w:val="Paragraphedeliste"/>
        <w:spacing w:after="0"/>
        <w:outlineLvl w:val="0"/>
        <w:rPr>
          <w:rFonts w:ascii="Arial" w:hAnsi="Arial" w:cs="Arial"/>
          <w:b/>
          <w:color w:val="000000" w:themeColor="text1"/>
          <w:sz w:val="22"/>
          <w:szCs w:val="22"/>
        </w:rPr>
      </w:pPr>
    </w:p>
    <w:p w:rsidR="0063524B" w:rsidRDefault="0063524B" w:rsidP="00A162C4">
      <w:pPr>
        <w:pStyle w:val="Paragraphedeliste"/>
        <w:spacing w:after="0"/>
        <w:outlineLvl w:val="0"/>
        <w:rPr>
          <w:rFonts w:ascii="Arial" w:hAnsi="Arial" w:cs="Arial"/>
          <w:b/>
          <w:color w:val="000000" w:themeColor="text1"/>
          <w:sz w:val="22"/>
          <w:szCs w:val="22"/>
        </w:rPr>
      </w:pPr>
    </w:p>
    <w:p w:rsidR="003818F1" w:rsidRPr="00B00CB7" w:rsidRDefault="00B00CB7" w:rsidP="00B00CB7">
      <w:pPr>
        <w:pStyle w:val="Paragraphedeliste"/>
        <w:numPr>
          <w:ilvl w:val="1"/>
          <w:numId w:val="1"/>
        </w:numPr>
        <w:spacing w:after="0" w:line="360" w:lineRule="auto"/>
        <w:outlineLvl w:val="1"/>
        <w:rPr>
          <w:rFonts w:ascii="Arial" w:hAnsi="Arial" w:cs="Arial"/>
          <w:b/>
          <w:sz w:val="22"/>
          <w:szCs w:val="22"/>
        </w:rPr>
      </w:pPr>
      <w:bookmarkStart w:id="1307" w:name="_Toc412707739"/>
      <w:r>
        <w:rPr>
          <w:rFonts w:ascii="Arial" w:hAnsi="Arial" w:cs="Arial"/>
          <w:b/>
          <w:sz w:val="22"/>
          <w:szCs w:val="22"/>
        </w:rPr>
        <w:t xml:space="preserve">Fiche des </w:t>
      </w:r>
      <w:r w:rsidR="00282328">
        <w:rPr>
          <w:rFonts w:ascii="Arial" w:hAnsi="Arial" w:cs="Arial"/>
          <w:b/>
          <w:sz w:val="22"/>
          <w:szCs w:val="22"/>
        </w:rPr>
        <w:t>p</w:t>
      </w:r>
      <w:r>
        <w:rPr>
          <w:rFonts w:ascii="Arial" w:hAnsi="Arial" w:cs="Arial"/>
          <w:b/>
          <w:sz w:val="22"/>
          <w:szCs w:val="22"/>
        </w:rPr>
        <w:t>rojets prioritaires par village</w:t>
      </w:r>
      <w:bookmarkEnd w:id="1307"/>
    </w:p>
    <w:tbl>
      <w:tblPr>
        <w:tblStyle w:val="Grilledutableau"/>
        <w:tblW w:w="5000" w:type="pct"/>
        <w:tblLook w:val="04A0"/>
      </w:tblPr>
      <w:tblGrid>
        <w:gridCol w:w="465"/>
        <w:gridCol w:w="735"/>
        <w:gridCol w:w="1619"/>
        <w:gridCol w:w="1484"/>
        <w:gridCol w:w="1577"/>
        <w:gridCol w:w="1460"/>
        <w:gridCol w:w="1230"/>
        <w:gridCol w:w="1239"/>
        <w:gridCol w:w="1313"/>
        <w:gridCol w:w="1761"/>
        <w:gridCol w:w="1619"/>
      </w:tblGrid>
      <w:tr w:rsidR="003D3F5F" w:rsidRPr="00282328" w:rsidTr="003D3F5F">
        <w:trPr>
          <w:cantSplit/>
          <w:trHeight w:val="259"/>
          <w:tblHeader/>
        </w:trPr>
        <w:tc>
          <w:tcPr>
            <w:tcW w:w="159" w:type="pct"/>
            <w:vMerge w:val="restart"/>
            <w:shd w:val="clear" w:color="auto" w:fill="EEECE1" w:themeFill="background2"/>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N°</w:t>
            </w:r>
          </w:p>
        </w:tc>
        <w:tc>
          <w:tcPr>
            <w:tcW w:w="251" w:type="pct"/>
            <w:vMerge w:val="restar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Localité</w:t>
            </w:r>
          </w:p>
        </w:tc>
        <w:tc>
          <w:tcPr>
            <w:tcW w:w="2563" w:type="pct"/>
            <w:gridSpan w:val="5"/>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Projets sociaux</w:t>
            </w:r>
          </w:p>
        </w:tc>
        <w:tc>
          <w:tcPr>
            <w:tcW w:w="1473" w:type="pct"/>
            <w:gridSpan w:val="3"/>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Projets économiques</w:t>
            </w:r>
          </w:p>
        </w:tc>
        <w:tc>
          <w:tcPr>
            <w:tcW w:w="553" w:type="pct"/>
            <w:vMerge w:val="restar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Priorité des priorités</w:t>
            </w:r>
          </w:p>
        </w:tc>
      </w:tr>
      <w:tr w:rsidR="003D3F5F" w:rsidRPr="00282328" w:rsidTr="003D3F5F">
        <w:trPr>
          <w:trHeight w:val="314"/>
          <w:tblHeader/>
        </w:trPr>
        <w:tc>
          <w:tcPr>
            <w:tcW w:w="159" w:type="pct"/>
            <w:vMerge/>
            <w:shd w:val="clear" w:color="auto" w:fill="EEECE1" w:themeFill="background2"/>
            <w:textDirection w:val="btLr"/>
            <w:vAlign w:val="center"/>
          </w:tcPr>
          <w:p w:rsidR="003D3F5F" w:rsidRPr="00282328" w:rsidRDefault="003D3F5F" w:rsidP="00B00CB7">
            <w:pPr>
              <w:spacing w:before="40" w:after="0"/>
              <w:ind w:left="-57" w:right="-57"/>
              <w:jc w:val="center"/>
              <w:rPr>
                <w:rFonts w:ascii="Arial" w:hAnsi="Arial" w:cs="Arial"/>
                <w:color w:val="000000" w:themeColor="text1"/>
              </w:rPr>
            </w:pPr>
          </w:p>
        </w:tc>
        <w:tc>
          <w:tcPr>
            <w:tcW w:w="251" w:type="pct"/>
            <w:vMerge/>
            <w:tcBorders>
              <w:bottom w:val="single" w:sz="4" w:space="0" w:color="auto"/>
            </w:tcBorders>
            <w:shd w:val="clear" w:color="auto" w:fill="EEECE1" w:themeFill="background2"/>
            <w:vAlign w:val="center"/>
          </w:tcPr>
          <w:p w:rsidR="003D3F5F" w:rsidRPr="00282328" w:rsidRDefault="003D3F5F" w:rsidP="00B00CB7">
            <w:pPr>
              <w:spacing w:before="40" w:after="0"/>
              <w:ind w:left="-57" w:right="-57"/>
              <w:rPr>
                <w:rFonts w:ascii="Arial" w:hAnsi="Arial" w:cs="Arial"/>
                <w:color w:val="000000" w:themeColor="text1"/>
              </w:rPr>
            </w:pPr>
          </w:p>
        </w:tc>
        <w:tc>
          <w:tcPr>
            <w:tcW w:w="553" w:type="pct"/>
            <w:tcBorders>
              <w:bottom w:val="single" w:sz="4" w:space="0" w:color="auto"/>
            </w:tcBorders>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PS 1</w:t>
            </w:r>
          </w:p>
        </w:tc>
        <w:tc>
          <w:tcPr>
            <w:tcW w:w="553" w:type="pc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PS 2</w:t>
            </w:r>
          </w:p>
        </w:tc>
        <w:tc>
          <w:tcPr>
            <w:tcW w:w="539" w:type="pc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PS 3</w:t>
            </w:r>
          </w:p>
        </w:tc>
        <w:tc>
          <w:tcPr>
            <w:tcW w:w="499" w:type="pc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PS 4</w:t>
            </w:r>
          </w:p>
        </w:tc>
        <w:tc>
          <w:tcPr>
            <w:tcW w:w="420" w:type="pc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PS 5</w:t>
            </w:r>
          </w:p>
        </w:tc>
        <w:tc>
          <w:tcPr>
            <w:tcW w:w="423" w:type="pc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PE 1</w:t>
            </w:r>
          </w:p>
        </w:tc>
        <w:tc>
          <w:tcPr>
            <w:tcW w:w="448" w:type="pct"/>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PE 2</w:t>
            </w:r>
          </w:p>
        </w:tc>
        <w:tc>
          <w:tcPr>
            <w:tcW w:w="601" w:type="pct"/>
            <w:tcBorders>
              <w:bottom w:val="single" w:sz="4" w:space="0" w:color="auto"/>
            </w:tcBorders>
            <w:shd w:val="clear" w:color="auto" w:fill="EEECE1" w:themeFill="background2"/>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PE 3</w:t>
            </w:r>
          </w:p>
        </w:tc>
        <w:tc>
          <w:tcPr>
            <w:tcW w:w="553" w:type="pct"/>
            <w:vMerge/>
            <w:tcBorders>
              <w:bottom w:val="single" w:sz="4" w:space="0" w:color="auto"/>
            </w:tcBorders>
            <w:shd w:val="clear" w:color="auto" w:fill="EEECE1" w:themeFill="background2"/>
            <w:vAlign w:val="center"/>
          </w:tcPr>
          <w:p w:rsidR="003D3F5F" w:rsidRPr="00282328" w:rsidRDefault="003D3F5F" w:rsidP="00B00CB7">
            <w:pPr>
              <w:spacing w:before="40" w:after="0"/>
              <w:ind w:left="-57" w:right="-57"/>
              <w:rPr>
                <w:rFonts w:ascii="Arial" w:hAnsi="Arial" w:cs="Arial"/>
                <w:color w:val="000000" w:themeColor="text1"/>
              </w:rPr>
            </w:pP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1</w:t>
            </w:r>
          </w:p>
        </w:tc>
        <w:tc>
          <w:tcPr>
            <w:tcW w:w="251" w:type="pct"/>
            <w:tcBorders>
              <w:top w:val="single" w:sz="4" w:space="0" w:color="auto"/>
            </w:tcBorders>
            <w:textDirection w:val="btLr"/>
            <w:vAlign w:val="center"/>
          </w:tcPr>
          <w:p w:rsidR="003D3F5F" w:rsidRPr="00282328" w:rsidRDefault="003D3F5F" w:rsidP="001D794A">
            <w:pPr>
              <w:spacing w:before="40" w:after="0"/>
              <w:ind w:left="-57" w:right="-57"/>
              <w:jc w:val="center"/>
              <w:rPr>
                <w:rFonts w:ascii="Arial" w:hAnsi="Arial" w:cs="Arial"/>
                <w:b/>
                <w:color w:val="000000" w:themeColor="text1"/>
              </w:rPr>
            </w:pPr>
            <w:r w:rsidRPr="00282328">
              <w:rPr>
                <w:rFonts w:ascii="Arial" w:hAnsi="Arial" w:cs="Arial"/>
                <w:b/>
                <w:color w:val="000000" w:themeColor="text1"/>
              </w:rPr>
              <w:t>Centre urbain</w:t>
            </w:r>
          </w:p>
        </w:tc>
        <w:tc>
          <w:tcPr>
            <w:tcW w:w="553" w:type="pct"/>
            <w:tcBorders>
              <w:top w:val="single" w:sz="4" w:space="0" w:color="auto"/>
            </w:tcBorders>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color w:val="000000"/>
              </w:rPr>
              <w:t>Reprise captage AEP gravitaire de Fombap et extension vers la ville de Santchou</w:t>
            </w:r>
          </w:p>
        </w:tc>
        <w:tc>
          <w:tcPr>
            <w:tcW w:w="553" w:type="pct"/>
            <w:vAlign w:val="center"/>
          </w:tcPr>
          <w:p w:rsidR="003D3F5F" w:rsidRPr="00282328" w:rsidRDefault="003D3F5F" w:rsidP="00B00CB7">
            <w:pPr>
              <w:spacing w:after="0"/>
              <w:contextualSpacing/>
              <w:jc w:val="both"/>
              <w:rPr>
                <w:rFonts w:ascii="Arial" w:hAnsi="Arial" w:cs="Arial"/>
                <w:color w:val="000000" w:themeColor="text1"/>
              </w:rPr>
            </w:pPr>
            <w:r w:rsidRPr="00282328">
              <w:rPr>
                <w:rFonts w:ascii="Arial" w:hAnsi="Arial" w:cs="Arial"/>
                <w:color w:val="000000" w:themeColor="text1"/>
              </w:rPr>
              <w:t>Réalisation d’un plan d’assainissement du centre urbain</w:t>
            </w:r>
          </w:p>
          <w:p w:rsidR="003D3F5F" w:rsidRPr="00282328" w:rsidRDefault="003D3F5F" w:rsidP="00B00CB7">
            <w:pPr>
              <w:spacing w:after="0"/>
              <w:jc w:val="both"/>
              <w:rPr>
                <w:rFonts w:ascii="Arial" w:hAnsi="Arial" w:cs="Arial"/>
                <w:color w:val="000000" w:themeColor="text1"/>
              </w:rPr>
            </w:pPr>
          </w:p>
        </w:tc>
        <w:tc>
          <w:tcPr>
            <w:tcW w:w="539"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color w:val="000000" w:themeColor="text1"/>
              </w:rPr>
              <w:t>Bitumage de 80 km de la voirie urbaine de Santchou ville</w:t>
            </w:r>
          </w:p>
        </w:tc>
        <w:tc>
          <w:tcPr>
            <w:tcW w:w="499" w:type="pct"/>
            <w:vAlign w:val="center"/>
          </w:tcPr>
          <w:p w:rsidR="003D3F5F" w:rsidRPr="00282328" w:rsidRDefault="003D3F5F" w:rsidP="003D3F5F">
            <w:pPr>
              <w:spacing w:after="0"/>
              <w:ind w:left="-7"/>
              <w:jc w:val="both"/>
              <w:rPr>
                <w:rFonts w:ascii="Arial" w:hAnsi="Arial" w:cs="Arial"/>
                <w:color w:val="000000" w:themeColor="text1"/>
              </w:rPr>
            </w:pPr>
            <w:r w:rsidRPr="00282328">
              <w:rPr>
                <w:rFonts w:ascii="Arial" w:hAnsi="Arial" w:cs="Arial"/>
                <w:color w:val="000000" w:themeColor="text1"/>
              </w:rPr>
              <w:t>Construction d’un pont sur le cours d’eau Menoua reliant le centre urbain à Mbongo</w:t>
            </w:r>
          </w:p>
        </w:tc>
        <w:tc>
          <w:tcPr>
            <w:tcW w:w="420" w:type="pct"/>
            <w:vAlign w:val="center"/>
          </w:tcPr>
          <w:p w:rsidR="003D3F5F" w:rsidRPr="00282328" w:rsidRDefault="003D3F5F" w:rsidP="003D3F5F">
            <w:pPr>
              <w:spacing w:after="0" w:line="240" w:lineRule="auto"/>
              <w:jc w:val="both"/>
              <w:rPr>
                <w:rFonts w:ascii="Arial" w:hAnsi="Arial" w:cs="Arial"/>
                <w:color w:val="000000" w:themeColor="text1"/>
              </w:rPr>
            </w:pPr>
            <w:r w:rsidRPr="00282328">
              <w:rPr>
                <w:rFonts w:ascii="Arial" w:hAnsi="Arial" w:cs="Arial"/>
                <w:color w:val="000000" w:themeColor="text1"/>
              </w:rPr>
              <w:t xml:space="preserve">Densification de l’éclairage publique de la ville de Santchou (02 lampadaires au marché, 01 à l’entrée de la </w:t>
            </w:r>
            <w:r w:rsidRPr="003D3F5F">
              <w:rPr>
                <w:rFonts w:ascii="Arial" w:hAnsi="Arial" w:cs="Arial"/>
                <w:color w:val="000000" w:themeColor="text1"/>
                <w:sz w:val="20"/>
              </w:rPr>
              <w:t>SODERIM)</w:t>
            </w:r>
          </w:p>
        </w:tc>
        <w:tc>
          <w:tcPr>
            <w:tcW w:w="423"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color w:val="000000" w:themeColor="text1"/>
                <w:lang w:val="fr-CM"/>
              </w:rPr>
              <w:t>Construction d’une gare routière en U sur un site approprié à la sortie Nord de la ville de Santchou</w:t>
            </w:r>
          </w:p>
        </w:tc>
        <w:tc>
          <w:tcPr>
            <w:tcW w:w="448" w:type="pct"/>
            <w:vAlign w:val="center"/>
          </w:tcPr>
          <w:p w:rsidR="003D3F5F" w:rsidRPr="00282328" w:rsidRDefault="003D3F5F" w:rsidP="003D3F5F">
            <w:pPr>
              <w:spacing w:after="0"/>
              <w:ind w:left="-73" w:right="-119"/>
              <w:jc w:val="both"/>
              <w:rPr>
                <w:rFonts w:ascii="Arial" w:hAnsi="Arial" w:cs="Arial"/>
                <w:color w:val="000000" w:themeColor="text1"/>
              </w:rPr>
            </w:pPr>
            <w:r w:rsidRPr="00282328">
              <w:rPr>
                <w:rFonts w:ascii="Arial" w:hAnsi="Arial" w:cs="Arial"/>
                <w:color w:val="000000" w:themeColor="text1"/>
              </w:rPr>
              <w:t>Construction d’un hangar commercial au marché central de Santchou</w:t>
            </w:r>
          </w:p>
        </w:tc>
        <w:tc>
          <w:tcPr>
            <w:tcW w:w="601" w:type="pct"/>
            <w:tcBorders>
              <w:top w:val="single" w:sz="4" w:space="0" w:color="auto"/>
            </w:tcBorders>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color w:val="000000" w:themeColor="text1"/>
              </w:rPr>
              <w:t>Construction d’une toilette publique au marché central de Santchou</w:t>
            </w:r>
          </w:p>
        </w:tc>
        <w:tc>
          <w:tcPr>
            <w:tcW w:w="553" w:type="pct"/>
            <w:tcBorders>
              <w:top w:val="single" w:sz="4" w:space="0" w:color="auto"/>
            </w:tcBorders>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color w:val="000000"/>
              </w:rPr>
              <w:t>Reprise captage AEP gravitaire de Fombap et extension vers la ville de Santchou</w:t>
            </w:r>
          </w:p>
        </w:tc>
      </w:tr>
      <w:tr w:rsidR="003D3F5F" w:rsidRPr="00282328" w:rsidTr="003D3F5F">
        <w:trPr>
          <w:cantSplit/>
          <w:trHeight w:val="469"/>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125 000 000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3D3F5F">
            <w:pPr>
              <w:spacing w:before="40" w:after="0"/>
              <w:ind w:left="-57" w:right="-67"/>
              <w:jc w:val="both"/>
              <w:rPr>
                <w:rFonts w:ascii="Arial" w:hAnsi="Arial" w:cs="Arial"/>
                <w:b/>
                <w:color w:val="000000" w:themeColor="text1"/>
              </w:rPr>
            </w:pPr>
            <w:r>
              <w:rPr>
                <w:rFonts w:ascii="Arial" w:hAnsi="Arial" w:cs="Arial"/>
                <w:b/>
                <w:color w:val="000000" w:themeColor="text1"/>
                <w:sz w:val="20"/>
              </w:rPr>
              <w:t>110 500 000</w:t>
            </w:r>
            <w:r w:rsidRPr="003D3F5F">
              <w:rPr>
                <w:rFonts w:ascii="Arial" w:hAnsi="Arial" w:cs="Arial"/>
                <w:b/>
                <w:color w:val="000000" w:themeColor="text1"/>
                <w:sz w:val="20"/>
              </w:rPr>
              <w:t>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4 500 000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125 000 000</w:t>
            </w:r>
          </w:p>
        </w:tc>
      </w:tr>
      <w:tr w:rsidR="003D3F5F" w:rsidRPr="00282328" w:rsidTr="003D3F5F">
        <w:trPr>
          <w:trHeight w:val="130"/>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2</w:t>
            </w:r>
          </w:p>
        </w:tc>
        <w:tc>
          <w:tcPr>
            <w:tcW w:w="25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Ako</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 xml:space="preserve">Extension du réseau électrique BT à partir de Fossong wentcheng jusqu’à Ako </w:t>
            </w:r>
            <w:r w:rsidRPr="003D3F5F">
              <w:rPr>
                <w:rFonts w:ascii="Arial" w:hAnsi="Arial" w:cs="Arial"/>
                <w:color w:val="000000" w:themeColor="text1"/>
                <w:sz w:val="20"/>
              </w:rPr>
              <w:t>(3 km)</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Achèvement des travaux de construction de la case communautaire d’Ako</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Mise en place d’un système de potabilisation  de l’eau de l’adduction d’Ako</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Ouverture  de l’axe NTOMBO – NKENA    (2 km)</w:t>
            </w:r>
          </w:p>
        </w:tc>
        <w:tc>
          <w:tcPr>
            <w:tcW w:w="420"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color w:val="000000" w:themeColor="text1"/>
              </w:rPr>
              <w: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l’axe Ako – Lefock (4 km)</w:t>
            </w:r>
          </w:p>
        </w:tc>
        <w:tc>
          <w:tcPr>
            <w:tcW w:w="448"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601" w:type="pct"/>
            <w:tcBorders>
              <w:top w:val="single" w:sz="4" w:space="0" w:color="auto"/>
            </w:tcBorders>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Extension du réseau électrique BT à partir de Fossong wentcheng jusqu’à Ako (3 km</w:t>
            </w:r>
          </w:p>
        </w:tc>
      </w:tr>
      <w:tr w:rsidR="003D3F5F" w:rsidRPr="00282328" w:rsidTr="003D3F5F">
        <w:trPr>
          <w:cantSplit/>
          <w:trHeight w:val="378"/>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601"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r>
      <w:tr w:rsidR="003D3F5F" w:rsidRPr="00282328" w:rsidTr="003D3F5F">
        <w:trPr>
          <w:trHeight w:val="526"/>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3</w:t>
            </w:r>
          </w:p>
        </w:tc>
        <w:tc>
          <w:tcPr>
            <w:tcW w:w="25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Abou</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Construction d’une adduction d’eau à partir de TSEDEM          (7 bornes fontaines)</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Création et construction d’une école maternelle à ABOU</w:t>
            </w:r>
          </w:p>
        </w:tc>
        <w:tc>
          <w:tcPr>
            <w:tcW w:w="539" w:type="pct"/>
            <w:vAlign w:val="center"/>
          </w:tcPr>
          <w:p w:rsidR="003D3F5F" w:rsidRPr="00282328" w:rsidRDefault="003D3F5F" w:rsidP="00B75768">
            <w:pPr>
              <w:spacing w:before="40" w:after="0" w:line="240" w:lineRule="auto"/>
              <w:ind w:left="-57" w:right="-209"/>
              <w:jc w:val="both"/>
              <w:rPr>
                <w:rFonts w:ascii="Arial" w:hAnsi="Arial" w:cs="Arial"/>
                <w:b/>
                <w:color w:val="000000" w:themeColor="text1"/>
              </w:rPr>
            </w:pPr>
            <w:r w:rsidRPr="00282328">
              <w:rPr>
                <w:rFonts w:ascii="Arial" w:hAnsi="Arial" w:cs="Arial"/>
                <w:color w:val="000000" w:themeColor="text1"/>
              </w:rPr>
              <w:t>Extension du réseau électrique triphasé à partir du Carrefour MOH BON jusqu’à dans les quartiers </w:t>
            </w:r>
            <w:r w:rsidRPr="00B75768">
              <w:rPr>
                <w:rFonts w:ascii="Arial" w:hAnsi="Arial" w:cs="Arial"/>
                <w:color w:val="000000" w:themeColor="text1"/>
                <w:sz w:val="20"/>
              </w:rPr>
              <w:t>DOHTO, BEUE, ZEMBIA, TCHOUKELENG (2km)</w:t>
            </w:r>
          </w:p>
        </w:tc>
        <w:tc>
          <w:tcPr>
            <w:tcW w:w="49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Reprofilage de l’axe Fossong wetcheng – Abou – Nguiango    (5 km, 1 ponceau)</w:t>
            </w:r>
          </w:p>
        </w:tc>
        <w:tc>
          <w:tcPr>
            <w:tcW w:w="420"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Aménagement du stade de football d’Abou</w:t>
            </w:r>
          </w:p>
        </w:tc>
        <w:tc>
          <w:tcPr>
            <w:tcW w:w="42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Construction d’un musée à la chefferie ABOU</w:t>
            </w:r>
          </w:p>
        </w:tc>
        <w:tc>
          <w:tcPr>
            <w:tcW w:w="448"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Aménagement du site touristique de la tombe d’un colon allemand</w:t>
            </w:r>
          </w:p>
        </w:tc>
        <w:tc>
          <w:tcPr>
            <w:tcW w:w="601"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Aménagement du site de la carrière de sable</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Adduction d’eau à partir de TSEDEM          (7 bornes fontaines)</w:t>
            </w:r>
          </w:p>
        </w:tc>
      </w:tr>
      <w:tr w:rsidR="003D3F5F" w:rsidRPr="00282328" w:rsidTr="003D3F5F">
        <w:trPr>
          <w:cantSplit/>
          <w:trHeight w:val="37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25 200 000</w:t>
            </w:r>
          </w:p>
        </w:tc>
        <w:tc>
          <w:tcPr>
            <w:tcW w:w="53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9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2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30 200 000</w:t>
            </w:r>
          </w:p>
        </w:tc>
        <w:tc>
          <w:tcPr>
            <w:tcW w:w="448"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1 300 000</w:t>
            </w:r>
          </w:p>
        </w:tc>
        <w:tc>
          <w:tcPr>
            <w:tcW w:w="601"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4</w:t>
            </w:r>
          </w:p>
        </w:tc>
        <w:tc>
          <w:tcPr>
            <w:tcW w:w="251" w:type="pct"/>
            <w:tcBorders>
              <w:top w:val="single" w:sz="4" w:space="0" w:color="auto"/>
            </w:tcBorders>
            <w:textDirection w:val="btLr"/>
            <w:vAlign w:val="center"/>
          </w:tcPr>
          <w:p w:rsidR="003D3F5F" w:rsidRPr="00282328" w:rsidRDefault="003D3F5F" w:rsidP="00FD4C62">
            <w:pPr>
              <w:spacing w:before="40" w:after="0"/>
              <w:ind w:left="-57" w:right="-57"/>
              <w:jc w:val="center"/>
              <w:rPr>
                <w:rFonts w:ascii="Arial" w:hAnsi="Arial" w:cs="Arial"/>
                <w:b/>
                <w:color w:val="000000" w:themeColor="text1"/>
              </w:rPr>
            </w:pPr>
            <w:r w:rsidRPr="00282328">
              <w:rPr>
                <w:rFonts w:ascii="Arial" w:hAnsi="Arial" w:cs="Arial"/>
                <w:color w:val="000000" w:themeColor="text1"/>
              </w:rPr>
              <w:t>Nda’a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à partir de Fossong wentcheng jusqu’à Nda’a (5 km)</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de 02 salles de classe au CES Bilingue d’ABACK NKA</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Réhabilitation de l’adduction d’eau de CSI de NKA</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Affectation de 08 enseignants au CES d’ABACK NKA</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l’axe Dschang  – Koua (22 km)</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Mise en place d’un moulin à maïs à Nda’a</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Formation des producteurs sur les techniques de gestion durable des terres</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à la fabrication/composition  des aliments pour élevage des porcs et poules</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à partir de Fossong wentcheng jusqu’à Nda’a (5 km)</w:t>
            </w:r>
          </w:p>
        </w:tc>
      </w:tr>
      <w:tr w:rsidR="003D3F5F" w:rsidRPr="00282328" w:rsidTr="003D3F5F">
        <w:trPr>
          <w:cantSplit/>
          <w:trHeight w:val="476"/>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5</w:t>
            </w:r>
          </w:p>
        </w:tc>
        <w:tc>
          <w:tcPr>
            <w:tcW w:w="251" w:type="pct"/>
            <w:textDirection w:val="btLr"/>
            <w:vAlign w:val="center"/>
          </w:tcPr>
          <w:p w:rsidR="003D3F5F" w:rsidRPr="00282328" w:rsidRDefault="003D3F5F" w:rsidP="00FD4C62">
            <w:pPr>
              <w:spacing w:before="40" w:after="0"/>
              <w:ind w:left="-57" w:right="-57"/>
              <w:jc w:val="center"/>
              <w:rPr>
                <w:rFonts w:ascii="Arial" w:hAnsi="Arial" w:cs="Arial"/>
                <w:b/>
                <w:color w:val="000000" w:themeColor="text1"/>
              </w:rPr>
            </w:pPr>
            <w:r w:rsidRPr="00282328">
              <w:rPr>
                <w:rFonts w:ascii="Arial" w:hAnsi="Arial" w:cs="Arial"/>
                <w:b/>
                <w:color w:val="000000" w:themeColor="text1"/>
              </w:rPr>
              <w:t>Awa</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BT triphasé à partir de Fongo-Ndeng jusqu’à AWA (4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d’une adduction d’eau avec château sur le cours d’eau ASSEM et 5 BF</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l’axe Ala’sue – ASSEM – Fongo-Ndeng (3 km, 1 buse)</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Installation d’une antenne de relais de télécommunication</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d’une case communautaire à Awa</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Ouverture de la piste agricole chefferie Awa – Carrière de sable (3 km, 5 buses)</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l’accès et du site du mont Awa</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marché à Awa par la construction d’un hangar commercial</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triphasé à partir de Fongo-Ndeng jusqu’à AWA (4 km)</w:t>
            </w:r>
          </w:p>
        </w:tc>
      </w:tr>
      <w:tr w:rsidR="003D3F5F" w:rsidRPr="00282328" w:rsidTr="003D3F5F">
        <w:trPr>
          <w:cantSplit/>
          <w:trHeight w:val="62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r>
      <w:tr w:rsidR="003D3F5F" w:rsidRPr="00282328" w:rsidTr="003D3F5F">
        <w:trPr>
          <w:trHeight w:val="25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6</w:t>
            </w:r>
          </w:p>
        </w:tc>
        <w:tc>
          <w:tcPr>
            <w:tcW w:w="25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Meleu</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à partir de Fiala-Fondonera jusqu’à Meleu  (3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Meleu  – Santchou (12 km)</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Affectation de 06 enseignantsà l’école publique de Meleu</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pont sur NTOUNTSE</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Réhabilitation de l’adduction d’eau à partir de la source  NGUIAMEKET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Formation des producteurs sur les techniques de gestion durable des terres</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Création et construction d’un marché périodique à Meleu (01 hangar commercial)</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d’élevage des porcs et poules et recherche de financement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à partir de Fiala-Fondonera jusqu’à Meleu  (3 km)</w:t>
            </w:r>
          </w:p>
        </w:tc>
      </w:tr>
      <w:tr w:rsidR="003D3F5F" w:rsidRPr="00282328" w:rsidTr="003D3F5F">
        <w:trPr>
          <w:cantSplit/>
          <w:trHeight w:val="344"/>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7</w:t>
            </w:r>
          </w:p>
        </w:tc>
        <w:tc>
          <w:tcPr>
            <w:tcW w:w="251" w:type="pct"/>
            <w:tcBorders>
              <w:top w:val="single" w:sz="4" w:space="0" w:color="auto"/>
            </w:tcBorders>
            <w:textDirection w:val="btLr"/>
            <w:vAlign w:val="center"/>
          </w:tcPr>
          <w:p w:rsidR="003D3F5F" w:rsidRPr="00282328" w:rsidRDefault="003D3F5F" w:rsidP="001D794A">
            <w:pPr>
              <w:spacing w:before="40" w:after="0"/>
              <w:ind w:left="-57" w:right="-57"/>
              <w:jc w:val="center"/>
              <w:rPr>
                <w:rFonts w:ascii="Arial" w:hAnsi="Arial" w:cs="Arial"/>
                <w:b/>
                <w:color w:val="000000" w:themeColor="text1"/>
              </w:rPr>
            </w:pPr>
            <w:r w:rsidRPr="00282328">
              <w:rPr>
                <w:rFonts w:ascii="Arial" w:hAnsi="Arial" w:cs="Arial"/>
                <w:b/>
                <w:color w:val="000000" w:themeColor="text1"/>
              </w:rPr>
              <w:t>Nzinka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Réalisation d’une adduction d’eau à partir de la source  d’eau naturelle de NKOP dans Nka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chefferie Nzinka  – Axe principal (1 km)</w:t>
            </w:r>
          </w:p>
        </w:tc>
        <w:tc>
          <w:tcPr>
            <w:tcW w:w="53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Extension du réseau électrique MT/BT triphasé à partir de Fossong wentcheng  jusqu’à Nzinka (6 km)</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d’un foyer culturelle à Nzinka</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Réhabilitation de la toiture de la chefferie Nzinka</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Formation des producteurs sur les techniques de gestion durable des terres</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Mise en place d’un moulin à maïs à Nzinka</w:t>
            </w:r>
          </w:p>
        </w:tc>
        <w:tc>
          <w:tcPr>
            <w:tcW w:w="601" w:type="pct"/>
            <w:tcBorders>
              <w:top w:val="single" w:sz="4" w:space="0" w:color="auto"/>
            </w:tcBorders>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Réalisation d’une adduction d’eau à partir de la source  d’eau naturelle de NKOP dans Nka</w:t>
            </w:r>
          </w:p>
        </w:tc>
      </w:tr>
      <w:tr w:rsidR="003D3F5F" w:rsidRPr="00282328" w:rsidTr="003D3F5F">
        <w:trPr>
          <w:cantSplit/>
          <w:trHeight w:val="37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60 000 000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500 000</w:t>
            </w:r>
          </w:p>
        </w:tc>
        <w:tc>
          <w:tcPr>
            <w:tcW w:w="601"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trHeight w:val="25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8</w:t>
            </w:r>
          </w:p>
        </w:tc>
        <w:tc>
          <w:tcPr>
            <w:tcW w:w="25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Nka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HT/BT à partir de Fossong wentcheng à Nka (4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Nka -  Fossong wentcheng (2 km)</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de 02 salles de classe au CES bilingue d’ABACK NKA</w:t>
            </w:r>
          </w:p>
        </w:tc>
        <w:tc>
          <w:tcPr>
            <w:tcW w:w="499" w:type="pct"/>
            <w:vAlign w:val="center"/>
          </w:tcPr>
          <w:p w:rsidR="003D3F5F" w:rsidRPr="00282328"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Intégration de 02 enseignants de l’école publique de Nka</w:t>
            </w:r>
          </w:p>
        </w:tc>
        <w:tc>
          <w:tcPr>
            <w:tcW w:w="420"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Réalisation d’une adduction d’eau avec château sur le cours d’eau ASSEM sur 2 km</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d’un hangar avec 30 comptoirs à Nka</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Mise en place d’un moulin à maïs à Nka</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magasin de stockage à Nka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HT/BT à partir de Fossong wentcheng à Nka (4 km)</w:t>
            </w:r>
          </w:p>
        </w:tc>
      </w:tr>
      <w:tr w:rsidR="003D3F5F" w:rsidRPr="00282328" w:rsidTr="003D3F5F">
        <w:trPr>
          <w:cantSplit/>
          <w:trHeight w:val="287"/>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499"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50 500 000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r>
      <w:tr w:rsidR="003D3F5F" w:rsidRPr="00282328" w:rsidTr="003D3F5F">
        <w:trPr>
          <w:trHeight w:val="25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9</w:t>
            </w:r>
          </w:p>
        </w:tc>
        <w:tc>
          <w:tcPr>
            <w:tcW w:w="25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Koua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HT/BT à partir de Fossong wentcheng à Koua (5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MECHIEU – Koua (2  km)</w:t>
            </w:r>
          </w:p>
        </w:tc>
        <w:tc>
          <w:tcPr>
            <w:tcW w:w="539" w:type="pct"/>
            <w:vAlign w:val="center"/>
          </w:tcPr>
          <w:p w:rsidR="003D3F5F" w:rsidRPr="00282328"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Réalisation d’une adduction d’eau avec captage sur KOLE-POUH</w:t>
            </w:r>
          </w:p>
        </w:tc>
        <w:tc>
          <w:tcPr>
            <w:tcW w:w="499" w:type="pct"/>
            <w:vAlign w:val="center"/>
          </w:tcPr>
          <w:p w:rsidR="003D3F5F" w:rsidRPr="00282328"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Construction  d’un foyer culturelle à Koua</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Formation des producteurs sur les techniques d’élevage des porcs et poules</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d’un hangar  avec 20 au marché PIA</w:t>
            </w:r>
          </w:p>
        </w:tc>
        <w:tc>
          <w:tcPr>
            <w:tcW w:w="448" w:type="pct"/>
            <w:vAlign w:val="center"/>
          </w:tcPr>
          <w:p w:rsidR="003D3F5F" w:rsidRPr="00282328" w:rsidRDefault="003D3F5F" w:rsidP="00B00CB7">
            <w:pPr>
              <w:spacing w:before="40" w:after="0"/>
              <w:jc w:val="both"/>
              <w:rPr>
                <w:rFonts w:ascii="Arial" w:hAnsi="Arial" w:cs="Arial"/>
                <w:color w:val="000000" w:themeColor="text1"/>
              </w:rPr>
            </w:pPr>
            <w:r w:rsidRPr="00282328">
              <w:rPr>
                <w:rFonts w:ascii="Arial" w:hAnsi="Arial" w:cs="Arial"/>
                <w:color w:val="000000" w:themeColor="text1"/>
              </w:rPr>
              <w:t>Construction des toilettes publiques au marché PIA</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agricole marché PIA – Poste agricole de Fondonera  (3  km)</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HT/BT à partir de Fossong wentcheng à Koua (5 km</w:t>
            </w:r>
          </w:p>
        </w:tc>
      </w:tr>
      <w:tr w:rsidR="003D3F5F" w:rsidRPr="00282328" w:rsidTr="003D3F5F">
        <w:trPr>
          <w:cantSplit/>
          <w:trHeight w:val="34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3 500 000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50 000 000</w:t>
            </w:r>
          </w:p>
        </w:tc>
      </w:tr>
      <w:tr w:rsidR="003D3F5F" w:rsidRPr="00282328" w:rsidTr="003D3F5F">
        <w:trPr>
          <w:cantSplit/>
          <w:trHeight w:val="1571"/>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10</w:t>
            </w:r>
          </w:p>
        </w:tc>
        <w:tc>
          <w:tcPr>
            <w:tcW w:w="251" w:type="pct"/>
            <w:tcBorders>
              <w:top w:val="single" w:sz="4" w:space="0" w:color="auto"/>
            </w:tcBorders>
            <w:textDirection w:val="btLr"/>
            <w:vAlign w:val="center"/>
          </w:tcPr>
          <w:p w:rsidR="003D3F5F" w:rsidRPr="00282328" w:rsidRDefault="003D3F5F" w:rsidP="001D794A">
            <w:pPr>
              <w:spacing w:before="40" w:after="0"/>
              <w:ind w:left="-57" w:right="-57"/>
              <w:jc w:val="center"/>
              <w:rPr>
                <w:rFonts w:ascii="Arial" w:hAnsi="Arial" w:cs="Arial"/>
                <w:b/>
                <w:color w:val="000000" w:themeColor="text1"/>
              </w:rPr>
            </w:pPr>
            <w:r w:rsidRPr="00282328">
              <w:rPr>
                <w:rFonts w:ascii="Arial" w:hAnsi="Arial" w:cs="Arial"/>
                <w:b/>
                <w:color w:val="000000" w:themeColor="text1"/>
              </w:rPr>
              <w:t>Nzong</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monophasé à partir du CSI de Fondonera (2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RAE de Nguiango jusqu’à Nzong (1,5 km, 03 BF)</w:t>
            </w:r>
          </w:p>
        </w:tc>
        <w:tc>
          <w:tcPr>
            <w:tcW w:w="539"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color w:val="000000" w:themeColor="text1"/>
                <w:sz w:val="22"/>
                <w:szCs w:val="22"/>
              </w:rPr>
              <w:t>Aménagement de l’axe CSI de Fondonera – chefferie Nzong – Limite Letop (3 km)</w:t>
            </w:r>
          </w:p>
        </w:tc>
        <w:tc>
          <w:tcPr>
            <w:tcW w:w="499" w:type="pct"/>
            <w:vAlign w:val="center"/>
          </w:tcPr>
          <w:p w:rsidR="003D3F5F" w:rsidRPr="00282328"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Affectation des infirmières au CSI de Fondonera</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Affectation de  04  enseignants de l’école publique de Fondonera</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d’un hangar  avec 50 au marché de Nguiango</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 piste agricole Dschang  – marché Nguiango  (30 km)</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point d’embarquement  au marché Nguiango</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BT monophasé à partir du CSI de Fondonera (2 km</w:t>
            </w:r>
          </w:p>
        </w:tc>
      </w:tr>
      <w:tr w:rsidR="003D3F5F" w:rsidRPr="00282328" w:rsidTr="003D3F5F">
        <w:trPr>
          <w:cantSplit/>
          <w:trHeight w:val="34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72 000 000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420" w:type="pct"/>
            <w:vAlign w:val="center"/>
          </w:tcPr>
          <w:p w:rsidR="003D3F5F" w:rsidRPr="00282328" w:rsidRDefault="003D3F5F" w:rsidP="00B56A09">
            <w:pPr>
              <w:spacing w:before="40" w:after="0"/>
              <w:ind w:left="-57" w:right="-57"/>
              <w:jc w:val="both"/>
              <w:rPr>
                <w:rFonts w:ascii="Arial" w:hAnsi="Arial" w:cs="Arial"/>
                <w:b/>
                <w:color w:val="000000" w:themeColor="text1"/>
              </w:rPr>
            </w:pPr>
            <w:r w:rsidRPr="00282328">
              <w:rPr>
                <w:rFonts w:ascii="Arial" w:hAnsi="Arial" w:cs="Arial"/>
                <w:b/>
                <w:color w:val="000000" w:themeColor="text1"/>
              </w:rPr>
              <w:t xml:space="preserve">20 000 </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r>
      <w:tr w:rsidR="003D3F5F" w:rsidRPr="00282328" w:rsidTr="003D3F5F">
        <w:trPr>
          <w:cantSplit/>
          <w:trHeight w:val="341"/>
        </w:trPr>
        <w:tc>
          <w:tcPr>
            <w:tcW w:w="159" w:type="pct"/>
            <w:vMerge w:val="restart"/>
            <w:textDirection w:val="btLr"/>
            <w:vAlign w:val="center"/>
          </w:tcPr>
          <w:p w:rsidR="003D3F5F" w:rsidRPr="00282328" w:rsidRDefault="003D3F5F" w:rsidP="00CF2C91">
            <w:pPr>
              <w:spacing w:before="40" w:after="0"/>
              <w:ind w:left="-57" w:right="-57"/>
              <w:jc w:val="center"/>
              <w:rPr>
                <w:rFonts w:ascii="Arial" w:hAnsi="Arial" w:cs="Arial"/>
                <w:b/>
                <w:color w:val="000000" w:themeColor="text1"/>
              </w:rPr>
            </w:pPr>
            <w:r>
              <w:rPr>
                <w:rFonts w:ascii="Arial" w:hAnsi="Arial" w:cs="Arial"/>
                <w:b/>
                <w:color w:val="000000" w:themeColor="text1"/>
              </w:rPr>
              <w:t>11</w:t>
            </w:r>
          </w:p>
        </w:tc>
        <w:tc>
          <w:tcPr>
            <w:tcW w:w="251"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Nzie</w:t>
            </w:r>
          </w:p>
        </w:tc>
        <w:tc>
          <w:tcPr>
            <w:tcW w:w="553" w:type="pct"/>
            <w:vAlign w:val="center"/>
          </w:tcPr>
          <w:p w:rsidR="003D3F5F" w:rsidRPr="00282328" w:rsidRDefault="003D3F5F" w:rsidP="00CF2C91">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monophasé à partir du carrefour Letop (1 km)</w:t>
            </w:r>
          </w:p>
        </w:tc>
        <w:tc>
          <w:tcPr>
            <w:tcW w:w="553" w:type="pct"/>
            <w:vAlign w:val="center"/>
          </w:tcPr>
          <w:p w:rsidR="003D3F5F" w:rsidRPr="00282328" w:rsidRDefault="003D3F5F" w:rsidP="00CF2C91">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d’adduction d’eau de Nguiango jusqu’à Nzie (5BF)</w:t>
            </w:r>
          </w:p>
        </w:tc>
        <w:tc>
          <w:tcPr>
            <w:tcW w:w="539"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l’axe Nzie – Santchou (20 km)</w:t>
            </w:r>
          </w:p>
        </w:tc>
        <w:tc>
          <w:tcPr>
            <w:tcW w:w="499" w:type="pct"/>
            <w:vAlign w:val="center"/>
          </w:tcPr>
          <w:p w:rsidR="003D3F5F" w:rsidRPr="00282328" w:rsidRDefault="003D3F5F" w:rsidP="00CF2C91">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Construction  d’un foyer culturelle à  Nzie</w:t>
            </w:r>
          </w:p>
        </w:tc>
        <w:tc>
          <w:tcPr>
            <w:tcW w:w="420"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color w:val="000000" w:themeColor="text1"/>
              </w:rPr>
              <w:t>Affectation des enseignants au Lycée Bilingue de Fondonera</w:t>
            </w:r>
          </w:p>
        </w:tc>
        <w:tc>
          <w:tcPr>
            <w:tcW w:w="423"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color w:val="000000" w:themeColor="text1"/>
              </w:rPr>
              <w:t>Aménagement de la piste agricole Dschang – Nguiango - Nzie</w:t>
            </w:r>
          </w:p>
        </w:tc>
        <w:tc>
          <w:tcPr>
            <w:tcW w:w="448"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color w:val="000000" w:themeColor="text1"/>
              </w:rPr>
              <w:t>Construction d’un hangar au marché de Nguiango</w:t>
            </w:r>
          </w:p>
        </w:tc>
        <w:tc>
          <w:tcPr>
            <w:tcW w:w="601" w:type="pct"/>
            <w:vAlign w:val="center"/>
          </w:tcPr>
          <w:p w:rsidR="003D3F5F" w:rsidRPr="00282328" w:rsidRDefault="003D3F5F" w:rsidP="00CF2C91">
            <w:pPr>
              <w:spacing w:before="40" w:after="0"/>
              <w:jc w:val="center"/>
              <w:rPr>
                <w:rFonts w:ascii="Arial" w:hAnsi="Arial" w:cs="Arial"/>
                <w:color w:val="000000" w:themeColor="text1"/>
              </w:rPr>
            </w:pPr>
          </w:p>
          <w:p w:rsidR="003D3F5F" w:rsidRPr="00282328" w:rsidRDefault="003D3F5F" w:rsidP="00CF2C91">
            <w:pPr>
              <w:spacing w:before="40" w:after="0"/>
              <w:ind w:left="-57" w:right="-209"/>
              <w:jc w:val="center"/>
              <w:rPr>
                <w:rFonts w:ascii="Arial" w:hAnsi="Arial" w:cs="Arial"/>
                <w:color w:val="000000" w:themeColor="text1"/>
              </w:rPr>
            </w:pPr>
            <w:r w:rsidRPr="00282328">
              <w:rPr>
                <w:rFonts w:ascii="Arial" w:hAnsi="Arial" w:cs="Arial"/>
                <w:color w:val="000000" w:themeColor="text1"/>
              </w:rPr>
              <w:t>-</w:t>
            </w:r>
          </w:p>
        </w:tc>
        <w:tc>
          <w:tcPr>
            <w:tcW w:w="553"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électrique  BT monophasé à partir du carrefour Letop (1 km)</w:t>
            </w:r>
          </w:p>
        </w:tc>
      </w:tr>
      <w:tr w:rsidR="003D3F5F" w:rsidRPr="00282328" w:rsidTr="003D3F5F">
        <w:trPr>
          <w:cantSplit/>
          <w:trHeight w:val="341"/>
        </w:trPr>
        <w:tc>
          <w:tcPr>
            <w:tcW w:w="159" w:type="pct"/>
            <w:vMerge/>
            <w:textDirection w:val="btLr"/>
            <w:vAlign w:val="center"/>
          </w:tcPr>
          <w:p w:rsidR="003D3F5F" w:rsidRPr="00282328" w:rsidRDefault="003D3F5F" w:rsidP="00CF2C91">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1 000 000</w:t>
            </w:r>
          </w:p>
        </w:tc>
        <w:tc>
          <w:tcPr>
            <w:tcW w:w="553"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0"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3"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601" w:type="pct"/>
            <w:vAlign w:val="center"/>
          </w:tcPr>
          <w:p w:rsidR="003D3F5F" w:rsidRPr="00282328" w:rsidRDefault="003D3F5F" w:rsidP="00CF2C91">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553" w:type="pct"/>
            <w:vAlign w:val="center"/>
          </w:tcPr>
          <w:p w:rsidR="003D3F5F" w:rsidRPr="00282328" w:rsidRDefault="003D3F5F" w:rsidP="00CF2C91">
            <w:pPr>
              <w:spacing w:before="40" w:after="0"/>
              <w:ind w:left="-57" w:right="-57"/>
              <w:jc w:val="both"/>
              <w:rPr>
                <w:rFonts w:ascii="Arial" w:hAnsi="Arial" w:cs="Arial"/>
                <w:b/>
                <w:color w:val="000000" w:themeColor="text1"/>
              </w:rPr>
            </w:pPr>
            <w:r w:rsidRPr="00282328">
              <w:rPr>
                <w:rFonts w:ascii="Arial" w:hAnsi="Arial" w:cs="Arial"/>
                <w:b/>
                <w:color w:val="000000" w:themeColor="text1"/>
              </w:rPr>
              <w:t>1 000 000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Pr>
                <w:rFonts w:ascii="Arial" w:hAnsi="Arial" w:cs="Arial"/>
                <w:b/>
                <w:color w:val="000000" w:themeColor="text1"/>
              </w:rPr>
              <w:t>12</w:t>
            </w:r>
          </w:p>
        </w:tc>
        <w:tc>
          <w:tcPr>
            <w:tcW w:w="251" w:type="pct"/>
            <w:tcBorders>
              <w:top w:val="single" w:sz="4" w:space="0" w:color="auto"/>
            </w:tcBorders>
            <w:textDirection w:val="btLr"/>
            <w:vAlign w:val="center"/>
          </w:tcPr>
          <w:p w:rsidR="003D3F5F" w:rsidRPr="00282328" w:rsidRDefault="003D3F5F" w:rsidP="001D794A">
            <w:pPr>
              <w:spacing w:before="40" w:after="0"/>
              <w:ind w:left="-57" w:right="-57"/>
              <w:jc w:val="center"/>
              <w:rPr>
                <w:rFonts w:ascii="Arial" w:hAnsi="Arial" w:cs="Arial"/>
                <w:b/>
                <w:color w:val="000000" w:themeColor="text1"/>
              </w:rPr>
            </w:pPr>
            <w:r w:rsidRPr="00282328">
              <w:rPr>
                <w:rFonts w:ascii="Arial" w:hAnsi="Arial" w:cs="Arial"/>
                <w:b/>
                <w:color w:val="000000" w:themeColor="text1"/>
              </w:rPr>
              <w:t>Nguiango</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 xml:space="preserve">Extension du réseau électrique  BT monophasé à partir du marché aux quartiers </w:t>
            </w:r>
            <w:r w:rsidRPr="003D3F5F">
              <w:rPr>
                <w:rFonts w:ascii="Arial" w:hAnsi="Arial" w:cs="Arial"/>
                <w:color w:val="000000" w:themeColor="text1"/>
                <w:sz w:val="20"/>
                <w:szCs w:val="20"/>
              </w:rPr>
              <w:t>ABOUKA (1km), ATOULA (0,8km), ABOUATSET (1,5km), NZINGLA (2km)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des 02 salles de classe à l’école publique bilingue de Fondonera</w:t>
            </w:r>
          </w:p>
        </w:tc>
        <w:tc>
          <w:tcPr>
            <w:tcW w:w="539" w:type="pct"/>
            <w:vAlign w:val="center"/>
          </w:tcPr>
          <w:p w:rsidR="003D3F5F" w:rsidRPr="00282328"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Aménagement de l’axe Santchou – Fondonera (19,5 km)</w:t>
            </w:r>
          </w:p>
        </w:tc>
        <w:tc>
          <w:tcPr>
            <w:tcW w:w="499" w:type="pct"/>
            <w:vAlign w:val="center"/>
          </w:tcPr>
          <w:p w:rsidR="003D3F5F" w:rsidRPr="00282328"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Intégration des 05 enseignants de l’école publique de Fondonera</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color w:val="000000" w:themeColor="text1"/>
              </w:rPr>
              <w:t>Création, construction et équipement d’une SAR/SM à Nguiango</w:t>
            </w:r>
          </w:p>
        </w:tc>
        <w:tc>
          <w:tcPr>
            <w:tcW w:w="42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color w:val="000000" w:themeColor="text1"/>
              </w:rPr>
              <w:t>Construction d’un hangar au marché de Nguiango</w:t>
            </w:r>
          </w:p>
        </w:tc>
        <w:tc>
          <w:tcPr>
            <w:tcW w:w="448"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color w:val="000000" w:themeColor="text1"/>
              </w:rPr>
              <w:t>Formation des producteurs sur les techniques de gestion durable des terres</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d’une radio communautaire à Nguiango</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Extension du réseau électrique  BT monophasé à partir du marché aux quartiers ABOUKA (</w:t>
            </w:r>
            <w:r w:rsidRPr="003D3F5F">
              <w:rPr>
                <w:rFonts w:ascii="Arial" w:hAnsi="Arial" w:cs="Arial"/>
                <w:color w:val="000000" w:themeColor="text1"/>
                <w:sz w:val="20"/>
              </w:rPr>
              <w:t>1km), ATOULA (0,8km), ABOUATSET (1,5km), NZINGLA (2km)</w:t>
            </w:r>
          </w:p>
        </w:tc>
      </w:tr>
      <w:tr w:rsidR="003D3F5F" w:rsidRPr="00282328" w:rsidTr="003D3F5F">
        <w:trPr>
          <w:cantSplit/>
          <w:trHeight w:val="453"/>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53 000 000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50 000 000</w:t>
            </w:r>
          </w:p>
        </w:tc>
        <w:tc>
          <w:tcPr>
            <w:tcW w:w="42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15 000 000</w:t>
            </w:r>
          </w:p>
        </w:tc>
        <w:tc>
          <w:tcPr>
            <w:tcW w:w="448"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7 000 000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53 000 000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177"/>
              <w:jc w:val="center"/>
              <w:rPr>
                <w:rFonts w:ascii="Arial" w:hAnsi="Arial" w:cs="Arial"/>
                <w:b/>
                <w:color w:val="000000" w:themeColor="text1"/>
              </w:rPr>
            </w:pPr>
            <w:r w:rsidRPr="00282328">
              <w:rPr>
                <w:rFonts w:ascii="Arial" w:hAnsi="Arial" w:cs="Arial"/>
                <w:b/>
                <w:color w:val="000000" w:themeColor="text1"/>
              </w:rPr>
              <w:t>13</w:t>
            </w:r>
          </w:p>
        </w:tc>
        <w:tc>
          <w:tcPr>
            <w:tcW w:w="251" w:type="pct"/>
            <w:tcBorders>
              <w:top w:val="single" w:sz="4" w:space="0" w:color="auto"/>
            </w:tcBorders>
            <w:textDirection w:val="btLr"/>
            <w:vAlign w:val="center"/>
          </w:tcPr>
          <w:p w:rsidR="003D3F5F" w:rsidRPr="00282328" w:rsidRDefault="003D3F5F" w:rsidP="001D794A">
            <w:pPr>
              <w:spacing w:before="40" w:after="0"/>
              <w:ind w:left="-57" w:right="-177"/>
              <w:jc w:val="center"/>
              <w:rPr>
                <w:rFonts w:ascii="Arial" w:hAnsi="Arial" w:cs="Arial"/>
                <w:b/>
                <w:color w:val="000000" w:themeColor="text1"/>
              </w:rPr>
            </w:pPr>
            <w:r w:rsidRPr="00282328">
              <w:rPr>
                <w:rFonts w:ascii="Arial" w:hAnsi="Arial" w:cs="Arial"/>
                <w:b/>
                <w:color w:val="000000" w:themeColor="text1"/>
              </w:rPr>
              <w:t>Fiala-Fondonera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dans tous les quartiers (3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Santchou – Fondonera (19,5km)</w:t>
            </w:r>
          </w:p>
        </w:tc>
        <w:tc>
          <w:tcPr>
            <w:tcW w:w="539" w:type="pct"/>
            <w:vAlign w:val="center"/>
          </w:tcPr>
          <w:p w:rsidR="003D3F5F" w:rsidRPr="00282328" w:rsidRDefault="003D3F5F" w:rsidP="00FB742A">
            <w:pPr>
              <w:pStyle w:val="Paragraphedeliste"/>
              <w:numPr>
                <w:ilvl w:val="0"/>
                <w:numId w:val="105"/>
              </w:numPr>
              <w:spacing w:before="40" w:after="0" w:line="240" w:lineRule="auto"/>
              <w:ind w:left="-57" w:right="-57" w:hanging="142"/>
              <w:contextualSpacing w:val="0"/>
              <w:jc w:val="both"/>
              <w:rPr>
                <w:rFonts w:ascii="Arial" w:hAnsi="Arial" w:cs="Arial"/>
                <w:color w:val="000000" w:themeColor="text1"/>
                <w:sz w:val="22"/>
                <w:szCs w:val="22"/>
              </w:rPr>
            </w:pPr>
            <w:r w:rsidRPr="00282328">
              <w:rPr>
                <w:rFonts w:ascii="Arial" w:hAnsi="Arial" w:cs="Arial"/>
                <w:color w:val="000000" w:themeColor="text1"/>
                <w:sz w:val="22"/>
                <w:szCs w:val="22"/>
              </w:rPr>
              <w:t>Aménagement de la chefferie Fondonera (esplanade de fête)</w:t>
            </w:r>
          </w:p>
        </w:tc>
        <w:tc>
          <w:tcPr>
            <w:tcW w:w="499" w:type="pct"/>
            <w:vAlign w:val="center"/>
          </w:tcPr>
          <w:p w:rsidR="003D3F5F" w:rsidRPr="00B66896" w:rsidRDefault="003D3F5F" w:rsidP="00B00CB7">
            <w:pPr>
              <w:pStyle w:val="Paragraphedeliste"/>
              <w:spacing w:before="40" w:after="0"/>
              <w:ind w:left="-57" w:right="-57"/>
              <w:contextualSpacing w:val="0"/>
              <w:jc w:val="both"/>
              <w:rPr>
                <w:rFonts w:ascii="Arial" w:hAnsi="Arial" w:cs="Arial"/>
                <w:color w:val="000000" w:themeColor="text1"/>
                <w:sz w:val="22"/>
                <w:szCs w:val="22"/>
              </w:rPr>
            </w:pPr>
            <w:r w:rsidRPr="00B66896">
              <w:rPr>
                <w:rFonts w:ascii="Arial" w:hAnsi="Arial" w:cs="Arial"/>
                <w:color w:val="000000" w:themeColor="text1"/>
                <w:sz w:val="22"/>
                <w:szCs w:val="22"/>
              </w:rPr>
              <w:t>Création, construction d’une école maternelle publique à NZINCHOUE</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color w:val="000000" w:themeColor="text1"/>
              </w:rPr>
              <w:t>Affectation de 04 enseignants à l’école publique de KUNZONG</w:t>
            </w:r>
          </w:p>
        </w:tc>
        <w:tc>
          <w:tcPr>
            <w:tcW w:w="42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color w:val="000000" w:themeColor="text1"/>
              </w:rPr>
              <w:t>Formation des producteurs sur les techniques de gestion durable des terres</w:t>
            </w:r>
          </w:p>
        </w:tc>
        <w:tc>
          <w:tcPr>
            <w:tcW w:w="448"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color w:val="000000" w:themeColor="text1"/>
              </w:rPr>
              <w:t>Aménagement de l’axe BINGSONG – TAWOUM (7 km)</w:t>
            </w:r>
          </w:p>
        </w:tc>
        <w:tc>
          <w:tcPr>
            <w:tcW w:w="601"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SAR/SM à FIALA-FONDONERA</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Extension du réseau dans tous les quartiers (3 km)</w:t>
            </w:r>
          </w:p>
        </w:tc>
      </w:tr>
      <w:tr w:rsidR="003D3F5F" w:rsidRPr="00282328" w:rsidTr="003D3F5F">
        <w:trPr>
          <w:cantSplit/>
          <w:trHeight w:val="33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30 000 000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5 000 000</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25 000 000</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20 000 000</w:t>
            </w:r>
          </w:p>
        </w:tc>
        <w:tc>
          <w:tcPr>
            <w:tcW w:w="42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3 000 000</w:t>
            </w:r>
          </w:p>
        </w:tc>
        <w:tc>
          <w:tcPr>
            <w:tcW w:w="448"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601"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50 000 000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14</w:t>
            </w:r>
          </w:p>
        </w:tc>
        <w:tc>
          <w:tcPr>
            <w:tcW w:w="251" w:type="pct"/>
            <w:tcBorders>
              <w:top w:val="single" w:sz="4" w:space="0" w:color="auto"/>
            </w:tcBorders>
            <w:textDirection w:val="btLr"/>
            <w:vAlign w:val="center"/>
          </w:tcPr>
          <w:p w:rsidR="003D3F5F" w:rsidRPr="00282328" w:rsidRDefault="003D3F5F" w:rsidP="00E65798">
            <w:pPr>
              <w:spacing w:before="40" w:after="0"/>
              <w:ind w:left="-57" w:right="-57"/>
              <w:jc w:val="center"/>
              <w:rPr>
                <w:rFonts w:ascii="Arial" w:hAnsi="Arial" w:cs="Arial"/>
                <w:b/>
                <w:color w:val="000000" w:themeColor="text1"/>
              </w:rPr>
            </w:pPr>
            <w:r w:rsidRPr="00282328">
              <w:rPr>
                <w:rFonts w:ascii="Arial" w:hAnsi="Arial" w:cs="Arial"/>
                <w:b/>
                <w:color w:val="000000" w:themeColor="text1"/>
              </w:rPr>
              <w:t>Azong</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à partir d’Abou jusqu’à Azong</w:t>
            </w:r>
          </w:p>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(2km)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d’une adduction d’eau potable avec captage à la source de TSADENG</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CSI de Fondonera –Chefferie Azong (2 km)</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 poste agricole à Azong</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d’un centre d’état civil à Azong</w:t>
            </w:r>
          </w:p>
        </w:tc>
        <w:tc>
          <w:tcPr>
            <w:tcW w:w="42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Mise en place d’un moulin à maïs à Azong</w:t>
            </w:r>
          </w:p>
        </w:tc>
        <w:tc>
          <w:tcPr>
            <w:tcW w:w="448"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Formation des producteurs sur les techniques de gestion durable des terres</w:t>
            </w:r>
          </w:p>
        </w:tc>
        <w:tc>
          <w:tcPr>
            <w:tcW w:w="601" w:type="pct"/>
            <w:tcBorders>
              <w:top w:val="single" w:sz="4" w:space="0" w:color="auto"/>
            </w:tcBorders>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Formation des producteurs sur les techniques d’élevage intensif de la volaille</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à partir d’Abou jusqu’à Azong</w:t>
            </w:r>
          </w:p>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(2km)</w:t>
            </w:r>
          </w:p>
        </w:tc>
      </w:tr>
      <w:tr w:rsidR="003D3F5F" w:rsidRPr="00282328" w:rsidTr="003D3F5F">
        <w:trPr>
          <w:cantSplit/>
          <w:trHeight w:val="359"/>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10 000 000</w:t>
            </w:r>
          </w:p>
        </w:tc>
        <w:tc>
          <w:tcPr>
            <w:tcW w:w="42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1 500 000</w:t>
            </w:r>
          </w:p>
        </w:tc>
        <w:tc>
          <w:tcPr>
            <w:tcW w:w="448"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3 000 000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15</w:t>
            </w:r>
          </w:p>
        </w:tc>
        <w:tc>
          <w:tcPr>
            <w:tcW w:w="251" w:type="pct"/>
            <w:tcBorders>
              <w:top w:val="single" w:sz="4" w:space="0" w:color="auto"/>
            </w:tcBorders>
            <w:textDirection w:val="btLr"/>
            <w:vAlign w:val="center"/>
          </w:tcPr>
          <w:p w:rsidR="003D3F5F" w:rsidRPr="00282328" w:rsidRDefault="003D3F5F" w:rsidP="00E65798">
            <w:pPr>
              <w:spacing w:before="40" w:after="0"/>
              <w:ind w:left="-57" w:right="-57"/>
              <w:jc w:val="center"/>
              <w:rPr>
                <w:rFonts w:ascii="Arial" w:hAnsi="Arial" w:cs="Arial"/>
                <w:b/>
                <w:color w:val="000000" w:themeColor="text1"/>
              </w:rPr>
            </w:pPr>
            <w:r w:rsidRPr="00282328">
              <w:rPr>
                <w:rFonts w:ascii="Arial" w:hAnsi="Arial" w:cs="Arial"/>
                <w:color w:val="000000" w:themeColor="text1"/>
              </w:rPr>
              <w:t>Letieu</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Extension du réseau électrique  BT monophasé à partir de Carrefour  MOH BONG (2km)</w:t>
            </w:r>
          </w:p>
        </w:tc>
        <w:tc>
          <w:tcPr>
            <w:tcW w:w="553"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limite Siteu – limite Abou (4 km)</w:t>
            </w:r>
          </w:p>
        </w:tc>
        <w:tc>
          <w:tcPr>
            <w:tcW w:w="539"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Réalisation d’une adduction d’eau avec captage  à Letieu avec 4 BF</w:t>
            </w:r>
          </w:p>
        </w:tc>
        <w:tc>
          <w:tcPr>
            <w:tcW w:w="499"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ATEUBEU  – EP  NKUINZOP (4 km)</w:t>
            </w:r>
          </w:p>
        </w:tc>
        <w:tc>
          <w:tcPr>
            <w:tcW w:w="420"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Création et construction d’une  l’école publique maternelle Bilingue</w:t>
            </w:r>
          </w:p>
        </w:tc>
        <w:tc>
          <w:tcPr>
            <w:tcW w:w="423"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Aménagement  de la piste agricole ATEUBEU  – Forêt (2 km, 1 ouvrage)</w:t>
            </w:r>
          </w:p>
        </w:tc>
        <w:tc>
          <w:tcPr>
            <w:tcW w:w="448"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Aménagement  de la piste agricole ZINKOP  – NZINMALO (1 km, 1 ouvrage)</w:t>
            </w:r>
          </w:p>
        </w:tc>
        <w:tc>
          <w:tcPr>
            <w:tcW w:w="601"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d’élevage des porcs et poules</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Extension du réseau électrique  BT monophasé à partir de Carrefour  MOH BONG (2km)</w:t>
            </w:r>
          </w:p>
        </w:tc>
      </w:tr>
      <w:tr w:rsidR="003D3F5F" w:rsidRPr="00282328" w:rsidTr="003D3F5F">
        <w:trPr>
          <w:cantSplit/>
          <w:trHeight w:val="379"/>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shd w:val="clear" w:color="auto" w:fill="auto"/>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shd w:val="clear" w:color="auto" w:fill="auto"/>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53" w:type="pct"/>
            <w:shd w:val="clear" w:color="auto" w:fill="auto"/>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shd w:val="clear" w:color="auto" w:fill="auto"/>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shd w:val="clear" w:color="auto" w:fill="auto"/>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shd w:val="clear" w:color="auto" w:fill="auto"/>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b/>
                <w:color w:val="000000" w:themeColor="text1"/>
              </w:rPr>
              <w:t>25 000 000</w:t>
            </w:r>
          </w:p>
        </w:tc>
        <w:tc>
          <w:tcPr>
            <w:tcW w:w="423" w:type="pct"/>
            <w:shd w:val="clear" w:color="auto" w:fill="auto"/>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b/>
                <w:color w:val="000000" w:themeColor="text1"/>
              </w:rPr>
              <w:t>A det.</w:t>
            </w:r>
          </w:p>
        </w:tc>
        <w:tc>
          <w:tcPr>
            <w:tcW w:w="448" w:type="pct"/>
            <w:shd w:val="clear" w:color="auto" w:fill="auto"/>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b/>
                <w:color w:val="000000" w:themeColor="text1"/>
              </w:rPr>
              <w:t>A det.</w:t>
            </w:r>
          </w:p>
        </w:tc>
        <w:tc>
          <w:tcPr>
            <w:tcW w:w="601" w:type="pct"/>
            <w:shd w:val="clear" w:color="auto" w:fill="auto"/>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shd w:val="clear" w:color="auto" w:fill="auto"/>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20 000 000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16</w:t>
            </w:r>
          </w:p>
        </w:tc>
        <w:tc>
          <w:tcPr>
            <w:tcW w:w="251" w:type="pct"/>
            <w:tcBorders>
              <w:top w:val="single" w:sz="4" w:space="0" w:color="auto"/>
            </w:tcBorders>
            <w:textDirection w:val="btLr"/>
            <w:vAlign w:val="center"/>
          </w:tcPr>
          <w:p w:rsidR="003D3F5F" w:rsidRPr="00282328" w:rsidRDefault="003D3F5F" w:rsidP="00E65798">
            <w:pPr>
              <w:spacing w:before="40" w:after="0"/>
              <w:ind w:left="-57" w:right="-57"/>
              <w:jc w:val="center"/>
              <w:rPr>
                <w:rFonts w:ascii="Arial" w:hAnsi="Arial" w:cs="Arial"/>
                <w:color w:val="000000" w:themeColor="text1"/>
              </w:rPr>
            </w:pPr>
            <w:r w:rsidRPr="00282328">
              <w:rPr>
                <w:rFonts w:ascii="Arial" w:hAnsi="Arial" w:cs="Arial"/>
                <w:color w:val="000000" w:themeColor="text1"/>
              </w:rPr>
              <w:t>Meket</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Extension du réseau électrique  BT monophasé à partir de KUINKOP (4km)</w:t>
            </w:r>
          </w:p>
        </w:tc>
        <w:tc>
          <w:tcPr>
            <w:tcW w:w="553"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Santchou – Mokelewoun – Meket – Nka – Awa (15 km)</w:t>
            </w:r>
          </w:p>
        </w:tc>
        <w:tc>
          <w:tcPr>
            <w:tcW w:w="539"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 source d’eau naturelle MOUKEU</w:t>
            </w:r>
          </w:p>
        </w:tc>
        <w:tc>
          <w:tcPr>
            <w:tcW w:w="499"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 source d’eau naturelle sis en bas du marché</w:t>
            </w:r>
          </w:p>
        </w:tc>
        <w:tc>
          <w:tcPr>
            <w:tcW w:w="420"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Création d’un centre d’état civil à Meket</w:t>
            </w:r>
          </w:p>
        </w:tc>
        <w:tc>
          <w:tcPr>
            <w:tcW w:w="423"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Aménagement  de la piste agricole Bing – Marché (10 km)</w:t>
            </w:r>
          </w:p>
        </w:tc>
        <w:tc>
          <w:tcPr>
            <w:tcW w:w="448"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Aménagement  de la piste agricole Meket – Bing Mela- Marché plantain (5 km)</w:t>
            </w:r>
          </w:p>
        </w:tc>
        <w:tc>
          <w:tcPr>
            <w:tcW w:w="601"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Construction d’un magasin de stockage des produits agricoles</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Extension du réseau électrique  BT monophasé à partir de KUINKOP (4km)</w:t>
            </w:r>
          </w:p>
        </w:tc>
      </w:tr>
      <w:tr w:rsidR="003D3F5F" w:rsidRPr="00282328" w:rsidTr="003D3F5F">
        <w:trPr>
          <w:cantSplit/>
          <w:trHeight w:val="365"/>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1 000 000</w:t>
            </w:r>
          </w:p>
        </w:tc>
        <w:tc>
          <w:tcPr>
            <w:tcW w:w="49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1 000 000</w:t>
            </w:r>
          </w:p>
        </w:tc>
        <w:tc>
          <w:tcPr>
            <w:tcW w:w="420" w:type="pct"/>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b/>
                <w:color w:val="000000" w:themeColor="text1"/>
              </w:rPr>
              <w:t>10 000 000</w:t>
            </w:r>
          </w:p>
        </w:tc>
        <w:tc>
          <w:tcPr>
            <w:tcW w:w="423" w:type="pct"/>
            <w:vAlign w:val="center"/>
          </w:tcPr>
          <w:p w:rsidR="003D3F5F" w:rsidRPr="00B66896" w:rsidRDefault="003D3F5F" w:rsidP="003D3F5F">
            <w:pPr>
              <w:spacing w:after="0" w:line="240" w:lineRule="auto"/>
              <w:jc w:val="both"/>
              <w:rPr>
                <w:rFonts w:ascii="Arial" w:hAnsi="Arial" w:cs="Arial"/>
              </w:rPr>
            </w:pPr>
            <w:r w:rsidRPr="00B66896">
              <w:rPr>
                <w:rFonts w:ascii="Arial" w:hAnsi="Arial" w:cs="Arial"/>
                <w:b/>
                <w:color w:val="000000" w:themeColor="text1"/>
              </w:rPr>
              <w:t>A det.</w:t>
            </w:r>
          </w:p>
        </w:tc>
        <w:tc>
          <w:tcPr>
            <w:tcW w:w="448" w:type="pct"/>
            <w:vAlign w:val="center"/>
          </w:tcPr>
          <w:p w:rsidR="003D3F5F" w:rsidRPr="00B66896" w:rsidRDefault="003D3F5F" w:rsidP="003D3F5F">
            <w:pPr>
              <w:spacing w:after="0" w:line="240" w:lineRule="auto"/>
              <w:jc w:val="both"/>
              <w:rPr>
                <w:rFonts w:ascii="Arial" w:hAnsi="Arial" w:cs="Arial"/>
              </w:rPr>
            </w:pPr>
            <w:r w:rsidRPr="00B66896">
              <w:rPr>
                <w:rFonts w:ascii="Arial" w:hAnsi="Arial" w:cs="Arial"/>
                <w:b/>
                <w:color w:val="000000" w:themeColor="text1"/>
              </w:rPr>
              <w:t>A det.</w:t>
            </w:r>
          </w:p>
        </w:tc>
        <w:tc>
          <w:tcPr>
            <w:tcW w:w="601"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40 000 000</w:t>
            </w:r>
          </w:p>
        </w:tc>
      </w:tr>
      <w:tr w:rsidR="003D3F5F" w:rsidRPr="00282328" w:rsidTr="003D3F5F">
        <w:trPr>
          <w:cantSplit/>
          <w:trHeight w:val="1134"/>
        </w:trPr>
        <w:tc>
          <w:tcPr>
            <w:tcW w:w="159" w:type="pct"/>
            <w:vMerge w:val="restart"/>
            <w:tcBorders>
              <w:top w:val="single" w:sz="4" w:space="0" w:color="auto"/>
            </w:tcBorders>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17</w:t>
            </w:r>
          </w:p>
        </w:tc>
        <w:tc>
          <w:tcPr>
            <w:tcW w:w="251" w:type="pct"/>
            <w:tcBorders>
              <w:top w:val="single" w:sz="4" w:space="0" w:color="auto"/>
            </w:tcBorders>
            <w:textDirection w:val="btLr"/>
            <w:vAlign w:val="center"/>
          </w:tcPr>
          <w:p w:rsidR="003D3F5F" w:rsidRPr="00282328" w:rsidRDefault="003D3F5F" w:rsidP="001D794A">
            <w:pPr>
              <w:spacing w:before="40" w:after="0"/>
              <w:ind w:left="-57" w:right="-57"/>
              <w:jc w:val="center"/>
              <w:rPr>
                <w:rFonts w:ascii="Arial" w:hAnsi="Arial" w:cs="Arial"/>
                <w:b/>
                <w:color w:val="000000" w:themeColor="text1"/>
              </w:rPr>
            </w:pPr>
            <w:r w:rsidRPr="00282328">
              <w:rPr>
                <w:rFonts w:ascii="Arial" w:hAnsi="Arial" w:cs="Arial"/>
                <w:b/>
                <w:color w:val="000000" w:themeColor="text1"/>
              </w:rPr>
              <w:t>Tawoum</w:t>
            </w:r>
          </w:p>
        </w:tc>
        <w:tc>
          <w:tcPr>
            <w:tcW w:w="553" w:type="pct"/>
            <w:tcBorders>
              <w:top w:val="single" w:sz="4" w:space="0" w:color="auto"/>
            </w:tcBorders>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Extension du réseau électrique  MT à partir du carrefour GRENADINE  jusqu’à Tawoum (8 km)</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Aménagement de l’axe Tawoum -  Carrefour GRENADINE  (2 km)</w:t>
            </w:r>
          </w:p>
        </w:tc>
        <w:tc>
          <w:tcPr>
            <w:tcW w:w="53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Réalisation d’une adduction d’eau avec captage  à partir d’OLEUNE</w:t>
            </w:r>
          </w:p>
        </w:tc>
        <w:tc>
          <w:tcPr>
            <w:tcW w:w="499"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Aménagement de l’axe  carrefour Tawoum – Fleuve OLEUNE   (3 km)</w:t>
            </w:r>
          </w:p>
        </w:tc>
        <w:tc>
          <w:tcPr>
            <w:tcW w:w="420" w:type="pct"/>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color w:val="000000" w:themeColor="text1"/>
              </w:rPr>
              <w:t>Création et construction d’un CETIC à Tawoum</w:t>
            </w:r>
          </w:p>
        </w:tc>
        <w:tc>
          <w:tcPr>
            <w:tcW w:w="423" w:type="pct"/>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color w:val="000000" w:themeColor="text1"/>
              </w:rPr>
              <w:t>Construction de 03  hangars de 15 comptoirs chacun au marché de Tawoum</w:t>
            </w:r>
          </w:p>
        </w:tc>
        <w:tc>
          <w:tcPr>
            <w:tcW w:w="448" w:type="pct"/>
            <w:vAlign w:val="center"/>
          </w:tcPr>
          <w:p w:rsidR="003D3F5F" w:rsidRPr="00B66896" w:rsidRDefault="003D3F5F" w:rsidP="003D3F5F">
            <w:pPr>
              <w:spacing w:before="40" w:after="0" w:line="240" w:lineRule="auto"/>
              <w:ind w:left="-57" w:right="-57"/>
              <w:jc w:val="both"/>
              <w:rPr>
                <w:rFonts w:ascii="Arial" w:hAnsi="Arial" w:cs="Arial"/>
                <w:b/>
                <w:color w:val="000000" w:themeColor="text1"/>
              </w:rPr>
            </w:pPr>
            <w:r w:rsidRPr="00B66896">
              <w:rPr>
                <w:rFonts w:ascii="Arial" w:hAnsi="Arial" w:cs="Arial"/>
                <w:color w:val="000000" w:themeColor="text1"/>
              </w:rPr>
              <w:t>Mise en place d’une unité moderne communale d’extraction d’huile de palme à Tawoum</w:t>
            </w:r>
          </w:p>
        </w:tc>
        <w:tc>
          <w:tcPr>
            <w:tcW w:w="601"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Aménagement  de la piste agricole chefferie Tawoum  – Route Allemande  (8 km)</w:t>
            </w:r>
          </w:p>
        </w:tc>
        <w:tc>
          <w:tcPr>
            <w:tcW w:w="553" w:type="pct"/>
            <w:vAlign w:val="center"/>
          </w:tcPr>
          <w:p w:rsidR="003D3F5F" w:rsidRPr="00282328" w:rsidRDefault="003D3F5F" w:rsidP="003D3F5F">
            <w:pPr>
              <w:spacing w:before="40" w:after="0" w:line="240" w:lineRule="auto"/>
              <w:ind w:left="-57" w:right="-57"/>
              <w:jc w:val="both"/>
              <w:rPr>
                <w:rFonts w:ascii="Arial" w:hAnsi="Arial" w:cs="Arial"/>
                <w:b/>
                <w:color w:val="000000" w:themeColor="text1"/>
              </w:rPr>
            </w:pPr>
            <w:r w:rsidRPr="00282328">
              <w:rPr>
                <w:rFonts w:ascii="Arial" w:hAnsi="Arial" w:cs="Arial"/>
                <w:color w:val="000000" w:themeColor="text1"/>
              </w:rPr>
              <w:t>Extension du réseau électrique  MT à partir du carrefour GRENADINE  jusqu’à Tawoum (8 km)</w:t>
            </w:r>
          </w:p>
        </w:tc>
      </w:tr>
      <w:tr w:rsidR="003D3F5F" w:rsidRPr="00282328" w:rsidTr="003D3F5F">
        <w:trPr>
          <w:cantSplit/>
          <w:trHeight w:val="351"/>
        </w:trPr>
        <w:tc>
          <w:tcPr>
            <w:tcW w:w="159" w:type="pct"/>
            <w:vMerge/>
            <w:textDirection w:val="btLr"/>
            <w:vAlign w:val="center"/>
          </w:tcPr>
          <w:p w:rsidR="003D3F5F" w:rsidRPr="00282328" w:rsidRDefault="003D3F5F" w:rsidP="00B00CB7">
            <w:pPr>
              <w:spacing w:before="40" w:after="0"/>
              <w:ind w:left="-57" w:right="-57"/>
              <w:jc w:val="center"/>
              <w:rPr>
                <w:rFonts w:ascii="Arial" w:hAnsi="Arial" w:cs="Arial"/>
                <w:b/>
                <w:color w:val="000000" w:themeColor="text1"/>
              </w:rPr>
            </w:pPr>
          </w:p>
        </w:tc>
        <w:tc>
          <w:tcPr>
            <w:tcW w:w="25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B75768">
              <w:rPr>
                <w:rFonts w:ascii="Arial" w:hAnsi="Arial" w:cs="Arial"/>
                <w:b/>
                <w:color w:val="000000" w:themeColor="text1"/>
                <w:sz w:val="20"/>
              </w:rPr>
              <w:t>120 000 000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18</w:t>
            </w:r>
          </w:p>
        </w:tc>
        <w:tc>
          <w:tcPr>
            <w:tcW w:w="251" w:type="pct"/>
            <w:textDirection w:val="btLr"/>
            <w:vAlign w:val="center"/>
          </w:tcPr>
          <w:p w:rsidR="003D3F5F" w:rsidRPr="00282328" w:rsidRDefault="003D3F5F" w:rsidP="001D794A">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Mena’ah</w:t>
            </w:r>
          </w:p>
          <w:p w:rsidR="003D3F5F" w:rsidRPr="00282328" w:rsidRDefault="003D3F5F" w:rsidP="00B00CB7">
            <w:pPr>
              <w:spacing w:before="40" w:after="0"/>
              <w:ind w:left="-57" w:right="-57"/>
              <w:jc w:val="both"/>
              <w:rPr>
                <w:rFonts w:ascii="Arial" w:hAnsi="Arial" w:cs="Arial"/>
                <w:b/>
                <w:color w:val="000000" w:themeColor="text1"/>
              </w:rPr>
            </w:pP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Fombap – FontsaTouala (21 km, 20 ouvrages)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Équipement du CSI de Fombap en  Moto, lits, ambulance et microscope</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02 salles de classe à l’école publique de Fombap</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bâtiment au CSI de Fombap</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du stade Sa Majesté  SONFACK</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agricole Mena’ah – Mbongo (1,5 km)</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avec 20 comptoirs au marché de Fombap</w:t>
            </w:r>
          </w:p>
        </w:tc>
        <w:tc>
          <w:tcPr>
            <w:tcW w:w="601" w:type="pct"/>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Fombap – FontsaToula (15 km, 20 ouvrages)</w:t>
            </w:r>
          </w:p>
        </w:tc>
      </w:tr>
      <w:tr w:rsidR="003D3F5F" w:rsidRPr="00282328" w:rsidTr="003D3F5F">
        <w:trPr>
          <w:cantSplit/>
          <w:trHeight w:val="40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B75768">
              <w:rPr>
                <w:rFonts w:ascii="Arial" w:hAnsi="Arial" w:cs="Arial"/>
                <w:b/>
                <w:color w:val="000000" w:themeColor="text1"/>
                <w:sz w:val="20"/>
              </w:rPr>
              <w:t>100 000 000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601"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45 000 000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19</w:t>
            </w:r>
          </w:p>
        </w:tc>
        <w:tc>
          <w:tcPr>
            <w:tcW w:w="251" w:type="pct"/>
            <w:textDirection w:val="btLr"/>
            <w:vAlign w:val="center"/>
          </w:tcPr>
          <w:p w:rsidR="003D3F5F" w:rsidRPr="00282328" w:rsidRDefault="003D3F5F" w:rsidP="00E65798">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Ntsala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Réhabilitation de l’adduction d’eau de Ntsala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foyer culturelle à  Ntsala</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centre d’état civil à Ntsala</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06 salles de classe au Lycée de Fombap</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de l’éclairage publique avec l’installation de 10 lampadaires à Ntsala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P 17  – champs communautaire  (8 km)</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l’élevage des poulets et recherche de financement</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color w:val="000000" w:themeColor="text1"/>
              </w:rPr>
              <w:t>Formation des producteurs sur les techniques de gestion durable des terres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Réhabilitation de l’adduction d’eau de Ntsala</w:t>
            </w:r>
          </w:p>
        </w:tc>
      </w:tr>
      <w:tr w:rsidR="003D3F5F" w:rsidRPr="00282328" w:rsidTr="003D3F5F">
        <w:trPr>
          <w:cantSplit/>
          <w:trHeight w:val="31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48 000 000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20</w:t>
            </w:r>
          </w:p>
        </w:tc>
        <w:tc>
          <w:tcPr>
            <w:tcW w:w="251" w:type="pct"/>
            <w:textDirection w:val="btLr"/>
            <w:vAlign w:val="center"/>
          </w:tcPr>
          <w:p w:rsidR="003D3F5F" w:rsidRPr="00282328" w:rsidRDefault="003D3F5F" w:rsidP="001D794A">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Mbongo</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pont sur le Nkam (axe Mbongo  – Santchou</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d’une adduction d’eau à partir de la source d’eau naturelle  de KWESSA</w:t>
            </w:r>
          </w:p>
        </w:tc>
        <w:tc>
          <w:tcPr>
            <w:tcW w:w="539"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Extension du réseau électrique à partir de la P 17 jusqu’à Mbongo  (6 km)</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P 17 – limite Mogot (8 km)</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d’une école publique à Mbongo</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Formation des producteurs sur la pisciculture et recherche de financement</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 pressoir moderne à huile de palme à Mbongo</w:t>
            </w:r>
          </w:p>
        </w:tc>
        <w:tc>
          <w:tcPr>
            <w:tcW w:w="601"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de multiplication des semences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pont sur le Nkam (axe Mbongo  – Santchou</w:t>
            </w:r>
          </w:p>
        </w:tc>
      </w:tr>
      <w:tr w:rsidR="003D3F5F" w:rsidRPr="00282328" w:rsidTr="003D3F5F">
        <w:trPr>
          <w:cantSplit/>
          <w:trHeight w:val="401"/>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60 000 000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60 000 000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60 000 000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21</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Fonguetafo</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et équipement  de 02 salles de classe à l’école publique de Fonguetafo</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et équipement de 02 salles de classe au CES  de Fonguetafo</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Echiock  – Mogonga - Fonguetafo (12 km, 16 ouvrages)</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Echiock  – CES de  Fonguetafo (1 km, 3 ouvrages)</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à partir d’Atsop (3km)</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d’une usine moderne communale d’extraction d’huile de palme</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Ouverture de la piste agricole Marché d’Echiock  – TAKOR (7 km, 5 ouvrages)</w:t>
            </w:r>
          </w:p>
        </w:tc>
        <w:tc>
          <w:tcPr>
            <w:tcW w:w="601"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avec 50 comptoirs au marché d’Echiock</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02 salles de classe à l’école publique de Fonguetafo</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22</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Singaim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Mboukok  – Beskweing  (10 km, 7 ponts)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et équipement d’un CSI à Singaim</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à partir de Ngwatta jusqu’à Singaim  (13  km)</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et construction d’un CES à Singaim</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d’un forage à EDIMKAMBA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 marché périodique à Singaim</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Ouverture de la piste agricole Axe principal – NKOUNG (1 km)</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Création et aménagement d’un point d’embarquement à Singaim</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Mboukok  – Beskweing  (10 km, 7 ponts)</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130 000 000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18 500 000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15 000 000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23</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Nfonsam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pont sur le fleuve ELAT-KWAN</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Nfonsam - Bebong (1 2 km)</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05  salles de classe à l’école publique bilingue de Nfonsam</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BT à partir de Ngwatta jusqu’à Nfonsam (13 km)</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Acquisition d’une plaque solaire pour la chefferie Nfonsam</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avec 10 comptoirs</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d’une usine moderne communale d’extraction d’huile de palme</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Acquisition d’une décortiqueuse de café à Nfonsam</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pont sur le fleuve ELAT-KWAN</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130 000 000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24</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Nteingué</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10 points d’eau  à Nteingué</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et équipement d’un laboratoire au CSI de Nteingué</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et construction d’un CETIC à Nteingué</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02  salles de classe à l’école maternelle publique de Nteingué</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04  salles de classe à l’école publique de Nteingué</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Transformation du réseau électrique en ligne triphasée</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agricole MODA – ABIDJAN (11 km, 1 pont)</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10 points d’eau  à Nteingué</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32 000 000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25</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Ndokeng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MT/HT  entriphasé à partir de Abou (1 km)</w:t>
            </w:r>
          </w:p>
        </w:tc>
        <w:tc>
          <w:tcPr>
            <w:tcW w:w="553" w:type="pct"/>
            <w:vAlign w:val="center"/>
          </w:tcPr>
          <w:p w:rsidR="003D3F5F" w:rsidRPr="00282328" w:rsidRDefault="003D3F5F" w:rsidP="00B66896">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Réalisation d’une adduction d’eau à partir du cours d’eau TSEDEM avec 7 BF</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route Moh –Mbong –chefferie- TSETAH (3 km ,3 buses)</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les producteurs sur les techniques de gestion durable des terres</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Electrifier le lycée de Fondonera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magasin de stockage à Ndokeng</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NDOKENG-TAWOUM (20 km)</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MT/HT  entriphasé à partir de Abou (1 km)</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26</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Fem-melah</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 BT à partir de FIALA jusqu’à dans les quartiers de  FEM-MELAH (3km)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source d’eau naturelle de TZEMESSANG</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chefferie - DZIMLAH    (1 km, 1 buse)</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d’une école maternelle à FEM-MELAH</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Affectation de 7 enseignants au lycée de Fondonera et de 5 enseignants au CETIC de Fondonera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du site et l’accès de la carrière de sable de TSEMESSANG</w:t>
            </w:r>
          </w:p>
        </w:tc>
        <w:tc>
          <w:tcPr>
            <w:tcW w:w="448" w:type="pct"/>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 BT à partir de FIALA jusqu’à dans les quartiers de  FEM-MELAH (3km)</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27</w:t>
            </w:r>
          </w:p>
        </w:tc>
        <w:tc>
          <w:tcPr>
            <w:tcW w:w="251" w:type="pct"/>
            <w:textDirection w:val="btLr"/>
            <w:vAlign w:val="center"/>
          </w:tcPr>
          <w:p w:rsidR="003D3F5F" w:rsidRPr="00282328" w:rsidRDefault="003D3F5F" w:rsidP="00E65798">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Mela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 BT à partir du carrefour TAWOUM jusqu’à MELA (10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MELEU-TAWOUM (7 km, 1 ponceau, 7 buses)</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Construire un foyer culturel à MELA</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d’une école maternelle à MELA</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4 salles de classe à l’école publique de MELA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magasin de stockage au carrefour TARO</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grotte ABOBO</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Aménagement de la piste agricole  MELEMDI 2- AFAT (7 km, 1 ponceau, 7 buses)</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 BT à partir du carrefour TAWOUM jusqu’à MELA (10 km)</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32 000 000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A det.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100 000 000</w:t>
            </w:r>
          </w:p>
        </w:tc>
      </w:tr>
      <w:tr w:rsidR="003D3F5F" w:rsidRPr="00282328" w:rsidTr="003D3F5F">
        <w:trPr>
          <w:cantSplit/>
          <w:trHeight w:val="2565"/>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28</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Nden-Efoungowo</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d’une adduction d’eau à partir d’un captage à la source ENOCK-MÛ</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Nden-E’foungowo -SEKOU (6 km, 1 pont, 4 buses)</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04 salles de classe à l’EP de Nden-Efoungowo</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EBOUKEU-MAGAM (700m, 4 buses, 2 ponts)</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Renforcement du réseau électrique en ligne triphasée sur 3 km</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 xml:space="preserve">Construction d’un magasin de stockage à </w:t>
            </w:r>
            <w:r w:rsidRPr="003D3F5F">
              <w:rPr>
                <w:rFonts w:ascii="Arial" w:hAnsi="Arial" w:cs="Arial"/>
                <w:color w:val="000000" w:themeColor="text1"/>
                <w:sz w:val="20"/>
              </w:rPr>
              <w:t>Nden-E’foungowo</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d’une usine de transformation des produits agricoles (manioc)</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Mise en place d’une usine moderne d’extraction d’huile de palme</w:t>
            </w:r>
          </w:p>
          <w:p w:rsidR="003D3F5F" w:rsidRPr="00282328" w:rsidRDefault="003D3F5F" w:rsidP="00B00CB7">
            <w:pPr>
              <w:spacing w:before="40" w:after="0"/>
              <w:ind w:right="-57"/>
              <w:jc w:val="both"/>
              <w:rPr>
                <w:rFonts w:ascii="Arial" w:hAnsi="Arial" w:cs="Arial"/>
                <w:color w:val="000000" w:themeColor="text1"/>
              </w:rPr>
            </w:pPr>
          </w:p>
          <w:p w:rsidR="003D3F5F" w:rsidRPr="00282328" w:rsidRDefault="003D3F5F" w:rsidP="00B00CB7">
            <w:pPr>
              <w:spacing w:before="40" w:after="0"/>
              <w:ind w:right="-57"/>
              <w:jc w:val="both"/>
              <w:rPr>
                <w:rFonts w:ascii="Arial" w:hAnsi="Arial" w:cs="Arial"/>
                <w:color w:val="000000" w:themeColor="text1"/>
              </w:rPr>
            </w:pP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d’une adduction d’eau à partir d’un captage à la source ENOCK-MÛ</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32 000 000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1 500 000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29</w:t>
            </w:r>
          </w:p>
        </w:tc>
        <w:tc>
          <w:tcPr>
            <w:tcW w:w="251" w:type="pc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Mboukok</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 triphasé à partir de NGWATTA (8 km)</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d’une case de santé à MBOUKOK</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Construire un bloc maternel à NBOUKOK</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Aménagement de l’axe Eglise – EBASSA (4 km, 1 pont, 1 buse)</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d’une adduction d’eau avec un captage sur le cours d’eau NSEPFE</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d’une micro industrie moderne d’extraction d’huile de palme à MBOUKOK</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sans comptoir au marché de  NBOUKOK</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 triphasé à partir de NGWATTA (8 km)</w:t>
            </w: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80 000 000</w:t>
            </w:r>
          </w:p>
        </w:tc>
        <w:tc>
          <w:tcPr>
            <w:tcW w:w="55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50 000 000</w:t>
            </w:r>
          </w:p>
        </w:tc>
        <w:tc>
          <w:tcPr>
            <w:tcW w:w="53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25 000 000</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30</w:t>
            </w:r>
          </w:p>
        </w:tc>
        <w:tc>
          <w:tcPr>
            <w:tcW w:w="251" w:type="pct"/>
            <w:textDirection w:val="btLr"/>
            <w:vAlign w:val="center"/>
          </w:tcPr>
          <w:p w:rsidR="003D3F5F" w:rsidRPr="00282328" w:rsidRDefault="003D3F5F" w:rsidP="00E65798">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Bamia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d’adduction d’eau avec 5 BF</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d’un foyer culturel à BAMIA</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de 03 salles de classe à l’école publique de BAMIA</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Aménagement de l’axe Carrière – Echiock (10 km, 5 buses)</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Formation des producteurs sur la multiplication des semences de qualité</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à BAMIA</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d’une usine de transformation du manioc BAMIA</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Mise en place d’une usine moderne d’extraction d’huile de palme à BAMIA</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d’adduction d’eau avec 5 BF</w:t>
            </w:r>
          </w:p>
          <w:p w:rsidR="003D3F5F" w:rsidRPr="00282328" w:rsidRDefault="003D3F5F" w:rsidP="00B00CB7">
            <w:pPr>
              <w:spacing w:before="40" w:after="0"/>
              <w:ind w:left="-57" w:right="-57"/>
              <w:jc w:val="both"/>
              <w:rPr>
                <w:rFonts w:ascii="Arial" w:hAnsi="Arial" w:cs="Arial"/>
                <w:color w:val="000000" w:themeColor="text1"/>
              </w:rPr>
            </w:pPr>
          </w:p>
          <w:p w:rsidR="003D3F5F" w:rsidRPr="00282328" w:rsidRDefault="003D3F5F" w:rsidP="00B00CB7">
            <w:pPr>
              <w:spacing w:before="40" w:after="0"/>
              <w:ind w:right="-57"/>
              <w:jc w:val="both"/>
              <w:rPr>
                <w:rFonts w:ascii="Arial" w:hAnsi="Arial" w:cs="Arial"/>
                <w:color w:val="000000" w:themeColor="text1"/>
              </w:rPr>
            </w:pPr>
          </w:p>
        </w:tc>
      </w:tr>
      <w:tr w:rsidR="003D3F5F" w:rsidRPr="00282328" w:rsidTr="003D3F5F">
        <w:trPr>
          <w:cantSplit/>
          <w:trHeight w:val="382"/>
        </w:trPr>
        <w:tc>
          <w:tcPr>
            <w:tcW w:w="159" w:type="pct"/>
            <w:vMerge/>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p>
        </w:tc>
        <w:tc>
          <w:tcPr>
            <w:tcW w:w="251" w:type="pct"/>
            <w:vAlign w:val="center"/>
          </w:tcPr>
          <w:p w:rsidR="003D3F5F" w:rsidRPr="00282328" w:rsidRDefault="003D3F5F" w:rsidP="00B00CB7">
            <w:pPr>
              <w:pStyle w:val="Paragraphedeliste"/>
              <w:spacing w:before="40" w:after="0"/>
              <w:ind w:left="-57" w:right="-57"/>
              <w:contextualSpacing w:val="0"/>
              <w:jc w:val="both"/>
              <w:rPr>
                <w:rFonts w:ascii="Arial" w:hAnsi="Arial" w:cs="Arial"/>
                <w:b/>
                <w:color w:val="000000" w:themeColor="text1"/>
                <w:sz w:val="22"/>
                <w:szCs w:val="22"/>
              </w:rPr>
            </w:pPr>
            <w:r w:rsidRPr="00282328">
              <w:rPr>
                <w:rFonts w:ascii="Arial" w:hAnsi="Arial" w:cs="Arial"/>
                <w:b/>
                <w:color w:val="000000" w:themeColor="text1"/>
                <w:sz w:val="22"/>
                <w:szCs w:val="22"/>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20 000 000</w:t>
            </w:r>
          </w:p>
        </w:tc>
        <w:tc>
          <w:tcPr>
            <w:tcW w:w="53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24 000 000</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31</w:t>
            </w:r>
          </w:p>
        </w:tc>
        <w:tc>
          <w:tcPr>
            <w:tcW w:w="251" w:type="pct"/>
            <w:textDirection w:val="btLr"/>
            <w:vAlign w:val="center"/>
          </w:tcPr>
          <w:p w:rsidR="003D3F5F" w:rsidRPr="00282328" w:rsidRDefault="003D3F5F" w:rsidP="00E65798">
            <w:pPr>
              <w:pStyle w:val="Paragraphedeliste"/>
              <w:spacing w:before="40" w:after="0"/>
              <w:ind w:left="-57" w:right="-57"/>
              <w:contextualSpacing w:val="0"/>
              <w:jc w:val="center"/>
              <w:rPr>
                <w:rFonts w:ascii="Arial" w:hAnsi="Arial" w:cs="Arial"/>
                <w:b/>
                <w:color w:val="000000" w:themeColor="text1"/>
                <w:sz w:val="22"/>
                <w:szCs w:val="22"/>
              </w:rPr>
            </w:pPr>
            <w:r w:rsidRPr="00282328">
              <w:rPr>
                <w:rFonts w:ascii="Arial" w:hAnsi="Arial" w:cs="Arial"/>
                <w:b/>
                <w:color w:val="000000" w:themeColor="text1"/>
                <w:sz w:val="22"/>
                <w:szCs w:val="22"/>
              </w:rPr>
              <w:t>Sekou</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Santchou – Sekou – Black Watter (14 km, 9 buses)</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de l’école maternelle bilingue à SEKOU</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de l’école primaire bilingue à SEKOU</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d’une case de santé à SEKOU</w:t>
            </w:r>
          </w:p>
        </w:tc>
        <w:tc>
          <w:tcPr>
            <w:tcW w:w="420"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Extension du réseau électrique en triphasée à partir de Santchou jusqu’à SEKOU (9 km)</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et 10 comptoirs à SEKOU</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l’accès et site des lacs (python et  femelle)</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Construction d’une unité de transformation du maïs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Santchou – Sekou – Black Watter (14 km, 9 buses)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42 727 373</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90 000 000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32</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Moyong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CAPLAME – MOYONG – BALE (24 km, 4 ponts et 5 buses)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 xml:space="preserve">Extension du réseau électrique en MT/BT triphasé à partir de BALE jusqu’à </w:t>
            </w:r>
            <w:r w:rsidRPr="003D3F5F">
              <w:rPr>
                <w:rFonts w:ascii="Arial" w:hAnsi="Arial" w:cs="Arial"/>
                <w:color w:val="000000" w:themeColor="text1"/>
                <w:sz w:val="20"/>
              </w:rPr>
              <w:t>MOYONG (5km)</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d’une adduction d’eau avec captage à EDANJIE (5 BF)</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d’une école maternelle à MOYONG</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centre d’état civil à MOYONG</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 pressoir moderne d’huile de palme à MOYONG</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au carrefour triconer de MOYONG</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Construction d’un magasin de stockage à MOYONG</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CAPLAME – MOYONG – BALE (24 km, 4 ponts et 5 buses)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3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40 000 000</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33</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Mokot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MBONGO – MOKOT – BALE (30 km, 5 ponts, 15 buses)</w:t>
            </w:r>
          </w:p>
        </w:tc>
        <w:tc>
          <w:tcPr>
            <w:tcW w:w="553"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 xml:space="preserve">Extension du réseau électrique en HT/MT triphasé à partir de SANTCHOU (Madagascar) jusqu’à </w:t>
            </w:r>
            <w:r w:rsidRPr="003D3F5F">
              <w:rPr>
                <w:rFonts w:ascii="Arial" w:hAnsi="Arial" w:cs="Arial"/>
                <w:color w:val="000000" w:themeColor="text1"/>
                <w:sz w:val="20"/>
              </w:rPr>
              <w:t>MOKOT  (13 km)</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 CES Bilingue à MOKOT</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d’un bloc maternelle à MOKOT</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Equipement du laboratoire du centre de santé intégré de MOKOT</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à MOKOT</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magasin de stockage à MOKOT</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Mise en place d’une unité d’extraction d’huile de palme</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route MBONGO – MOKOT – BALE (30 km, 5 ponts, 15 buses)</w:t>
            </w:r>
          </w:p>
          <w:p w:rsidR="003D3F5F" w:rsidRPr="00282328" w:rsidRDefault="003D3F5F" w:rsidP="00B00CB7">
            <w:pPr>
              <w:spacing w:before="40" w:after="0"/>
              <w:ind w:left="-57" w:right="-57"/>
              <w:jc w:val="both"/>
              <w:rPr>
                <w:rFonts w:ascii="Arial" w:hAnsi="Arial" w:cs="Arial"/>
                <w:color w:val="000000" w:themeColor="text1"/>
              </w:rPr>
            </w:pPr>
          </w:p>
          <w:p w:rsidR="003D3F5F" w:rsidRPr="00282328" w:rsidRDefault="003D3F5F" w:rsidP="003D3F5F">
            <w:pPr>
              <w:spacing w:before="40" w:after="0"/>
              <w:ind w:right="-57"/>
              <w:jc w:val="both"/>
              <w:rPr>
                <w:rFonts w:ascii="Arial" w:hAnsi="Arial" w:cs="Arial"/>
                <w:color w:val="000000" w:themeColor="text1"/>
              </w:rPr>
            </w:pP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130 000 000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34</w:t>
            </w:r>
          </w:p>
        </w:tc>
        <w:tc>
          <w:tcPr>
            <w:tcW w:w="251" w:type="pct"/>
            <w:textDirection w:val="btLr"/>
            <w:vAlign w:val="center"/>
          </w:tcPr>
          <w:p w:rsidR="003D3F5F" w:rsidRPr="00282328" w:rsidRDefault="003D3F5F" w:rsidP="00E65798">
            <w:pPr>
              <w:spacing w:after="0"/>
              <w:ind w:left="113" w:right="113"/>
              <w:jc w:val="center"/>
              <w:rPr>
                <w:rFonts w:ascii="Arial" w:hAnsi="Arial" w:cs="Arial"/>
                <w:color w:val="000000" w:themeColor="text1"/>
              </w:rPr>
            </w:pPr>
            <w:r w:rsidRPr="00282328">
              <w:rPr>
                <w:rFonts w:ascii="Arial" w:hAnsi="Arial" w:cs="Arial"/>
                <w:b/>
                <w:color w:val="000000" w:themeColor="text1"/>
              </w:rPr>
              <w:t>Miala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fin goudron TSITSANG (4 km, 1 pont, 3 buses)</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Réhabilitation du réseau d’adduction d’eau (château à TSITSANG)</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Construire un pont sur le fleuve Menoua (carrefour UTI – Fondenera)</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Réhabilitation des toits à l’école publique de Fombap</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 CETIC à MIALA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Mise en place d’unité d’extraction d’huile de palme à MIALA</w:t>
            </w:r>
          </w:p>
        </w:tc>
        <w:tc>
          <w:tcPr>
            <w:tcW w:w="448" w:type="pct"/>
            <w:vAlign w:val="center"/>
          </w:tcPr>
          <w:p w:rsidR="003D3F5F" w:rsidRPr="00282328" w:rsidRDefault="003D3F5F" w:rsidP="00B75768">
            <w:pPr>
              <w:spacing w:before="40" w:after="0" w:line="240" w:lineRule="auto"/>
              <w:ind w:right="-57"/>
              <w:jc w:val="both"/>
              <w:rPr>
                <w:rFonts w:ascii="Arial" w:hAnsi="Arial" w:cs="Arial"/>
                <w:color w:val="000000" w:themeColor="text1"/>
              </w:rPr>
            </w:pPr>
            <w:r w:rsidRPr="00282328">
              <w:rPr>
                <w:rFonts w:ascii="Arial" w:hAnsi="Arial" w:cs="Arial"/>
                <w:color w:val="000000" w:themeColor="text1"/>
              </w:rPr>
              <w:t>Mise en place d’une unité de transformation de manioc en poudre et en patte à MIALA</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fin goudron TSITSANG (4 km, 1 pont, 3 buses)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b/>
                <w:color w:val="000000" w:themeColor="text1"/>
              </w:rPr>
              <w:t>A det.</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b/>
                <w:color w:val="000000" w:themeColor="text1"/>
              </w:rPr>
              <w:t>A det.</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10 000 000</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50 000 000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35</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Mokelewoun</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à partir d’Atsop (Fondonera) BT monophasé (05 km)</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 centre de santé à Mokelewoun</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d’un centre d’état civil à Mokelewoun</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et construction d’un CES à Mokelewoun</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Réhabilitation du réseau d’adduction d’eau captage à  la source NZENTEU</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agricole  Mokelewoun - Echiock</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de gestion durable des terres</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Mise en place d’un  moulin communale à Mokelewoun</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à partir  d’Atsop (Fondonera) BT monophasé 05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36</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Ngwatta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Achèvement des travaux de construction du foyer de Ngwatta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06 salles de classe à l’école publique bilingue de Ngwatta</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Réhabilitation de la retenue d’eau de Ngwatta</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et équipement d’un bloc administratif au lycée bilingue de Ngwatta</w:t>
            </w:r>
          </w:p>
        </w:tc>
        <w:tc>
          <w:tcPr>
            <w:tcW w:w="420"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 xml:space="preserve">Extension du réseau électrique Eneo dans les quartiers </w:t>
            </w:r>
            <w:r w:rsidRPr="003D3F5F">
              <w:rPr>
                <w:rFonts w:ascii="Arial" w:hAnsi="Arial" w:cs="Arial"/>
                <w:color w:val="000000" w:themeColor="text1"/>
                <w:sz w:val="18"/>
              </w:rPr>
              <w:t>(Maboukom, Bakan et Mbouzeup) 4km</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hangar au marché de Ngwatta sur un nouveau site</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de collecte d’Ekan (07 km)</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Formation des  producteurs sur les techniques de production et de multiplication des semences à Ngwatta</w:t>
            </w:r>
          </w:p>
          <w:p w:rsidR="003D3F5F" w:rsidRPr="00282328" w:rsidRDefault="003D3F5F" w:rsidP="00B00CB7">
            <w:pPr>
              <w:spacing w:before="40" w:after="0"/>
              <w:ind w:right="-57"/>
              <w:jc w:val="both"/>
              <w:rPr>
                <w:rFonts w:ascii="Arial" w:hAnsi="Arial" w:cs="Arial"/>
                <w:color w:val="000000" w:themeColor="text1"/>
              </w:rPr>
            </w:pP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Achèvement des travaux de construction du foyer de Ngwatta</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16 000 000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25 935 141</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1 000 000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37</w:t>
            </w:r>
          </w:p>
        </w:tc>
        <w:tc>
          <w:tcPr>
            <w:tcW w:w="251" w:type="pct"/>
            <w:textDirection w:val="btLr"/>
            <w:vAlign w:val="center"/>
          </w:tcPr>
          <w:p w:rsidR="003D3F5F" w:rsidRPr="00282328" w:rsidRDefault="003D3F5F" w:rsidP="00E65798">
            <w:pPr>
              <w:spacing w:after="0"/>
              <w:ind w:left="113" w:right="113"/>
              <w:jc w:val="center"/>
              <w:rPr>
                <w:rFonts w:ascii="Arial" w:hAnsi="Arial" w:cs="Arial"/>
                <w:color w:val="000000" w:themeColor="text1"/>
              </w:rPr>
            </w:pPr>
            <w:r w:rsidRPr="00282328">
              <w:rPr>
                <w:rFonts w:ascii="Arial" w:hAnsi="Arial" w:cs="Arial"/>
                <w:b/>
                <w:color w:val="000000" w:themeColor="text1"/>
              </w:rPr>
              <w:t>Lefock</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HT triphasé de Makong (Dschang)   jusqu’au  village Lefock à 22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Nzenka’a – Melia (02 km) 11 ouvrages de franchissement</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Achèvement  de la construction du réseau d’adduction d’eau potable de Lefock (château + 10 BF à Lefock)</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Affectation du  personnel de santé (01 IDE, 01 IB, 04 AS) au CSI de Nka</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maternelle au village Lefock</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 piste agricole Lefock – Tsemessang (Lefock) (02 km) avec 07 ouvrages</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 01 hangar avec 10 boutiques au marché PIA</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HT triphasé de Makong (Dschang)   jusqu’au  village Lefock à 22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220 000 000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220 000 000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38</w:t>
            </w:r>
          </w:p>
        </w:tc>
        <w:tc>
          <w:tcPr>
            <w:tcW w:w="251" w:type="pct"/>
            <w:textDirection w:val="btLr"/>
            <w:vAlign w:val="center"/>
          </w:tcPr>
          <w:p w:rsidR="003D3F5F" w:rsidRPr="00282328" w:rsidRDefault="003D3F5F" w:rsidP="00141489">
            <w:pPr>
              <w:spacing w:after="0"/>
              <w:ind w:left="113" w:right="113"/>
              <w:jc w:val="center"/>
              <w:rPr>
                <w:rFonts w:ascii="Arial" w:hAnsi="Arial" w:cs="Arial"/>
                <w:color w:val="000000" w:themeColor="text1"/>
              </w:rPr>
            </w:pPr>
            <w:r w:rsidRPr="00282328">
              <w:rPr>
                <w:rFonts w:ascii="Arial" w:hAnsi="Arial" w:cs="Arial"/>
                <w:b/>
                <w:color w:val="000000" w:themeColor="text1"/>
              </w:rPr>
              <w:t>Siteu</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HT monophasé à partir de Balehou (Fossongwentcheng) 05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Carrefour jardin (limite lefock/Siteu) – limite Siteu/Litieu sur 04 km avec 06 buses</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Achèvement de la construction du réseau d’adduction d’eau potable de Lefock (château + 07 BF à Siteu)</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poste agricole de Fondonera – marché Pia 02 km avec 01 buse</w:t>
            </w:r>
          </w:p>
        </w:tc>
        <w:tc>
          <w:tcPr>
            <w:tcW w:w="420"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routier poste agricole de Fondonera – limite Meni/Akep (Siteu) 02 km avec 02 ouvrages</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Réhabilitation de  la case communautaire du village Siteu (plafond perforé, mûr fendillé et mûr non crépi)</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d’01 hangar avec 10 comptoirs au marché Pia</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Ouverture de  l’axe Meni – carrière de pierre (Siteu) 01 km</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HT monophasé à partir de Balehou (Fossongwentcheng) 05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48"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30 000 000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A det.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39</w:t>
            </w:r>
          </w:p>
        </w:tc>
        <w:tc>
          <w:tcPr>
            <w:tcW w:w="251" w:type="pct"/>
            <w:textDirection w:val="btLr"/>
            <w:vAlign w:val="center"/>
          </w:tcPr>
          <w:p w:rsidR="003D3F5F" w:rsidRPr="00282328" w:rsidRDefault="003D3F5F" w:rsidP="00712530">
            <w:pPr>
              <w:spacing w:after="0"/>
              <w:ind w:left="113" w:right="113"/>
              <w:jc w:val="center"/>
              <w:rPr>
                <w:rFonts w:ascii="Arial" w:hAnsi="Arial" w:cs="Arial"/>
                <w:color w:val="000000" w:themeColor="text1"/>
              </w:rPr>
            </w:pPr>
            <w:r w:rsidRPr="00282328">
              <w:rPr>
                <w:rFonts w:ascii="Arial" w:hAnsi="Arial" w:cs="Arial"/>
                <w:b/>
                <w:color w:val="000000" w:themeColor="text1"/>
              </w:rPr>
              <w:t>Ala’sue</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MT triphasé à partir de Toulah (Fossongwentcheng) 10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d’un forage à motricité humaine au village Ala’sue</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Chefferie Ala’sue – entrée Fossongwentcheng 02 km</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maternelle au village Ala’sue</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SAR/SM au village Ala’sue</w:t>
            </w:r>
          </w:p>
        </w:tc>
        <w:tc>
          <w:tcPr>
            <w:tcW w:w="423" w:type="pct"/>
            <w:vAlign w:val="center"/>
          </w:tcPr>
          <w:p w:rsidR="003D3F5F" w:rsidRPr="00282328" w:rsidRDefault="003D3F5F" w:rsidP="003D3F5F">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Réalisation d’une étude de faisabilité pour l’aménagement du site de la carrière de latérite</w:t>
            </w:r>
          </w:p>
        </w:tc>
        <w:tc>
          <w:tcPr>
            <w:tcW w:w="448" w:type="pct"/>
            <w:vAlign w:val="center"/>
          </w:tcPr>
          <w:p w:rsidR="003D3F5F" w:rsidRPr="00282328" w:rsidRDefault="003D3F5F" w:rsidP="00B00CB7">
            <w:pPr>
              <w:spacing w:before="40" w:after="0"/>
              <w:ind w:left="-57" w:right="-57"/>
              <w:jc w:val="center"/>
              <w:rPr>
                <w:rFonts w:ascii="Arial" w:hAnsi="Arial" w:cs="Arial"/>
                <w:color w:val="000000" w:themeColor="text1"/>
              </w:rPr>
            </w:pPr>
            <w:r w:rsidRPr="00282328">
              <w:rPr>
                <w:rFonts w:ascii="Arial" w:hAnsi="Arial" w:cs="Arial"/>
                <w:color w:val="000000" w:themeColor="text1"/>
              </w:rPr>
              <w:t>-</w:t>
            </w:r>
          </w:p>
        </w:tc>
        <w:tc>
          <w:tcPr>
            <w:tcW w:w="601" w:type="pct"/>
            <w:tcBorders>
              <w:top w:val="single" w:sz="4" w:space="0" w:color="auto"/>
            </w:tcBorders>
            <w:vAlign w:val="center"/>
          </w:tcPr>
          <w:p w:rsidR="003D3F5F" w:rsidRPr="00282328" w:rsidRDefault="003D3F5F" w:rsidP="00B00CB7">
            <w:pPr>
              <w:spacing w:before="40" w:after="0"/>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MT triphasé à partir de Toulah (Fossongwentcheng) 10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8 000 000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200 000</w:t>
            </w:r>
          </w:p>
        </w:tc>
        <w:tc>
          <w:tcPr>
            <w:tcW w:w="448" w:type="pct"/>
            <w:vAlign w:val="center"/>
          </w:tcPr>
          <w:p w:rsidR="003D3F5F" w:rsidRPr="00282328" w:rsidRDefault="003D3F5F" w:rsidP="00B00CB7">
            <w:pPr>
              <w:spacing w:before="40" w:after="0"/>
              <w:ind w:left="-57" w:right="-57"/>
              <w:jc w:val="center"/>
              <w:rPr>
                <w:rFonts w:ascii="Arial" w:hAnsi="Arial" w:cs="Arial"/>
                <w:b/>
                <w:color w:val="000000" w:themeColor="text1"/>
              </w:rPr>
            </w:pPr>
            <w:r w:rsidRPr="00282328">
              <w:rPr>
                <w:rFonts w:ascii="Arial" w:hAnsi="Arial" w:cs="Arial"/>
                <w:b/>
                <w:color w:val="000000" w:themeColor="text1"/>
              </w:rPr>
              <w:t>-</w:t>
            </w:r>
          </w:p>
        </w:tc>
        <w:tc>
          <w:tcPr>
            <w:tcW w:w="601" w:type="pct"/>
            <w:tcBorders>
              <w:bottom w:val="single" w:sz="4" w:space="0" w:color="auto"/>
            </w:tcBorders>
            <w:vAlign w:val="center"/>
          </w:tcPr>
          <w:p w:rsidR="003D3F5F" w:rsidRPr="00282328" w:rsidRDefault="003D3F5F" w:rsidP="00B00CB7">
            <w:pPr>
              <w:spacing w:before="40" w:after="0"/>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40</w:t>
            </w:r>
          </w:p>
        </w:tc>
        <w:tc>
          <w:tcPr>
            <w:tcW w:w="251" w:type="pct"/>
            <w:textDirection w:val="btLr"/>
            <w:vAlign w:val="center"/>
          </w:tcPr>
          <w:p w:rsidR="003D3F5F" w:rsidRPr="00282328" w:rsidRDefault="003D3F5F" w:rsidP="00712530">
            <w:pPr>
              <w:spacing w:after="0"/>
              <w:ind w:left="113" w:right="113"/>
              <w:jc w:val="center"/>
              <w:rPr>
                <w:rFonts w:ascii="Arial" w:hAnsi="Arial" w:cs="Arial"/>
                <w:color w:val="000000" w:themeColor="text1"/>
              </w:rPr>
            </w:pPr>
            <w:r w:rsidRPr="00282328">
              <w:rPr>
                <w:rFonts w:ascii="Arial" w:hAnsi="Arial" w:cs="Arial"/>
                <w:b/>
                <w:color w:val="000000" w:themeColor="text1"/>
              </w:rPr>
              <w:t>Letop</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Nzenseng – Nkuinkop – Tsenletop 05 km avec 08 ouvrages</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maternelle à Letop</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d’un foyer culturel au village Letop</w:t>
            </w:r>
          </w:p>
        </w:tc>
        <w:tc>
          <w:tcPr>
            <w:tcW w:w="499"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Réalisation d’une étude de faisabilité pour la construction d’une adduction d’eau potable à partir d’une source de Letop</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Aménagement du stade de football de Letop</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Letop – Marché plantain (Nteingué) 15 km</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Dotation du  village Letop d’une rappeuse à manioc à gestion communautaire</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Dotation du village Letop d’une presse à huile à gestion communautaire</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Nzenseng – Nkuinkop – Tsenletop 05 km avec 08 ouvrages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25 000 000</w:t>
            </w:r>
          </w:p>
        </w:tc>
        <w:tc>
          <w:tcPr>
            <w:tcW w:w="53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20 000 000</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200 000</w:t>
            </w:r>
          </w:p>
        </w:tc>
        <w:tc>
          <w:tcPr>
            <w:tcW w:w="420" w:type="pct"/>
            <w:vAlign w:val="center"/>
          </w:tcPr>
          <w:p w:rsidR="003D3F5F" w:rsidRPr="00B66896" w:rsidRDefault="003D3F5F" w:rsidP="003D3F5F">
            <w:pPr>
              <w:spacing w:before="40" w:after="0"/>
              <w:ind w:left="-57" w:right="-95"/>
              <w:jc w:val="both"/>
              <w:rPr>
                <w:rFonts w:ascii="Arial" w:hAnsi="Arial" w:cs="Arial"/>
                <w:b/>
                <w:color w:val="000000" w:themeColor="text1"/>
              </w:rPr>
            </w:pPr>
            <w:r w:rsidRPr="00B66896">
              <w:rPr>
                <w:rFonts w:ascii="Arial" w:hAnsi="Arial" w:cs="Arial"/>
                <w:b/>
                <w:color w:val="000000" w:themeColor="text1"/>
                <w:sz w:val="20"/>
              </w:rPr>
              <w:t>100 000 000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41</w:t>
            </w:r>
          </w:p>
        </w:tc>
        <w:tc>
          <w:tcPr>
            <w:tcW w:w="251" w:type="pct"/>
            <w:textDirection w:val="btLr"/>
            <w:vAlign w:val="center"/>
          </w:tcPr>
          <w:p w:rsidR="003D3F5F" w:rsidRPr="00282328" w:rsidRDefault="003D3F5F" w:rsidP="00B504CE">
            <w:pPr>
              <w:spacing w:after="0"/>
              <w:ind w:left="113" w:right="113"/>
              <w:jc w:val="center"/>
              <w:rPr>
                <w:rFonts w:ascii="Arial" w:hAnsi="Arial" w:cs="Arial"/>
                <w:color w:val="000000" w:themeColor="text1"/>
              </w:rPr>
            </w:pPr>
            <w:r w:rsidRPr="00282328">
              <w:rPr>
                <w:rFonts w:ascii="Arial" w:hAnsi="Arial" w:cs="Arial"/>
                <w:b/>
                <w:color w:val="000000" w:themeColor="text1"/>
              </w:rPr>
              <w:t>Bebong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Echiock – Bebong – Fonguetafo 09 km avec 09 ouvrages</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Extension du réseau électrique Eneo à partir d’Echiock BT monophasé jusqu’à Bebong (7 km)</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Achèvement des travaux de construction de l’EP de Bebong (03 salles de classe, 01 bloc administratif, 01 clôture et 01 bloc latrines)</w:t>
            </w:r>
          </w:p>
        </w:tc>
        <w:tc>
          <w:tcPr>
            <w:tcW w:w="499" w:type="pct"/>
            <w:vAlign w:val="center"/>
          </w:tcPr>
          <w:p w:rsidR="003D3F5F" w:rsidRPr="00B66896" w:rsidRDefault="003D3F5F" w:rsidP="003D3F5F">
            <w:pPr>
              <w:spacing w:before="40" w:after="0" w:line="240" w:lineRule="auto"/>
              <w:ind w:left="-57" w:right="-57"/>
              <w:jc w:val="both"/>
              <w:rPr>
                <w:rFonts w:ascii="Arial" w:hAnsi="Arial" w:cs="Arial"/>
                <w:color w:val="000000" w:themeColor="text1"/>
              </w:rPr>
            </w:pPr>
            <w:r w:rsidRPr="00B66896">
              <w:rPr>
                <w:rFonts w:ascii="Arial" w:hAnsi="Arial" w:cs="Arial"/>
                <w:color w:val="000000" w:themeColor="text1"/>
              </w:rPr>
              <w:t>Réalisation d’une étude de faisabilité pour la construction d’une adduction d’eau potable à partir du cours d’eau Ngon avec 10 BF sur 04 km</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un CES à Bebong</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d’01 hangar avec 20 comptoirs au marché d’Echiock</w:t>
            </w:r>
          </w:p>
        </w:tc>
        <w:tc>
          <w:tcPr>
            <w:tcW w:w="448"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color w:val="000000" w:themeColor="text1"/>
              </w:rPr>
              <w:t>Dotation du village Bebong d’une presse à huile à gestion communautaire</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Aménagement du site de la carrière de pierre de Bebong</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Echiock – Bebong – Fonguetafo 09 km avec 09 ouvrages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70 000 000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55 000 000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42</w:t>
            </w:r>
          </w:p>
        </w:tc>
        <w:tc>
          <w:tcPr>
            <w:tcW w:w="251" w:type="pct"/>
            <w:textDirection w:val="btLr"/>
            <w:vAlign w:val="center"/>
          </w:tcPr>
          <w:p w:rsidR="003D3F5F" w:rsidRPr="00282328" w:rsidRDefault="003D3F5F" w:rsidP="00712530">
            <w:pPr>
              <w:spacing w:after="0"/>
              <w:ind w:left="113" w:right="113"/>
              <w:jc w:val="center"/>
              <w:rPr>
                <w:rFonts w:ascii="Arial" w:hAnsi="Arial" w:cs="Arial"/>
                <w:color w:val="000000" w:themeColor="text1"/>
              </w:rPr>
            </w:pPr>
            <w:r w:rsidRPr="00282328">
              <w:rPr>
                <w:rFonts w:ascii="Arial" w:hAnsi="Arial" w:cs="Arial"/>
                <w:b/>
                <w:color w:val="000000" w:themeColor="text1"/>
              </w:rPr>
              <w:t>Mogot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Mogot 15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à partir de la P 17 (15 km)</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d’une étude de faisabilité pour la construction d’une adduction d’eau potable au village Mogot</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de l’école publique à Mogot</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l’école maternelle à Mogot</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d’élevage de porcs et la prophylaxie</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aux techniques de gestion durable des terres</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Construction d’un magasin de stockage de café et cacao à Mogot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Mogot 15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40 000 000</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43</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Nganzom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06 salles de classe à l’école publique bilingue de Nganzom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Réalisation des travaux de réhabilitation du réseau d’adduction d’eau (le château et étendre le réseau 05 BF)</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foyer culturel à Nganzom</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Affectation de  06 maitres à l’école publique de bilingue de Nganzom</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centre d’état civil à Nganzom</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d’élevage de porcs et la recherche de financement</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Dotation des producteurs en bâches de séchage des produits agricoles (cacao et café)</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Aménagement de  l’axe routier Mbeakoa – Assalé (06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de 06 salles de classe à l’école publique bilingue de Nganzom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48 000 000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48 000 000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44</w:t>
            </w:r>
          </w:p>
        </w:tc>
        <w:tc>
          <w:tcPr>
            <w:tcW w:w="251" w:type="pct"/>
            <w:textDirection w:val="btLr"/>
            <w:vAlign w:val="center"/>
          </w:tcPr>
          <w:p w:rsidR="003D3F5F" w:rsidRPr="00282328" w:rsidRDefault="003D3F5F" w:rsidP="00712530">
            <w:pPr>
              <w:spacing w:after="0"/>
              <w:ind w:left="113" w:right="113"/>
              <w:jc w:val="center"/>
              <w:rPr>
                <w:rFonts w:ascii="Arial" w:hAnsi="Arial" w:cs="Arial"/>
                <w:color w:val="000000" w:themeColor="text1"/>
              </w:rPr>
            </w:pPr>
            <w:r w:rsidRPr="00282328">
              <w:rPr>
                <w:rFonts w:ascii="Arial" w:hAnsi="Arial" w:cs="Arial"/>
                <w:b/>
                <w:color w:val="000000" w:themeColor="text1"/>
              </w:rPr>
              <w:t>Ngang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d’01 pont sur le Nkam reliant le village Ngang à Lelem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Chefferie Ngang - Lelem</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 CSI à Ngang</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publique et maternelle à Ngang</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03 forages à Ngang</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Dotation du village Ngang d’une presse à huile à gestion communautaire</w:t>
            </w:r>
          </w:p>
        </w:tc>
        <w:tc>
          <w:tcPr>
            <w:tcW w:w="448"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Formation des producteurs en techniques d’élevage des volailles et à la recherche de financement</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Formation des producteurs sur les techniques de gestion durable des terres</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d’01 pont sur le Nkam reliant le village Ngang à Lelem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24 000 000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3 000 000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45</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Mankang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à partir de Balé jusqu’à Mankang (1 km)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Mankang 23 km</w:t>
            </w:r>
          </w:p>
        </w:tc>
        <w:tc>
          <w:tcPr>
            <w:tcW w:w="53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Réhabilitation du  réseau d’adduction d’eau (construire un nouveau château) de Mankang</w:t>
            </w:r>
          </w:p>
        </w:tc>
        <w:tc>
          <w:tcPr>
            <w:tcW w:w="499"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et équipement d’une école maternelle de Mankang</w:t>
            </w:r>
          </w:p>
        </w:tc>
        <w:tc>
          <w:tcPr>
            <w:tcW w:w="420"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centre d’état civil à Mankang</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d’élevage des volailles et à la recherche de financement</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de gestion durable des terres</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Construction d’un magasin de stockage du café et cacao à Mankang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Extension du réseau électrique Eneo à partir de Balé</w:t>
            </w:r>
            <w:r w:rsidR="00B75768">
              <w:rPr>
                <w:rFonts w:ascii="Arial" w:hAnsi="Arial" w:cs="Arial"/>
                <w:color w:val="000000" w:themeColor="text1"/>
              </w:rPr>
              <w:t xml:space="preserve"> </w:t>
            </w:r>
            <w:r w:rsidRPr="00282328">
              <w:rPr>
                <w:rFonts w:ascii="Arial" w:hAnsi="Arial" w:cs="Arial"/>
                <w:color w:val="000000" w:themeColor="text1"/>
              </w:rPr>
              <w:t>jusqu’à</w:t>
            </w:r>
            <w:r w:rsidR="00B75768">
              <w:rPr>
                <w:rFonts w:ascii="Arial" w:hAnsi="Arial" w:cs="Arial"/>
                <w:color w:val="000000" w:themeColor="text1"/>
              </w:rPr>
              <w:t xml:space="preserve"> </w:t>
            </w:r>
            <w:r w:rsidRPr="00282328">
              <w:rPr>
                <w:rFonts w:ascii="Arial" w:hAnsi="Arial" w:cs="Arial"/>
                <w:color w:val="000000" w:themeColor="text1"/>
              </w:rPr>
              <w:t>Ngang</w:t>
            </w:r>
            <w:r w:rsidR="00B75768">
              <w:rPr>
                <w:rFonts w:ascii="Arial" w:hAnsi="Arial" w:cs="Arial"/>
                <w:color w:val="000000" w:themeColor="text1"/>
              </w:rPr>
              <w:t xml:space="preserve"> </w:t>
            </w:r>
            <w:r w:rsidRPr="00282328">
              <w:rPr>
                <w:rFonts w:ascii="Arial" w:hAnsi="Arial" w:cs="Arial"/>
                <w:color w:val="000000" w:themeColor="text1"/>
              </w:rPr>
              <w:t>(1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40 000 000</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46</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Mogonga</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foyer culturel à Mogonga</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maternelle à Mogonga</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Aménagement de  l’axe routier P 17 – Echakou (Mogonga) (20 km)</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d’un centre d’état civil à Mogonga</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publique bilingue à Mogonga</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d’élevage des volailles et à la recherche de financement</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de gestion durable des terres</w:t>
            </w:r>
          </w:p>
        </w:tc>
        <w:tc>
          <w:tcPr>
            <w:tcW w:w="601" w:type="pct"/>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Dotation du village Mogonga d’un moulin à maïs à gestion communautaire</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d’un foyer culturel à Mogonga</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553"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18 000 000</w:t>
            </w:r>
          </w:p>
        </w:tc>
        <w:tc>
          <w:tcPr>
            <w:tcW w:w="53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A det.</w:t>
            </w:r>
          </w:p>
        </w:tc>
        <w:tc>
          <w:tcPr>
            <w:tcW w:w="499"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10 000 000</w:t>
            </w:r>
          </w:p>
        </w:tc>
        <w:tc>
          <w:tcPr>
            <w:tcW w:w="420" w:type="pct"/>
            <w:vAlign w:val="center"/>
          </w:tcPr>
          <w:p w:rsidR="003D3F5F" w:rsidRPr="00B66896" w:rsidRDefault="003D3F5F" w:rsidP="00B00CB7">
            <w:pPr>
              <w:spacing w:before="40" w:after="0"/>
              <w:ind w:left="-57" w:right="-57"/>
              <w:jc w:val="both"/>
              <w:rPr>
                <w:rFonts w:ascii="Arial" w:hAnsi="Arial" w:cs="Arial"/>
                <w:b/>
                <w:color w:val="000000" w:themeColor="text1"/>
              </w:rPr>
            </w:pPr>
            <w:r w:rsidRPr="00B66896">
              <w:rPr>
                <w:rFonts w:ascii="Arial" w:hAnsi="Arial" w:cs="Arial"/>
                <w:b/>
                <w:color w:val="000000" w:themeColor="text1"/>
              </w:rPr>
              <w:t>18 000 000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500 000</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47</w:t>
            </w:r>
          </w:p>
        </w:tc>
        <w:tc>
          <w:tcPr>
            <w:tcW w:w="251" w:type="pct"/>
            <w:textDirection w:val="btLr"/>
            <w:vAlign w:val="center"/>
          </w:tcPr>
          <w:p w:rsidR="003D3F5F" w:rsidRPr="00282328" w:rsidRDefault="003D3F5F" w:rsidP="00B56A09">
            <w:pPr>
              <w:spacing w:after="0"/>
              <w:ind w:left="113" w:right="113"/>
              <w:jc w:val="both"/>
              <w:rPr>
                <w:rFonts w:ascii="Arial" w:hAnsi="Arial" w:cs="Arial"/>
                <w:color w:val="000000" w:themeColor="text1"/>
              </w:rPr>
            </w:pPr>
            <w:r w:rsidRPr="00282328">
              <w:rPr>
                <w:rFonts w:ascii="Arial" w:hAnsi="Arial" w:cs="Arial"/>
                <w:b/>
                <w:color w:val="000000" w:themeColor="text1"/>
              </w:rPr>
              <w:t>Ntiem</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Ntiem 25 km</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Construction de  03 salles de classe à l’EP de Ntiem</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Extension du réseau électrique Eneo à partir de Ngwatta BT monophasé jusqu’à Ntiem (12 km)</w:t>
            </w:r>
          </w:p>
        </w:tc>
        <w:tc>
          <w:tcPr>
            <w:tcW w:w="499" w:type="pct"/>
            <w:vAlign w:val="center"/>
          </w:tcPr>
          <w:p w:rsidR="003D3F5F" w:rsidRPr="00B66896" w:rsidRDefault="003D3F5F" w:rsidP="00B00CB7">
            <w:pPr>
              <w:spacing w:after="0"/>
              <w:jc w:val="both"/>
              <w:rPr>
                <w:rFonts w:ascii="Arial" w:hAnsi="Arial" w:cs="Arial"/>
                <w:color w:val="000000" w:themeColor="text1"/>
              </w:rPr>
            </w:pPr>
            <w:r w:rsidRPr="00B66896">
              <w:rPr>
                <w:rFonts w:ascii="Arial" w:hAnsi="Arial" w:cs="Arial"/>
                <w:color w:val="000000" w:themeColor="text1"/>
              </w:rPr>
              <w:t>Création, construction  et équipement d’un CSI à Ntiem</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maternelle à Ntiem</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Construction d’ 01 hangar avec 10 comptoirs au marché de Ntiem</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de multiplication des semences de noix de palme</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Aménagement de  la piste de collecte Ntiem – Etonsong 03 km</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Ntiem (25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24 000 000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120 000 000</w:t>
            </w:r>
          </w:p>
        </w:tc>
        <w:tc>
          <w:tcPr>
            <w:tcW w:w="499" w:type="pct"/>
            <w:vAlign w:val="center"/>
          </w:tcPr>
          <w:p w:rsidR="003D3F5F" w:rsidRPr="00282328" w:rsidRDefault="003D3F5F" w:rsidP="00B00CB7">
            <w:pPr>
              <w:spacing w:after="0"/>
              <w:jc w:val="both"/>
              <w:rPr>
                <w:rFonts w:ascii="Arial" w:hAnsi="Arial" w:cs="Arial"/>
                <w:b/>
                <w:color w:val="000000" w:themeColor="text1"/>
              </w:rPr>
            </w:pPr>
            <w:r w:rsidRPr="00282328">
              <w:rPr>
                <w:rFonts w:ascii="Arial" w:hAnsi="Arial" w:cs="Arial"/>
                <w:b/>
                <w:color w:val="000000" w:themeColor="text1"/>
              </w:rPr>
              <w:t>50 000 000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30 000 000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A det.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48</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Njinjang</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Njinjang (17 km</w:t>
            </w:r>
          </w:p>
        </w:tc>
        <w:tc>
          <w:tcPr>
            <w:tcW w:w="553"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 CSI à Njinjang</w:t>
            </w:r>
          </w:p>
        </w:tc>
        <w:tc>
          <w:tcPr>
            <w:tcW w:w="53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Extension du  réseau électrique Eneo à partir de Ngwatta BT monophasé jusqu’au village Njinjang13 km</w:t>
            </w:r>
          </w:p>
        </w:tc>
        <w:tc>
          <w:tcPr>
            <w:tcW w:w="499"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d’une école maternelle à Njinjang</w:t>
            </w:r>
          </w:p>
        </w:tc>
        <w:tc>
          <w:tcPr>
            <w:tcW w:w="420" w:type="pct"/>
            <w:vAlign w:val="center"/>
          </w:tcPr>
          <w:p w:rsidR="003D3F5F" w:rsidRPr="00B66896" w:rsidRDefault="003D3F5F" w:rsidP="00B00CB7">
            <w:pPr>
              <w:spacing w:before="40" w:after="0"/>
              <w:ind w:left="-57" w:right="-57"/>
              <w:jc w:val="both"/>
              <w:rPr>
                <w:rFonts w:ascii="Arial" w:hAnsi="Arial" w:cs="Arial"/>
                <w:color w:val="000000" w:themeColor="text1"/>
              </w:rPr>
            </w:pPr>
            <w:r w:rsidRPr="00B66896">
              <w:rPr>
                <w:rFonts w:ascii="Arial" w:hAnsi="Arial" w:cs="Arial"/>
                <w:color w:val="000000" w:themeColor="text1"/>
              </w:rPr>
              <w:t>Création, construction  et équipement d’un CES à Njinjang</w:t>
            </w:r>
          </w:p>
        </w:tc>
        <w:tc>
          <w:tcPr>
            <w:tcW w:w="42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Création d’un marché périodique de Njinjang</w:t>
            </w:r>
          </w:p>
        </w:tc>
        <w:tc>
          <w:tcPr>
            <w:tcW w:w="448"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Formation des producteurs sur les techniques de gestion durable des terres</w:t>
            </w:r>
          </w:p>
        </w:tc>
        <w:tc>
          <w:tcPr>
            <w:tcW w:w="601" w:type="pct"/>
            <w:tcBorders>
              <w:top w:val="single" w:sz="4" w:space="0" w:color="auto"/>
            </w:tcBorders>
            <w:vAlign w:val="center"/>
          </w:tcPr>
          <w:p w:rsidR="003D3F5F" w:rsidRPr="00282328" w:rsidRDefault="003D3F5F" w:rsidP="00B00CB7">
            <w:pPr>
              <w:spacing w:before="40" w:after="0"/>
              <w:ind w:right="-57"/>
              <w:jc w:val="both"/>
              <w:rPr>
                <w:rFonts w:ascii="Arial" w:hAnsi="Arial" w:cs="Arial"/>
                <w:color w:val="000000" w:themeColor="text1"/>
              </w:rPr>
            </w:pPr>
            <w:r w:rsidRPr="00282328">
              <w:rPr>
                <w:rFonts w:ascii="Arial" w:hAnsi="Arial" w:cs="Arial"/>
                <w:color w:val="000000" w:themeColor="text1"/>
              </w:rPr>
              <w:t>Aménagement de la piste de collecte Njinjang –Mbetam 05 km</w:t>
            </w:r>
          </w:p>
        </w:tc>
        <w:tc>
          <w:tcPr>
            <w:tcW w:w="553" w:type="pct"/>
            <w:tcBorders>
              <w:top w:val="single" w:sz="4" w:space="0" w:color="auto"/>
            </w:tcBorders>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color w:val="000000" w:themeColor="text1"/>
              </w:rPr>
              <w:t>Aménagement de  l’axe routier P 17 – Njinjang (17 km</w:t>
            </w:r>
          </w:p>
          <w:p w:rsidR="003D3F5F" w:rsidRPr="00282328" w:rsidRDefault="003D3F5F" w:rsidP="00B00CB7">
            <w:pPr>
              <w:spacing w:before="40" w:after="0"/>
              <w:ind w:right="-57"/>
              <w:jc w:val="both"/>
              <w:rPr>
                <w:rFonts w:ascii="Arial" w:hAnsi="Arial" w:cs="Arial"/>
                <w:color w:val="000000" w:themeColor="text1"/>
              </w:rPr>
            </w:pP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00CB7">
            <w:pPr>
              <w:spacing w:before="40" w:after="0"/>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53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130 000 000</w:t>
            </w:r>
          </w:p>
        </w:tc>
        <w:tc>
          <w:tcPr>
            <w:tcW w:w="499"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23"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15 000 000</w:t>
            </w:r>
          </w:p>
        </w:tc>
        <w:tc>
          <w:tcPr>
            <w:tcW w:w="448" w:type="pct"/>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3 000 000</w:t>
            </w:r>
          </w:p>
        </w:tc>
        <w:tc>
          <w:tcPr>
            <w:tcW w:w="601" w:type="pct"/>
            <w:tcBorders>
              <w:bottom w:val="single" w:sz="4" w:space="0" w:color="auto"/>
            </w:tcBorders>
            <w:vAlign w:val="center"/>
          </w:tcPr>
          <w:p w:rsidR="003D3F5F" w:rsidRPr="00282328" w:rsidRDefault="003D3F5F" w:rsidP="00B00CB7">
            <w:pPr>
              <w:spacing w:before="40" w:after="0"/>
              <w:ind w:right="-57"/>
              <w:jc w:val="both"/>
              <w:rPr>
                <w:rFonts w:ascii="Arial" w:hAnsi="Arial" w:cs="Arial"/>
                <w:b/>
                <w:color w:val="000000" w:themeColor="text1"/>
              </w:rPr>
            </w:pPr>
            <w:r w:rsidRPr="00282328">
              <w:rPr>
                <w:rFonts w:ascii="Arial" w:hAnsi="Arial" w:cs="Arial"/>
                <w:b/>
                <w:color w:val="000000" w:themeColor="text1"/>
              </w:rPr>
              <w:t>A det.</w:t>
            </w:r>
          </w:p>
        </w:tc>
        <w:tc>
          <w:tcPr>
            <w:tcW w:w="553" w:type="pct"/>
            <w:tcBorders>
              <w:bottom w:val="single" w:sz="4" w:space="0" w:color="auto"/>
            </w:tcBorders>
            <w:vAlign w:val="center"/>
          </w:tcPr>
          <w:p w:rsidR="003D3F5F" w:rsidRPr="00282328" w:rsidRDefault="003D3F5F" w:rsidP="00B00CB7">
            <w:pPr>
              <w:spacing w:before="40" w:after="0"/>
              <w:ind w:left="-57" w:right="-57"/>
              <w:jc w:val="both"/>
              <w:rPr>
                <w:rFonts w:ascii="Arial" w:hAnsi="Arial" w:cs="Arial"/>
                <w:b/>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49</w:t>
            </w:r>
          </w:p>
        </w:tc>
        <w:tc>
          <w:tcPr>
            <w:tcW w:w="251" w:type="pct"/>
            <w:textDirection w:val="btLr"/>
            <w:vAlign w:val="center"/>
          </w:tcPr>
          <w:p w:rsidR="003D3F5F" w:rsidRPr="00282328" w:rsidRDefault="003D3F5F" w:rsidP="00B504CE">
            <w:pPr>
              <w:spacing w:after="0"/>
              <w:ind w:left="113" w:right="113"/>
              <w:jc w:val="center"/>
              <w:rPr>
                <w:rFonts w:ascii="Arial" w:hAnsi="Arial" w:cs="Arial"/>
                <w:color w:val="000000" w:themeColor="text1"/>
              </w:rPr>
            </w:pPr>
            <w:r w:rsidRPr="00282328">
              <w:rPr>
                <w:rFonts w:ascii="Arial" w:hAnsi="Arial" w:cs="Arial"/>
                <w:b/>
                <w:color w:val="000000" w:themeColor="text1"/>
              </w:rPr>
              <w:t>Nden-Matock</w:t>
            </w:r>
          </w:p>
        </w:tc>
        <w:tc>
          <w:tcPr>
            <w:tcW w:w="55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Nden-matock  – Ngang (5 km, 1 pont)</w:t>
            </w:r>
          </w:p>
        </w:tc>
        <w:tc>
          <w:tcPr>
            <w:tcW w:w="55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Réalisation d’un captage à partir de la forêt sacrée sur 1 km avec 2 BF</w:t>
            </w:r>
          </w:p>
        </w:tc>
        <w:tc>
          <w:tcPr>
            <w:tcW w:w="539"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Extension du réseau électrique MT/BT à partir de la P  17 (15 km)</w:t>
            </w:r>
          </w:p>
        </w:tc>
        <w:tc>
          <w:tcPr>
            <w:tcW w:w="499"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Construction et équipement de 02 salle de classe  une école publique de Nden-matock</w:t>
            </w:r>
          </w:p>
        </w:tc>
        <w:tc>
          <w:tcPr>
            <w:tcW w:w="420"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Affectation de  03 enseignants à école publique de Nden-matock</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construction d’un magasin de stockage des produits agricoles</w:t>
            </w:r>
          </w:p>
        </w:tc>
        <w:tc>
          <w:tcPr>
            <w:tcW w:w="448"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d’une aire de séchage de cacao</w:t>
            </w:r>
          </w:p>
        </w:tc>
        <w:tc>
          <w:tcPr>
            <w:tcW w:w="601" w:type="pct"/>
            <w:tcBorders>
              <w:top w:val="single" w:sz="4" w:space="0" w:color="auto"/>
            </w:tcBorders>
            <w:vAlign w:val="center"/>
          </w:tcPr>
          <w:p w:rsidR="003D3F5F" w:rsidRPr="00282328" w:rsidRDefault="003D3F5F" w:rsidP="00B75768">
            <w:pPr>
              <w:spacing w:before="40" w:after="0" w:line="240" w:lineRule="auto"/>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Nden-matock  – Ngang (5 km, 1 pont)</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b/>
                <w:color w:val="000000" w:themeColor="text1"/>
              </w:rPr>
              <w:t>A det.</w:t>
            </w:r>
          </w:p>
        </w:tc>
        <w:tc>
          <w:tcPr>
            <w:tcW w:w="55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150 000 000</w:t>
            </w:r>
          </w:p>
        </w:tc>
        <w:tc>
          <w:tcPr>
            <w:tcW w:w="499"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20"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20 000</w:t>
            </w:r>
          </w:p>
        </w:tc>
        <w:tc>
          <w:tcPr>
            <w:tcW w:w="42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448"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75768">
            <w:pPr>
              <w:spacing w:before="40" w:after="0" w:line="240" w:lineRule="auto"/>
              <w:ind w:right="-57"/>
              <w:jc w:val="center"/>
              <w:rPr>
                <w:rFonts w:ascii="Arial" w:hAnsi="Arial" w:cs="Arial"/>
                <w:b/>
                <w:color w:val="000000" w:themeColor="text1"/>
              </w:rPr>
            </w:pPr>
            <w:r w:rsidRPr="00282328">
              <w:rPr>
                <w:rFonts w:ascii="Arial" w:hAnsi="Arial" w:cs="Arial"/>
                <w:b/>
                <w:color w:val="000000" w:themeColor="text1"/>
              </w:rPr>
              <w:t>-</w:t>
            </w:r>
          </w:p>
        </w:tc>
        <w:tc>
          <w:tcPr>
            <w:tcW w:w="553" w:type="pct"/>
            <w:tcBorders>
              <w:bottom w:val="single" w:sz="4" w:space="0" w:color="auto"/>
            </w:tcBorders>
            <w:vAlign w:val="center"/>
          </w:tcPr>
          <w:p w:rsidR="003D3F5F" w:rsidRPr="00282328" w:rsidRDefault="003D3F5F" w:rsidP="00B75768">
            <w:pPr>
              <w:spacing w:before="40" w:after="0" w:line="240" w:lineRule="auto"/>
              <w:ind w:left="-57" w:right="-57"/>
              <w:jc w:val="center"/>
              <w:rPr>
                <w:rFonts w:ascii="Arial" w:hAnsi="Arial" w:cs="Arial"/>
                <w:b/>
                <w:color w:val="000000" w:themeColor="text1"/>
              </w:rPr>
            </w:pPr>
            <w:r w:rsidRPr="00282328">
              <w:rPr>
                <w:rFonts w:ascii="Arial" w:hAnsi="Arial" w:cs="Arial"/>
                <w:b/>
                <w:color w:val="000000" w:themeColor="text1"/>
              </w:rPr>
              <w: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50</w:t>
            </w:r>
          </w:p>
        </w:tc>
        <w:tc>
          <w:tcPr>
            <w:tcW w:w="251" w:type="pct"/>
            <w:textDirection w:val="btLr"/>
            <w:vAlign w:val="center"/>
          </w:tcPr>
          <w:p w:rsidR="003D3F5F" w:rsidRPr="00282328" w:rsidRDefault="003D3F5F" w:rsidP="00712530">
            <w:pPr>
              <w:spacing w:after="0"/>
              <w:ind w:left="113" w:right="113"/>
              <w:jc w:val="center"/>
              <w:rPr>
                <w:rFonts w:ascii="Arial" w:hAnsi="Arial" w:cs="Arial"/>
                <w:color w:val="000000" w:themeColor="text1"/>
              </w:rPr>
            </w:pPr>
            <w:r w:rsidRPr="00282328">
              <w:rPr>
                <w:rFonts w:ascii="Arial" w:hAnsi="Arial" w:cs="Arial"/>
                <w:b/>
                <w:color w:val="000000" w:themeColor="text1"/>
              </w:rPr>
              <w:t>Balé</w:t>
            </w:r>
          </w:p>
        </w:tc>
        <w:tc>
          <w:tcPr>
            <w:tcW w:w="55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Balé – P 17  (25 km, 2 ouvrages)</w:t>
            </w:r>
          </w:p>
        </w:tc>
        <w:tc>
          <w:tcPr>
            <w:tcW w:w="55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Réhabilitation du réseau d’adduction d’eau de Balé</w:t>
            </w:r>
          </w:p>
        </w:tc>
        <w:tc>
          <w:tcPr>
            <w:tcW w:w="539"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Construction et équipement de 02 salles de classe  au CES de Balé</w:t>
            </w:r>
          </w:p>
        </w:tc>
        <w:tc>
          <w:tcPr>
            <w:tcW w:w="499"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Construction du CSI de Balé</w:t>
            </w:r>
          </w:p>
        </w:tc>
        <w:tc>
          <w:tcPr>
            <w:tcW w:w="420"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Construction d’un foyer culturel à Balé</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 piste rurale Axe Bale – Savane (2 km, 2 buses)</w:t>
            </w:r>
          </w:p>
        </w:tc>
        <w:tc>
          <w:tcPr>
            <w:tcW w:w="448"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 piste rurale GIC Poulailler  – PEMPONT  (2 km, 2 buses)</w:t>
            </w:r>
          </w:p>
        </w:tc>
        <w:tc>
          <w:tcPr>
            <w:tcW w:w="601" w:type="pct"/>
            <w:tcBorders>
              <w:top w:val="single" w:sz="4" w:space="0" w:color="auto"/>
            </w:tcBorders>
            <w:vAlign w:val="center"/>
          </w:tcPr>
          <w:p w:rsidR="003D3F5F" w:rsidRPr="00282328" w:rsidRDefault="003D3F5F" w:rsidP="00B75768">
            <w:pPr>
              <w:spacing w:before="40" w:after="0" w:line="240" w:lineRule="auto"/>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top w:val="single" w:sz="4" w:space="0" w:color="auto"/>
            </w:tcBorders>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color w:val="000000" w:themeColor="text1"/>
              </w:rPr>
              <w:t>Aménagement de l’axe Balé – P 17  (25 km, 2 ouvrages)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75 000 000</w:t>
            </w:r>
          </w:p>
        </w:tc>
        <w:tc>
          <w:tcPr>
            <w:tcW w:w="55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18 000 000</w:t>
            </w:r>
          </w:p>
        </w:tc>
        <w:tc>
          <w:tcPr>
            <w:tcW w:w="499"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50 000 000</w:t>
            </w:r>
          </w:p>
        </w:tc>
        <w:tc>
          <w:tcPr>
            <w:tcW w:w="420"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3"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b/>
                <w:color w:val="000000" w:themeColor="text1"/>
              </w:rPr>
              <w:t>A det.</w:t>
            </w:r>
          </w:p>
        </w:tc>
        <w:tc>
          <w:tcPr>
            <w:tcW w:w="601" w:type="pct"/>
            <w:tcBorders>
              <w:bottom w:val="single" w:sz="4" w:space="0" w:color="auto"/>
            </w:tcBorders>
            <w:vAlign w:val="center"/>
          </w:tcPr>
          <w:p w:rsidR="003D3F5F" w:rsidRPr="00282328" w:rsidRDefault="003D3F5F" w:rsidP="00B75768">
            <w:pPr>
              <w:spacing w:before="40" w:after="0" w:line="240" w:lineRule="auto"/>
              <w:ind w:right="-57"/>
              <w:jc w:val="center"/>
              <w:rPr>
                <w:rFonts w:ascii="Arial" w:hAnsi="Arial" w:cs="Arial"/>
                <w:color w:val="000000" w:themeColor="text1"/>
              </w:rPr>
            </w:pPr>
            <w:r w:rsidRPr="00282328">
              <w:rPr>
                <w:rFonts w:ascii="Arial" w:hAnsi="Arial" w:cs="Arial"/>
                <w:color w:val="000000" w:themeColor="text1"/>
              </w:rPr>
              <w:t>-</w:t>
            </w:r>
          </w:p>
        </w:tc>
        <w:tc>
          <w:tcPr>
            <w:tcW w:w="553" w:type="pct"/>
            <w:tcBorders>
              <w:bottom w:val="single" w:sz="4" w:space="0" w:color="auto"/>
            </w:tcBorders>
            <w:vAlign w:val="center"/>
          </w:tcPr>
          <w:p w:rsidR="003D3F5F" w:rsidRPr="00282328" w:rsidRDefault="003D3F5F" w:rsidP="00B75768">
            <w:pPr>
              <w:spacing w:before="40" w:after="0" w:line="240" w:lineRule="auto"/>
              <w:ind w:left="-57" w:right="-57"/>
              <w:jc w:val="both"/>
              <w:rPr>
                <w:rFonts w:ascii="Arial" w:hAnsi="Arial" w:cs="Arial"/>
                <w:color w:val="000000" w:themeColor="text1"/>
              </w:rPr>
            </w:pPr>
            <w:r w:rsidRPr="00282328">
              <w:rPr>
                <w:rFonts w:ascii="Arial" w:hAnsi="Arial" w:cs="Arial"/>
                <w:b/>
                <w:color w:val="000000" w:themeColor="text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51</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Mbokou</w:t>
            </w:r>
          </w:p>
        </w:tc>
        <w:tc>
          <w:tcPr>
            <w:tcW w:w="553" w:type="pct"/>
            <w:vAlign w:val="center"/>
          </w:tcPr>
          <w:p w:rsidR="003D3F5F" w:rsidRPr="00B75768" w:rsidRDefault="003D3F5F" w:rsidP="00B75768">
            <w:pPr>
              <w:spacing w:after="0" w:line="240" w:lineRule="auto"/>
              <w:jc w:val="both"/>
              <w:rPr>
                <w:rFonts w:ascii="Arial" w:hAnsi="Arial" w:cs="Arial"/>
                <w:color w:val="000000" w:themeColor="text1"/>
                <w:sz w:val="20"/>
                <w:szCs w:val="20"/>
              </w:rPr>
            </w:pPr>
            <w:r w:rsidRPr="00B75768">
              <w:rPr>
                <w:rFonts w:ascii="Arial" w:hAnsi="Arial" w:cs="Arial"/>
                <w:color w:val="000000" w:themeColor="text1"/>
                <w:sz w:val="20"/>
                <w:szCs w:val="20"/>
              </w:rPr>
              <w:t>Aménagement de l’axe routier Mbongo – Mogot (09 km)</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Construction de  01 forage à l’EP de Mbokou</w:t>
            </w:r>
          </w:p>
        </w:tc>
        <w:tc>
          <w:tcPr>
            <w:tcW w:w="53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 xml:space="preserve">Extension du réseau électrique Eneo BT monophasé à partir de la </w:t>
            </w:r>
            <w:r w:rsidR="00B75768" w:rsidRPr="00B75768">
              <w:rPr>
                <w:rFonts w:ascii="Arial" w:hAnsi="Arial" w:cs="Arial"/>
                <w:color w:val="000000" w:themeColor="text1"/>
                <w:sz w:val="20"/>
                <w:szCs w:val="20"/>
              </w:rPr>
              <w:t>CAPLAME jusqu’au village Mbokou(08</w:t>
            </w:r>
            <w:r w:rsidRPr="00B75768">
              <w:rPr>
                <w:rFonts w:ascii="Arial" w:hAnsi="Arial" w:cs="Arial"/>
                <w:color w:val="000000" w:themeColor="text1"/>
                <w:sz w:val="20"/>
                <w:szCs w:val="20"/>
              </w:rPr>
              <w:t>km)</w:t>
            </w:r>
          </w:p>
        </w:tc>
        <w:tc>
          <w:tcPr>
            <w:tcW w:w="499"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Création, construction  et équipement d’une école maternelle à Mbokou</w:t>
            </w:r>
          </w:p>
        </w:tc>
        <w:tc>
          <w:tcPr>
            <w:tcW w:w="420"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Construction et équipement de  02 salles de classe à l’EP de Mbokou</w:t>
            </w:r>
          </w:p>
        </w:tc>
        <w:tc>
          <w:tcPr>
            <w:tcW w:w="423"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Dotation du  village Mbokou d’une presse à noix de palme à gestion communautaire</w:t>
            </w:r>
          </w:p>
        </w:tc>
        <w:tc>
          <w:tcPr>
            <w:tcW w:w="448"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Dotation du  village Mbokou de 01 atomiseur à gestion communautaire</w:t>
            </w:r>
          </w:p>
        </w:tc>
        <w:tc>
          <w:tcPr>
            <w:tcW w:w="601" w:type="pct"/>
            <w:tcBorders>
              <w:top w:val="single" w:sz="4" w:space="0" w:color="auto"/>
            </w:tcBorders>
            <w:vAlign w:val="center"/>
          </w:tcPr>
          <w:p w:rsidR="003D3F5F" w:rsidRPr="00B75768" w:rsidRDefault="003D3F5F" w:rsidP="00B75768">
            <w:pPr>
              <w:spacing w:before="40" w:after="0" w:line="240" w:lineRule="auto"/>
              <w:ind w:right="-57"/>
              <w:jc w:val="both"/>
              <w:rPr>
                <w:rFonts w:ascii="Arial" w:hAnsi="Arial" w:cs="Arial"/>
                <w:color w:val="000000" w:themeColor="text1"/>
                <w:sz w:val="20"/>
                <w:szCs w:val="20"/>
              </w:rPr>
            </w:pPr>
            <w:r w:rsidRPr="00B75768">
              <w:rPr>
                <w:rFonts w:ascii="Arial" w:hAnsi="Arial" w:cs="Arial"/>
                <w:color w:val="000000" w:themeColor="text1"/>
                <w:sz w:val="20"/>
                <w:szCs w:val="20"/>
              </w:rPr>
              <w:t>Construction de  01 magasin de stockage de cacao à Mbokou</w:t>
            </w:r>
          </w:p>
        </w:tc>
        <w:tc>
          <w:tcPr>
            <w:tcW w:w="553" w:type="pct"/>
            <w:tcBorders>
              <w:top w:val="single" w:sz="4" w:space="0" w:color="auto"/>
            </w:tcBorders>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Aménagement de l’axe routier Mbongo – Mogot (09 km)</w:t>
            </w:r>
          </w:p>
          <w:p w:rsidR="003D3F5F" w:rsidRPr="00B75768" w:rsidRDefault="003D3F5F" w:rsidP="00B75768">
            <w:pPr>
              <w:spacing w:before="40" w:after="0" w:line="240" w:lineRule="auto"/>
              <w:ind w:left="-57" w:right="-57"/>
              <w:jc w:val="both"/>
              <w:rPr>
                <w:rFonts w:ascii="Arial" w:hAnsi="Arial" w:cs="Arial"/>
                <w:color w:val="000000" w:themeColor="text1"/>
                <w:sz w:val="20"/>
                <w:szCs w:val="20"/>
              </w:rPr>
            </w:pPr>
          </w:p>
          <w:p w:rsidR="003D3F5F" w:rsidRPr="00B75768" w:rsidRDefault="003D3F5F" w:rsidP="00B75768">
            <w:pPr>
              <w:spacing w:before="40" w:after="0" w:line="240" w:lineRule="auto"/>
              <w:ind w:right="-57"/>
              <w:jc w:val="both"/>
              <w:rPr>
                <w:rFonts w:ascii="Arial" w:hAnsi="Arial" w:cs="Arial"/>
                <w:color w:val="000000" w:themeColor="text1"/>
                <w:sz w:val="20"/>
                <w:szCs w:val="20"/>
              </w:rPr>
            </w:pP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b/>
                <w:color w:val="000000" w:themeColor="text1"/>
                <w:sz w:val="20"/>
                <w:szCs w:val="20"/>
              </w:rPr>
              <w:t>A det.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0"/>
                <w:szCs w:val="20"/>
              </w:rPr>
            </w:pPr>
            <w:r w:rsidRPr="00B75768">
              <w:rPr>
                <w:rFonts w:ascii="Arial" w:hAnsi="Arial" w:cs="Arial"/>
                <w:b/>
                <w:color w:val="000000" w:themeColor="text1"/>
                <w:sz w:val="20"/>
                <w:szCs w:val="20"/>
              </w:rPr>
              <w:t>8 000 000</w:t>
            </w:r>
          </w:p>
        </w:tc>
        <w:tc>
          <w:tcPr>
            <w:tcW w:w="53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0"/>
                <w:szCs w:val="20"/>
              </w:rPr>
            </w:pPr>
            <w:r w:rsidRPr="00B75768">
              <w:rPr>
                <w:rFonts w:ascii="Arial" w:hAnsi="Arial" w:cs="Arial"/>
                <w:b/>
                <w:color w:val="000000" w:themeColor="text1"/>
                <w:sz w:val="20"/>
                <w:szCs w:val="20"/>
              </w:rPr>
              <w:t>80 000 000</w:t>
            </w:r>
          </w:p>
        </w:tc>
        <w:tc>
          <w:tcPr>
            <w:tcW w:w="499" w:type="pct"/>
            <w:vAlign w:val="center"/>
          </w:tcPr>
          <w:p w:rsidR="003D3F5F" w:rsidRPr="00B66896" w:rsidRDefault="003D3F5F" w:rsidP="00B75768">
            <w:pPr>
              <w:spacing w:before="40" w:after="0" w:line="240" w:lineRule="auto"/>
              <w:ind w:left="-57" w:right="-57"/>
              <w:jc w:val="both"/>
              <w:rPr>
                <w:rFonts w:ascii="Arial" w:hAnsi="Arial" w:cs="Arial"/>
                <w:b/>
                <w:color w:val="000000" w:themeColor="text1"/>
                <w:sz w:val="20"/>
                <w:szCs w:val="20"/>
              </w:rPr>
            </w:pPr>
            <w:r w:rsidRPr="00B66896">
              <w:rPr>
                <w:rFonts w:ascii="Arial" w:hAnsi="Arial" w:cs="Arial"/>
                <w:b/>
                <w:color w:val="000000" w:themeColor="text1"/>
                <w:sz w:val="20"/>
                <w:szCs w:val="20"/>
              </w:rPr>
              <w:t>25 000 000</w:t>
            </w:r>
          </w:p>
        </w:tc>
        <w:tc>
          <w:tcPr>
            <w:tcW w:w="420" w:type="pct"/>
            <w:vAlign w:val="center"/>
          </w:tcPr>
          <w:p w:rsidR="003D3F5F" w:rsidRPr="00B66896" w:rsidRDefault="003D3F5F" w:rsidP="00B75768">
            <w:pPr>
              <w:spacing w:before="40" w:after="0" w:line="240" w:lineRule="auto"/>
              <w:ind w:left="-57" w:right="-57"/>
              <w:jc w:val="both"/>
              <w:rPr>
                <w:rFonts w:ascii="Arial" w:hAnsi="Arial" w:cs="Arial"/>
                <w:b/>
                <w:color w:val="000000" w:themeColor="text1"/>
                <w:sz w:val="20"/>
                <w:szCs w:val="20"/>
              </w:rPr>
            </w:pPr>
            <w:r w:rsidRPr="00B66896">
              <w:rPr>
                <w:rFonts w:ascii="Arial" w:hAnsi="Arial" w:cs="Arial"/>
                <w:b/>
                <w:color w:val="000000" w:themeColor="text1"/>
                <w:sz w:val="20"/>
                <w:szCs w:val="20"/>
              </w:rPr>
              <w:t>18 000 000</w:t>
            </w:r>
          </w:p>
        </w:tc>
        <w:tc>
          <w:tcPr>
            <w:tcW w:w="423" w:type="pct"/>
            <w:vAlign w:val="center"/>
          </w:tcPr>
          <w:p w:rsidR="003D3F5F" w:rsidRPr="00B66896" w:rsidRDefault="003D3F5F" w:rsidP="00B75768">
            <w:pPr>
              <w:spacing w:before="40" w:after="0" w:line="240" w:lineRule="auto"/>
              <w:ind w:left="-57" w:right="-57"/>
              <w:jc w:val="both"/>
              <w:rPr>
                <w:rFonts w:ascii="Arial" w:hAnsi="Arial" w:cs="Arial"/>
                <w:b/>
                <w:color w:val="000000" w:themeColor="text1"/>
                <w:sz w:val="20"/>
                <w:szCs w:val="20"/>
              </w:rPr>
            </w:pPr>
            <w:r w:rsidRPr="00B66896">
              <w:rPr>
                <w:rFonts w:ascii="Arial" w:hAnsi="Arial" w:cs="Arial"/>
                <w:b/>
                <w:color w:val="000000" w:themeColor="text1"/>
                <w:sz w:val="20"/>
                <w:szCs w:val="20"/>
              </w:rPr>
              <w:t>3 000 000</w:t>
            </w:r>
          </w:p>
        </w:tc>
        <w:tc>
          <w:tcPr>
            <w:tcW w:w="448"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0"/>
                <w:szCs w:val="20"/>
              </w:rPr>
            </w:pPr>
            <w:r w:rsidRPr="00B75768">
              <w:rPr>
                <w:rFonts w:ascii="Arial" w:hAnsi="Arial" w:cs="Arial"/>
                <w:b/>
                <w:color w:val="000000" w:themeColor="text1"/>
                <w:sz w:val="20"/>
                <w:szCs w:val="20"/>
              </w:rPr>
              <w:t>500 000</w:t>
            </w:r>
          </w:p>
        </w:tc>
        <w:tc>
          <w:tcPr>
            <w:tcW w:w="601" w:type="pct"/>
            <w:tcBorders>
              <w:bottom w:val="single" w:sz="4" w:space="0" w:color="auto"/>
            </w:tcBorders>
            <w:vAlign w:val="center"/>
          </w:tcPr>
          <w:p w:rsidR="003D3F5F" w:rsidRPr="00B75768" w:rsidRDefault="003D3F5F" w:rsidP="00B75768">
            <w:pPr>
              <w:spacing w:before="40" w:after="0" w:line="240" w:lineRule="auto"/>
              <w:ind w:right="-57"/>
              <w:jc w:val="both"/>
              <w:rPr>
                <w:rFonts w:ascii="Arial" w:hAnsi="Arial" w:cs="Arial"/>
                <w:b/>
                <w:color w:val="000000" w:themeColor="text1"/>
                <w:sz w:val="20"/>
                <w:szCs w:val="20"/>
              </w:rPr>
            </w:pPr>
            <w:r w:rsidRPr="00B75768">
              <w:rPr>
                <w:rFonts w:ascii="Arial" w:hAnsi="Arial" w:cs="Arial"/>
                <w:b/>
                <w:color w:val="000000" w:themeColor="text1"/>
                <w:sz w:val="20"/>
                <w:szCs w:val="20"/>
              </w:rPr>
              <w:t>40 000 000</w:t>
            </w:r>
          </w:p>
        </w:tc>
        <w:tc>
          <w:tcPr>
            <w:tcW w:w="553" w:type="pct"/>
            <w:tcBorders>
              <w:bottom w:val="single" w:sz="4" w:space="0" w:color="auto"/>
            </w:tcBorders>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b/>
                <w:color w:val="000000" w:themeColor="text1"/>
                <w:sz w:val="20"/>
                <w:szCs w:val="20"/>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52</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Fiala-Fombap</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Construction d’une adduction d’eau à Fombap (étude de faisabilité faite</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Réhabilitation de  06 salles de classe à l’EP de Fombap</w:t>
            </w:r>
          </w:p>
        </w:tc>
        <w:tc>
          <w:tcPr>
            <w:tcW w:w="53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Affectation du personnel (02 IB, 02 AS) au CSI de Fombap</w:t>
            </w:r>
          </w:p>
        </w:tc>
        <w:tc>
          <w:tcPr>
            <w:tcW w:w="499"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Achèvement des travaux de construction du foyer culturel de Fombap</w:t>
            </w:r>
          </w:p>
        </w:tc>
        <w:tc>
          <w:tcPr>
            <w:tcW w:w="420"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Aménagement de  l’aire de jeu de sa Majesté SONFACK</w:t>
            </w:r>
          </w:p>
        </w:tc>
        <w:tc>
          <w:tcPr>
            <w:tcW w:w="423"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Aménagement de l’axe routier Fombap – Fontsa (26 km avec 20 ouvrages)</w:t>
            </w:r>
          </w:p>
        </w:tc>
        <w:tc>
          <w:tcPr>
            <w:tcW w:w="448"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Construction de  01 hangar avec 20 comptoirs au marché Fombap</w:t>
            </w:r>
          </w:p>
        </w:tc>
        <w:tc>
          <w:tcPr>
            <w:tcW w:w="601" w:type="pct"/>
            <w:tcBorders>
              <w:top w:val="single" w:sz="4" w:space="0" w:color="auto"/>
            </w:tcBorders>
            <w:vAlign w:val="center"/>
          </w:tcPr>
          <w:p w:rsidR="003D3F5F" w:rsidRPr="00B75768" w:rsidRDefault="003D3F5F" w:rsidP="00B75768">
            <w:pPr>
              <w:spacing w:before="40" w:after="0" w:line="240" w:lineRule="auto"/>
              <w:ind w:right="-57"/>
              <w:jc w:val="both"/>
              <w:rPr>
                <w:rFonts w:ascii="Arial" w:hAnsi="Arial" w:cs="Arial"/>
                <w:color w:val="000000" w:themeColor="text1"/>
                <w:sz w:val="20"/>
                <w:szCs w:val="20"/>
              </w:rPr>
            </w:pPr>
            <w:r w:rsidRPr="00B75768">
              <w:rPr>
                <w:rFonts w:ascii="Arial" w:hAnsi="Arial" w:cs="Arial"/>
                <w:color w:val="000000" w:themeColor="text1"/>
                <w:sz w:val="20"/>
                <w:szCs w:val="20"/>
              </w:rPr>
              <w:t>Formation des producteurs aux techniques de multiplication des semences (maïs, manioc, café, cacao, patate et palmier à huile)</w:t>
            </w:r>
          </w:p>
        </w:tc>
        <w:tc>
          <w:tcPr>
            <w:tcW w:w="553" w:type="pct"/>
            <w:tcBorders>
              <w:top w:val="single" w:sz="4" w:space="0" w:color="auto"/>
            </w:tcBorders>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Construction d’une adduction d’eau à Fombap</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b/>
                <w:color w:val="000000" w:themeColor="text1"/>
                <w:sz w:val="20"/>
                <w:szCs w:val="20"/>
              </w:rPr>
              <w:t>A det.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0"/>
                <w:szCs w:val="20"/>
              </w:rPr>
            </w:pPr>
            <w:r w:rsidRPr="00B75768">
              <w:rPr>
                <w:rFonts w:ascii="Arial" w:hAnsi="Arial" w:cs="Arial"/>
                <w:b/>
                <w:color w:val="000000" w:themeColor="text1"/>
                <w:sz w:val="20"/>
                <w:szCs w:val="20"/>
              </w:rPr>
              <w:t>48 000 000</w:t>
            </w:r>
          </w:p>
        </w:tc>
        <w:tc>
          <w:tcPr>
            <w:tcW w:w="53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0"/>
                <w:szCs w:val="20"/>
              </w:rPr>
            </w:pPr>
            <w:r w:rsidRPr="00B75768">
              <w:rPr>
                <w:rFonts w:ascii="Arial" w:hAnsi="Arial" w:cs="Arial"/>
                <w:b/>
                <w:color w:val="000000" w:themeColor="text1"/>
                <w:sz w:val="20"/>
                <w:szCs w:val="20"/>
              </w:rPr>
              <w:t>20 000</w:t>
            </w:r>
          </w:p>
        </w:tc>
        <w:tc>
          <w:tcPr>
            <w:tcW w:w="499" w:type="pct"/>
            <w:vAlign w:val="center"/>
          </w:tcPr>
          <w:p w:rsidR="003D3F5F" w:rsidRPr="00B66896" w:rsidRDefault="003D3F5F" w:rsidP="00B75768">
            <w:pPr>
              <w:spacing w:before="40" w:after="0" w:line="240" w:lineRule="auto"/>
              <w:ind w:left="-57" w:right="-57"/>
              <w:jc w:val="both"/>
              <w:rPr>
                <w:rFonts w:ascii="Arial" w:hAnsi="Arial" w:cs="Arial"/>
                <w:b/>
                <w:color w:val="000000" w:themeColor="text1"/>
                <w:sz w:val="20"/>
                <w:szCs w:val="20"/>
              </w:rPr>
            </w:pPr>
            <w:r w:rsidRPr="00B66896">
              <w:rPr>
                <w:rFonts w:ascii="Arial" w:hAnsi="Arial" w:cs="Arial"/>
                <w:b/>
                <w:color w:val="000000" w:themeColor="text1"/>
                <w:sz w:val="20"/>
                <w:szCs w:val="20"/>
              </w:rPr>
              <w:t>10 000 000</w:t>
            </w:r>
          </w:p>
        </w:tc>
        <w:tc>
          <w:tcPr>
            <w:tcW w:w="420" w:type="pct"/>
            <w:vAlign w:val="center"/>
          </w:tcPr>
          <w:p w:rsidR="003D3F5F" w:rsidRPr="00B66896" w:rsidRDefault="003D3F5F" w:rsidP="00B75768">
            <w:pPr>
              <w:spacing w:before="40" w:after="0" w:line="240" w:lineRule="auto"/>
              <w:ind w:left="-57" w:right="-57"/>
              <w:jc w:val="both"/>
              <w:rPr>
                <w:rFonts w:ascii="Arial" w:hAnsi="Arial" w:cs="Arial"/>
                <w:b/>
                <w:color w:val="000000" w:themeColor="text1"/>
                <w:sz w:val="20"/>
                <w:szCs w:val="20"/>
              </w:rPr>
            </w:pPr>
            <w:r w:rsidRPr="00B66896">
              <w:rPr>
                <w:rFonts w:ascii="Arial" w:hAnsi="Arial" w:cs="Arial"/>
                <w:b/>
                <w:color w:val="000000" w:themeColor="text1"/>
                <w:sz w:val="20"/>
                <w:szCs w:val="20"/>
              </w:rPr>
              <w:t>100 000 000</w:t>
            </w:r>
          </w:p>
        </w:tc>
        <w:tc>
          <w:tcPr>
            <w:tcW w:w="423" w:type="pct"/>
            <w:vAlign w:val="center"/>
          </w:tcPr>
          <w:p w:rsidR="003D3F5F" w:rsidRPr="00B66896" w:rsidRDefault="003D3F5F" w:rsidP="00B75768">
            <w:pPr>
              <w:spacing w:before="40" w:after="0" w:line="240" w:lineRule="auto"/>
              <w:ind w:left="-57" w:right="-57"/>
              <w:jc w:val="both"/>
              <w:rPr>
                <w:rFonts w:ascii="Arial" w:hAnsi="Arial" w:cs="Arial"/>
                <w:b/>
                <w:color w:val="000000" w:themeColor="text1"/>
                <w:sz w:val="20"/>
                <w:szCs w:val="20"/>
              </w:rPr>
            </w:pPr>
            <w:r w:rsidRPr="00B66896">
              <w:rPr>
                <w:rFonts w:ascii="Arial" w:hAnsi="Arial" w:cs="Arial"/>
                <w:b/>
                <w:color w:val="000000" w:themeColor="text1"/>
                <w:sz w:val="20"/>
                <w:szCs w:val="20"/>
              </w:rPr>
              <w:t>45 000 000</w:t>
            </w:r>
          </w:p>
        </w:tc>
        <w:tc>
          <w:tcPr>
            <w:tcW w:w="448"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0"/>
                <w:szCs w:val="20"/>
              </w:rPr>
            </w:pPr>
            <w:r w:rsidRPr="00B75768">
              <w:rPr>
                <w:rFonts w:ascii="Arial" w:hAnsi="Arial" w:cs="Arial"/>
                <w:b/>
                <w:color w:val="000000" w:themeColor="text1"/>
                <w:sz w:val="20"/>
                <w:szCs w:val="20"/>
              </w:rPr>
              <w:t>30 000 000</w:t>
            </w:r>
          </w:p>
        </w:tc>
        <w:tc>
          <w:tcPr>
            <w:tcW w:w="601" w:type="pct"/>
            <w:vAlign w:val="center"/>
          </w:tcPr>
          <w:p w:rsidR="003D3F5F" w:rsidRPr="00B75768" w:rsidRDefault="003D3F5F" w:rsidP="00B75768">
            <w:pPr>
              <w:spacing w:before="40" w:after="0" w:line="240" w:lineRule="auto"/>
              <w:ind w:right="-57"/>
              <w:jc w:val="both"/>
              <w:rPr>
                <w:rFonts w:ascii="Arial" w:hAnsi="Arial" w:cs="Arial"/>
                <w:b/>
                <w:color w:val="000000" w:themeColor="text1"/>
                <w:sz w:val="20"/>
                <w:szCs w:val="20"/>
              </w:rPr>
            </w:pPr>
            <w:r w:rsidRPr="00B75768">
              <w:rPr>
                <w:rFonts w:ascii="Arial" w:hAnsi="Arial" w:cs="Arial"/>
                <w:b/>
                <w:color w:val="000000" w:themeColor="text1"/>
                <w:sz w:val="20"/>
                <w:szCs w:val="20"/>
              </w:rPr>
              <w:t>10 000 000</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b/>
                <w:color w:val="000000" w:themeColor="text1"/>
                <w:sz w:val="20"/>
                <w:szCs w:val="20"/>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53</w:t>
            </w:r>
          </w:p>
        </w:tc>
        <w:tc>
          <w:tcPr>
            <w:tcW w:w="251" w:type="pct"/>
            <w:textDirection w:val="btLr"/>
            <w:vAlign w:val="center"/>
          </w:tcPr>
          <w:p w:rsidR="003D3F5F" w:rsidRPr="00282328" w:rsidRDefault="003D3F5F" w:rsidP="00B504CE">
            <w:pPr>
              <w:spacing w:after="0"/>
              <w:ind w:left="113" w:right="113"/>
              <w:jc w:val="center"/>
              <w:rPr>
                <w:rFonts w:ascii="Arial" w:hAnsi="Arial" w:cs="Arial"/>
                <w:color w:val="000000" w:themeColor="text1"/>
              </w:rPr>
            </w:pPr>
            <w:r w:rsidRPr="00282328">
              <w:rPr>
                <w:rFonts w:ascii="Arial" w:hAnsi="Arial" w:cs="Arial"/>
                <w:b/>
                <w:color w:val="000000" w:themeColor="text1"/>
              </w:rPr>
              <w:t>Assong</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Extension du réseau électrique Eneo BT monophasé à partir de Fiala-Fondonera jusqu’au village Assong (06 km)</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Aménagement de  l’axe routier foyer Assong – Chefferie Assong – Wandeu (Fossongwentcheng) 15 km avec 05 ouvrages</w:t>
            </w:r>
          </w:p>
        </w:tc>
        <w:tc>
          <w:tcPr>
            <w:tcW w:w="53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Aménagement de  la source d’eau Kenmeleng (Assong)</w:t>
            </w:r>
          </w:p>
        </w:tc>
        <w:tc>
          <w:tcPr>
            <w:tcW w:w="499"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Création, construction  et équipement d’une école maternelle à Assong</w:t>
            </w:r>
          </w:p>
        </w:tc>
        <w:tc>
          <w:tcPr>
            <w:tcW w:w="420"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Création, construction  et équipement d’une case de communautaire à Assong</w:t>
            </w:r>
          </w:p>
        </w:tc>
        <w:tc>
          <w:tcPr>
            <w:tcW w:w="423"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0"/>
                <w:szCs w:val="20"/>
              </w:rPr>
            </w:pPr>
            <w:r w:rsidRPr="00B66896">
              <w:rPr>
                <w:rFonts w:ascii="Arial" w:hAnsi="Arial" w:cs="Arial"/>
                <w:color w:val="000000" w:themeColor="text1"/>
                <w:sz w:val="20"/>
                <w:szCs w:val="20"/>
              </w:rPr>
              <w:t>Ouverture de  l’axe routier Chefferie Assong – Carrefour Mbing Assong – Marché plantain (Nteingué) 16 km</w:t>
            </w:r>
          </w:p>
        </w:tc>
        <w:tc>
          <w:tcPr>
            <w:tcW w:w="448"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0"/>
                <w:szCs w:val="20"/>
              </w:rPr>
            </w:pPr>
            <w:r w:rsidRPr="00B75768">
              <w:rPr>
                <w:rFonts w:ascii="Arial" w:hAnsi="Arial" w:cs="Arial"/>
                <w:color w:val="000000" w:themeColor="text1"/>
                <w:sz w:val="20"/>
                <w:szCs w:val="20"/>
              </w:rPr>
              <w:t>Construction de 01 magasin de stockage café et cacao à Mbing-Assong</w:t>
            </w:r>
          </w:p>
        </w:tc>
        <w:tc>
          <w:tcPr>
            <w:tcW w:w="601" w:type="pct"/>
            <w:vAlign w:val="center"/>
          </w:tcPr>
          <w:p w:rsidR="003D3F5F" w:rsidRPr="00B75768" w:rsidRDefault="003D3F5F" w:rsidP="00B75768">
            <w:pPr>
              <w:spacing w:before="40" w:after="0" w:line="240" w:lineRule="auto"/>
              <w:ind w:right="-57"/>
              <w:jc w:val="both"/>
              <w:rPr>
                <w:rFonts w:ascii="Arial" w:hAnsi="Arial" w:cs="Arial"/>
                <w:color w:val="000000" w:themeColor="text1"/>
                <w:sz w:val="20"/>
                <w:szCs w:val="20"/>
              </w:rPr>
            </w:pPr>
            <w:r w:rsidRPr="00B75768">
              <w:rPr>
                <w:rFonts w:ascii="Arial" w:hAnsi="Arial" w:cs="Arial"/>
                <w:color w:val="000000" w:themeColor="text1"/>
                <w:sz w:val="20"/>
                <w:szCs w:val="20"/>
              </w:rPr>
              <w:t>Création de  01 marché à Mbing-Assong avec construction de 01 hangar</w:t>
            </w:r>
          </w:p>
        </w:tc>
        <w:tc>
          <w:tcPr>
            <w:tcW w:w="553" w:type="pct"/>
            <w:vAlign w:val="center"/>
          </w:tcPr>
          <w:p w:rsidR="003D3F5F" w:rsidRPr="00B75768" w:rsidRDefault="003D3F5F" w:rsidP="00B75768">
            <w:pPr>
              <w:spacing w:before="40" w:after="0" w:line="240" w:lineRule="auto"/>
              <w:ind w:left="-57" w:right="-84"/>
              <w:jc w:val="both"/>
              <w:rPr>
                <w:rFonts w:ascii="Arial" w:hAnsi="Arial" w:cs="Arial"/>
                <w:color w:val="000000" w:themeColor="text1"/>
                <w:sz w:val="20"/>
                <w:szCs w:val="20"/>
              </w:rPr>
            </w:pPr>
            <w:r w:rsidRPr="00B75768">
              <w:rPr>
                <w:rFonts w:ascii="Arial" w:hAnsi="Arial" w:cs="Arial"/>
                <w:color w:val="000000" w:themeColor="text1"/>
                <w:sz w:val="20"/>
                <w:szCs w:val="20"/>
              </w:rPr>
              <w:t>Extension du réseau électrique Eneo BT monophasé à partir de Fiala-Fondonera jusqu’à Assong (06 km)</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60 000 000</w:t>
            </w:r>
          </w:p>
        </w:tc>
        <w:tc>
          <w:tcPr>
            <w:tcW w:w="55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539"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1 000 000</w:t>
            </w:r>
          </w:p>
        </w:tc>
        <w:tc>
          <w:tcPr>
            <w:tcW w:w="499"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25 000 000</w:t>
            </w:r>
          </w:p>
        </w:tc>
        <w:tc>
          <w:tcPr>
            <w:tcW w:w="420"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20 000 000</w:t>
            </w:r>
          </w:p>
        </w:tc>
        <w:tc>
          <w:tcPr>
            <w:tcW w:w="42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A det.</w:t>
            </w:r>
          </w:p>
        </w:tc>
        <w:tc>
          <w:tcPr>
            <w:tcW w:w="448"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40 000 000</w:t>
            </w:r>
          </w:p>
        </w:tc>
        <w:tc>
          <w:tcPr>
            <w:tcW w:w="601" w:type="pct"/>
            <w:vAlign w:val="center"/>
          </w:tcPr>
          <w:p w:rsidR="003D3F5F" w:rsidRPr="00282328" w:rsidRDefault="003D3F5F" w:rsidP="00B75768">
            <w:pPr>
              <w:spacing w:before="40" w:after="0" w:line="240" w:lineRule="auto"/>
              <w:ind w:right="-57"/>
              <w:jc w:val="both"/>
              <w:rPr>
                <w:rFonts w:ascii="Arial" w:hAnsi="Arial" w:cs="Arial"/>
                <w:b/>
                <w:color w:val="000000" w:themeColor="text1"/>
              </w:rPr>
            </w:pPr>
            <w:r w:rsidRPr="00282328">
              <w:rPr>
                <w:rFonts w:ascii="Arial" w:hAnsi="Arial" w:cs="Arial"/>
                <w:b/>
                <w:color w:val="000000" w:themeColor="text1"/>
              </w:rPr>
              <w:t>15 000 000</w:t>
            </w:r>
          </w:p>
        </w:tc>
        <w:tc>
          <w:tcPr>
            <w:tcW w:w="553" w:type="pct"/>
            <w:vAlign w:val="center"/>
          </w:tcPr>
          <w:p w:rsidR="003D3F5F" w:rsidRPr="00282328" w:rsidRDefault="003D3F5F" w:rsidP="00B75768">
            <w:pPr>
              <w:spacing w:before="40" w:after="0" w:line="240" w:lineRule="auto"/>
              <w:ind w:left="-57" w:right="-57"/>
              <w:jc w:val="both"/>
              <w:rPr>
                <w:rFonts w:ascii="Arial" w:hAnsi="Arial" w:cs="Arial"/>
                <w:b/>
                <w:color w:val="000000" w:themeColor="text1"/>
              </w:rPr>
            </w:pPr>
            <w:r w:rsidRPr="00282328">
              <w:rPr>
                <w:rFonts w:ascii="Arial" w:hAnsi="Arial" w:cs="Arial"/>
                <w:b/>
                <w:color w:val="000000" w:themeColor="text1"/>
              </w:rPr>
              <w:t>60 000 000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13"/>
              <w:jc w:val="center"/>
              <w:rPr>
                <w:rFonts w:ascii="Arial" w:hAnsi="Arial" w:cs="Arial"/>
                <w:b/>
                <w:color w:val="000000" w:themeColor="text1"/>
              </w:rPr>
            </w:pPr>
            <w:r w:rsidRPr="00282328">
              <w:rPr>
                <w:rFonts w:ascii="Arial" w:hAnsi="Arial" w:cs="Arial"/>
                <w:b/>
                <w:color w:val="000000" w:themeColor="text1"/>
              </w:rPr>
              <w:t>54</w:t>
            </w:r>
          </w:p>
        </w:tc>
        <w:tc>
          <w:tcPr>
            <w:tcW w:w="251" w:type="pct"/>
            <w:textDirection w:val="btLr"/>
            <w:vAlign w:val="center"/>
          </w:tcPr>
          <w:p w:rsidR="003D3F5F" w:rsidRPr="00282328" w:rsidRDefault="003D3F5F" w:rsidP="00B00CB7">
            <w:pPr>
              <w:spacing w:after="0"/>
              <w:ind w:left="113" w:right="113"/>
              <w:jc w:val="center"/>
              <w:rPr>
                <w:rFonts w:ascii="Arial" w:hAnsi="Arial" w:cs="Arial"/>
                <w:color w:val="000000" w:themeColor="text1"/>
              </w:rPr>
            </w:pPr>
            <w:r w:rsidRPr="00282328">
              <w:rPr>
                <w:rFonts w:ascii="Arial" w:hAnsi="Arial" w:cs="Arial"/>
                <w:b/>
                <w:color w:val="000000" w:themeColor="text1"/>
              </w:rPr>
              <w:t>Ndounla</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Construction d’une case communautaire à Ndounla</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Affectation du personnel (02 IB, 02 AS) au CSI de Fombap</w:t>
            </w:r>
          </w:p>
        </w:tc>
        <w:tc>
          <w:tcPr>
            <w:tcW w:w="53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Achèvement de  la construction (charpente, toiture, crépissage mûr et peinture) de 03 salles de classe au lycée de Fombap</w:t>
            </w:r>
          </w:p>
        </w:tc>
        <w:tc>
          <w:tcPr>
            <w:tcW w:w="49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Réhabilitation de  03 salles de classe à l’EP de Fiala- Fombap (sol, toiture, crépissage, peinture et ouverture)</w:t>
            </w:r>
          </w:p>
        </w:tc>
        <w:tc>
          <w:tcPr>
            <w:tcW w:w="420"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Equipement du  CSI de Fombap (oxygène, aspirateur, lits (20), matelas (20), pèse bébé (02), réactifs de laboratoire et armoire)</w:t>
            </w:r>
          </w:p>
        </w:tc>
        <w:tc>
          <w:tcPr>
            <w:tcW w:w="42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l’axe routier Ndounla – Mbongo 01 km</w:t>
            </w:r>
          </w:p>
        </w:tc>
        <w:tc>
          <w:tcPr>
            <w:tcW w:w="448"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l’axe routier Ndounla – Nwanko 300 m</w:t>
            </w:r>
          </w:p>
        </w:tc>
        <w:tc>
          <w:tcPr>
            <w:tcW w:w="601" w:type="pct"/>
            <w:vAlign w:val="center"/>
          </w:tcPr>
          <w:p w:rsidR="003D3F5F" w:rsidRPr="00B75768" w:rsidRDefault="003D3F5F" w:rsidP="00B75768">
            <w:pPr>
              <w:spacing w:before="40" w:after="0" w:line="240" w:lineRule="auto"/>
              <w:ind w:right="-57"/>
              <w:jc w:val="both"/>
              <w:rPr>
                <w:rFonts w:ascii="Arial" w:hAnsi="Arial" w:cs="Arial"/>
                <w:color w:val="000000" w:themeColor="text1"/>
                <w:sz w:val="21"/>
                <w:szCs w:val="21"/>
              </w:rPr>
            </w:pPr>
            <w:r w:rsidRPr="00B75768">
              <w:rPr>
                <w:rFonts w:ascii="Arial" w:hAnsi="Arial" w:cs="Arial"/>
                <w:color w:val="000000" w:themeColor="text1"/>
                <w:sz w:val="21"/>
                <w:szCs w:val="21"/>
              </w:rPr>
              <w:t>Construction de  20 comptoirs au marché Fombap</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Construction d’une case communautaire à Ndounla</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20 000 000</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20 000</w:t>
            </w:r>
          </w:p>
        </w:tc>
        <w:tc>
          <w:tcPr>
            <w:tcW w:w="53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10 000 000</w:t>
            </w:r>
          </w:p>
        </w:tc>
        <w:tc>
          <w:tcPr>
            <w:tcW w:w="49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24 000 000</w:t>
            </w:r>
          </w:p>
        </w:tc>
        <w:tc>
          <w:tcPr>
            <w:tcW w:w="420"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8 000 000</w:t>
            </w:r>
          </w:p>
        </w:tc>
        <w:tc>
          <w:tcPr>
            <w:tcW w:w="42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448"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601" w:type="pct"/>
            <w:vAlign w:val="center"/>
          </w:tcPr>
          <w:p w:rsidR="003D3F5F" w:rsidRPr="00B75768" w:rsidRDefault="003D3F5F" w:rsidP="00B75768">
            <w:pPr>
              <w:spacing w:before="40" w:after="0" w:line="240" w:lineRule="auto"/>
              <w:ind w:right="-57"/>
              <w:jc w:val="both"/>
              <w:rPr>
                <w:rFonts w:ascii="Arial" w:hAnsi="Arial" w:cs="Arial"/>
                <w:b/>
                <w:color w:val="000000" w:themeColor="text1"/>
                <w:sz w:val="21"/>
                <w:szCs w:val="21"/>
              </w:rPr>
            </w:pPr>
            <w:r w:rsidRPr="00B75768">
              <w:rPr>
                <w:rFonts w:ascii="Arial" w:hAnsi="Arial" w:cs="Arial"/>
                <w:b/>
                <w:color w:val="000000" w:themeColor="text1"/>
                <w:sz w:val="21"/>
                <w:szCs w:val="21"/>
              </w:rPr>
              <w:t>5 000 000</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20 000 000</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13" w:right="-176"/>
              <w:jc w:val="center"/>
              <w:rPr>
                <w:rFonts w:ascii="Arial" w:hAnsi="Arial" w:cs="Arial"/>
                <w:b/>
                <w:color w:val="000000" w:themeColor="text1"/>
              </w:rPr>
            </w:pPr>
            <w:r w:rsidRPr="00282328">
              <w:rPr>
                <w:rFonts w:ascii="Arial" w:hAnsi="Arial" w:cs="Arial"/>
                <w:b/>
                <w:color w:val="000000" w:themeColor="text1"/>
              </w:rPr>
              <w:t>55</w:t>
            </w:r>
          </w:p>
        </w:tc>
        <w:tc>
          <w:tcPr>
            <w:tcW w:w="251" w:type="pct"/>
            <w:textDirection w:val="btLr"/>
            <w:vAlign w:val="center"/>
          </w:tcPr>
          <w:p w:rsidR="003D3F5F" w:rsidRPr="00282328" w:rsidRDefault="003D3F5F" w:rsidP="00B504CE">
            <w:pPr>
              <w:spacing w:after="0"/>
              <w:ind w:left="113" w:right="-176"/>
              <w:jc w:val="center"/>
              <w:rPr>
                <w:rFonts w:ascii="Arial" w:hAnsi="Arial" w:cs="Arial"/>
                <w:color w:val="000000" w:themeColor="text1"/>
              </w:rPr>
            </w:pPr>
            <w:r w:rsidRPr="00282328">
              <w:rPr>
                <w:rFonts w:ascii="Arial" w:hAnsi="Arial" w:cs="Arial"/>
                <w:b/>
                <w:color w:val="000000" w:themeColor="text1"/>
              </w:rPr>
              <w:t>Michimia</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l’axe routier Ngwatta – Michimia (4 km, 1 buse)</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Construction de 06 salles de classes à l’école publique bilingue de Michimia</w:t>
            </w:r>
          </w:p>
        </w:tc>
        <w:tc>
          <w:tcPr>
            <w:tcW w:w="53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Affectation de 05 enseignants  à l’école publique bilingue de Michimia</w:t>
            </w:r>
          </w:p>
        </w:tc>
        <w:tc>
          <w:tcPr>
            <w:tcW w:w="499"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 source d’eau naturelle de DOKOU</w:t>
            </w:r>
          </w:p>
        </w:tc>
        <w:tc>
          <w:tcPr>
            <w:tcW w:w="420"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Extension du réseau électrique MI/BT à partir de Ngwatta jusqu’à Michimia (10 km)</w:t>
            </w:r>
          </w:p>
        </w:tc>
        <w:tc>
          <w:tcPr>
            <w:tcW w:w="42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 piste rurale DOKOU – BESSASSIM (2 km)</w:t>
            </w:r>
          </w:p>
        </w:tc>
        <w:tc>
          <w:tcPr>
            <w:tcW w:w="448"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Mise en place d’une  unité communale d’extraction moderne d’huile de palme à Michimia</w:t>
            </w:r>
          </w:p>
        </w:tc>
        <w:tc>
          <w:tcPr>
            <w:tcW w:w="601" w:type="pct"/>
            <w:vAlign w:val="center"/>
          </w:tcPr>
          <w:p w:rsidR="003D3F5F" w:rsidRPr="00B75768" w:rsidRDefault="003D3F5F" w:rsidP="00B75768">
            <w:pPr>
              <w:spacing w:before="40" w:after="0" w:line="240" w:lineRule="auto"/>
              <w:ind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 piste rurale BAGUEM – BESSASSIM (4 km)</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l’axe routier Ngwatta– Michimia (4 km, 1 buse)</w:t>
            </w:r>
          </w:p>
        </w:tc>
      </w:tr>
      <w:tr w:rsidR="003D3F5F" w:rsidRPr="00282328" w:rsidTr="00B75768">
        <w:trPr>
          <w:cantSplit/>
          <w:trHeight w:val="214"/>
        </w:trPr>
        <w:tc>
          <w:tcPr>
            <w:tcW w:w="159" w:type="pct"/>
            <w:vMerge/>
            <w:textDirection w:val="btLr"/>
            <w:vAlign w:val="center"/>
          </w:tcPr>
          <w:p w:rsidR="003D3F5F" w:rsidRPr="00282328" w:rsidRDefault="003D3F5F" w:rsidP="00B00CB7">
            <w:pPr>
              <w:spacing w:after="0"/>
              <w:ind w:left="113" w:right="113"/>
              <w:jc w:val="center"/>
              <w:rPr>
                <w:rFonts w:ascii="Arial" w:hAnsi="Arial" w:cs="Arial"/>
                <w:b/>
                <w:color w:val="000000" w:themeColor="text1"/>
              </w:rPr>
            </w:pPr>
          </w:p>
        </w:tc>
        <w:tc>
          <w:tcPr>
            <w:tcW w:w="251" w:type="pct"/>
            <w:vAlign w:val="center"/>
          </w:tcPr>
          <w:p w:rsidR="003D3F5F" w:rsidRPr="00282328" w:rsidRDefault="003D3F5F" w:rsidP="00B00CB7">
            <w:pPr>
              <w:spacing w:after="0"/>
              <w:jc w:val="both"/>
              <w:rPr>
                <w:rFonts w:ascii="Arial" w:hAnsi="Arial" w:cs="Arial"/>
                <w:color w:val="000000" w:themeColor="text1"/>
              </w:rPr>
            </w:pPr>
            <w:r w:rsidRPr="00282328">
              <w:rPr>
                <w:rFonts w:ascii="Arial" w:hAnsi="Arial" w:cs="Arial"/>
                <w:b/>
                <w:color w:val="000000" w:themeColor="text1"/>
              </w:rPr>
              <w:t>Coût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64 000 000</w:t>
            </w:r>
          </w:p>
        </w:tc>
        <w:tc>
          <w:tcPr>
            <w:tcW w:w="53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20 000</w:t>
            </w:r>
          </w:p>
        </w:tc>
        <w:tc>
          <w:tcPr>
            <w:tcW w:w="49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p>
        </w:tc>
        <w:tc>
          <w:tcPr>
            <w:tcW w:w="420"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100 000 000</w:t>
            </w:r>
          </w:p>
        </w:tc>
        <w:tc>
          <w:tcPr>
            <w:tcW w:w="42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448"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p>
        </w:tc>
        <w:tc>
          <w:tcPr>
            <w:tcW w:w="601" w:type="pct"/>
            <w:tcBorders>
              <w:bottom w:val="single" w:sz="4" w:space="0" w:color="auto"/>
            </w:tcBorders>
            <w:vAlign w:val="center"/>
          </w:tcPr>
          <w:p w:rsidR="003D3F5F" w:rsidRPr="00B75768" w:rsidRDefault="003D3F5F" w:rsidP="00B75768">
            <w:pPr>
              <w:spacing w:before="40" w:after="0" w:line="240" w:lineRule="auto"/>
              <w:ind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553" w:type="pct"/>
            <w:tcBorders>
              <w:bottom w:val="single" w:sz="4" w:space="0" w:color="auto"/>
            </w:tcBorders>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r>
      <w:tr w:rsidR="003D3F5F" w:rsidRPr="00282328" w:rsidTr="003D3F5F">
        <w:trPr>
          <w:cantSplit/>
          <w:trHeight w:val="1134"/>
        </w:trPr>
        <w:tc>
          <w:tcPr>
            <w:tcW w:w="159" w:type="pct"/>
            <w:vMerge w:val="restart"/>
            <w:textDirection w:val="btLr"/>
            <w:vAlign w:val="center"/>
          </w:tcPr>
          <w:p w:rsidR="003D3F5F" w:rsidRPr="00282328" w:rsidRDefault="003D3F5F" w:rsidP="00B00CB7">
            <w:pPr>
              <w:spacing w:after="0"/>
              <w:ind w:left="-142" w:right="-176"/>
              <w:jc w:val="center"/>
              <w:rPr>
                <w:rFonts w:ascii="Arial" w:hAnsi="Arial" w:cs="Arial"/>
                <w:b/>
                <w:color w:val="000000" w:themeColor="text1"/>
              </w:rPr>
            </w:pPr>
            <w:r w:rsidRPr="00282328">
              <w:rPr>
                <w:rFonts w:ascii="Arial" w:hAnsi="Arial" w:cs="Arial"/>
                <w:b/>
                <w:color w:val="000000" w:themeColor="text1"/>
              </w:rPr>
              <w:t>56</w:t>
            </w:r>
          </w:p>
        </w:tc>
        <w:tc>
          <w:tcPr>
            <w:tcW w:w="251" w:type="pct"/>
            <w:textDirection w:val="btLr"/>
            <w:vAlign w:val="center"/>
          </w:tcPr>
          <w:p w:rsidR="003D3F5F" w:rsidRPr="00282328" w:rsidRDefault="003D3F5F" w:rsidP="00B504CE">
            <w:pPr>
              <w:spacing w:after="0"/>
              <w:ind w:left="-142" w:right="-176"/>
              <w:jc w:val="center"/>
              <w:rPr>
                <w:rFonts w:ascii="Arial" w:hAnsi="Arial" w:cs="Arial"/>
                <w:b/>
                <w:color w:val="000000" w:themeColor="text1"/>
              </w:rPr>
            </w:pPr>
            <w:r w:rsidRPr="00282328">
              <w:rPr>
                <w:rFonts w:ascii="Arial" w:hAnsi="Arial" w:cs="Arial"/>
                <w:b/>
                <w:color w:val="000000" w:themeColor="text1"/>
              </w:rPr>
              <w:t>Beskweing</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l’axe routier Ngwatta– Beskweing – Mbetta   (27 km, 11  ouvrages)</w:t>
            </w:r>
          </w:p>
        </w:tc>
        <w:tc>
          <w:tcPr>
            <w:tcW w:w="55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Extension du réseau électrique Eneo BT à partir de Ngwatta jusqu’à Michimia (4 km)</w:t>
            </w:r>
          </w:p>
        </w:tc>
        <w:tc>
          <w:tcPr>
            <w:tcW w:w="539"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1"/>
                <w:szCs w:val="21"/>
              </w:rPr>
            </w:pPr>
            <w:r w:rsidRPr="00B66896">
              <w:rPr>
                <w:rFonts w:ascii="Arial" w:hAnsi="Arial" w:cs="Arial"/>
                <w:color w:val="000000" w:themeColor="text1"/>
                <w:sz w:val="21"/>
                <w:szCs w:val="21"/>
              </w:rPr>
              <w:t>Création et construction d’une école publique bilingue à Beskweing</w:t>
            </w:r>
          </w:p>
        </w:tc>
        <w:tc>
          <w:tcPr>
            <w:tcW w:w="499"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1"/>
                <w:szCs w:val="21"/>
              </w:rPr>
            </w:pPr>
            <w:r w:rsidRPr="00B66896">
              <w:rPr>
                <w:rFonts w:ascii="Arial" w:hAnsi="Arial" w:cs="Arial"/>
                <w:color w:val="000000" w:themeColor="text1"/>
                <w:sz w:val="21"/>
                <w:szCs w:val="21"/>
              </w:rPr>
              <w:t>Création d’un centre d’état civil à Beskweing</w:t>
            </w:r>
          </w:p>
        </w:tc>
        <w:tc>
          <w:tcPr>
            <w:tcW w:w="420" w:type="pct"/>
            <w:vAlign w:val="center"/>
          </w:tcPr>
          <w:p w:rsidR="003D3F5F" w:rsidRPr="00B66896" w:rsidRDefault="003D3F5F" w:rsidP="00B75768">
            <w:pPr>
              <w:spacing w:before="40" w:after="0" w:line="240" w:lineRule="auto"/>
              <w:ind w:left="-57" w:right="-57"/>
              <w:jc w:val="both"/>
              <w:rPr>
                <w:rFonts w:ascii="Arial" w:hAnsi="Arial" w:cs="Arial"/>
                <w:color w:val="000000" w:themeColor="text1"/>
                <w:sz w:val="21"/>
                <w:szCs w:val="21"/>
              </w:rPr>
            </w:pPr>
            <w:r w:rsidRPr="00B66896">
              <w:rPr>
                <w:rFonts w:ascii="Arial" w:hAnsi="Arial" w:cs="Arial"/>
                <w:color w:val="000000" w:themeColor="text1"/>
                <w:sz w:val="21"/>
                <w:szCs w:val="21"/>
              </w:rPr>
              <w:t>Création et construction d’une école maternelle bilingue à Beskweing</w:t>
            </w:r>
          </w:p>
        </w:tc>
        <w:tc>
          <w:tcPr>
            <w:tcW w:w="423"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 piste rurale BABEUM – NSCHWANG (1,5 km, 3 buses)</w:t>
            </w:r>
          </w:p>
        </w:tc>
        <w:tc>
          <w:tcPr>
            <w:tcW w:w="448" w:type="pct"/>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Mise en place d’une  unité communale d’extraction moderne d’huile de palme à Beskweing</w:t>
            </w:r>
          </w:p>
        </w:tc>
        <w:tc>
          <w:tcPr>
            <w:tcW w:w="601" w:type="pct"/>
            <w:tcBorders>
              <w:top w:val="single" w:sz="4" w:space="0" w:color="auto"/>
            </w:tcBorders>
            <w:vAlign w:val="center"/>
          </w:tcPr>
          <w:p w:rsidR="003D3F5F" w:rsidRPr="00B75768" w:rsidRDefault="003D3F5F" w:rsidP="00B75768">
            <w:pPr>
              <w:spacing w:before="40" w:after="0" w:line="240" w:lineRule="auto"/>
              <w:ind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 piste rurale NDOH – DONE  – POULEY (1 km, 1 pont)</w:t>
            </w:r>
          </w:p>
        </w:tc>
        <w:tc>
          <w:tcPr>
            <w:tcW w:w="553" w:type="pct"/>
            <w:tcBorders>
              <w:top w:val="single" w:sz="4" w:space="0" w:color="auto"/>
            </w:tcBorders>
            <w:vAlign w:val="center"/>
          </w:tcPr>
          <w:p w:rsidR="003D3F5F" w:rsidRPr="00B75768" w:rsidRDefault="003D3F5F" w:rsidP="00B75768">
            <w:pPr>
              <w:spacing w:before="40" w:after="0" w:line="240" w:lineRule="auto"/>
              <w:ind w:left="-57" w:right="-57"/>
              <w:jc w:val="both"/>
              <w:rPr>
                <w:rFonts w:ascii="Arial" w:hAnsi="Arial" w:cs="Arial"/>
                <w:color w:val="000000" w:themeColor="text1"/>
                <w:sz w:val="21"/>
                <w:szCs w:val="21"/>
              </w:rPr>
            </w:pPr>
            <w:r w:rsidRPr="00B75768">
              <w:rPr>
                <w:rFonts w:ascii="Arial" w:hAnsi="Arial" w:cs="Arial"/>
                <w:color w:val="000000" w:themeColor="text1"/>
                <w:sz w:val="21"/>
                <w:szCs w:val="21"/>
              </w:rPr>
              <w:t>Aménagement de l’axe routier Ngwatta– Beskweing – Mbetta   (27 km, 11  ouvrages)</w:t>
            </w:r>
          </w:p>
        </w:tc>
      </w:tr>
      <w:tr w:rsidR="003D3F5F" w:rsidRPr="00282328" w:rsidTr="003D3F5F">
        <w:trPr>
          <w:cantSplit/>
          <w:trHeight w:val="382"/>
        </w:trPr>
        <w:tc>
          <w:tcPr>
            <w:tcW w:w="159" w:type="pct"/>
            <w:vMerge/>
            <w:textDirection w:val="btLr"/>
            <w:vAlign w:val="center"/>
          </w:tcPr>
          <w:p w:rsidR="003D3F5F" w:rsidRPr="00282328" w:rsidRDefault="003D3F5F" w:rsidP="00B00CB7">
            <w:pPr>
              <w:spacing w:after="0"/>
              <w:ind w:left="113" w:right="-176"/>
              <w:jc w:val="center"/>
              <w:rPr>
                <w:rFonts w:ascii="Arial" w:hAnsi="Arial" w:cs="Arial"/>
                <w:b/>
                <w:color w:val="000000" w:themeColor="text1"/>
              </w:rPr>
            </w:pPr>
          </w:p>
        </w:tc>
        <w:tc>
          <w:tcPr>
            <w:tcW w:w="251" w:type="pct"/>
            <w:vAlign w:val="center"/>
          </w:tcPr>
          <w:p w:rsidR="003D3F5F" w:rsidRPr="00282328" w:rsidRDefault="003D3F5F" w:rsidP="00B00CB7">
            <w:pPr>
              <w:spacing w:after="0"/>
              <w:ind w:right="-176"/>
              <w:jc w:val="both"/>
              <w:rPr>
                <w:rFonts w:ascii="Arial" w:hAnsi="Arial" w:cs="Arial"/>
                <w:b/>
                <w:color w:val="000000" w:themeColor="text1"/>
              </w:rPr>
            </w:pPr>
            <w:r w:rsidRPr="00282328">
              <w:rPr>
                <w:rFonts w:ascii="Arial" w:hAnsi="Arial" w:cs="Arial"/>
                <w:b/>
                <w:color w:val="000000" w:themeColor="text1"/>
              </w:rPr>
              <w:t>Coût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55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40 000 000</w:t>
            </w:r>
          </w:p>
        </w:tc>
        <w:tc>
          <w:tcPr>
            <w:tcW w:w="53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16 200 000</w:t>
            </w:r>
          </w:p>
        </w:tc>
        <w:tc>
          <w:tcPr>
            <w:tcW w:w="499"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10 000 000</w:t>
            </w:r>
          </w:p>
        </w:tc>
        <w:tc>
          <w:tcPr>
            <w:tcW w:w="420"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25 200 000</w:t>
            </w:r>
          </w:p>
        </w:tc>
        <w:tc>
          <w:tcPr>
            <w:tcW w:w="423"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A det.</w:t>
            </w:r>
          </w:p>
        </w:tc>
        <w:tc>
          <w:tcPr>
            <w:tcW w:w="448" w:type="pct"/>
            <w:vAlign w:val="center"/>
          </w:tcPr>
          <w:p w:rsidR="003D3F5F" w:rsidRPr="00B75768" w:rsidRDefault="003D3F5F" w:rsidP="00B75768">
            <w:pPr>
              <w:spacing w:before="40" w:after="0" w:line="240" w:lineRule="auto"/>
              <w:ind w:left="-57" w:right="-57"/>
              <w:jc w:val="both"/>
              <w:rPr>
                <w:rFonts w:ascii="Arial" w:hAnsi="Arial" w:cs="Arial"/>
                <w:b/>
                <w:color w:val="000000" w:themeColor="text1"/>
                <w:sz w:val="21"/>
                <w:szCs w:val="21"/>
              </w:rPr>
            </w:pPr>
            <w:r w:rsidRPr="00B75768">
              <w:rPr>
                <w:rFonts w:ascii="Arial" w:hAnsi="Arial" w:cs="Arial"/>
                <w:b/>
                <w:color w:val="000000" w:themeColor="text1"/>
                <w:sz w:val="21"/>
                <w:szCs w:val="21"/>
              </w:rPr>
              <w:t>PM</w:t>
            </w:r>
          </w:p>
        </w:tc>
        <w:tc>
          <w:tcPr>
            <w:tcW w:w="601" w:type="pct"/>
            <w:vAlign w:val="center"/>
          </w:tcPr>
          <w:p w:rsidR="003D3F5F" w:rsidRPr="00B75768" w:rsidRDefault="003D3F5F" w:rsidP="00B75768">
            <w:pPr>
              <w:spacing w:after="0" w:line="240" w:lineRule="auto"/>
              <w:jc w:val="both"/>
              <w:rPr>
                <w:rFonts w:ascii="Arial" w:hAnsi="Arial" w:cs="Arial"/>
                <w:b/>
                <w:sz w:val="21"/>
                <w:szCs w:val="21"/>
              </w:rPr>
            </w:pPr>
            <w:r w:rsidRPr="00B75768">
              <w:rPr>
                <w:rFonts w:ascii="Arial" w:hAnsi="Arial" w:cs="Arial"/>
                <w:b/>
                <w:color w:val="000000" w:themeColor="text1"/>
                <w:sz w:val="21"/>
                <w:szCs w:val="21"/>
              </w:rPr>
              <w:t>A det.</w:t>
            </w:r>
          </w:p>
        </w:tc>
        <w:tc>
          <w:tcPr>
            <w:tcW w:w="553" w:type="pct"/>
            <w:vAlign w:val="center"/>
          </w:tcPr>
          <w:p w:rsidR="003D3F5F" w:rsidRPr="00B75768" w:rsidRDefault="003D3F5F" w:rsidP="00B75768">
            <w:pPr>
              <w:spacing w:after="0" w:line="240" w:lineRule="auto"/>
              <w:jc w:val="both"/>
              <w:rPr>
                <w:rFonts w:ascii="Arial" w:hAnsi="Arial" w:cs="Arial"/>
                <w:b/>
                <w:sz w:val="21"/>
                <w:szCs w:val="21"/>
              </w:rPr>
            </w:pPr>
            <w:r w:rsidRPr="00B75768">
              <w:rPr>
                <w:rFonts w:ascii="Arial" w:hAnsi="Arial" w:cs="Arial"/>
                <w:b/>
                <w:color w:val="000000" w:themeColor="text1"/>
                <w:sz w:val="21"/>
                <w:szCs w:val="21"/>
              </w:rPr>
              <w:t>A det.</w:t>
            </w:r>
          </w:p>
        </w:tc>
      </w:tr>
    </w:tbl>
    <w:p w:rsidR="003818F1" w:rsidRPr="003818F1" w:rsidRDefault="003818F1" w:rsidP="001D4124">
      <w:pPr>
        <w:pStyle w:val="Paragraphedeliste"/>
        <w:spacing w:after="0" w:line="360" w:lineRule="auto"/>
        <w:ind w:left="0" w:right="1"/>
        <w:jc w:val="both"/>
        <w:rPr>
          <w:rFonts w:ascii="Arial" w:hAnsi="Arial" w:cs="Arial"/>
          <w:sz w:val="22"/>
          <w:szCs w:val="22"/>
        </w:rPr>
        <w:sectPr w:rsidR="003818F1" w:rsidRPr="003818F1" w:rsidSect="0073312F">
          <w:pgSz w:w="16838" w:h="11906" w:orient="landscape"/>
          <w:pgMar w:top="1134" w:right="1134" w:bottom="851" w:left="1418" w:header="709" w:footer="709" w:gutter="0"/>
          <w:cols w:space="708"/>
          <w:docGrid w:linePitch="360"/>
        </w:sectPr>
      </w:pPr>
    </w:p>
    <w:p w:rsidR="001D4124" w:rsidRPr="000F0CCD" w:rsidRDefault="001D4124" w:rsidP="004908A0">
      <w:pPr>
        <w:pStyle w:val="Paragraphedeliste"/>
        <w:numPr>
          <w:ilvl w:val="0"/>
          <w:numId w:val="1"/>
        </w:numPr>
        <w:spacing w:after="0" w:line="360" w:lineRule="auto"/>
        <w:outlineLvl w:val="0"/>
        <w:rPr>
          <w:rFonts w:ascii="Arial" w:hAnsi="Arial" w:cs="Arial"/>
          <w:b/>
          <w:sz w:val="22"/>
          <w:szCs w:val="22"/>
        </w:rPr>
      </w:pPr>
      <w:bookmarkStart w:id="1308" w:name="_Toc412707740"/>
      <w:r w:rsidRPr="000F0CCD">
        <w:rPr>
          <w:rFonts w:ascii="Arial" w:hAnsi="Arial" w:cs="Arial"/>
          <w:b/>
          <w:sz w:val="22"/>
          <w:szCs w:val="22"/>
        </w:rPr>
        <w:t>PLANIFICATION STRATEGIQUE</w:t>
      </w:r>
      <w:bookmarkEnd w:id="1308"/>
    </w:p>
    <w:p w:rsidR="00254AE6" w:rsidRDefault="001D4124" w:rsidP="009572D6">
      <w:pPr>
        <w:pStyle w:val="Paragraphedeliste"/>
        <w:numPr>
          <w:ilvl w:val="1"/>
          <w:numId w:val="1"/>
        </w:numPr>
        <w:spacing w:after="0"/>
        <w:outlineLvl w:val="0"/>
        <w:rPr>
          <w:rFonts w:ascii="Arial" w:hAnsi="Arial" w:cs="Arial"/>
          <w:b/>
          <w:color w:val="000000" w:themeColor="text1"/>
          <w:sz w:val="22"/>
          <w:szCs w:val="22"/>
        </w:rPr>
      </w:pPr>
      <w:bookmarkStart w:id="1309" w:name="_Toc412707741"/>
      <w:r w:rsidRPr="007F2525">
        <w:rPr>
          <w:rFonts w:ascii="Arial" w:hAnsi="Arial" w:cs="Arial"/>
          <w:b/>
          <w:color w:val="000000" w:themeColor="text1"/>
          <w:sz w:val="22"/>
          <w:szCs w:val="22"/>
        </w:rPr>
        <w:t xml:space="preserve">Vision </w:t>
      </w:r>
      <w:r w:rsidR="009572D6">
        <w:rPr>
          <w:rFonts w:ascii="Arial" w:hAnsi="Arial" w:cs="Arial"/>
          <w:b/>
          <w:color w:val="000000" w:themeColor="text1"/>
          <w:sz w:val="22"/>
          <w:szCs w:val="22"/>
        </w:rPr>
        <w:t xml:space="preserve"> et objectifs du PCD</w:t>
      </w:r>
      <w:bookmarkEnd w:id="1309"/>
    </w:p>
    <w:p w:rsidR="009572D6" w:rsidRDefault="009572D6" w:rsidP="009572D6">
      <w:pPr>
        <w:pStyle w:val="Paragraphedeliste"/>
        <w:numPr>
          <w:ilvl w:val="2"/>
          <w:numId w:val="1"/>
        </w:numPr>
        <w:spacing w:after="0"/>
        <w:outlineLvl w:val="0"/>
        <w:rPr>
          <w:rFonts w:ascii="Arial" w:hAnsi="Arial" w:cs="Arial"/>
          <w:b/>
          <w:color w:val="000000" w:themeColor="text1"/>
          <w:sz w:val="22"/>
          <w:szCs w:val="22"/>
        </w:rPr>
      </w:pPr>
      <w:bookmarkStart w:id="1310" w:name="_Toc412707742"/>
      <w:r>
        <w:rPr>
          <w:rFonts w:ascii="Arial" w:hAnsi="Arial" w:cs="Arial"/>
          <w:b/>
          <w:color w:val="000000" w:themeColor="text1"/>
          <w:sz w:val="22"/>
          <w:szCs w:val="22"/>
        </w:rPr>
        <w:t>Vision</w:t>
      </w:r>
      <w:bookmarkEnd w:id="1310"/>
    </w:p>
    <w:p w:rsidR="00254AE6" w:rsidRPr="009572D6" w:rsidRDefault="00273E2D" w:rsidP="009572D6">
      <w:pPr>
        <w:spacing w:after="0"/>
        <w:jc w:val="both"/>
        <w:outlineLvl w:val="0"/>
        <w:rPr>
          <w:rFonts w:ascii="Arial" w:hAnsi="Arial" w:cs="Arial"/>
          <w:color w:val="000000" w:themeColor="text1"/>
        </w:rPr>
      </w:pPr>
      <w:bookmarkStart w:id="1311" w:name="_Toc412707743"/>
      <w:r>
        <w:rPr>
          <w:rFonts w:ascii="Arial" w:hAnsi="Arial" w:cs="Arial"/>
          <w:color w:val="000000" w:themeColor="text1"/>
        </w:rPr>
        <w:t>« </w:t>
      </w:r>
      <w:r w:rsidR="00254AE6" w:rsidRPr="009572D6">
        <w:rPr>
          <w:rFonts w:ascii="Arial" w:hAnsi="Arial" w:cs="Arial"/>
          <w:color w:val="000000" w:themeColor="text1"/>
        </w:rPr>
        <w:t xml:space="preserve">Promouvoir </w:t>
      </w:r>
      <w:r w:rsidR="0076487D">
        <w:rPr>
          <w:rFonts w:ascii="Arial" w:hAnsi="Arial" w:cs="Arial"/>
          <w:color w:val="000000" w:themeColor="text1"/>
        </w:rPr>
        <w:t xml:space="preserve">à l’horizon 2035, </w:t>
      </w:r>
      <w:r w:rsidR="00254AE6" w:rsidRPr="009572D6">
        <w:rPr>
          <w:rFonts w:ascii="Arial" w:hAnsi="Arial" w:cs="Arial"/>
          <w:color w:val="000000" w:themeColor="text1"/>
        </w:rPr>
        <w:t>le développement é</w:t>
      </w:r>
      <w:r w:rsidR="002403D7" w:rsidRPr="009572D6">
        <w:rPr>
          <w:rFonts w:ascii="Arial" w:hAnsi="Arial" w:cs="Arial"/>
          <w:color w:val="000000" w:themeColor="text1"/>
        </w:rPr>
        <w:t>conomique et social dans l’espace géographique de la Commune</w:t>
      </w:r>
      <w:r>
        <w:rPr>
          <w:rFonts w:ascii="Arial" w:hAnsi="Arial" w:cs="Arial"/>
          <w:color w:val="000000" w:themeColor="text1"/>
        </w:rPr>
        <w:t> »</w:t>
      </w:r>
      <w:r w:rsidR="00606872" w:rsidRPr="009572D6">
        <w:rPr>
          <w:rFonts w:ascii="Arial" w:hAnsi="Arial" w:cs="Arial"/>
          <w:color w:val="000000" w:themeColor="text1"/>
        </w:rPr>
        <w:t xml:space="preserve"> à travers</w:t>
      </w:r>
      <w:r w:rsidR="002967B8" w:rsidRPr="009572D6">
        <w:rPr>
          <w:rFonts w:ascii="Arial" w:hAnsi="Arial" w:cs="Arial"/>
          <w:color w:val="000000" w:themeColor="text1"/>
        </w:rPr>
        <w:t> :</w:t>
      </w:r>
      <w:bookmarkEnd w:id="1311"/>
    </w:p>
    <w:p w:rsidR="00112929" w:rsidRPr="009572D6" w:rsidRDefault="002967B8" w:rsidP="00FB742A">
      <w:pPr>
        <w:pStyle w:val="Paragraphedeliste"/>
        <w:numPr>
          <w:ilvl w:val="0"/>
          <w:numId w:val="100"/>
        </w:numPr>
        <w:spacing w:after="0"/>
        <w:ind w:left="709" w:hanging="283"/>
        <w:rPr>
          <w:rFonts w:ascii="Arial" w:hAnsi="Arial" w:cs="Arial"/>
          <w:sz w:val="22"/>
          <w:szCs w:val="22"/>
        </w:rPr>
      </w:pPr>
      <w:r w:rsidRPr="009572D6">
        <w:rPr>
          <w:rFonts w:ascii="Arial" w:hAnsi="Arial" w:cs="Arial"/>
          <w:sz w:val="22"/>
          <w:szCs w:val="22"/>
        </w:rPr>
        <w:t>L’amélioration des conditions d’accès aux services sociaux de bases (santé, éducation</w:t>
      </w:r>
      <w:r w:rsidR="007C38A5">
        <w:rPr>
          <w:rFonts w:ascii="Arial" w:hAnsi="Arial" w:cs="Arial"/>
          <w:sz w:val="22"/>
          <w:szCs w:val="22"/>
        </w:rPr>
        <w:t>, eau</w:t>
      </w:r>
      <w:r w:rsidR="00273E2D">
        <w:rPr>
          <w:rFonts w:ascii="Arial" w:hAnsi="Arial" w:cs="Arial"/>
          <w:sz w:val="22"/>
          <w:szCs w:val="22"/>
        </w:rPr>
        <w:t>,</w:t>
      </w:r>
      <w:r w:rsidR="007C38A5">
        <w:rPr>
          <w:rFonts w:ascii="Arial" w:hAnsi="Arial" w:cs="Arial"/>
          <w:sz w:val="22"/>
          <w:szCs w:val="22"/>
        </w:rPr>
        <w:t xml:space="preserve"> etc.</w:t>
      </w:r>
      <w:r w:rsidRPr="009572D6">
        <w:rPr>
          <w:rFonts w:ascii="Arial" w:hAnsi="Arial" w:cs="Arial"/>
          <w:sz w:val="22"/>
          <w:szCs w:val="22"/>
        </w:rPr>
        <w:t>) ;</w:t>
      </w:r>
    </w:p>
    <w:p w:rsidR="00112929" w:rsidRPr="009572D6" w:rsidRDefault="002967B8" w:rsidP="00FB742A">
      <w:pPr>
        <w:pStyle w:val="Paragraphedeliste"/>
        <w:numPr>
          <w:ilvl w:val="0"/>
          <w:numId w:val="100"/>
        </w:numPr>
        <w:spacing w:after="0"/>
        <w:ind w:left="709" w:hanging="283"/>
        <w:rPr>
          <w:rFonts w:ascii="Arial" w:hAnsi="Arial" w:cs="Arial"/>
          <w:sz w:val="22"/>
          <w:szCs w:val="22"/>
        </w:rPr>
      </w:pPr>
      <w:r w:rsidRPr="009572D6">
        <w:rPr>
          <w:rFonts w:ascii="Arial" w:hAnsi="Arial" w:cs="Arial"/>
          <w:sz w:val="22"/>
          <w:szCs w:val="22"/>
        </w:rPr>
        <w:t>Une couverture complète</w:t>
      </w:r>
      <w:r w:rsidR="007C38A5">
        <w:rPr>
          <w:rFonts w:ascii="Arial" w:hAnsi="Arial" w:cs="Arial"/>
          <w:sz w:val="22"/>
          <w:szCs w:val="22"/>
        </w:rPr>
        <w:t xml:space="preserve"> de la Commune</w:t>
      </w:r>
      <w:r w:rsidRPr="009572D6">
        <w:rPr>
          <w:rFonts w:ascii="Arial" w:hAnsi="Arial" w:cs="Arial"/>
          <w:sz w:val="22"/>
          <w:szCs w:val="22"/>
        </w:rPr>
        <w:t xml:space="preserve"> en énergie électrique de qualité ;</w:t>
      </w:r>
    </w:p>
    <w:p w:rsidR="007C38A5" w:rsidRDefault="007C38A5" w:rsidP="00FB742A">
      <w:pPr>
        <w:pStyle w:val="Paragraphedeliste"/>
        <w:numPr>
          <w:ilvl w:val="0"/>
          <w:numId w:val="100"/>
        </w:numPr>
        <w:spacing w:after="0"/>
        <w:ind w:left="709" w:hanging="283"/>
        <w:rPr>
          <w:rFonts w:ascii="Arial" w:hAnsi="Arial" w:cs="Arial"/>
          <w:sz w:val="22"/>
          <w:szCs w:val="22"/>
        </w:rPr>
      </w:pPr>
      <w:r>
        <w:rPr>
          <w:rFonts w:ascii="Arial" w:hAnsi="Arial" w:cs="Arial"/>
          <w:sz w:val="22"/>
          <w:szCs w:val="22"/>
        </w:rPr>
        <w:t>La mise en place d</w:t>
      </w:r>
      <w:r w:rsidRPr="009572D6">
        <w:rPr>
          <w:rFonts w:ascii="Arial" w:hAnsi="Arial" w:cs="Arial"/>
          <w:sz w:val="22"/>
          <w:szCs w:val="22"/>
        </w:rPr>
        <w:t>es infrast</w:t>
      </w:r>
      <w:r>
        <w:rPr>
          <w:rFonts w:ascii="Arial" w:hAnsi="Arial" w:cs="Arial"/>
          <w:sz w:val="22"/>
          <w:szCs w:val="22"/>
        </w:rPr>
        <w:t>ructures marchandes de qualité et en nombre suffisant;</w:t>
      </w:r>
      <w:r w:rsidRPr="009572D6">
        <w:rPr>
          <w:rFonts w:ascii="Arial" w:hAnsi="Arial" w:cs="Arial"/>
          <w:sz w:val="22"/>
          <w:szCs w:val="22"/>
        </w:rPr>
        <w:t xml:space="preserve">  </w:t>
      </w:r>
    </w:p>
    <w:p w:rsidR="007C38A5" w:rsidRPr="009572D6" w:rsidRDefault="007C38A5" w:rsidP="00FB742A">
      <w:pPr>
        <w:pStyle w:val="Paragraphedeliste"/>
        <w:numPr>
          <w:ilvl w:val="0"/>
          <w:numId w:val="100"/>
        </w:numPr>
        <w:spacing w:after="0"/>
        <w:ind w:left="709" w:hanging="283"/>
        <w:rPr>
          <w:rFonts w:ascii="Arial" w:hAnsi="Arial" w:cs="Arial"/>
          <w:sz w:val="22"/>
          <w:szCs w:val="22"/>
        </w:rPr>
      </w:pPr>
      <w:r>
        <w:rPr>
          <w:rFonts w:ascii="Arial" w:hAnsi="Arial" w:cs="Arial"/>
          <w:sz w:val="22"/>
          <w:szCs w:val="22"/>
        </w:rPr>
        <w:t>L’augmentation</w:t>
      </w:r>
      <w:r w:rsidRPr="009572D6">
        <w:rPr>
          <w:rFonts w:ascii="Arial" w:hAnsi="Arial" w:cs="Arial"/>
          <w:sz w:val="22"/>
          <w:szCs w:val="22"/>
        </w:rPr>
        <w:t xml:space="preserve"> de la production agricole</w:t>
      </w:r>
      <w:r>
        <w:rPr>
          <w:rFonts w:ascii="Arial" w:hAnsi="Arial" w:cs="Arial"/>
          <w:sz w:val="22"/>
          <w:szCs w:val="22"/>
        </w:rPr>
        <w:t xml:space="preserve"> et la professionnalisation des produteurs</w:t>
      </w:r>
      <w:r w:rsidRPr="009572D6">
        <w:rPr>
          <w:rFonts w:ascii="Arial" w:hAnsi="Arial" w:cs="Arial"/>
          <w:sz w:val="22"/>
          <w:szCs w:val="22"/>
        </w:rPr>
        <w:t>;</w:t>
      </w:r>
    </w:p>
    <w:p w:rsidR="00112929" w:rsidRPr="007C38A5" w:rsidRDefault="009572D6" w:rsidP="00FB742A">
      <w:pPr>
        <w:pStyle w:val="Paragraphedeliste"/>
        <w:numPr>
          <w:ilvl w:val="0"/>
          <w:numId w:val="100"/>
        </w:numPr>
        <w:spacing w:after="0"/>
        <w:ind w:left="709" w:hanging="283"/>
        <w:rPr>
          <w:rFonts w:ascii="Arial" w:hAnsi="Arial" w:cs="Arial"/>
          <w:sz w:val="22"/>
          <w:szCs w:val="22"/>
        </w:rPr>
      </w:pPr>
      <w:r w:rsidRPr="007C38A5">
        <w:rPr>
          <w:rFonts w:ascii="Arial" w:hAnsi="Arial" w:cs="Arial"/>
          <w:sz w:val="22"/>
          <w:szCs w:val="22"/>
        </w:rPr>
        <w:t xml:space="preserve">La disponilité des </w:t>
      </w:r>
      <w:r w:rsidR="002967B8" w:rsidRPr="007C38A5">
        <w:rPr>
          <w:rFonts w:ascii="Arial" w:hAnsi="Arial" w:cs="Arial"/>
          <w:sz w:val="22"/>
          <w:szCs w:val="22"/>
        </w:rPr>
        <w:t>unités de transf</w:t>
      </w:r>
      <w:r w:rsidR="00273E2D">
        <w:rPr>
          <w:rFonts w:ascii="Arial" w:hAnsi="Arial" w:cs="Arial"/>
          <w:sz w:val="22"/>
          <w:szCs w:val="22"/>
        </w:rPr>
        <w:t>ormation des produits agricoles</w:t>
      </w:r>
      <w:r w:rsidR="002967B8" w:rsidRPr="007C38A5">
        <w:rPr>
          <w:rFonts w:ascii="Arial" w:hAnsi="Arial" w:cs="Arial"/>
          <w:sz w:val="22"/>
          <w:szCs w:val="22"/>
        </w:rPr>
        <w:t>;</w:t>
      </w:r>
    </w:p>
    <w:p w:rsidR="001E389B" w:rsidRDefault="002967B8" w:rsidP="00FB742A">
      <w:pPr>
        <w:pStyle w:val="Paragraphedeliste"/>
        <w:numPr>
          <w:ilvl w:val="0"/>
          <w:numId w:val="100"/>
        </w:numPr>
        <w:spacing w:after="0"/>
        <w:ind w:left="709" w:hanging="283"/>
        <w:rPr>
          <w:rFonts w:ascii="Arial" w:hAnsi="Arial" w:cs="Arial"/>
          <w:sz w:val="22"/>
          <w:szCs w:val="22"/>
        </w:rPr>
      </w:pPr>
      <w:r w:rsidRPr="009572D6">
        <w:rPr>
          <w:rFonts w:ascii="Arial" w:hAnsi="Arial" w:cs="Arial"/>
          <w:sz w:val="22"/>
          <w:szCs w:val="22"/>
        </w:rPr>
        <w:t xml:space="preserve">Un réseau </w:t>
      </w:r>
      <w:r w:rsidR="00273E2D">
        <w:rPr>
          <w:rFonts w:ascii="Arial" w:hAnsi="Arial" w:cs="Arial"/>
          <w:sz w:val="22"/>
          <w:szCs w:val="22"/>
        </w:rPr>
        <w:t xml:space="preserve">routier </w:t>
      </w:r>
      <w:r w:rsidRPr="009572D6">
        <w:rPr>
          <w:rFonts w:ascii="Arial" w:hAnsi="Arial" w:cs="Arial"/>
          <w:sz w:val="22"/>
          <w:szCs w:val="22"/>
        </w:rPr>
        <w:t>dense et praticable ;</w:t>
      </w:r>
    </w:p>
    <w:p w:rsidR="001E389B" w:rsidRPr="00845061" w:rsidRDefault="001E389B" w:rsidP="00FB742A">
      <w:pPr>
        <w:pStyle w:val="Paragraphedeliste"/>
        <w:numPr>
          <w:ilvl w:val="0"/>
          <w:numId w:val="100"/>
        </w:numPr>
        <w:spacing w:after="0"/>
        <w:ind w:left="709" w:hanging="283"/>
        <w:rPr>
          <w:rFonts w:ascii="Arial" w:hAnsi="Arial" w:cs="Arial"/>
          <w:sz w:val="22"/>
          <w:szCs w:val="22"/>
        </w:rPr>
      </w:pPr>
      <w:r w:rsidRPr="00845061">
        <w:rPr>
          <w:rFonts w:ascii="Arial" w:hAnsi="Arial" w:cs="Arial"/>
          <w:sz w:val="22"/>
          <w:szCs w:val="22"/>
        </w:rPr>
        <w:t>Le développement des infrastructures de transport</w:t>
      </w:r>
      <w:r w:rsidR="00845061">
        <w:rPr>
          <w:rFonts w:ascii="Arial" w:hAnsi="Arial" w:cs="Arial"/>
          <w:sz w:val="22"/>
          <w:szCs w:val="22"/>
        </w:rPr>
        <w:t>, de sport et d’éducation physique ;</w:t>
      </w:r>
    </w:p>
    <w:p w:rsidR="009572D6" w:rsidRPr="009572D6" w:rsidRDefault="00845061" w:rsidP="00FB742A">
      <w:pPr>
        <w:pStyle w:val="Paragraphedeliste"/>
        <w:numPr>
          <w:ilvl w:val="0"/>
          <w:numId w:val="100"/>
        </w:numPr>
        <w:spacing w:after="0"/>
        <w:ind w:left="709" w:hanging="283"/>
        <w:rPr>
          <w:rFonts w:ascii="Arial" w:hAnsi="Arial" w:cs="Arial"/>
          <w:sz w:val="22"/>
          <w:szCs w:val="22"/>
        </w:rPr>
      </w:pPr>
      <w:r>
        <w:rPr>
          <w:rFonts w:ascii="Arial" w:hAnsi="Arial" w:cs="Arial"/>
          <w:sz w:val="22"/>
          <w:szCs w:val="22"/>
        </w:rPr>
        <w:t>La d</w:t>
      </w:r>
      <w:r w:rsidR="002967B8" w:rsidRPr="009572D6">
        <w:rPr>
          <w:rFonts w:ascii="Arial" w:hAnsi="Arial" w:cs="Arial"/>
          <w:sz w:val="22"/>
          <w:szCs w:val="22"/>
        </w:rPr>
        <w:t>iversification des partenariats ;</w:t>
      </w:r>
    </w:p>
    <w:p w:rsidR="009572D6" w:rsidRPr="000B2D31" w:rsidRDefault="00684719" w:rsidP="00FB742A">
      <w:pPr>
        <w:pStyle w:val="Paragraphedeliste"/>
        <w:numPr>
          <w:ilvl w:val="0"/>
          <w:numId w:val="100"/>
        </w:numPr>
        <w:spacing w:after="0"/>
        <w:ind w:left="709" w:hanging="283"/>
        <w:rPr>
          <w:rFonts w:ascii="Arial" w:hAnsi="Arial" w:cs="Arial"/>
          <w:sz w:val="22"/>
          <w:szCs w:val="22"/>
        </w:rPr>
      </w:pPr>
      <w:r>
        <w:rPr>
          <w:rFonts w:ascii="Arial" w:hAnsi="Arial" w:cs="Arial"/>
          <w:sz w:val="22"/>
          <w:szCs w:val="22"/>
        </w:rPr>
        <w:t xml:space="preserve">La </w:t>
      </w:r>
      <w:r w:rsidRPr="000B2D31">
        <w:rPr>
          <w:rFonts w:ascii="Arial" w:hAnsi="Arial" w:cs="Arial"/>
          <w:sz w:val="22"/>
          <w:szCs w:val="22"/>
        </w:rPr>
        <w:t>b</w:t>
      </w:r>
      <w:r w:rsidR="002967B8" w:rsidRPr="000B2D31">
        <w:rPr>
          <w:rFonts w:ascii="Arial" w:hAnsi="Arial" w:cs="Arial"/>
          <w:sz w:val="22"/>
          <w:szCs w:val="22"/>
        </w:rPr>
        <w:t>onne gouvernance ;</w:t>
      </w:r>
    </w:p>
    <w:p w:rsidR="009572D6" w:rsidRPr="000B2D31" w:rsidRDefault="00E85940" w:rsidP="00FB742A">
      <w:pPr>
        <w:pStyle w:val="Paragraphedeliste"/>
        <w:numPr>
          <w:ilvl w:val="0"/>
          <w:numId w:val="100"/>
        </w:numPr>
        <w:spacing w:after="0"/>
        <w:ind w:left="709" w:hanging="283"/>
        <w:rPr>
          <w:rFonts w:ascii="Arial" w:hAnsi="Arial" w:cs="Arial"/>
          <w:sz w:val="22"/>
          <w:szCs w:val="22"/>
        </w:rPr>
      </w:pPr>
      <w:r w:rsidRPr="000B2D31">
        <w:rPr>
          <w:rFonts w:ascii="Arial" w:hAnsi="Arial" w:cs="Arial"/>
          <w:sz w:val="22"/>
          <w:szCs w:val="22"/>
        </w:rPr>
        <w:t>La v</w:t>
      </w:r>
      <w:r w:rsidR="002967B8" w:rsidRPr="000B2D31">
        <w:rPr>
          <w:rFonts w:ascii="Arial" w:hAnsi="Arial" w:cs="Arial"/>
          <w:sz w:val="22"/>
          <w:szCs w:val="22"/>
        </w:rPr>
        <w:t>alorisation des ressources naturelles</w:t>
      </w:r>
      <w:r w:rsidRPr="000B2D31">
        <w:rPr>
          <w:rFonts w:ascii="Arial" w:hAnsi="Arial" w:cs="Arial"/>
          <w:sz w:val="22"/>
          <w:szCs w:val="22"/>
        </w:rPr>
        <w:t xml:space="preserve"> et la création des espaces verts</w:t>
      </w:r>
      <w:r w:rsidR="002967B8" w:rsidRPr="000B2D31">
        <w:rPr>
          <w:rFonts w:ascii="Arial" w:hAnsi="Arial" w:cs="Arial"/>
          <w:sz w:val="22"/>
          <w:szCs w:val="22"/>
        </w:rPr>
        <w:t>;</w:t>
      </w:r>
    </w:p>
    <w:p w:rsidR="007C38A5" w:rsidRDefault="00E85940" w:rsidP="00FB742A">
      <w:pPr>
        <w:pStyle w:val="Paragraphedeliste"/>
        <w:numPr>
          <w:ilvl w:val="0"/>
          <w:numId w:val="100"/>
        </w:numPr>
        <w:spacing w:after="0"/>
        <w:ind w:left="709" w:hanging="283"/>
        <w:rPr>
          <w:rFonts w:ascii="Arial" w:hAnsi="Arial" w:cs="Arial"/>
          <w:sz w:val="22"/>
          <w:szCs w:val="22"/>
        </w:rPr>
      </w:pPr>
      <w:r w:rsidRPr="000B2D31">
        <w:rPr>
          <w:rFonts w:ascii="Arial" w:hAnsi="Arial" w:cs="Arial"/>
          <w:sz w:val="22"/>
          <w:szCs w:val="22"/>
        </w:rPr>
        <w:t>La p</w:t>
      </w:r>
      <w:r w:rsidR="007C38A5" w:rsidRPr="000B2D31">
        <w:rPr>
          <w:rFonts w:ascii="Arial" w:hAnsi="Arial" w:cs="Arial"/>
          <w:sz w:val="22"/>
          <w:szCs w:val="22"/>
        </w:rPr>
        <w:t>rise en compte de « l’aspect genre» et des « populations vulnérables » dans les actions de développement</w:t>
      </w:r>
      <w:r w:rsidRPr="000B2D31">
        <w:rPr>
          <w:rFonts w:ascii="Arial" w:hAnsi="Arial" w:cs="Arial"/>
          <w:sz w:val="22"/>
          <w:szCs w:val="22"/>
        </w:rPr>
        <w:t xml:space="preserve"> de la commune</w:t>
      </w:r>
      <w:r w:rsidR="00503796">
        <w:rPr>
          <w:rFonts w:ascii="Arial" w:hAnsi="Arial" w:cs="Arial"/>
          <w:sz w:val="22"/>
          <w:szCs w:val="22"/>
        </w:rPr>
        <w:t> ;</w:t>
      </w:r>
    </w:p>
    <w:p w:rsidR="00503796" w:rsidRDefault="00503796" w:rsidP="00FB742A">
      <w:pPr>
        <w:pStyle w:val="Paragraphedeliste"/>
        <w:numPr>
          <w:ilvl w:val="0"/>
          <w:numId w:val="100"/>
        </w:numPr>
        <w:spacing w:after="0"/>
        <w:ind w:left="709" w:hanging="283"/>
        <w:rPr>
          <w:rFonts w:ascii="Arial" w:hAnsi="Arial" w:cs="Arial"/>
          <w:sz w:val="22"/>
          <w:szCs w:val="22"/>
        </w:rPr>
      </w:pPr>
      <w:r>
        <w:rPr>
          <w:rFonts w:ascii="Arial" w:hAnsi="Arial" w:cs="Arial"/>
          <w:sz w:val="22"/>
          <w:szCs w:val="22"/>
        </w:rPr>
        <w:t xml:space="preserve">Le respect et la protection de l’environnement et </w:t>
      </w:r>
    </w:p>
    <w:p w:rsidR="009222BA" w:rsidRPr="000B2D31" w:rsidRDefault="001E389B" w:rsidP="00FB742A">
      <w:pPr>
        <w:pStyle w:val="Paragraphedeliste"/>
        <w:numPr>
          <w:ilvl w:val="0"/>
          <w:numId w:val="100"/>
        </w:numPr>
        <w:spacing w:after="0"/>
        <w:ind w:left="709" w:hanging="283"/>
        <w:rPr>
          <w:rFonts w:ascii="Arial" w:hAnsi="Arial" w:cs="Arial"/>
          <w:sz w:val="22"/>
          <w:szCs w:val="22"/>
        </w:rPr>
      </w:pPr>
      <w:r w:rsidRPr="000B2D31">
        <w:rPr>
          <w:rFonts w:ascii="Arial" w:hAnsi="Arial" w:cs="Arial"/>
          <w:sz w:val="22"/>
          <w:szCs w:val="22"/>
        </w:rPr>
        <w:t>L’amélioration de l’accès aux te</w:t>
      </w:r>
      <w:r w:rsidR="00CA3C44">
        <w:rPr>
          <w:rFonts w:ascii="Arial" w:hAnsi="Arial" w:cs="Arial"/>
          <w:sz w:val="22"/>
          <w:szCs w:val="22"/>
        </w:rPr>
        <w:t>c</w:t>
      </w:r>
      <w:r w:rsidRPr="000B2D31">
        <w:rPr>
          <w:rFonts w:ascii="Arial" w:hAnsi="Arial" w:cs="Arial"/>
          <w:sz w:val="22"/>
          <w:szCs w:val="22"/>
        </w:rPr>
        <w:t>hnologies de l’information et de la communication.</w:t>
      </w:r>
    </w:p>
    <w:p w:rsidR="001E389B" w:rsidRPr="001E389B" w:rsidRDefault="001E389B" w:rsidP="001E389B">
      <w:pPr>
        <w:pStyle w:val="Paragraphedeliste"/>
        <w:spacing w:after="0"/>
        <w:ind w:left="709"/>
        <w:rPr>
          <w:rFonts w:ascii="Arial" w:hAnsi="Arial" w:cs="Arial"/>
          <w:sz w:val="22"/>
          <w:szCs w:val="22"/>
        </w:rPr>
      </w:pPr>
    </w:p>
    <w:p w:rsidR="001D4124" w:rsidRPr="009572D6" w:rsidRDefault="00350BC9" w:rsidP="009572D6">
      <w:pPr>
        <w:pStyle w:val="Paragraphedeliste"/>
        <w:numPr>
          <w:ilvl w:val="2"/>
          <w:numId w:val="1"/>
        </w:numPr>
        <w:spacing w:after="0"/>
        <w:outlineLvl w:val="0"/>
        <w:rPr>
          <w:rFonts w:ascii="Arial" w:hAnsi="Arial" w:cs="Arial"/>
          <w:b/>
          <w:color w:val="000000" w:themeColor="text1"/>
          <w:sz w:val="22"/>
          <w:szCs w:val="22"/>
        </w:rPr>
      </w:pPr>
      <w:bookmarkStart w:id="1312" w:name="_Toc412707744"/>
      <w:r w:rsidRPr="009572D6">
        <w:rPr>
          <w:rFonts w:ascii="Arial" w:hAnsi="Arial" w:cs="Arial"/>
          <w:b/>
          <w:color w:val="000000" w:themeColor="text1"/>
          <w:sz w:val="22"/>
          <w:szCs w:val="22"/>
        </w:rPr>
        <w:t>O</w:t>
      </w:r>
      <w:r w:rsidR="001D4124" w:rsidRPr="009572D6">
        <w:rPr>
          <w:rFonts w:ascii="Arial" w:hAnsi="Arial" w:cs="Arial"/>
          <w:b/>
          <w:color w:val="000000" w:themeColor="text1"/>
          <w:sz w:val="22"/>
          <w:szCs w:val="22"/>
        </w:rPr>
        <w:t>bjectif</w:t>
      </w:r>
      <w:r w:rsidR="008C7279" w:rsidRPr="009572D6">
        <w:rPr>
          <w:rFonts w:ascii="Arial" w:hAnsi="Arial" w:cs="Arial"/>
          <w:b/>
          <w:color w:val="000000" w:themeColor="text1"/>
          <w:sz w:val="22"/>
          <w:szCs w:val="22"/>
        </w:rPr>
        <w:t>s</w:t>
      </w:r>
      <w:r w:rsidR="001D4124" w:rsidRPr="009572D6">
        <w:rPr>
          <w:rFonts w:ascii="Arial" w:hAnsi="Arial" w:cs="Arial"/>
          <w:b/>
          <w:color w:val="000000" w:themeColor="text1"/>
          <w:sz w:val="22"/>
          <w:szCs w:val="22"/>
        </w:rPr>
        <w:t xml:space="preserve"> du PCD</w:t>
      </w:r>
      <w:bookmarkEnd w:id="1312"/>
    </w:p>
    <w:p w:rsidR="00350BC9" w:rsidRPr="00350BC9" w:rsidRDefault="00350BC9" w:rsidP="009572D6">
      <w:pPr>
        <w:autoSpaceDE w:val="0"/>
        <w:autoSpaceDN w:val="0"/>
        <w:adjustRightInd w:val="0"/>
        <w:spacing w:after="0"/>
        <w:ind w:right="1"/>
        <w:jc w:val="both"/>
        <w:rPr>
          <w:rFonts w:ascii="Arial" w:hAnsi="Arial" w:cs="Arial"/>
          <w:color w:val="000000"/>
        </w:rPr>
      </w:pPr>
      <w:r w:rsidRPr="009572D6">
        <w:rPr>
          <w:rFonts w:ascii="Arial" w:hAnsi="Arial" w:cs="Arial"/>
        </w:rPr>
        <w:t xml:space="preserve">Mettre </w:t>
      </w:r>
      <w:r w:rsidR="008C7279" w:rsidRPr="009572D6">
        <w:rPr>
          <w:rFonts w:ascii="Arial" w:hAnsi="Arial" w:cs="Arial"/>
        </w:rPr>
        <w:t>à la disposition de la commune</w:t>
      </w:r>
      <w:r w:rsidRPr="009572D6">
        <w:rPr>
          <w:rFonts w:ascii="Arial" w:hAnsi="Arial" w:cs="Arial"/>
        </w:rPr>
        <w:t xml:space="preserve"> de</w:t>
      </w:r>
      <w:r w:rsidRPr="00350BC9">
        <w:rPr>
          <w:rFonts w:ascii="Arial" w:hAnsi="Arial" w:cs="Arial"/>
        </w:rPr>
        <w:t xml:space="preserve"> Santchou un document de référence fournissant la vision de développement </w:t>
      </w:r>
      <w:r w:rsidRPr="00350BC9">
        <w:rPr>
          <w:rFonts w:ascii="Arial" w:hAnsi="Arial" w:cs="Arial"/>
          <w:color w:val="000000"/>
        </w:rPr>
        <w:t>dans tous les secteurs</w:t>
      </w:r>
      <w:r w:rsidRPr="00350BC9">
        <w:rPr>
          <w:rFonts w:ascii="Arial" w:hAnsi="Arial" w:cs="Arial"/>
          <w:color w:val="FF0000"/>
        </w:rPr>
        <w:t xml:space="preserve"> </w:t>
      </w:r>
      <w:r w:rsidRPr="00350BC9">
        <w:rPr>
          <w:rFonts w:ascii="Arial" w:hAnsi="Arial" w:cs="Arial"/>
          <w:color w:val="000000"/>
        </w:rPr>
        <w:t>tel que envisagée par toutes les catégories d’acteurs dans l’espace géographique de la commune.</w:t>
      </w:r>
    </w:p>
    <w:p w:rsidR="00350BC9" w:rsidRPr="00350BC9" w:rsidRDefault="00350BC9" w:rsidP="009572D6">
      <w:pPr>
        <w:spacing w:after="0"/>
        <w:jc w:val="both"/>
        <w:rPr>
          <w:rFonts w:ascii="Arial" w:hAnsi="Arial" w:cs="Arial"/>
        </w:rPr>
      </w:pPr>
      <w:r w:rsidRPr="00350BC9">
        <w:rPr>
          <w:rFonts w:ascii="Arial" w:hAnsi="Arial" w:cs="Arial"/>
        </w:rPr>
        <w:t>Plus spécifiquement, le PCD vaudrait:</w:t>
      </w:r>
    </w:p>
    <w:p w:rsidR="00350BC9" w:rsidRPr="00350BC9" w:rsidRDefault="00350BC9" w:rsidP="00FB742A">
      <w:pPr>
        <w:pStyle w:val="Paragraphedeliste"/>
        <w:numPr>
          <w:ilvl w:val="0"/>
          <w:numId w:val="37"/>
        </w:numPr>
        <w:spacing w:after="0"/>
        <w:jc w:val="both"/>
        <w:rPr>
          <w:rFonts w:ascii="Arial" w:hAnsi="Arial" w:cs="Arial"/>
          <w:sz w:val="22"/>
          <w:szCs w:val="22"/>
        </w:rPr>
      </w:pPr>
      <w:r w:rsidRPr="00350BC9">
        <w:rPr>
          <w:rFonts w:ascii="Arial" w:hAnsi="Arial" w:cs="Arial"/>
          <w:sz w:val="22"/>
          <w:szCs w:val="22"/>
        </w:rPr>
        <w:t>Permettre à l’institution communale de faire un état des lieux de la situation de développement dans 27 secteurs sur l’espace géographique de la commune et d’arrêter les actions à entreprendre ;</w:t>
      </w:r>
    </w:p>
    <w:p w:rsidR="00350BC9" w:rsidRPr="00350BC9" w:rsidRDefault="00350BC9" w:rsidP="00FB742A">
      <w:pPr>
        <w:pStyle w:val="Paragraphedeliste"/>
        <w:numPr>
          <w:ilvl w:val="0"/>
          <w:numId w:val="37"/>
        </w:numPr>
        <w:spacing w:after="0"/>
        <w:jc w:val="both"/>
        <w:rPr>
          <w:rFonts w:ascii="Arial" w:hAnsi="Arial" w:cs="Arial"/>
          <w:sz w:val="22"/>
          <w:szCs w:val="22"/>
        </w:rPr>
      </w:pPr>
      <w:r w:rsidRPr="00350BC9">
        <w:rPr>
          <w:rFonts w:ascii="Arial" w:hAnsi="Arial" w:cs="Arial"/>
          <w:sz w:val="22"/>
          <w:szCs w:val="22"/>
        </w:rPr>
        <w:t>Permettre aux acteurs de développement sur le territoire communal d’élaborer et de valider un plan d’action stratégique de développement de l’espace géographique de la commune ;</w:t>
      </w:r>
    </w:p>
    <w:p w:rsidR="00350BC9" w:rsidRPr="00350BC9" w:rsidRDefault="00350BC9" w:rsidP="00FB742A">
      <w:pPr>
        <w:pStyle w:val="Paragraphedeliste"/>
        <w:numPr>
          <w:ilvl w:val="0"/>
          <w:numId w:val="37"/>
        </w:numPr>
        <w:spacing w:after="0"/>
        <w:jc w:val="both"/>
        <w:rPr>
          <w:rFonts w:ascii="Arial" w:hAnsi="Arial" w:cs="Arial"/>
          <w:sz w:val="22"/>
          <w:szCs w:val="22"/>
        </w:rPr>
      </w:pPr>
      <w:r w:rsidRPr="00350BC9">
        <w:rPr>
          <w:rFonts w:ascii="Arial" w:hAnsi="Arial" w:cs="Arial"/>
          <w:sz w:val="22"/>
          <w:szCs w:val="22"/>
        </w:rPr>
        <w:t>Permettre à l’institution communale d’élaborer et de valider un Plan d’Investissement annuel (PIA) pour la première année de mise en œuvre du PCD dans la commune ;</w:t>
      </w:r>
    </w:p>
    <w:p w:rsidR="00350BC9" w:rsidRPr="00350BC9" w:rsidRDefault="00350BC9" w:rsidP="00FB742A">
      <w:pPr>
        <w:pStyle w:val="Paragraphedeliste"/>
        <w:numPr>
          <w:ilvl w:val="0"/>
          <w:numId w:val="37"/>
        </w:numPr>
        <w:spacing w:after="0"/>
        <w:jc w:val="both"/>
        <w:rPr>
          <w:rFonts w:ascii="Arial" w:hAnsi="Arial" w:cs="Arial"/>
          <w:sz w:val="22"/>
          <w:szCs w:val="22"/>
        </w:rPr>
      </w:pPr>
      <w:r w:rsidRPr="00350BC9">
        <w:rPr>
          <w:rFonts w:ascii="Arial" w:hAnsi="Arial" w:cs="Arial"/>
          <w:sz w:val="22"/>
          <w:szCs w:val="22"/>
        </w:rPr>
        <w:t>Mettre en place un cadre de concertation entre tous les acteurs de développement sur le territoire de la commune pour assurer une mise en œuvre concertée des actions envisagées dans le PCD ;</w:t>
      </w:r>
    </w:p>
    <w:p w:rsidR="00350BC9" w:rsidRPr="00350BC9" w:rsidRDefault="00350BC9" w:rsidP="00FB742A">
      <w:pPr>
        <w:pStyle w:val="Paragraphedeliste"/>
        <w:numPr>
          <w:ilvl w:val="0"/>
          <w:numId w:val="37"/>
        </w:numPr>
        <w:spacing w:after="0"/>
        <w:jc w:val="both"/>
        <w:rPr>
          <w:rFonts w:ascii="Arial" w:hAnsi="Arial" w:cs="Arial"/>
          <w:sz w:val="22"/>
          <w:szCs w:val="22"/>
        </w:rPr>
      </w:pPr>
      <w:r w:rsidRPr="00350BC9">
        <w:rPr>
          <w:rFonts w:ascii="Arial" w:hAnsi="Arial" w:cs="Arial"/>
          <w:sz w:val="22"/>
          <w:szCs w:val="22"/>
        </w:rPr>
        <w:t>Mettre en place au sein de l’institution communale, un plan marketing du PCD et une stratégie pour la recherche des financements à la réalisation des actions envisagées;</w:t>
      </w:r>
    </w:p>
    <w:p w:rsidR="00350BC9" w:rsidRPr="00350BC9" w:rsidRDefault="00350BC9" w:rsidP="00FB742A">
      <w:pPr>
        <w:pStyle w:val="Paragraphedeliste"/>
        <w:numPr>
          <w:ilvl w:val="0"/>
          <w:numId w:val="37"/>
        </w:numPr>
        <w:spacing w:after="0"/>
        <w:jc w:val="both"/>
        <w:rPr>
          <w:rFonts w:ascii="Arial" w:hAnsi="Arial" w:cs="Arial"/>
          <w:sz w:val="22"/>
          <w:szCs w:val="22"/>
        </w:rPr>
      </w:pPr>
      <w:r w:rsidRPr="00350BC9">
        <w:rPr>
          <w:rFonts w:ascii="Arial" w:hAnsi="Arial" w:cs="Arial"/>
          <w:sz w:val="22"/>
          <w:szCs w:val="22"/>
        </w:rPr>
        <w:t>Renforcer les capacités des acteurs locaux en vue de les rendre plus aptes à suivre, à évaluer et à pérenniser la mise en œuvre du processus de planification locale dans l’espace géographique de la commune au terme de la mission d’accompagnement technique faite par l’OAL GADD.</w:t>
      </w:r>
    </w:p>
    <w:p w:rsidR="00350BC9" w:rsidRPr="00350BC9" w:rsidRDefault="00350BC9" w:rsidP="00350BC9">
      <w:pPr>
        <w:spacing w:after="0" w:line="360" w:lineRule="auto"/>
        <w:outlineLvl w:val="0"/>
        <w:rPr>
          <w:rFonts w:ascii="Arial" w:hAnsi="Arial" w:cs="Arial"/>
          <w:b/>
          <w:color w:val="000000" w:themeColor="text1"/>
        </w:rPr>
      </w:pPr>
    </w:p>
    <w:p w:rsidR="0001215E" w:rsidRPr="007F2525" w:rsidRDefault="0001215E" w:rsidP="0001215E">
      <w:pPr>
        <w:spacing w:after="0" w:line="360" w:lineRule="auto"/>
        <w:ind w:right="1"/>
        <w:rPr>
          <w:rFonts w:ascii="Arial" w:hAnsi="Arial" w:cs="Arial"/>
          <w:color w:val="000000" w:themeColor="text1"/>
          <w:highlight w:val="yellow"/>
        </w:rPr>
        <w:sectPr w:rsidR="0001215E" w:rsidRPr="007F2525" w:rsidSect="0073312F">
          <w:pgSz w:w="11906" w:h="16838"/>
          <w:pgMar w:top="1134" w:right="1134" w:bottom="851" w:left="1418" w:header="709" w:footer="709" w:gutter="0"/>
          <w:cols w:space="708"/>
          <w:docGrid w:linePitch="360"/>
        </w:sectPr>
      </w:pPr>
    </w:p>
    <w:p w:rsidR="001D4124" w:rsidRPr="000F0CCD" w:rsidRDefault="001D4124" w:rsidP="004908A0">
      <w:pPr>
        <w:pStyle w:val="Paragraphedeliste"/>
        <w:numPr>
          <w:ilvl w:val="1"/>
          <w:numId w:val="1"/>
        </w:numPr>
        <w:spacing w:after="0" w:line="360" w:lineRule="auto"/>
        <w:outlineLvl w:val="0"/>
        <w:rPr>
          <w:rFonts w:ascii="Arial" w:hAnsi="Arial" w:cs="Arial"/>
          <w:b/>
          <w:sz w:val="22"/>
          <w:szCs w:val="22"/>
        </w:rPr>
      </w:pPr>
      <w:bookmarkStart w:id="1313" w:name="_Toc412707745"/>
      <w:r w:rsidRPr="000F0CCD">
        <w:rPr>
          <w:rFonts w:ascii="Arial" w:hAnsi="Arial" w:cs="Arial"/>
          <w:b/>
          <w:sz w:val="22"/>
          <w:szCs w:val="22"/>
        </w:rPr>
        <w:t>Cadre logique par secteur</w:t>
      </w:r>
      <w:bookmarkEnd w:id="1313"/>
    </w:p>
    <w:p w:rsidR="007B25E9" w:rsidRPr="00BF4DBB" w:rsidRDefault="007B25E9" w:rsidP="007B25E9">
      <w:pPr>
        <w:pStyle w:val="Titre1"/>
        <w:rPr>
          <w:rFonts w:ascii="Arial" w:hAnsi="Arial" w:cs="Arial"/>
          <w:sz w:val="22"/>
          <w:szCs w:val="22"/>
        </w:rPr>
      </w:pPr>
      <w:bookmarkStart w:id="1314" w:name="_Toc410034296"/>
      <w:bookmarkStart w:id="1315" w:name="_Toc410039721"/>
      <w:bookmarkStart w:id="1316" w:name="_Toc412707746"/>
      <w:r w:rsidRPr="00BF4DBB">
        <w:rPr>
          <w:rFonts w:ascii="Arial" w:hAnsi="Arial" w:cs="Arial"/>
          <w:sz w:val="22"/>
          <w:szCs w:val="22"/>
        </w:rPr>
        <w:t>Secteur 0: Institution communale</w:t>
      </w:r>
    </w:p>
    <w:p w:rsidR="007B25E9" w:rsidRPr="00BF4DBB" w:rsidRDefault="007B25E9" w:rsidP="007B25E9">
      <w:pPr>
        <w:spacing w:after="0"/>
        <w:rPr>
          <w:rFonts w:ascii="Arial" w:hAnsi="Arial" w:cs="Arial"/>
        </w:rPr>
      </w:pPr>
      <w:r w:rsidRPr="00BF4DBB">
        <w:rPr>
          <w:rFonts w:ascii="Arial" w:hAnsi="Arial" w:cs="Arial"/>
          <w:b/>
        </w:rPr>
        <w:t>Problème reformulé</w:t>
      </w:r>
      <w:r w:rsidRPr="00BF4DBB">
        <w:rPr>
          <w:rFonts w:ascii="Arial" w:hAnsi="Arial" w:cs="Arial"/>
        </w:rPr>
        <w:t xml:space="preserve"> : </w:t>
      </w:r>
      <w:r w:rsidRPr="00BF4DBB">
        <w:rPr>
          <w:rFonts w:ascii="Arial" w:hAnsi="Arial" w:cs="Arial"/>
          <w:color w:val="000000"/>
        </w:rPr>
        <w:t xml:space="preserve">Faible capacité d’intervention technique et financière de la Commune de Santchou </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621"/>
        <w:gridCol w:w="473"/>
        <w:gridCol w:w="2584"/>
        <w:gridCol w:w="1189"/>
        <w:gridCol w:w="4392"/>
        <w:gridCol w:w="2129"/>
        <w:gridCol w:w="2115"/>
      </w:tblGrid>
      <w:tr w:rsidR="007B25E9" w:rsidRPr="00BF4DBB" w:rsidTr="009D3293">
        <w:trPr>
          <w:jc w:val="center"/>
        </w:trPr>
        <w:tc>
          <w:tcPr>
            <w:tcW w:w="1613"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924"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34" w:type="pct"/>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729"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rPr>
          <w:jc w:val="center"/>
        </w:trPr>
        <w:tc>
          <w:tcPr>
            <w:tcW w:w="559" w:type="pct"/>
          </w:tcPr>
          <w:p w:rsidR="007B25E9" w:rsidRPr="00BF4DBB" w:rsidRDefault="007B25E9" w:rsidP="009D3293">
            <w:pPr>
              <w:spacing w:after="0"/>
              <w:jc w:val="center"/>
              <w:rPr>
                <w:rFonts w:ascii="Arial" w:hAnsi="Arial" w:cs="Arial"/>
                <w:b/>
              </w:rPr>
            </w:pPr>
            <w:r w:rsidRPr="00BF4DBB">
              <w:rPr>
                <w:rFonts w:ascii="Arial" w:hAnsi="Arial" w:cs="Arial"/>
                <w:b/>
              </w:rPr>
              <w:t>Objectif global</w:t>
            </w:r>
          </w:p>
        </w:tc>
        <w:tc>
          <w:tcPr>
            <w:tcW w:w="4441" w:type="pct"/>
            <w:gridSpan w:val="6"/>
          </w:tcPr>
          <w:p w:rsidR="007B25E9" w:rsidRPr="00BF4DBB" w:rsidRDefault="007B25E9" w:rsidP="009D3293">
            <w:pPr>
              <w:spacing w:after="0"/>
              <w:rPr>
                <w:rFonts w:ascii="Arial" w:hAnsi="Arial" w:cs="Arial"/>
                <w:b/>
              </w:rPr>
            </w:pPr>
            <w:r w:rsidRPr="00BF4DBB">
              <w:rPr>
                <w:rFonts w:ascii="Arial" w:hAnsi="Arial" w:cs="Arial"/>
                <w:color w:val="000000"/>
              </w:rPr>
              <w:t>Améliorer la capacité d’intervention technique et financière de la Commune de Santchou</w:t>
            </w:r>
            <w:r w:rsidRPr="00BF4DBB">
              <w:rPr>
                <w:rFonts w:ascii="Arial" w:hAnsi="Arial" w:cs="Arial"/>
              </w:rPr>
              <w:t>.</w:t>
            </w:r>
          </w:p>
        </w:tc>
      </w:tr>
      <w:tr w:rsidR="007B25E9" w:rsidRPr="00BF4DBB" w:rsidTr="009D3293">
        <w:trPr>
          <w:jc w:val="center"/>
        </w:trPr>
        <w:tc>
          <w:tcPr>
            <w:tcW w:w="559"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054" w:type="pct"/>
            <w:gridSpan w:val="2"/>
          </w:tcPr>
          <w:p w:rsidR="007B25E9" w:rsidRPr="00BF4DBB" w:rsidRDefault="007B25E9" w:rsidP="009D3293">
            <w:pPr>
              <w:numPr>
                <w:ilvl w:val="0"/>
                <w:numId w:val="48"/>
              </w:numPr>
              <w:spacing w:after="0" w:line="240" w:lineRule="auto"/>
              <w:ind w:left="0" w:firstLine="34"/>
              <w:jc w:val="both"/>
              <w:rPr>
                <w:rFonts w:ascii="Arial" w:hAnsi="Arial" w:cs="Arial"/>
              </w:rPr>
            </w:pPr>
            <w:r w:rsidRPr="00BF4DBB">
              <w:rPr>
                <w:rFonts w:ascii="Arial" w:hAnsi="Arial" w:cs="Arial"/>
                <w:color w:val="000000"/>
              </w:rPr>
              <w:t>Mettre en place un système d’utilisation et de gestion efficients du personnel communal et conseillers municipaux</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Type et nombre d’outils/dispositifs développés et mis en place </w:t>
            </w:r>
          </w:p>
          <w:p w:rsidR="007B25E9" w:rsidRPr="00BF4DBB" w:rsidRDefault="007B25E9" w:rsidP="009D3293">
            <w:pPr>
              <w:spacing w:after="0"/>
              <w:jc w:val="both"/>
              <w:rPr>
                <w:rFonts w:ascii="Arial" w:hAnsi="Arial" w:cs="Arial"/>
              </w:rPr>
            </w:pP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tcPr>
          <w:p w:rsidR="007B25E9" w:rsidRPr="00BF4DBB" w:rsidRDefault="007B25E9" w:rsidP="009D3293">
            <w:pPr>
              <w:spacing w:after="0"/>
              <w:rPr>
                <w:rFonts w:ascii="Arial" w:hAnsi="Arial" w:cs="Arial"/>
                <w:b/>
              </w:rPr>
            </w:pPr>
          </w:p>
        </w:tc>
        <w:tc>
          <w:tcPr>
            <w:tcW w:w="1054" w:type="pct"/>
            <w:gridSpan w:val="2"/>
          </w:tcPr>
          <w:p w:rsidR="007B25E9" w:rsidRPr="00BF4DBB" w:rsidRDefault="007B25E9" w:rsidP="009D3293">
            <w:pPr>
              <w:numPr>
                <w:ilvl w:val="0"/>
                <w:numId w:val="48"/>
              </w:numPr>
              <w:spacing w:after="0" w:line="240" w:lineRule="auto"/>
              <w:ind w:left="0" w:firstLine="34"/>
              <w:jc w:val="both"/>
              <w:rPr>
                <w:rFonts w:ascii="Arial" w:hAnsi="Arial" w:cs="Arial"/>
                <w:color w:val="000000"/>
              </w:rPr>
            </w:pPr>
            <w:r w:rsidRPr="00BF4DBB">
              <w:rPr>
                <w:rFonts w:ascii="Arial" w:hAnsi="Arial" w:cs="Arial"/>
              </w:rPr>
              <w:t>Maîtriser la gestion du patrimoine de la Commune </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-Nombre et types de renforcement apportés au conseil municipal, à l’exécutif et personnel communal</w:t>
            </w:r>
          </w:p>
          <w:p w:rsidR="007B25E9" w:rsidRPr="00BF4DBB" w:rsidRDefault="007B25E9" w:rsidP="009D3293">
            <w:pPr>
              <w:spacing w:after="0"/>
              <w:jc w:val="both"/>
              <w:rPr>
                <w:rFonts w:ascii="Arial" w:hAnsi="Arial" w:cs="Arial"/>
              </w:rPr>
            </w:pPr>
            <w:r w:rsidRPr="00BF4DBB">
              <w:rPr>
                <w:rFonts w:ascii="Arial" w:hAnsi="Arial" w:cs="Arial"/>
              </w:rPr>
              <w:t>-Nature et qualité des infrastructures, matériels roulants et équipements acquis et/ou réhabilité au profit des services de la Commune</w:t>
            </w:r>
          </w:p>
          <w:p w:rsidR="007B25E9" w:rsidRPr="00BF4DBB" w:rsidRDefault="007B25E9" w:rsidP="009D3293">
            <w:pPr>
              <w:spacing w:after="0"/>
              <w:jc w:val="both"/>
              <w:rPr>
                <w:rFonts w:ascii="Arial" w:hAnsi="Arial" w:cs="Arial"/>
              </w:rPr>
            </w:pPr>
            <w:r w:rsidRPr="00BF4DBB">
              <w:rPr>
                <w:rFonts w:ascii="Arial" w:hAnsi="Arial" w:cs="Arial"/>
              </w:rPr>
              <w:t xml:space="preserve">-Contenu de la fiche récapitulative du patrimoine communal </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tcPr>
          <w:p w:rsidR="007B25E9" w:rsidRPr="00BF4DBB" w:rsidRDefault="007B25E9" w:rsidP="009D3293">
            <w:pPr>
              <w:spacing w:after="0"/>
              <w:rPr>
                <w:rFonts w:ascii="Arial" w:hAnsi="Arial" w:cs="Arial"/>
                <w:b/>
              </w:rPr>
            </w:pPr>
          </w:p>
        </w:tc>
        <w:tc>
          <w:tcPr>
            <w:tcW w:w="1054" w:type="pct"/>
            <w:gridSpan w:val="2"/>
          </w:tcPr>
          <w:p w:rsidR="007B25E9" w:rsidRPr="00BF4DBB" w:rsidRDefault="007B25E9" w:rsidP="009D3293">
            <w:pPr>
              <w:numPr>
                <w:ilvl w:val="0"/>
                <w:numId w:val="48"/>
              </w:numPr>
              <w:spacing w:after="0" w:line="240" w:lineRule="auto"/>
              <w:ind w:left="0" w:firstLine="34"/>
              <w:jc w:val="both"/>
              <w:rPr>
                <w:rFonts w:ascii="Arial" w:hAnsi="Arial" w:cs="Arial"/>
              </w:rPr>
            </w:pPr>
            <w:r w:rsidRPr="00BF4DBB">
              <w:rPr>
                <w:rFonts w:ascii="Arial" w:hAnsi="Arial" w:cs="Arial"/>
              </w:rPr>
              <w:t>Mettre sur pieds les mécanismes d’accroissement des recettes communales</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-Taux d’accroissement des recettes municipales </w:t>
            </w:r>
          </w:p>
          <w:p w:rsidR="007B25E9" w:rsidRPr="00BF4DBB" w:rsidRDefault="007B25E9" w:rsidP="009D3293">
            <w:pPr>
              <w:spacing w:after="0"/>
              <w:jc w:val="both"/>
              <w:rPr>
                <w:rFonts w:ascii="Arial" w:hAnsi="Arial" w:cs="Arial"/>
              </w:rPr>
            </w:pPr>
          </w:p>
        </w:tc>
        <w:tc>
          <w:tcPr>
            <w:tcW w:w="734" w:type="pct"/>
          </w:tcPr>
          <w:p w:rsidR="007B25E9" w:rsidRPr="00BF4DBB" w:rsidRDefault="007B25E9" w:rsidP="009D3293">
            <w:pPr>
              <w:spacing w:after="0"/>
              <w:jc w:val="both"/>
              <w:rPr>
                <w:rFonts w:ascii="Arial" w:hAnsi="Arial" w:cs="Arial"/>
                <w:color w:val="000000"/>
              </w:rPr>
            </w:pPr>
            <w:r w:rsidRPr="00BF4DBB">
              <w:rPr>
                <w:rFonts w:ascii="Arial" w:hAnsi="Arial" w:cs="Arial"/>
                <w:color w:val="000000"/>
              </w:rPr>
              <w:t>Comptes de gestion de la commune</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tcPr>
          <w:p w:rsidR="007B25E9" w:rsidRPr="00BF4DBB" w:rsidRDefault="007B25E9" w:rsidP="009D3293">
            <w:pPr>
              <w:spacing w:after="0"/>
              <w:rPr>
                <w:rFonts w:ascii="Arial" w:hAnsi="Arial" w:cs="Arial"/>
                <w:b/>
              </w:rPr>
            </w:pPr>
          </w:p>
        </w:tc>
        <w:tc>
          <w:tcPr>
            <w:tcW w:w="1054" w:type="pct"/>
            <w:gridSpan w:val="2"/>
          </w:tcPr>
          <w:p w:rsidR="007B25E9" w:rsidRPr="00BF4DBB" w:rsidRDefault="007B25E9" w:rsidP="009D3293">
            <w:pPr>
              <w:numPr>
                <w:ilvl w:val="0"/>
                <w:numId w:val="48"/>
              </w:numPr>
              <w:spacing w:after="0" w:line="240" w:lineRule="auto"/>
              <w:ind w:left="0" w:firstLine="34"/>
              <w:jc w:val="both"/>
              <w:rPr>
                <w:rFonts w:ascii="Arial" w:hAnsi="Arial" w:cs="Arial"/>
                <w:color w:val="000000"/>
              </w:rPr>
            </w:pPr>
            <w:r w:rsidRPr="00BF4DBB">
              <w:rPr>
                <w:rFonts w:ascii="Arial" w:hAnsi="Arial" w:cs="Arial"/>
              </w:rPr>
              <w:t>Renforcer le système de communication de la Commune de Santchou</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-Fréquence de réunions formelles de coordination des services et du personnel de la Mairie de Santchou </w:t>
            </w:r>
          </w:p>
          <w:p w:rsidR="007B25E9" w:rsidRPr="00BF4DBB" w:rsidRDefault="007B25E9" w:rsidP="009D3293">
            <w:pPr>
              <w:spacing w:after="0"/>
              <w:jc w:val="both"/>
              <w:rPr>
                <w:rFonts w:ascii="Arial" w:hAnsi="Arial" w:cs="Arial"/>
              </w:rPr>
            </w:pPr>
            <w:r w:rsidRPr="00BF4DBB">
              <w:rPr>
                <w:rFonts w:ascii="Arial" w:hAnsi="Arial" w:cs="Arial"/>
              </w:rPr>
              <w:t>-Nombre et types d’outils de communication développés, mis en place et fonctionnel au sein de la commune</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tcPr>
          <w:p w:rsidR="007B25E9" w:rsidRPr="00BF4DBB" w:rsidRDefault="007B25E9" w:rsidP="009D3293">
            <w:pPr>
              <w:spacing w:after="0"/>
              <w:rPr>
                <w:rFonts w:ascii="Arial" w:hAnsi="Arial" w:cs="Arial"/>
                <w:b/>
              </w:rPr>
            </w:pPr>
          </w:p>
        </w:tc>
        <w:tc>
          <w:tcPr>
            <w:tcW w:w="1054" w:type="pct"/>
            <w:gridSpan w:val="2"/>
          </w:tcPr>
          <w:p w:rsidR="007B25E9" w:rsidRPr="00BF4DBB" w:rsidRDefault="007B25E9" w:rsidP="009D3293">
            <w:pPr>
              <w:numPr>
                <w:ilvl w:val="0"/>
                <w:numId w:val="48"/>
              </w:numPr>
              <w:spacing w:after="0" w:line="240" w:lineRule="auto"/>
              <w:ind w:left="0" w:firstLine="34"/>
              <w:jc w:val="both"/>
              <w:rPr>
                <w:rFonts w:ascii="Arial" w:hAnsi="Arial" w:cs="Arial"/>
              </w:rPr>
            </w:pPr>
            <w:r w:rsidRPr="00BF4DBB">
              <w:rPr>
                <w:rFonts w:ascii="Arial" w:hAnsi="Arial" w:cs="Arial"/>
              </w:rPr>
              <w:t>Encourager l’institution communale à la recherche des partenariats</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-Nombre de partenaire de la Commune</w:t>
            </w:r>
          </w:p>
          <w:p w:rsidR="007B25E9" w:rsidRPr="00BF4DBB" w:rsidRDefault="007B25E9" w:rsidP="009D3293">
            <w:pPr>
              <w:spacing w:after="0"/>
              <w:jc w:val="both"/>
              <w:rPr>
                <w:rFonts w:ascii="Arial" w:hAnsi="Arial" w:cs="Arial"/>
              </w:rPr>
            </w:pPr>
            <w:r w:rsidRPr="00BF4DBB">
              <w:rPr>
                <w:rFonts w:ascii="Arial" w:hAnsi="Arial" w:cs="Arial"/>
              </w:rPr>
              <w:t xml:space="preserve">-Nombre de domaine de partenariat développé dans la Commune </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054" w:type="pct"/>
            <w:gridSpan w:val="2"/>
          </w:tcPr>
          <w:p w:rsidR="007B25E9" w:rsidRPr="00BF4DBB" w:rsidRDefault="007B25E9" w:rsidP="009D3293">
            <w:pPr>
              <w:spacing w:after="0"/>
              <w:jc w:val="both"/>
              <w:rPr>
                <w:rFonts w:ascii="Arial" w:hAnsi="Arial" w:cs="Arial"/>
              </w:rPr>
            </w:pPr>
            <w:r w:rsidRPr="00BF4DBB">
              <w:rPr>
                <w:rFonts w:ascii="Arial" w:hAnsi="Arial" w:cs="Arial"/>
                <w:b/>
              </w:rPr>
              <w:t>R1.1</w:t>
            </w:r>
            <w:r w:rsidRPr="00BF4DBB">
              <w:rPr>
                <w:rFonts w:ascii="Arial" w:hAnsi="Arial" w:cs="Arial"/>
              </w:rPr>
              <w:t xml:space="preserve">  Les ressources humaines communales sont mieux utilisées</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-Un organigramme fonctionnel élaboré dans la Commune de Santchou</w:t>
            </w:r>
          </w:p>
          <w:p w:rsidR="007B25E9" w:rsidRPr="00BF4DBB" w:rsidRDefault="007B25E9" w:rsidP="009D3293">
            <w:pPr>
              <w:spacing w:after="0"/>
              <w:jc w:val="both"/>
              <w:rPr>
                <w:rFonts w:ascii="Arial" w:hAnsi="Arial" w:cs="Arial"/>
              </w:rPr>
            </w:pPr>
            <w:r w:rsidRPr="00BF4DBB">
              <w:rPr>
                <w:rFonts w:ascii="Arial" w:hAnsi="Arial" w:cs="Arial"/>
              </w:rPr>
              <w:t>-Un plan de gestion des ressources humaines élaboré et mis en œuvre</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vAlign w:val="center"/>
          </w:tcPr>
          <w:p w:rsidR="007B25E9" w:rsidRPr="00BF4DBB" w:rsidRDefault="007B25E9" w:rsidP="009D3293">
            <w:pPr>
              <w:spacing w:after="0"/>
              <w:jc w:val="center"/>
              <w:rPr>
                <w:rFonts w:ascii="Arial" w:hAnsi="Arial" w:cs="Arial"/>
                <w:b/>
              </w:rPr>
            </w:pPr>
          </w:p>
        </w:tc>
        <w:tc>
          <w:tcPr>
            <w:tcW w:w="1054" w:type="pct"/>
            <w:gridSpan w:val="2"/>
          </w:tcPr>
          <w:p w:rsidR="007B25E9" w:rsidRPr="00BF4DBB" w:rsidRDefault="007B25E9" w:rsidP="009D3293">
            <w:pPr>
              <w:spacing w:after="0"/>
              <w:jc w:val="both"/>
              <w:rPr>
                <w:rFonts w:ascii="Arial" w:hAnsi="Arial" w:cs="Arial"/>
                <w:b/>
              </w:rPr>
            </w:pPr>
            <w:r w:rsidRPr="00BF4DBB">
              <w:rPr>
                <w:rFonts w:ascii="Arial" w:hAnsi="Arial" w:cs="Arial"/>
                <w:b/>
              </w:rPr>
              <w:t xml:space="preserve">R2.1 </w:t>
            </w:r>
            <w:r w:rsidRPr="00BF4DBB">
              <w:rPr>
                <w:rFonts w:ascii="Arial" w:hAnsi="Arial" w:cs="Arial"/>
              </w:rPr>
              <w:t>Le patrimoine  de la commune est connu, entretenu et sécurisé</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-Une session de formation sur l’importance et à la gestion du patrimoine communal organisé </w:t>
            </w:r>
          </w:p>
          <w:p w:rsidR="007B25E9" w:rsidRPr="00BF4DBB" w:rsidRDefault="007B25E9" w:rsidP="009D3293">
            <w:pPr>
              <w:spacing w:after="0"/>
              <w:jc w:val="both"/>
              <w:rPr>
                <w:rFonts w:ascii="Arial" w:hAnsi="Arial" w:cs="Arial"/>
              </w:rPr>
            </w:pPr>
            <w:r w:rsidRPr="00BF4DBB">
              <w:rPr>
                <w:rFonts w:ascii="Arial" w:hAnsi="Arial" w:cs="Arial"/>
              </w:rPr>
              <w:t>-Un inventaire du patrimoine communal réalisé</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vAlign w:val="center"/>
          </w:tcPr>
          <w:p w:rsidR="007B25E9" w:rsidRPr="00BF4DBB" w:rsidRDefault="007B25E9" w:rsidP="009D3293">
            <w:pPr>
              <w:spacing w:after="0"/>
              <w:jc w:val="center"/>
              <w:rPr>
                <w:rFonts w:ascii="Arial" w:hAnsi="Arial" w:cs="Arial"/>
                <w:b/>
              </w:rPr>
            </w:pPr>
          </w:p>
        </w:tc>
        <w:tc>
          <w:tcPr>
            <w:tcW w:w="1054" w:type="pct"/>
            <w:gridSpan w:val="2"/>
          </w:tcPr>
          <w:p w:rsidR="007B25E9" w:rsidRPr="00BF4DBB" w:rsidRDefault="007B25E9" w:rsidP="009D3293">
            <w:pPr>
              <w:spacing w:after="0"/>
              <w:jc w:val="both"/>
              <w:rPr>
                <w:rFonts w:ascii="Arial" w:hAnsi="Arial" w:cs="Arial"/>
              </w:rPr>
            </w:pPr>
            <w:r w:rsidRPr="00BF4DBB">
              <w:rPr>
                <w:rFonts w:ascii="Arial" w:hAnsi="Arial" w:cs="Arial"/>
                <w:b/>
              </w:rPr>
              <w:t xml:space="preserve">R3.1 </w:t>
            </w:r>
            <w:r w:rsidRPr="00BF4DBB">
              <w:rPr>
                <w:rFonts w:ascii="Arial" w:hAnsi="Arial" w:cs="Arial"/>
              </w:rPr>
              <w:t>L’assiette fiscale de la Commune est accrue</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-02 agents percepteurs recrutés et pris en charge par la Commune</w:t>
            </w:r>
          </w:p>
          <w:p w:rsidR="007B25E9" w:rsidRPr="00BF4DBB" w:rsidRDefault="007B25E9" w:rsidP="009D3293">
            <w:pPr>
              <w:spacing w:after="0"/>
              <w:jc w:val="both"/>
              <w:rPr>
                <w:rFonts w:ascii="Arial" w:hAnsi="Arial" w:cs="Arial"/>
              </w:rPr>
            </w:pPr>
            <w:r w:rsidRPr="00BF4DBB">
              <w:rPr>
                <w:rFonts w:ascii="Arial" w:hAnsi="Arial" w:cs="Arial"/>
              </w:rPr>
              <w:t>-Une police municipale mise en place</w:t>
            </w:r>
          </w:p>
        </w:tc>
        <w:tc>
          <w:tcPr>
            <w:tcW w:w="734" w:type="pct"/>
          </w:tcPr>
          <w:p w:rsidR="007B25E9" w:rsidRPr="00BF4DBB" w:rsidRDefault="007B25E9" w:rsidP="009D3293">
            <w:pPr>
              <w:spacing w:after="0"/>
              <w:jc w:val="both"/>
              <w:rPr>
                <w:rFonts w:ascii="Arial" w:hAnsi="Arial" w:cs="Arial"/>
                <w:color w:val="000000"/>
              </w:rPr>
            </w:pPr>
            <w:r w:rsidRPr="00BF4DBB">
              <w:rPr>
                <w:rFonts w:ascii="Arial" w:hAnsi="Arial" w:cs="Arial"/>
                <w:color w:val="000000"/>
              </w:rPr>
              <w:t>Comptes de gestion de la commune</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vAlign w:val="center"/>
          </w:tcPr>
          <w:p w:rsidR="007B25E9" w:rsidRPr="00BF4DBB" w:rsidRDefault="007B25E9" w:rsidP="009D3293">
            <w:pPr>
              <w:spacing w:after="0"/>
              <w:jc w:val="center"/>
              <w:rPr>
                <w:rFonts w:ascii="Arial" w:hAnsi="Arial" w:cs="Arial"/>
                <w:b/>
              </w:rPr>
            </w:pPr>
          </w:p>
        </w:tc>
        <w:tc>
          <w:tcPr>
            <w:tcW w:w="1054" w:type="pct"/>
            <w:gridSpan w:val="2"/>
          </w:tcPr>
          <w:p w:rsidR="007B25E9" w:rsidRPr="00BF4DBB" w:rsidRDefault="007B25E9" w:rsidP="009D3293">
            <w:pPr>
              <w:spacing w:after="0"/>
              <w:jc w:val="both"/>
              <w:rPr>
                <w:rFonts w:ascii="Arial" w:hAnsi="Arial" w:cs="Arial"/>
                <w:b/>
              </w:rPr>
            </w:pPr>
            <w:r w:rsidRPr="00BF4DBB">
              <w:rPr>
                <w:rFonts w:ascii="Arial" w:hAnsi="Arial" w:cs="Arial"/>
                <w:b/>
              </w:rPr>
              <w:t>R4.1</w:t>
            </w:r>
            <w:r w:rsidRPr="00BF4DBB">
              <w:rPr>
                <w:rFonts w:ascii="Arial" w:hAnsi="Arial" w:cs="Arial"/>
              </w:rPr>
              <w:t xml:space="preserve"> Un système de communication efficace est élaboré, mis en œuvre et fonctionnel au sein de la Commune </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-Un système de réunions formelles de coordination des services et du personnel de la Mairie de Santchou mis en place</w:t>
            </w:r>
          </w:p>
          <w:p w:rsidR="007B25E9" w:rsidRPr="00BF4DBB" w:rsidRDefault="007B25E9" w:rsidP="009D3293">
            <w:pPr>
              <w:spacing w:after="0"/>
              <w:jc w:val="both"/>
              <w:rPr>
                <w:rFonts w:ascii="Arial" w:hAnsi="Arial" w:cs="Arial"/>
              </w:rPr>
            </w:pPr>
            <w:r w:rsidRPr="00BF4DBB">
              <w:rPr>
                <w:rFonts w:ascii="Arial" w:hAnsi="Arial" w:cs="Arial"/>
              </w:rPr>
              <w:t>-Un plan de communication élaboré dans la Commune</w:t>
            </w:r>
          </w:p>
          <w:p w:rsidR="007B25E9" w:rsidRPr="00BF4DBB" w:rsidRDefault="007B25E9" w:rsidP="009D3293">
            <w:pPr>
              <w:spacing w:after="0"/>
              <w:jc w:val="both"/>
              <w:rPr>
                <w:rFonts w:ascii="Arial" w:hAnsi="Arial" w:cs="Arial"/>
              </w:rPr>
            </w:pPr>
            <w:r w:rsidRPr="00BF4DBB">
              <w:rPr>
                <w:rFonts w:ascii="Arial" w:hAnsi="Arial" w:cs="Arial"/>
              </w:rPr>
              <w:t>-Un site Web de la Commune actualisé</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jc w:val="center"/>
        </w:trPr>
        <w:tc>
          <w:tcPr>
            <w:tcW w:w="559" w:type="pct"/>
            <w:vMerge/>
            <w:vAlign w:val="center"/>
          </w:tcPr>
          <w:p w:rsidR="007B25E9" w:rsidRPr="00BF4DBB" w:rsidRDefault="007B25E9" w:rsidP="009D3293">
            <w:pPr>
              <w:spacing w:after="0"/>
              <w:jc w:val="center"/>
              <w:rPr>
                <w:rFonts w:ascii="Arial" w:hAnsi="Arial" w:cs="Arial"/>
                <w:b/>
              </w:rPr>
            </w:pPr>
          </w:p>
        </w:tc>
        <w:tc>
          <w:tcPr>
            <w:tcW w:w="1054" w:type="pct"/>
            <w:gridSpan w:val="2"/>
          </w:tcPr>
          <w:p w:rsidR="007B25E9" w:rsidRPr="00BF4DBB" w:rsidRDefault="007B25E9" w:rsidP="009D3293">
            <w:pPr>
              <w:spacing w:after="0"/>
              <w:jc w:val="both"/>
              <w:rPr>
                <w:rFonts w:ascii="Arial" w:hAnsi="Arial" w:cs="Arial"/>
                <w:b/>
              </w:rPr>
            </w:pPr>
            <w:r w:rsidRPr="00BF4DBB">
              <w:rPr>
                <w:rFonts w:ascii="Arial" w:hAnsi="Arial" w:cs="Arial"/>
                <w:b/>
              </w:rPr>
              <w:t xml:space="preserve">R5.1 </w:t>
            </w:r>
            <w:r w:rsidRPr="00BF4DBB">
              <w:rPr>
                <w:rFonts w:ascii="Arial" w:hAnsi="Arial" w:cs="Arial"/>
              </w:rPr>
              <w:t xml:space="preserve">La crédibilité de la Commune face à ses fournisseurs, prestataires et partenaires est accrue </w:t>
            </w:r>
          </w:p>
        </w:tc>
        <w:tc>
          <w:tcPr>
            <w:tcW w:w="1924" w:type="pct"/>
            <w:gridSpan w:val="2"/>
          </w:tcPr>
          <w:p w:rsidR="007B25E9" w:rsidRPr="00BF4DBB" w:rsidRDefault="007B25E9" w:rsidP="009D3293">
            <w:pPr>
              <w:spacing w:after="0"/>
              <w:jc w:val="both"/>
              <w:rPr>
                <w:rFonts w:ascii="Arial" w:hAnsi="Arial" w:cs="Arial"/>
              </w:rPr>
            </w:pPr>
            <w:r w:rsidRPr="00BF4DBB">
              <w:rPr>
                <w:rFonts w:ascii="Arial" w:hAnsi="Arial" w:cs="Arial"/>
              </w:rPr>
              <w:t>-La collaboration entre la plate forme des opérateurs économiques et l’institution communale réactivée</w:t>
            </w:r>
          </w:p>
          <w:p w:rsidR="007B25E9" w:rsidRPr="00BF4DBB" w:rsidRDefault="007B25E9" w:rsidP="009D3293">
            <w:pPr>
              <w:spacing w:after="0"/>
              <w:jc w:val="both"/>
              <w:rPr>
                <w:rFonts w:ascii="Arial" w:hAnsi="Arial" w:cs="Arial"/>
              </w:rPr>
            </w:pPr>
            <w:r w:rsidRPr="00BF4DBB">
              <w:rPr>
                <w:rFonts w:ascii="Arial" w:hAnsi="Arial" w:cs="Arial"/>
              </w:rPr>
              <w:t xml:space="preserve">-Au moins 01 partenariat signé avec la Commune </w:t>
            </w:r>
          </w:p>
        </w:tc>
        <w:tc>
          <w:tcPr>
            <w:tcW w:w="734" w:type="pct"/>
            <w:vAlign w:val="center"/>
          </w:tcPr>
          <w:p w:rsidR="007B25E9" w:rsidRPr="00BF4DBB" w:rsidRDefault="007B25E9" w:rsidP="009D3293">
            <w:pPr>
              <w:spacing w:after="0"/>
              <w:jc w:val="both"/>
              <w:rPr>
                <w:rFonts w:ascii="Arial" w:hAnsi="Arial" w:cs="Arial"/>
              </w:rPr>
            </w:pPr>
            <w:r w:rsidRPr="00BF4DBB">
              <w:rPr>
                <w:rFonts w:ascii="Arial" w:hAnsi="Arial" w:cs="Arial"/>
              </w:rPr>
              <w:t>Documents communaux</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trHeight w:val="603"/>
          <w:jc w:val="center"/>
        </w:trPr>
        <w:tc>
          <w:tcPr>
            <w:tcW w:w="2023" w:type="pct"/>
            <w:gridSpan w:val="4"/>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514" w:type="pct"/>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734" w:type="pct"/>
            <w:vAlign w:val="center"/>
          </w:tcPr>
          <w:p w:rsidR="007B25E9" w:rsidRPr="00BF4DBB" w:rsidRDefault="007B25E9" w:rsidP="009D3293">
            <w:pPr>
              <w:spacing w:after="0"/>
              <w:jc w:val="center"/>
              <w:rPr>
                <w:rFonts w:ascii="Arial" w:hAnsi="Arial" w:cs="Arial"/>
                <w:b/>
              </w:rPr>
            </w:pPr>
            <w:r w:rsidRPr="00BF4DBB">
              <w:rPr>
                <w:rFonts w:ascii="Arial" w:hAnsi="Arial" w:cs="Arial"/>
                <w:b/>
              </w:rPr>
              <w:t xml:space="preserve">Coût </w:t>
            </w:r>
          </w:p>
          <w:p w:rsidR="007B25E9" w:rsidRPr="00BF4DBB" w:rsidRDefault="007B25E9" w:rsidP="009D3293">
            <w:pPr>
              <w:spacing w:after="0"/>
              <w:jc w:val="center"/>
              <w:rPr>
                <w:rFonts w:ascii="Arial" w:hAnsi="Arial" w:cs="Arial"/>
                <w:b/>
              </w:rPr>
            </w:pPr>
            <w:r w:rsidRPr="00BF4DBB">
              <w:rPr>
                <w:rFonts w:ascii="Arial" w:hAnsi="Arial" w:cs="Arial"/>
                <w:b/>
              </w:rPr>
              <w:t>(FCFA)</w:t>
            </w:r>
          </w:p>
        </w:tc>
        <w:tc>
          <w:tcPr>
            <w:tcW w:w="729" w:type="pct"/>
            <w:vAlign w:val="center"/>
          </w:tcPr>
          <w:p w:rsidR="007B25E9" w:rsidRPr="00BF4DBB" w:rsidRDefault="007B25E9" w:rsidP="009D3293">
            <w:pPr>
              <w:spacing w:after="0"/>
              <w:ind w:left="-55" w:right="-172"/>
              <w:jc w:val="center"/>
              <w:rPr>
                <w:rFonts w:ascii="Arial" w:hAnsi="Arial" w:cs="Arial"/>
                <w:b/>
              </w:rPr>
            </w:pPr>
            <w:r w:rsidRPr="00BF4DBB">
              <w:rPr>
                <w:rFonts w:ascii="Arial" w:hAnsi="Arial" w:cs="Arial"/>
                <w:b/>
              </w:rPr>
              <w:t>Conditions préalables de réalisations</w:t>
            </w:r>
          </w:p>
        </w:tc>
      </w:tr>
      <w:tr w:rsidR="007B25E9" w:rsidRPr="00BF4DBB" w:rsidTr="0042059F">
        <w:trPr>
          <w:trHeight w:val="694"/>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Actualisation de l’organigramme  de la Commune et le rendre fonctionnel au sein de l’Institution Communale</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Formation et affectation par service du personnel en nombre et qualité suffisante</w:t>
            </w:r>
          </w:p>
        </w:tc>
        <w:tc>
          <w:tcPr>
            <w:tcW w:w="734" w:type="pct"/>
            <w:vAlign w:val="center"/>
          </w:tcPr>
          <w:p w:rsidR="007B25E9" w:rsidRPr="00BF4DBB" w:rsidRDefault="007B25E9" w:rsidP="0042059F">
            <w:pPr>
              <w:spacing w:after="0"/>
              <w:jc w:val="center"/>
              <w:rPr>
                <w:rFonts w:ascii="Arial" w:hAnsi="Arial" w:cs="Arial"/>
                <w:b/>
              </w:rPr>
            </w:pPr>
            <w:r w:rsidRPr="00BF4DBB">
              <w:rPr>
                <w:rFonts w:ascii="Arial" w:hAnsi="Arial" w:cs="Arial"/>
              </w:rPr>
              <w:t>2 000 000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815"/>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Elaboration et mise en œuvre d’un plan de gestion des ressources humaines </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Recrutement, formation, définition d’un profil de carrière et redéploiement entre les services</w:t>
            </w:r>
          </w:p>
        </w:tc>
        <w:tc>
          <w:tcPr>
            <w:tcW w:w="734" w:type="pct"/>
            <w:vAlign w:val="center"/>
          </w:tcPr>
          <w:p w:rsidR="007B25E9" w:rsidRPr="00BF4DBB" w:rsidRDefault="007B25E9" w:rsidP="0042059F">
            <w:pPr>
              <w:spacing w:after="0"/>
              <w:jc w:val="center"/>
              <w:rPr>
                <w:rFonts w:ascii="Arial" w:hAnsi="Arial" w:cs="Arial"/>
                <w:b/>
              </w:rPr>
            </w:pPr>
            <w:r w:rsidRPr="00BF4DBB">
              <w:rPr>
                <w:rFonts w:ascii="Arial" w:hAnsi="Arial" w:cs="Arial"/>
              </w:rPr>
              <w:t>4 000 000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815"/>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d’un règlement intérieur au sein de la Commune de Santchou</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-Responsabilisation des personnes ressources au sein de la Commune (01 par service)</w:t>
            </w:r>
          </w:p>
          <w:p w:rsidR="007B25E9" w:rsidRPr="00BF4DBB" w:rsidRDefault="007B25E9" w:rsidP="009D3293">
            <w:pPr>
              <w:spacing w:after="0"/>
              <w:rPr>
                <w:rFonts w:ascii="Arial" w:hAnsi="Arial" w:cs="Arial"/>
              </w:rPr>
            </w:pPr>
            <w:r w:rsidRPr="00BF4DBB">
              <w:rPr>
                <w:rFonts w:ascii="Arial" w:hAnsi="Arial" w:cs="Arial"/>
              </w:rPr>
              <w:t>-Tenue des travaux d’élaboration</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30 000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34"/>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4/R1.1</w:t>
            </w:r>
          </w:p>
        </w:tc>
        <w:tc>
          <w:tcPr>
            <w:tcW w:w="1301" w:type="pct"/>
            <w:gridSpan w:val="2"/>
            <w:vMerge w:val="restart"/>
            <w:tcBorders>
              <w:right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Organisation d’une session par an de formation du conseil municipal sur le rôle du conseiller municipal </w:t>
            </w:r>
          </w:p>
        </w:tc>
        <w:tc>
          <w:tcPr>
            <w:tcW w:w="1514" w:type="pct"/>
            <w:tcBorders>
              <w:left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Pr>
                <w:rFonts w:ascii="Arial" w:hAnsi="Arial" w:cs="Arial"/>
              </w:rPr>
              <w:t>2</w:t>
            </w:r>
            <w:r w:rsidRPr="00BF4DBB">
              <w:rPr>
                <w:rFonts w:ascii="Arial" w:hAnsi="Arial" w:cs="Arial"/>
              </w:rPr>
              <w:t>0 000</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27"/>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tcBorders>
              <w:right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left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85"/>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tcBorders>
              <w:right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left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 en vue de la formation du conseil municipal</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88"/>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tcBorders>
              <w:right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left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01"/>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Organisation d’une session par an de formation du conseil municipal et personnel de la Commune sur l’importance et à la gestion du patrimoine communal </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Elaboration des TDR </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Pr>
                <w:rFonts w:ascii="Arial" w:hAnsi="Arial" w:cs="Arial"/>
              </w:rPr>
              <w:t>2</w:t>
            </w:r>
            <w:r w:rsidRPr="00BF4DBB">
              <w:rPr>
                <w:rFonts w:ascii="Arial" w:hAnsi="Arial" w:cs="Arial"/>
              </w:rPr>
              <w:t>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1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 en vue de la formation du conseil municipal</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3"/>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17"/>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p>
          <w:p w:rsidR="007B25E9" w:rsidRPr="00BF4DBB" w:rsidRDefault="007B25E9" w:rsidP="009D3293">
            <w:pPr>
              <w:spacing w:after="0"/>
              <w:jc w:val="center"/>
              <w:rPr>
                <w:rFonts w:ascii="Arial" w:hAnsi="Arial" w:cs="Arial"/>
                <w:b/>
              </w:rPr>
            </w:pPr>
            <w:r w:rsidRPr="00BF4DBB">
              <w:rPr>
                <w:rFonts w:ascii="Arial" w:hAnsi="Arial" w:cs="Arial"/>
                <w:b/>
              </w:rPr>
              <w:t>Activité 2/R2.1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Choix et aménagement d’un bureau pour l’archivage des documents de la Commune </w:t>
            </w:r>
          </w:p>
        </w:tc>
        <w:tc>
          <w:tcPr>
            <w:tcW w:w="1514" w:type="pct"/>
            <w:tcBorders>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 xml:space="preserve">Réalisation d’une étude de faisabilité </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Pr>
                <w:rFonts w:ascii="Arial" w:hAnsi="Arial" w:cs="Arial"/>
              </w:rPr>
              <w:t>1</w:t>
            </w:r>
            <w:r w:rsidRPr="00BF4DBB">
              <w:rPr>
                <w:rFonts w:ascii="Arial" w:hAnsi="Arial" w:cs="Arial"/>
              </w:rPr>
              <w:t>00 000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6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 xml:space="preserve">Mobilisation des ressources financières </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 xml:space="preserve">Sélection d’un prestataire  pour la formation en techniques d’archivage </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84"/>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Exécution des travaux d’aménagement du bureau</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419"/>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Exécution des travaux d’archivage</w:t>
            </w:r>
          </w:p>
        </w:tc>
        <w:tc>
          <w:tcPr>
            <w:tcW w:w="734" w:type="pc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68"/>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3/R2.1</w:t>
            </w:r>
          </w:p>
          <w:p w:rsidR="007B25E9" w:rsidRPr="00BF4DBB" w:rsidRDefault="007B25E9" w:rsidP="009D3293">
            <w:pPr>
              <w:spacing w:after="0"/>
              <w:jc w:val="center"/>
              <w:rPr>
                <w:rFonts w:ascii="Arial" w:hAnsi="Arial" w:cs="Arial"/>
                <w:b/>
              </w:rPr>
            </w:pP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Réalisation d’un inventaire exhaustif du patrimoine communal (ressortir une fiche de détenteur et l’état du patrimoine) </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35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Mise en place d’une équipe communale et définition du cahier de charge</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19"/>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757"/>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4/R2.1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Construction d’un abattoir municipal</w:t>
            </w:r>
          </w:p>
        </w:tc>
        <w:tc>
          <w:tcPr>
            <w:tcW w:w="1514" w:type="pct"/>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élevage</w:t>
            </w:r>
          </w:p>
        </w:tc>
        <w:tc>
          <w:tcPr>
            <w:tcW w:w="734" w:type="pct"/>
            <w:vAlign w:val="center"/>
          </w:tcPr>
          <w:p w:rsidR="007B25E9" w:rsidRPr="00BF4DBB" w:rsidRDefault="007B25E9" w:rsidP="0042059F">
            <w:pPr>
              <w:spacing w:after="0"/>
              <w:jc w:val="center"/>
              <w:rPr>
                <w:rFonts w:ascii="Arial" w:hAnsi="Arial" w:cs="Arial"/>
                <w:i/>
              </w:rPr>
            </w:pPr>
            <w:r w:rsidRPr="00BF4DBB">
              <w:rPr>
                <w:rFonts w:ascii="Arial" w:hAnsi="Arial" w:cs="Arial"/>
                <w:i/>
              </w:rPr>
              <w:t>Cout pris en compte dans le secteur élevage</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793"/>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5/R2.1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Responsabilisation d’un chauffeur pour le véhicule de liaison de la Commune </w:t>
            </w:r>
          </w:p>
        </w:tc>
        <w:tc>
          <w:tcPr>
            <w:tcW w:w="1514" w:type="pct"/>
            <w:vAlign w:val="center"/>
          </w:tcPr>
          <w:p w:rsidR="007B25E9" w:rsidRPr="00BF4DBB" w:rsidRDefault="007B25E9" w:rsidP="009D3293">
            <w:pPr>
              <w:spacing w:after="0"/>
              <w:jc w:val="both"/>
              <w:rPr>
                <w:rFonts w:ascii="Arial" w:hAnsi="Arial" w:cs="Arial"/>
              </w:rPr>
            </w:pPr>
            <w:r w:rsidRPr="00BF4DBB">
              <w:rPr>
                <w:rFonts w:ascii="Arial" w:hAnsi="Arial" w:cs="Arial"/>
              </w:rPr>
              <w:t>Formulation d’une note de service portant affectation des chauffeurs de la Commune à chaque type de véhicule</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414"/>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6/R2.1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et mise en service du garage communal </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67"/>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569"/>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A déterminer après étude de faisabilité</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486"/>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d’aménagement, réception et mise en service</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261"/>
          <w:jc w:val="center"/>
        </w:trPr>
        <w:tc>
          <w:tcPr>
            <w:tcW w:w="722" w:type="pct"/>
            <w:gridSpan w:val="2"/>
            <w:vAlign w:val="center"/>
          </w:tcPr>
          <w:p w:rsidR="007B25E9" w:rsidRPr="00BF4DBB" w:rsidRDefault="007B25E9" w:rsidP="009D3293">
            <w:pPr>
              <w:jc w:val="center"/>
              <w:rPr>
                <w:rFonts w:ascii="Arial" w:hAnsi="Arial" w:cs="Arial"/>
              </w:rPr>
            </w:pPr>
            <w:r w:rsidRPr="00BF4DBB">
              <w:rPr>
                <w:rFonts w:ascii="Arial" w:hAnsi="Arial" w:cs="Arial"/>
                <w:b/>
              </w:rPr>
              <w:t>Activité 7/R2.1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Constitution des provisions pour l’amortissement du patrimoine immobilisé</w:t>
            </w:r>
          </w:p>
        </w:tc>
        <w:tc>
          <w:tcPr>
            <w:tcW w:w="1514"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A det.</w:t>
            </w:r>
          </w:p>
        </w:tc>
        <w:tc>
          <w:tcPr>
            <w:tcW w:w="729" w:type="pc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40"/>
          <w:jc w:val="center"/>
        </w:trPr>
        <w:tc>
          <w:tcPr>
            <w:tcW w:w="722" w:type="pct"/>
            <w:gridSpan w:val="2"/>
            <w:vMerge w:val="restart"/>
            <w:vAlign w:val="center"/>
          </w:tcPr>
          <w:p w:rsidR="007B25E9" w:rsidRPr="00BF4DBB" w:rsidRDefault="007B25E9" w:rsidP="009D3293">
            <w:pPr>
              <w:jc w:val="center"/>
              <w:rPr>
                <w:rFonts w:ascii="Arial" w:hAnsi="Arial" w:cs="Arial"/>
              </w:rPr>
            </w:pPr>
            <w:r w:rsidRPr="00BF4DBB">
              <w:rPr>
                <w:rFonts w:ascii="Arial" w:hAnsi="Arial" w:cs="Arial"/>
                <w:b/>
              </w:rPr>
              <w:t>Activité 8/R2.1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Acquisition d’un camion benne de la Commune</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0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17"/>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100 000 000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52"/>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18"/>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9/R2.1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Acquisition d’un tricycle pour la réalisation des travaux d’assainissement de l’espace communal</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85"/>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2 500 000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408"/>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68"/>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10/R2.1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Réhabilitation du  véhicule Tercel 4WD de la Commune</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Pr>
                <w:rFonts w:ascii="Arial" w:hAnsi="Arial" w:cs="Arial"/>
              </w:rPr>
              <w:t>10</w:t>
            </w:r>
            <w:r w:rsidRPr="00BF4DBB">
              <w:rPr>
                <w:rFonts w:ascii="Arial" w:hAnsi="Arial" w:cs="Arial"/>
              </w:rPr>
              <w:t>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72"/>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18"/>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734" w:type="pc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PM</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17"/>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11/R2.1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Acquisition d’une pelle chargeuse de la Commune</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34"/>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34"/>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200 000 000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13"/>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tcBorders>
              <w:bottom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84"/>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12/R2.1</w:t>
            </w:r>
          </w:p>
        </w:tc>
        <w:tc>
          <w:tcPr>
            <w:tcW w:w="1301" w:type="pct"/>
            <w:gridSpan w:val="2"/>
            <w:vMerge w:val="restar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Acquisition de 03 imprimantes multitâches pour les services de la Commune (service technique, économique et financier et mandatement)</w:t>
            </w: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34"/>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tcBorders>
              <w:top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9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tcBorders>
              <w:bottom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13/R2.1</w:t>
            </w:r>
          </w:p>
        </w:tc>
        <w:tc>
          <w:tcPr>
            <w:tcW w:w="1301" w:type="pct"/>
            <w:gridSpan w:val="2"/>
            <w:vMerge w:val="restar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Acquisition de 03 ordinateurs complets et copieurs pour le service financier, l’état civil et la recette</w:t>
            </w: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17"/>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30"/>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9"/>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14/R2.1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Acquisition d’un engin lourd pour les travaux de génie civil </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335"/>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0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100 000 000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85"/>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88"/>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15/R2.1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Création d’une fourrière municipale</w:t>
            </w:r>
          </w:p>
        </w:tc>
        <w:tc>
          <w:tcPr>
            <w:tcW w:w="1514" w:type="pct"/>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4"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700 000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00"/>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4" w:space="0" w:color="auto"/>
            </w:tcBorders>
            <w:vAlign w:val="center"/>
          </w:tcPr>
          <w:p w:rsidR="007B25E9" w:rsidRPr="00BF4DBB" w:rsidRDefault="007B25E9" w:rsidP="009D3293">
            <w:pPr>
              <w:jc w:val="both"/>
              <w:rPr>
                <w:rFonts w:ascii="Arial" w:hAnsi="Arial" w:cs="Arial"/>
              </w:rPr>
            </w:pPr>
            <w:r w:rsidRPr="00BF4DBB">
              <w:rPr>
                <w:rFonts w:ascii="Arial" w:hAnsi="Arial" w:cs="Arial"/>
              </w:rPr>
              <w:t>Responsabilisation du personnel</w:t>
            </w:r>
          </w:p>
        </w:tc>
        <w:tc>
          <w:tcPr>
            <w:tcW w:w="734" w:type="pct"/>
            <w:tcBorders>
              <w:top w:val="single" w:sz="4"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68"/>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16/R2.1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Sécurisation de l’hôtel de ville de Santchou par une clôture</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18"/>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93"/>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17/R2.1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d’un local approprié pour la sécurisation de la caisse municipale </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35"/>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0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5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09"/>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18/R2.1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Sécurisation du patrimoine foncier de la Commune par un titre foncier</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Inventaire du patrimoine foncier à sécuriser (immeuble siège de l’hôtel de ville, marchés, etc.)</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68"/>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Constitution des dossiers et dépôt chez autorités compétentes</w:t>
            </w:r>
          </w:p>
        </w:tc>
        <w:tc>
          <w:tcPr>
            <w:tcW w:w="734" w:type="pct"/>
            <w:vMerge w:val="restart"/>
            <w:tcBorders>
              <w:top w:val="single" w:sz="2" w:space="0" w:color="auto"/>
            </w:tcBorders>
            <w:vAlign w:val="center"/>
          </w:tcPr>
          <w:p w:rsidR="007B25E9" w:rsidRPr="00BF4DBB" w:rsidRDefault="007B25E9" w:rsidP="0042059F">
            <w:pPr>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419"/>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Descente des commissions et bornage</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44"/>
          <w:jc w:val="center"/>
        </w:trPr>
        <w:tc>
          <w:tcPr>
            <w:tcW w:w="722" w:type="pct"/>
            <w:gridSpan w:val="2"/>
            <w:vMerge w:val="restart"/>
            <w:vAlign w:val="center"/>
          </w:tcPr>
          <w:p w:rsidR="007B25E9" w:rsidRPr="00BF4DBB" w:rsidRDefault="007B25E9" w:rsidP="009D3293">
            <w:pPr>
              <w:jc w:val="center"/>
              <w:rPr>
                <w:rFonts w:ascii="Arial" w:hAnsi="Arial" w:cs="Arial"/>
                <w:b/>
              </w:rPr>
            </w:pPr>
            <w:r w:rsidRPr="00BF4DBB">
              <w:rPr>
                <w:rFonts w:ascii="Arial" w:hAnsi="Arial" w:cs="Arial"/>
                <w:b/>
              </w:rPr>
              <w:t>Activité 19/R2.1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Acquisition d’un groupe électrogène pour le bâtiment de la Commune</w:t>
            </w: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50"/>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4 000 000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01"/>
          <w:jc w:val="center"/>
        </w:trPr>
        <w:tc>
          <w:tcPr>
            <w:tcW w:w="722" w:type="pct"/>
            <w:gridSpan w:val="2"/>
            <w:vMerge/>
            <w:vAlign w:val="center"/>
          </w:tcPr>
          <w:p w:rsidR="007B25E9" w:rsidRPr="00BF4DBB" w:rsidRDefault="007B25E9" w:rsidP="009D3293">
            <w:pPr>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545"/>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1/R3.1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Institutionnalisation d’une plate forme de concertation entre les opérateurs économiques et autres acteurs sur les questions de développement socio économique et culturel de la commune et l’institution communale </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d’un fichier des opérateurs économiques de la Commune</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1289"/>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rencontre opérateurs économique-Commune, définition concertée des domaines de collaboration et d’une date de rencontre de concertation annuelle, semestrielle ou trimestrielle</w:t>
            </w:r>
          </w:p>
        </w:tc>
        <w:tc>
          <w:tcPr>
            <w:tcW w:w="734" w:type="pc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888"/>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2/R3.1</w:t>
            </w:r>
          </w:p>
        </w:tc>
        <w:tc>
          <w:tcPr>
            <w:tcW w:w="1301" w:type="pct"/>
            <w:gridSpan w:val="2"/>
            <w:tcBorders>
              <w:right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Construction des marchés de l’espace communal</w:t>
            </w:r>
          </w:p>
        </w:tc>
        <w:tc>
          <w:tcPr>
            <w:tcW w:w="1514" w:type="pct"/>
            <w:tcBorders>
              <w:left w:val="single" w:sz="2" w:space="0" w:color="auto"/>
            </w:tcBorders>
            <w:vAlign w:val="center"/>
          </w:tcPr>
          <w:p w:rsidR="007B25E9" w:rsidRPr="00BF4DBB" w:rsidRDefault="007B25E9" w:rsidP="009D3293">
            <w:pPr>
              <w:spacing w:after="0"/>
              <w:jc w:val="both"/>
              <w:rPr>
                <w:rFonts w:ascii="Arial" w:hAnsi="Arial" w:cs="Arial"/>
                <w:i/>
              </w:rPr>
            </w:pPr>
            <w:r w:rsidRPr="00BF4DBB">
              <w:rPr>
                <w:rFonts w:ascii="Arial" w:hAnsi="Arial" w:cs="Arial"/>
                <w:i/>
              </w:rPr>
              <w:t>Activités prise en compte dans le secteur commerce</w:t>
            </w:r>
          </w:p>
        </w:tc>
        <w:tc>
          <w:tcPr>
            <w:tcW w:w="734" w:type="pct"/>
            <w:vAlign w:val="center"/>
          </w:tcPr>
          <w:p w:rsidR="007B25E9" w:rsidRPr="00BF4DBB" w:rsidRDefault="007B25E9" w:rsidP="0042059F">
            <w:pPr>
              <w:spacing w:after="0"/>
              <w:jc w:val="center"/>
              <w:rPr>
                <w:rFonts w:ascii="Arial" w:hAnsi="Arial" w:cs="Arial"/>
                <w:i/>
              </w:rPr>
            </w:pPr>
            <w:r w:rsidRPr="00BF4DBB">
              <w:rPr>
                <w:rFonts w:ascii="Arial" w:hAnsi="Arial" w:cs="Arial"/>
                <w:i/>
              </w:rPr>
              <w:t>Coût pris en compte dans le secteur commerce</w:t>
            </w:r>
          </w:p>
        </w:tc>
        <w:tc>
          <w:tcPr>
            <w:tcW w:w="729" w:type="pc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888"/>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3/R3.1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Identification de toutes les ressources propres de la Commune </w:t>
            </w:r>
          </w:p>
        </w:tc>
        <w:tc>
          <w:tcPr>
            <w:tcW w:w="1514" w:type="pct"/>
            <w:vAlign w:val="center"/>
          </w:tcPr>
          <w:p w:rsidR="007B25E9" w:rsidRPr="00BF4DBB" w:rsidRDefault="007B25E9" w:rsidP="009D3293">
            <w:pPr>
              <w:spacing w:after="0"/>
              <w:jc w:val="both"/>
              <w:rPr>
                <w:rFonts w:ascii="Arial" w:hAnsi="Arial" w:cs="Arial"/>
              </w:rPr>
            </w:pPr>
            <w:r w:rsidRPr="00BF4DBB">
              <w:rPr>
                <w:rFonts w:ascii="Arial" w:hAnsi="Arial" w:cs="Arial"/>
              </w:rPr>
              <w:t>-Mise en place d’une équipe communale et définition du cahier de charge</w:t>
            </w:r>
          </w:p>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-Exécution</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889"/>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4/R3.1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Actualisation du fichier des contribuables de la commune </w:t>
            </w:r>
          </w:p>
        </w:tc>
        <w:tc>
          <w:tcPr>
            <w:tcW w:w="1514" w:type="pct"/>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commerce</w:t>
            </w:r>
          </w:p>
        </w:tc>
        <w:tc>
          <w:tcPr>
            <w:tcW w:w="734" w:type="pct"/>
            <w:vAlign w:val="center"/>
          </w:tcPr>
          <w:p w:rsidR="007B25E9" w:rsidRPr="00BF4DBB" w:rsidRDefault="007B25E9" w:rsidP="0042059F">
            <w:pPr>
              <w:spacing w:after="0"/>
              <w:jc w:val="center"/>
              <w:rPr>
                <w:rFonts w:ascii="Arial" w:hAnsi="Arial" w:cs="Arial"/>
                <w:i/>
              </w:rPr>
            </w:pPr>
            <w:r w:rsidRPr="00BF4DBB">
              <w:rPr>
                <w:rFonts w:ascii="Arial" w:hAnsi="Arial" w:cs="Arial"/>
                <w:i/>
              </w:rPr>
              <w:t>Coût pris en compte dans le secteur commerce</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894"/>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5/R3.1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Instruction des bouchers à l’utilisation de l’abattoir et sensibilisation des concernés en vue de la perception des droits d’abattage sur l’abattoir municipal de Santchou une fois construit </w:t>
            </w:r>
          </w:p>
        </w:tc>
        <w:tc>
          <w:tcPr>
            <w:tcW w:w="1514" w:type="pc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réunion d’échange et d’information entre acteurs dans la commune sur la réglementation en vigueur et application concerté des droits d’abattage</w:t>
            </w:r>
          </w:p>
          <w:p w:rsidR="007B25E9" w:rsidRPr="00BF4DBB" w:rsidRDefault="007B25E9" w:rsidP="009D3293">
            <w:pPr>
              <w:spacing w:after="0"/>
              <w:jc w:val="both"/>
              <w:rPr>
                <w:rFonts w:ascii="Arial" w:hAnsi="Arial" w:cs="Arial"/>
              </w:rPr>
            </w:pPr>
            <w:r w:rsidRPr="00BF4DBB">
              <w:rPr>
                <w:rFonts w:ascii="Arial" w:hAnsi="Arial" w:cs="Arial"/>
              </w:rPr>
              <w:t>-Mise en place concertée des sanctions</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52"/>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6/R3.1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Organisation d’un séminaire sur les techniques de recouvrement des recettes communales </w:t>
            </w:r>
          </w:p>
        </w:tc>
        <w:tc>
          <w:tcPr>
            <w:tcW w:w="1514" w:type="pct"/>
            <w:tcBorders>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des TDR du séminaire</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113"/>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ressources financières</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34"/>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Recrutement d’une personne ressource</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68"/>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Tenue du séminaire</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148"/>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7/R3.1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et prise en charge de 03 agents percepteurs dans la Commune</w:t>
            </w:r>
          </w:p>
        </w:tc>
        <w:tc>
          <w:tcPr>
            <w:tcW w:w="1514" w:type="pct"/>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p w:rsidR="007B25E9" w:rsidRPr="00BF4DBB" w:rsidRDefault="007B25E9" w:rsidP="009D3293">
            <w:pPr>
              <w:spacing w:after="0"/>
              <w:jc w:val="both"/>
              <w:rPr>
                <w:rFonts w:ascii="Arial" w:hAnsi="Arial" w:cs="Arial"/>
              </w:rPr>
            </w:pPr>
            <w:r w:rsidRPr="00BF4DBB">
              <w:rPr>
                <w:rFonts w:ascii="Arial" w:hAnsi="Arial" w:cs="Arial"/>
              </w:rPr>
              <w:t>-Lancement d’un appel à manifestation d’intérêt pour le recrutement des 02 agents</w:t>
            </w:r>
          </w:p>
          <w:p w:rsidR="007B25E9" w:rsidRPr="00BF4DBB" w:rsidRDefault="007B25E9" w:rsidP="009D3293">
            <w:pPr>
              <w:spacing w:after="0"/>
              <w:jc w:val="both"/>
              <w:rPr>
                <w:rFonts w:ascii="Arial" w:hAnsi="Arial" w:cs="Arial"/>
              </w:rPr>
            </w:pPr>
            <w:r w:rsidRPr="00BF4DBB">
              <w:rPr>
                <w:rFonts w:ascii="Arial" w:hAnsi="Arial" w:cs="Arial"/>
              </w:rPr>
              <w:t>-Sélection et prise en charge</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1 440 000/an</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1148"/>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8/R3.1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Mise au point d’une meilleure stratégie  de recouvrement des droits sur l’exploitation des carrières de pierres et de sable de l’espace communal</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-Invitation des acteurs à une reunion de concertation</w:t>
            </w:r>
          </w:p>
          <w:p w:rsidR="007B25E9" w:rsidRPr="00BF4DBB" w:rsidRDefault="007B25E9" w:rsidP="009D3293">
            <w:pPr>
              <w:spacing w:after="0"/>
              <w:rPr>
                <w:rFonts w:ascii="Arial" w:hAnsi="Arial" w:cs="Arial"/>
              </w:rPr>
            </w:pPr>
            <w:r w:rsidRPr="00BF4DBB">
              <w:rPr>
                <w:rFonts w:ascii="Arial" w:hAnsi="Arial" w:cs="Arial"/>
              </w:rPr>
              <w:t>-Echanges sur la stratégie et principes</w:t>
            </w:r>
          </w:p>
          <w:p w:rsidR="007B25E9" w:rsidRPr="00BF4DBB" w:rsidRDefault="007B25E9" w:rsidP="009D3293">
            <w:pPr>
              <w:spacing w:after="0"/>
              <w:rPr>
                <w:rFonts w:ascii="Arial" w:hAnsi="Arial" w:cs="Arial"/>
              </w:rPr>
            </w:pPr>
            <w:r w:rsidRPr="00BF4DBB">
              <w:rPr>
                <w:rFonts w:ascii="Arial" w:hAnsi="Arial" w:cs="Arial"/>
              </w:rPr>
              <w:t>-Responsabilisation des responsables par village de la Commune disposant de la ressource</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9/R3.1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Elaboration participative du budget communal (Consultation de tous les services)</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5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734" w:type="pct"/>
            <w:tcBorders>
              <w:top w:val="single" w:sz="2" w:space="0" w:color="auto"/>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 pour la formation à l’élaboration du budget participatif</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 et application au sein de la commune</w:t>
            </w:r>
          </w:p>
        </w:tc>
        <w:tc>
          <w:tcPr>
            <w:tcW w:w="734" w:type="pct"/>
            <w:vMerge/>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77"/>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10/R3.1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 bureau d’assiette de la commune et définition du cahier des charges de son personnel</w:t>
            </w:r>
          </w:p>
        </w:tc>
        <w:tc>
          <w:tcPr>
            <w:tcW w:w="1514" w:type="pct"/>
            <w:tcBorders>
              <w:bottom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Mise à la disposition du personnel du cahier des charges </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389"/>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d’une session d’échange sur le cahier des charges et répartition des tâches</w:t>
            </w:r>
          </w:p>
        </w:tc>
        <w:tc>
          <w:tcPr>
            <w:tcW w:w="734" w:type="pc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148"/>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1/R4.1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Mise en place d’une police municipale et application des sanctions</w:t>
            </w:r>
          </w:p>
        </w:tc>
        <w:tc>
          <w:tcPr>
            <w:tcW w:w="1514" w:type="pct"/>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-Formation, achat des équipements et mise en place de la police municipale</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5 000 000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1168"/>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2/R4.1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Mise en place d’un système de réunions formelles de coordination des services et du personnel de la Mairie de Santchou </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-Sensibilisation du personnel</w:t>
            </w:r>
          </w:p>
          <w:p w:rsidR="007B25E9" w:rsidRPr="00BF4DBB" w:rsidRDefault="007B25E9" w:rsidP="009D3293">
            <w:pPr>
              <w:spacing w:after="0"/>
              <w:rPr>
                <w:rFonts w:ascii="Arial" w:hAnsi="Arial" w:cs="Arial"/>
              </w:rPr>
            </w:pPr>
            <w:r w:rsidRPr="00BF4DBB">
              <w:rPr>
                <w:rFonts w:ascii="Arial" w:hAnsi="Arial" w:cs="Arial"/>
              </w:rPr>
              <w:t>-Tenue d’une réunion d’élaboration d’un chronogramme de tenue des réunions de coordination</w:t>
            </w: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1 500 000</w:t>
            </w:r>
          </w:p>
        </w:tc>
        <w:tc>
          <w:tcPr>
            <w:tcW w:w="729"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88"/>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3/R4.1</w:t>
            </w:r>
          </w:p>
        </w:tc>
        <w:tc>
          <w:tcPr>
            <w:tcW w:w="1301" w:type="pct"/>
            <w:gridSpan w:val="2"/>
            <w:vMerge w:val="restart"/>
            <w:tcBorders>
              <w:right w:val="single" w:sz="2"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Elaboration d’un plan de communication dans la Commune de Santchou </w:t>
            </w:r>
          </w:p>
        </w:tc>
        <w:tc>
          <w:tcPr>
            <w:tcW w:w="1514" w:type="pct"/>
            <w:tcBorders>
              <w:left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Lancement du DAO</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90"/>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tcBorders>
              <w:right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left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Recrutement d’un consultant</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0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tcBorders>
              <w:right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left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Réalisation du plan</w:t>
            </w:r>
          </w:p>
        </w:tc>
        <w:tc>
          <w:tcPr>
            <w:tcW w:w="734" w:type="pct"/>
            <w:vMerge/>
            <w:tcBorders>
              <w:bottom w:val="single" w:sz="2" w:space="0" w:color="auto"/>
            </w:tcBorders>
            <w:vAlign w:val="center"/>
          </w:tcPr>
          <w:p w:rsidR="007B25E9" w:rsidRPr="00BF4DBB" w:rsidRDefault="007B25E9" w:rsidP="0042059F">
            <w:pPr>
              <w:spacing w:after="0"/>
              <w:jc w:val="center"/>
              <w:rPr>
                <w:rFonts w:ascii="Arial" w:hAnsi="Arial" w:cs="Arial"/>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68"/>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tcBorders>
              <w:right w:val="single" w:sz="2" w:space="0" w:color="auto"/>
            </w:tcBorders>
            <w:vAlign w:val="center"/>
          </w:tcPr>
          <w:p w:rsidR="007B25E9" w:rsidRPr="00BF4DBB" w:rsidRDefault="007B25E9" w:rsidP="009D3293">
            <w:pPr>
              <w:spacing w:after="0"/>
              <w:jc w:val="both"/>
              <w:rPr>
                <w:rFonts w:ascii="Arial" w:hAnsi="Arial" w:cs="Arial"/>
              </w:rPr>
            </w:pPr>
          </w:p>
        </w:tc>
        <w:tc>
          <w:tcPr>
            <w:tcW w:w="1514" w:type="pct"/>
            <w:tcBorders>
              <w:top w:val="single" w:sz="2" w:space="0" w:color="auto"/>
              <w:left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Mise en œuvre du plan</w:t>
            </w:r>
          </w:p>
        </w:tc>
        <w:tc>
          <w:tcPr>
            <w:tcW w:w="734" w:type="pc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71"/>
          <w:jc w:val="center"/>
        </w:trPr>
        <w:tc>
          <w:tcPr>
            <w:tcW w:w="722"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4/R4.1</w:t>
            </w:r>
          </w:p>
        </w:tc>
        <w:tc>
          <w:tcPr>
            <w:tcW w:w="130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Mise en fonction et actualisation permanente du site Web de la Commune </w:t>
            </w:r>
          </w:p>
        </w:tc>
        <w:tc>
          <w:tcPr>
            <w:tcW w:w="1514" w:type="pct"/>
            <w:tcBorders>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Choix et responsabilisation de 02 cadres communaux</w:t>
            </w:r>
          </w:p>
        </w:tc>
        <w:tc>
          <w:tcPr>
            <w:tcW w:w="734" w:type="pct"/>
            <w:tcBorders>
              <w:bottom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729" w:type="pct"/>
            <w:vMerge w:val="restar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42059F">
        <w:trPr>
          <w:trHeight w:val="240"/>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Lancement du DAO  et recrutement d’un consultant pour la formation des cadres communaux</w:t>
            </w:r>
          </w:p>
        </w:tc>
        <w:tc>
          <w:tcPr>
            <w:tcW w:w="734" w:type="pct"/>
            <w:vMerge w:val="restart"/>
            <w:tcBorders>
              <w:top w:val="single" w:sz="2" w:space="0" w:color="auto"/>
            </w:tcBorders>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51"/>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bottom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Tenue de la formation</w:t>
            </w:r>
          </w:p>
        </w:tc>
        <w:tc>
          <w:tcPr>
            <w:tcW w:w="734" w:type="pct"/>
            <w:vMerge/>
            <w:tcBorders>
              <w:bottom w:val="single" w:sz="2" w:space="0" w:color="auto"/>
            </w:tcBorders>
            <w:vAlign w:val="center"/>
          </w:tcPr>
          <w:p w:rsidR="007B25E9" w:rsidRPr="00BF4DBB" w:rsidRDefault="007B25E9" w:rsidP="0042059F">
            <w:pPr>
              <w:spacing w:after="0"/>
              <w:jc w:val="center"/>
              <w:rPr>
                <w:rFonts w:ascii="Arial" w:hAnsi="Arial" w:cs="Arial"/>
                <w:i/>
              </w:rPr>
            </w:pP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268"/>
          <w:jc w:val="center"/>
        </w:trPr>
        <w:tc>
          <w:tcPr>
            <w:tcW w:w="722" w:type="pct"/>
            <w:gridSpan w:val="2"/>
            <w:vMerge/>
            <w:vAlign w:val="center"/>
          </w:tcPr>
          <w:p w:rsidR="007B25E9" w:rsidRPr="00BF4DBB" w:rsidRDefault="007B25E9" w:rsidP="009D3293">
            <w:pPr>
              <w:spacing w:after="0"/>
              <w:jc w:val="center"/>
              <w:rPr>
                <w:rFonts w:ascii="Arial" w:hAnsi="Arial" w:cs="Arial"/>
                <w:b/>
              </w:rPr>
            </w:pPr>
          </w:p>
        </w:tc>
        <w:tc>
          <w:tcPr>
            <w:tcW w:w="1301" w:type="pct"/>
            <w:gridSpan w:val="2"/>
            <w:vMerge/>
            <w:vAlign w:val="center"/>
          </w:tcPr>
          <w:p w:rsidR="007B25E9" w:rsidRPr="00BF4DBB" w:rsidRDefault="007B25E9" w:rsidP="009D3293">
            <w:pPr>
              <w:spacing w:after="0"/>
              <w:jc w:val="both"/>
              <w:rPr>
                <w:rFonts w:ascii="Arial" w:hAnsi="Arial" w:cs="Arial"/>
              </w:rPr>
            </w:pPr>
          </w:p>
        </w:tc>
        <w:tc>
          <w:tcPr>
            <w:tcW w:w="1514" w:type="pct"/>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Actualisation du site Web</w:t>
            </w:r>
          </w:p>
        </w:tc>
        <w:tc>
          <w:tcPr>
            <w:tcW w:w="734" w:type="pct"/>
            <w:tcBorders>
              <w:top w:val="single" w:sz="2" w:space="0" w:color="auto"/>
            </w:tcBorders>
            <w:vAlign w:val="center"/>
          </w:tcPr>
          <w:p w:rsidR="007B25E9" w:rsidRPr="00BF4DBB" w:rsidRDefault="007B25E9" w:rsidP="0042059F">
            <w:pPr>
              <w:spacing w:after="0"/>
              <w:jc w:val="center"/>
              <w:rPr>
                <w:rFonts w:ascii="Arial" w:hAnsi="Arial" w:cs="Arial"/>
                <w:i/>
              </w:rPr>
            </w:pPr>
            <w:r w:rsidRPr="00BF4DBB">
              <w:rPr>
                <w:rFonts w:ascii="Arial" w:hAnsi="Arial" w:cs="Arial"/>
                <w:i/>
              </w:rPr>
              <w:t>-</w:t>
            </w:r>
          </w:p>
        </w:tc>
        <w:tc>
          <w:tcPr>
            <w:tcW w:w="72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045"/>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1/R5.1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Négociation et signature des  conventions internationales et des contrats de jumelage avec des communes et villes étrangères</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-Elaboration des thématiques de partenariats et potentiels partenaires</w:t>
            </w:r>
          </w:p>
          <w:p w:rsidR="007B25E9" w:rsidRPr="00BF4DBB" w:rsidRDefault="007B25E9" w:rsidP="009D3293">
            <w:pPr>
              <w:spacing w:after="0"/>
              <w:rPr>
                <w:rFonts w:ascii="Arial" w:hAnsi="Arial" w:cs="Arial"/>
              </w:rPr>
            </w:pPr>
            <w:r w:rsidRPr="00BF4DBB">
              <w:rPr>
                <w:rFonts w:ascii="Arial" w:hAnsi="Arial" w:cs="Arial"/>
              </w:rPr>
              <w:t>-Envoi des demandes de partenariats sur les thématiques ciblés et suivi</w:t>
            </w:r>
          </w:p>
          <w:p w:rsidR="007B25E9" w:rsidRPr="00BF4DBB" w:rsidRDefault="007B25E9" w:rsidP="009D3293">
            <w:pPr>
              <w:spacing w:after="0"/>
              <w:rPr>
                <w:rFonts w:ascii="Arial" w:hAnsi="Arial" w:cs="Arial"/>
              </w:rPr>
            </w:pP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729" w:type="pct"/>
            <w:vAlign w:val="center"/>
          </w:tcPr>
          <w:p w:rsidR="007B25E9" w:rsidRPr="00BF4DBB" w:rsidRDefault="007B25E9" w:rsidP="009D3293">
            <w:pPr>
              <w:spacing w:after="0"/>
              <w:jc w:val="center"/>
              <w:rPr>
                <w:rFonts w:ascii="Arial" w:hAnsi="Arial" w:cs="Arial"/>
                <w:color w:val="000000"/>
              </w:rPr>
            </w:pPr>
          </w:p>
        </w:tc>
      </w:tr>
      <w:tr w:rsidR="007B25E9" w:rsidRPr="00BF4DBB" w:rsidTr="0042059F">
        <w:trPr>
          <w:trHeight w:val="1045"/>
          <w:jc w:val="center"/>
        </w:trPr>
        <w:tc>
          <w:tcPr>
            <w:tcW w:w="7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2/R5.1</w:t>
            </w:r>
          </w:p>
        </w:tc>
        <w:tc>
          <w:tcPr>
            <w:tcW w:w="130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Institutionnalisation des plates formes de concertation avec les communes voisines en matière d’aménagement (intercommunalité) </w:t>
            </w:r>
          </w:p>
        </w:tc>
        <w:tc>
          <w:tcPr>
            <w:tcW w:w="1514" w:type="pct"/>
            <w:vAlign w:val="center"/>
          </w:tcPr>
          <w:p w:rsidR="007B25E9" w:rsidRPr="00BF4DBB" w:rsidRDefault="007B25E9" w:rsidP="009D3293">
            <w:pPr>
              <w:spacing w:after="0"/>
              <w:rPr>
                <w:rFonts w:ascii="Arial" w:hAnsi="Arial" w:cs="Arial"/>
              </w:rPr>
            </w:pPr>
            <w:r w:rsidRPr="00BF4DBB">
              <w:rPr>
                <w:rFonts w:ascii="Arial" w:hAnsi="Arial" w:cs="Arial"/>
              </w:rPr>
              <w:t>-Identification axes d’aménagement</w:t>
            </w:r>
          </w:p>
          <w:p w:rsidR="007B25E9" w:rsidRPr="00BF4DBB" w:rsidRDefault="007B25E9" w:rsidP="009D3293">
            <w:pPr>
              <w:spacing w:after="0"/>
              <w:rPr>
                <w:rFonts w:ascii="Arial" w:hAnsi="Arial" w:cs="Arial"/>
              </w:rPr>
            </w:pPr>
          </w:p>
        </w:tc>
        <w:tc>
          <w:tcPr>
            <w:tcW w:w="734" w:type="pct"/>
            <w:vAlign w:val="center"/>
          </w:tcPr>
          <w:p w:rsidR="007B25E9" w:rsidRPr="00BF4DBB" w:rsidRDefault="007B25E9" w:rsidP="0042059F">
            <w:pPr>
              <w:spacing w:after="0"/>
              <w:jc w:val="center"/>
              <w:rPr>
                <w:rFonts w:ascii="Arial" w:hAnsi="Arial" w:cs="Arial"/>
              </w:rPr>
            </w:pPr>
            <w:r w:rsidRPr="00BF4DBB">
              <w:rPr>
                <w:rFonts w:ascii="Arial" w:hAnsi="Arial" w:cs="Arial"/>
              </w:rPr>
              <w:t>500 000/an</w:t>
            </w:r>
          </w:p>
        </w:tc>
        <w:tc>
          <w:tcPr>
            <w:tcW w:w="729" w:type="pct"/>
            <w:vAlign w:val="center"/>
          </w:tcPr>
          <w:p w:rsidR="007B25E9" w:rsidRPr="00BF4DBB" w:rsidRDefault="007B25E9" w:rsidP="009D3293">
            <w:pPr>
              <w:spacing w:after="0"/>
              <w:jc w:val="center"/>
              <w:rPr>
                <w:rFonts w:ascii="Arial" w:hAnsi="Arial" w:cs="Arial"/>
                <w:color w:val="000000"/>
              </w:rPr>
            </w:pPr>
          </w:p>
        </w:tc>
      </w:tr>
      <w:tr w:rsidR="007B25E9" w:rsidRPr="00BF4DBB" w:rsidTr="009D3293">
        <w:trPr>
          <w:jc w:val="center"/>
        </w:trPr>
        <w:tc>
          <w:tcPr>
            <w:tcW w:w="3537" w:type="pct"/>
            <w:gridSpan w:val="5"/>
            <w:vAlign w:val="center"/>
          </w:tcPr>
          <w:p w:rsidR="007B25E9" w:rsidRPr="00BF4DBB" w:rsidRDefault="007B25E9" w:rsidP="009D3293">
            <w:pPr>
              <w:spacing w:after="0"/>
              <w:jc w:val="center"/>
              <w:rPr>
                <w:rFonts w:ascii="Arial" w:hAnsi="Arial" w:cs="Arial"/>
                <w:b/>
              </w:rPr>
            </w:pPr>
            <w:r w:rsidRPr="00BF4DBB">
              <w:rPr>
                <w:rFonts w:ascii="Arial" w:hAnsi="Arial" w:cs="Arial"/>
                <w:b/>
              </w:rPr>
              <w:t>Total</w:t>
            </w:r>
          </w:p>
        </w:tc>
        <w:tc>
          <w:tcPr>
            <w:tcW w:w="734" w:type="pct"/>
            <w:vAlign w:val="center"/>
          </w:tcPr>
          <w:p w:rsidR="007B25E9" w:rsidRPr="0042059F" w:rsidRDefault="0042059F" w:rsidP="009D3293">
            <w:pPr>
              <w:spacing w:after="0"/>
              <w:jc w:val="center"/>
              <w:rPr>
                <w:rFonts w:ascii="Arial" w:hAnsi="Arial" w:cs="Arial"/>
                <w:b/>
              </w:rPr>
            </w:pPr>
            <w:r w:rsidRPr="0042059F">
              <w:rPr>
                <w:rFonts w:ascii="Arial" w:hAnsi="Arial" w:cs="Arial"/>
                <w:b/>
              </w:rPr>
              <w:t>444 060 000</w:t>
            </w:r>
          </w:p>
        </w:tc>
        <w:tc>
          <w:tcPr>
            <w:tcW w:w="729"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rPr>
          <w:rFonts w:ascii="Arial" w:hAnsi="Arial" w:cs="Arial"/>
          <w:lang w:eastAsia="fr-FR"/>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42059F">
      <w:pPr>
        <w:rPr>
          <w:lang w:eastAsia="fr-FR"/>
        </w:rPr>
      </w:pPr>
    </w:p>
    <w:p w:rsidR="0042059F" w:rsidRPr="0042059F" w:rsidRDefault="0042059F" w:rsidP="0042059F">
      <w:pPr>
        <w:rPr>
          <w:lang w:eastAsia="fr-FR"/>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B75768" w:rsidRDefault="00B75768" w:rsidP="00B75768">
      <w:pPr>
        <w:rPr>
          <w:lang w:eastAsia="fr-FR"/>
        </w:rPr>
      </w:pPr>
    </w:p>
    <w:p w:rsidR="00B75768" w:rsidRDefault="00B75768" w:rsidP="00B75768">
      <w:pPr>
        <w:rPr>
          <w:lang w:eastAsia="fr-FR"/>
        </w:rPr>
      </w:pPr>
    </w:p>
    <w:p w:rsidR="00B75768" w:rsidRPr="00B75768" w:rsidRDefault="00B75768" w:rsidP="00B75768">
      <w:pPr>
        <w:rPr>
          <w:lang w:eastAsia="fr-FR"/>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Pr="0042059F" w:rsidRDefault="0042059F" w:rsidP="0042059F">
      <w:pPr>
        <w:rPr>
          <w:lang w:eastAsia="fr-FR"/>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1: Agriculture et Développement Rural</w:t>
      </w:r>
    </w:p>
    <w:p w:rsidR="007B25E9" w:rsidRPr="00BF4DBB" w:rsidRDefault="007B25E9" w:rsidP="0042059F">
      <w:pPr>
        <w:spacing w:after="0"/>
        <w:jc w:val="both"/>
        <w:rPr>
          <w:rFonts w:ascii="Arial" w:hAnsi="Arial" w:cs="Arial"/>
        </w:rPr>
      </w:pPr>
      <w:r w:rsidRPr="00BF4DBB">
        <w:rPr>
          <w:rFonts w:ascii="Arial" w:hAnsi="Arial" w:cs="Arial"/>
          <w:b/>
        </w:rPr>
        <w:t>Problème reformulé</w:t>
      </w:r>
      <w:r w:rsidRPr="00BF4DBB">
        <w:rPr>
          <w:rFonts w:ascii="Arial" w:hAnsi="Arial" w:cs="Arial"/>
        </w:rPr>
        <w:t xml:space="preserve"> : </w:t>
      </w:r>
      <w:r w:rsidRPr="00BF4DBB">
        <w:rPr>
          <w:rFonts w:ascii="Arial" w:hAnsi="Arial" w:cs="Arial"/>
          <w:lang w:val="fr-CM"/>
        </w:rPr>
        <w:t>Difficulté à développer une activité agricole rentable et durable dans la Commune de Santchou</w:t>
      </w:r>
    </w:p>
    <w:tbl>
      <w:tblPr>
        <w:tblpPr w:leftFromText="141" w:rightFromText="141" w:vertAnchor="text" w:tblpXSpec="center" w:tblpY="1"/>
        <w:tblOverlap w:val="neve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4A0"/>
      </w:tblPr>
      <w:tblGrid>
        <w:gridCol w:w="1695"/>
        <w:gridCol w:w="296"/>
        <w:gridCol w:w="1859"/>
        <w:gridCol w:w="2013"/>
        <w:gridCol w:w="3997"/>
        <w:gridCol w:w="255"/>
        <w:gridCol w:w="2004"/>
        <w:gridCol w:w="2384"/>
      </w:tblGrid>
      <w:tr w:rsidR="007B25E9" w:rsidRPr="00BF4DBB" w:rsidTr="009D3293">
        <w:tc>
          <w:tcPr>
            <w:tcW w:w="1327" w:type="pct"/>
            <w:gridSpan w:val="3"/>
            <w:vAlign w:val="center"/>
          </w:tcPr>
          <w:p w:rsidR="007B25E9" w:rsidRPr="00BF4DBB" w:rsidRDefault="007B25E9" w:rsidP="0042059F">
            <w:pPr>
              <w:spacing w:after="0"/>
              <w:jc w:val="center"/>
              <w:rPr>
                <w:rFonts w:ascii="Arial" w:hAnsi="Arial" w:cs="Arial"/>
                <w:b/>
              </w:rPr>
            </w:pPr>
            <w:r w:rsidRPr="00BF4DBB">
              <w:rPr>
                <w:rFonts w:ascii="Arial" w:hAnsi="Arial" w:cs="Arial"/>
                <w:b/>
              </w:rPr>
              <w:t>Logique d’intervention</w:t>
            </w:r>
          </w:p>
        </w:tc>
        <w:tc>
          <w:tcPr>
            <w:tcW w:w="2072" w:type="pct"/>
            <w:gridSpan w:val="2"/>
            <w:vAlign w:val="center"/>
          </w:tcPr>
          <w:p w:rsidR="007B25E9" w:rsidRPr="00BF4DBB" w:rsidRDefault="007B25E9" w:rsidP="0042059F">
            <w:pPr>
              <w:spacing w:after="0"/>
              <w:jc w:val="center"/>
              <w:rPr>
                <w:rFonts w:ascii="Arial" w:hAnsi="Arial" w:cs="Arial"/>
                <w:b/>
              </w:rPr>
            </w:pPr>
            <w:r w:rsidRPr="00BF4DBB">
              <w:rPr>
                <w:rFonts w:ascii="Arial" w:hAnsi="Arial" w:cs="Arial"/>
                <w:b/>
              </w:rPr>
              <w:t>Indicateurs objectivement vérifiables</w:t>
            </w:r>
          </w:p>
        </w:tc>
        <w:tc>
          <w:tcPr>
            <w:tcW w:w="779" w:type="pct"/>
            <w:gridSpan w:val="2"/>
            <w:vAlign w:val="center"/>
          </w:tcPr>
          <w:p w:rsidR="007B25E9" w:rsidRPr="00BF4DBB" w:rsidRDefault="007B25E9" w:rsidP="0042059F">
            <w:pPr>
              <w:spacing w:after="0"/>
              <w:jc w:val="center"/>
              <w:rPr>
                <w:rFonts w:ascii="Arial" w:hAnsi="Arial" w:cs="Arial"/>
                <w:b/>
              </w:rPr>
            </w:pPr>
            <w:r w:rsidRPr="00BF4DBB">
              <w:rPr>
                <w:rFonts w:ascii="Arial" w:hAnsi="Arial" w:cs="Arial"/>
                <w:b/>
              </w:rPr>
              <w:t>Sources de vérification</w:t>
            </w:r>
          </w:p>
        </w:tc>
        <w:tc>
          <w:tcPr>
            <w:tcW w:w="822" w:type="pct"/>
            <w:vAlign w:val="center"/>
          </w:tcPr>
          <w:p w:rsidR="007B25E9" w:rsidRPr="00BF4DBB" w:rsidRDefault="007B25E9" w:rsidP="0042059F">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84" w:type="pct"/>
          </w:tcPr>
          <w:p w:rsidR="007B25E9" w:rsidRPr="00BF4DBB" w:rsidRDefault="007B25E9" w:rsidP="0042059F">
            <w:pPr>
              <w:spacing w:after="0"/>
              <w:jc w:val="both"/>
              <w:rPr>
                <w:rFonts w:ascii="Arial" w:hAnsi="Arial" w:cs="Arial"/>
                <w:b/>
              </w:rPr>
            </w:pPr>
            <w:r w:rsidRPr="00BF4DBB">
              <w:rPr>
                <w:rFonts w:ascii="Arial" w:hAnsi="Arial" w:cs="Arial"/>
                <w:b/>
              </w:rPr>
              <w:t>Objectif global</w:t>
            </w:r>
          </w:p>
        </w:tc>
        <w:tc>
          <w:tcPr>
            <w:tcW w:w="4416" w:type="pct"/>
            <w:gridSpan w:val="7"/>
          </w:tcPr>
          <w:p w:rsidR="007B25E9" w:rsidRPr="00BF4DBB" w:rsidRDefault="007B25E9" w:rsidP="0042059F">
            <w:pPr>
              <w:spacing w:after="0"/>
              <w:jc w:val="both"/>
              <w:rPr>
                <w:rFonts w:ascii="Arial" w:hAnsi="Arial" w:cs="Arial"/>
              </w:rPr>
            </w:pPr>
            <w:r w:rsidRPr="00BF4DBB">
              <w:rPr>
                <w:rFonts w:ascii="Arial" w:hAnsi="Arial" w:cs="Arial"/>
              </w:rPr>
              <w:t>Faciliter la pratique d’une agriculture rentable et durable dans la Commune de Santchou</w:t>
            </w:r>
          </w:p>
        </w:tc>
      </w:tr>
      <w:tr w:rsidR="007B25E9" w:rsidRPr="00BF4DBB" w:rsidTr="009D3293">
        <w:trPr>
          <w:trHeight w:val="1053"/>
        </w:trPr>
        <w:tc>
          <w:tcPr>
            <w:tcW w:w="584" w:type="pct"/>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Objectifs spécifiques</w:t>
            </w:r>
          </w:p>
        </w:tc>
        <w:tc>
          <w:tcPr>
            <w:tcW w:w="743" w:type="pct"/>
            <w:gridSpan w:val="2"/>
          </w:tcPr>
          <w:p w:rsidR="007B25E9" w:rsidRPr="00BF4DBB" w:rsidRDefault="007B25E9" w:rsidP="0042059F">
            <w:pPr>
              <w:tabs>
                <w:tab w:val="left" w:pos="287"/>
              </w:tabs>
              <w:spacing w:after="0"/>
              <w:jc w:val="both"/>
              <w:rPr>
                <w:rFonts w:ascii="Arial" w:hAnsi="Arial" w:cs="Arial"/>
              </w:rPr>
            </w:pPr>
            <w:r w:rsidRPr="00BF4DBB">
              <w:rPr>
                <w:rFonts w:ascii="Arial" w:hAnsi="Arial" w:cs="Arial"/>
                <w:b/>
              </w:rPr>
              <w:t xml:space="preserve">1. </w:t>
            </w:r>
            <w:r w:rsidRPr="00BF4DBB">
              <w:rPr>
                <w:rFonts w:ascii="Arial" w:hAnsi="Arial" w:cs="Arial"/>
              </w:rPr>
              <w:t>Renforcer l’encadrement technique des producteurs</w:t>
            </w:r>
          </w:p>
        </w:tc>
        <w:tc>
          <w:tcPr>
            <w:tcW w:w="2072" w:type="pct"/>
            <w:gridSpan w:val="2"/>
          </w:tcPr>
          <w:p w:rsidR="007B25E9" w:rsidRPr="00BF4DBB" w:rsidRDefault="007B25E9" w:rsidP="0042059F">
            <w:pPr>
              <w:spacing w:after="0"/>
              <w:jc w:val="both"/>
              <w:rPr>
                <w:rFonts w:ascii="Arial" w:hAnsi="Arial" w:cs="Arial"/>
              </w:rPr>
            </w:pPr>
            <w:r w:rsidRPr="00BF4DBB">
              <w:rPr>
                <w:rFonts w:ascii="Arial" w:hAnsi="Arial" w:cs="Arial"/>
              </w:rPr>
              <w:t>-Nombre de producteurs pratiquant l’agroforesterie, les cultures sur billons en courbes de niveau dans la Commune</w:t>
            </w:r>
          </w:p>
          <w:p w:rsidR="007B25E9" w:rsidRPr="00BF4DBB" w:rsidRDefault="007B25E9" w:rsidP="0042059F">
            <w:pPr>
              <w:spacing w:after="0"/>
              <w:jc w:val="both"/>
              <w:rPr>
                <w:rFonts w:ascii="Arial" w:hAnsi="Arial" w:cs="Arial"/>
              </w:rPr>
            </w:pPr>
            <w:r w:rsidRPr="00BF4DBB">
              <w:rPr>
                <w:rFonts w:ascii="Arial" w:hAnsi="Arial" w:cs="Arial"/>
              </w:rPr>
              <w:t>-Nombre de producteurs encadrés par personnel d’encadrement</w:t>
            </w:r>
          </w:p>
          <w:p w:rsidR="007B25E9" w:rsidRPr="00BF4DBB" w:rsidRDefault="007B25E9" w:rsidP="0042059F">
            <w:pPr>
              <w:spacing w:after="0"/>
              <w:jc w:val="both"/>
              <w:rPr>
                <w:rFonts w:ascii="Arial" w:hAnsi="Arial" w:cs="Arial"/>
              </w:rPr>
            </w:pPr>
            <w:r w:rsidRPr="00BF4DBB">
              <w:rPr>
                <w:rFonts w:ascii="Arial" w:hAnsi="Arial" w:cs="Arial"/>
              </w:rPr>
              <w:t>-Effectif du personnel d’encadrement nouvellement affecté et présent dans la Commune</w:t>
            </w:r>
          </w:p>
          <w:p w:rsidR="007B25E9" w:rsidRPr="00BF4DBB" w:rsidRDefault="007B25E9" w:rsidP="0042059F">
            <w:pPr>
              <w:spacing w:after="0"/>
              <w:jc w:val="both"/>
              <w:rPr>
                <w:rFonts w:ascii="Arial" w:hAnsi="Arial" w:cs="Arial"/>
              </w:rPr>
            </w:pPr>
            <w:r w:rsidRPr="00BF4DBB">
              <w:rPr>
                <w:rFonts w:ascii="Arial" w:hAnsi="Arial" w:cs="Arial"/>
              </w:rPr>
              <w:t>-Nombre et qualité des équipements acquis pour les structures d’encadrement de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c>
          <w:tcPr>
            <w:tcW w:w="584" w:type="pct"/>
            <w:vMerge/>
          </w:tcPr>
          <w:p w:rsidR="007B25E9" w:rsidRPr="00BF4DBB" w:rsidRDefault="007B25E9" w:rsidP="0042059F">
            <w:pPr>
              <w:spacing w:after="0"/>
              <w:jc w:val="both"/>
              <w:rPr>
                <w:rFonts w:ascii="Arial" w:hAnsi="Arial" w:cs="Arial"/>
                <w:b/>
              </w:rPr>
            </w:pPr>
          </w:p>
        </w:tc>
        <w:tc>
          <w:tcPr>
            <w:tcW w:w="743" w:type="pct"/>
            <w:gridSpan w:val="2"/>
          </w:tcPr>
          <w:p w:rsidR="007B25E9" w:rsidRPr="00BF4DBB" w:rsidRDefault="007B25E9" w:rsidP="0042059F">
            <w:pPr>
              <w:tabs>
                <w:tab w:val="left" w:pos="287"/>
              </w:tabs>
              <w:spacing w:after="0"/>
              <w:ind w:left="34"/>
              <w:jc w:val="both"/>
              <w:rPr>
                <w:rFonts w:ascii="Arial" w:hAnsi="Arial" w:cs="Arial"/>
                <w:color w:val="000000"/>
              </w:rPr>
            </w:pPr>
            <w:r w:rsidRPr="00BF4DBB">
              <w:rPr>
                <w:rFonts w:ascii="Arial" w:hAnsi="Arial" w:cs="Arial"/>
                <w:b/>
                <w:color w:val="000000"/>
              </w:rPr>
              <w:t xml:space="preserve">2. </w:t>
            </w:r>
            <w:r w:rsidRPr="00BF4DBB">
              <w:rPr>
                <w:rFonts w:ascii="Arial" w:hAnsi="Arial" w:cs="Arial"/>
                <w:color w:val="000000"/>
              </w:rPr>
              <w:t>Faciliter l’accès des producteurs aux intrants de qualité</w:t>
            </w:r>
          </w:p>
        </w:tc>
        <w:tc>
          <w:tcPr>
            <w:tcW w:w="2072" w:type="pct"/>
            <w:gridSpan w:val="2"/>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-Nombre d’OP semencières créées et fonctionnelles dans la Commune</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-Nombre d’OP effectuant les achats groupés d’intrants agricoles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-Nature et qualité des appuis apportés aux producteurs de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1364"/>
        </w:trPr>
        <w:tc>
          <w:tcPr>
            <w:tcW w:w="584" w:type="pct"/>
            <w:vMerge/>
          </w:tcPr>
          <w:p w:rsidR="007B25E9" w:rsidRPr="00BF4DBB" w:rsidRDefault="007B25E9" w:rsidP="0042059F">
            <w:pPr>
              <w:spacing w:after="0"/>
              <w:jc w:val="both"/>
              <w:rPr>
                <w:rFonts w:ascii="Arial" w:hAnsi="Arial" w:cs="Arial"/>
                <w:b/>
              </w:rPr>
            </w:pPr>
          </w:p>
        </w:tc>
        <w:tc>
          <w:tcPr>
            <w:tcW w:w="743" w:type="pct"/>
            <w:gridSpan w:val="2"/>
          </w:tcPr>
          <w:p w:rsidR="007B25E9" w:rsidRPr="00BF4DBB" w:rsidRDefault="007B25E9" w:rsidP="0042059F">
            <w:pPr>
              <w:tabs>
                <w:tab w:val="left" w:pos="287"/>
              </w:tabs>
              <w:spacing w:after="0"/>
              <w:jc w:val="both"/>
              <w:rPr>
                <w:rFonts w:ascii="Arial" w:hAnsi="Arial" w:cs="Arial"/>
                <w:color w:val="000000"/>
              </w:rPr>
            </w:pPr>
            <w:r w:rsidRPr="00BF4DBB">
              <w:rPr>
                <w:rFonts w:ascii="Arial" w:hAnsi="Arial" w:cs="Arial"/>
                <w:b/>
                <w:color w:val="000000"/>
              </w:rPr>
              <w:t xml:space="preserve">3. </w:t>
            </w:r>
            <w:r w:rsidRPr="00BF4DBB">
              <w:rPr>
                <w:rFonts w:ascii="Arial" w:hAnsi="Arial" w:cs="Arial"/>
                <w:color w:val="000000"/>
              </w:rPr>
              <w:t>Améliorer la commercialisation des produits agricoles</w:t>
            </w:r>
          </w:p>
        </w:tc>
        <w:tc>
          <w:tcPr>
            <w:tcW w:w="2072" w:type="pct"/>
            <w:gridSpan w:val="2"/>
          </w:tcPr>
          <w:p w:rsidR="007B25E9" w:rsidRPr="00BF4DBB" w:rsidRDefault="007B25E9" w:rsidP="0042059F">
            <w:pPr>
              <w:spacing w:after="0"/>
              <w:jc w:val="both"/>
              <w:rPr>
                <w:rFonts w:ascii="Arial" w:hAnsi="Arial" w:cs="Arial"/>
              </w:rPr>
            </w:pPr>
            <w:r w:rsidRPr="00BF4DBB">
              <w:rPr>
                <w:rFonts w:ascii="Arial" w:hAnsi="Arial" w:cs="Arial"/>
              </w:rPr>
              <w:t>-Nature et qualité des infrastructures de stockage, de transformation et d’évacuation  des produits agricoles construites et/ou réhabilitées</w:t>
            </w:r>
          </w:p>
          <w:p w:rsidR="007B25E9" w:rsidRPr="00BF4DBB" w:rsidRDefault="007B25E9" w:rsidP="0042059F">
            <w:pPr>
              <w:spacing w:after="0"/>
              <w:jc w:val="both"/>
              <w:rPr>
                <w:rFonts w:ascii="Arial" w:hAnsi="Arial" w:cs="Arial"/>
              </w:rPr>
            </w:pPr>
            <w:r w:rsidRPr="00BF4DBB">
              <w:rPr>
                <w:rFonts w:ascii="Arial" w:hAnsi="Arial" w:cs="Arial"/>
              </w:rPr>
              <w:t>-Type de commercialisation des produits dans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c>
          <w:tcPr>
            <w:tcW w:w="584" w:type="pct"/>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Résultats (axes stratégiques)</w:t>
            </w:r>
          </w:p>
        </w:tc>
        <w:tc>
          <w:tcPr>
            <w:tcW w:w="743" w:type="pct"/>
            <w:gridSpan w:val="2"/>
          </w:tcPr>
          <w:p w:rsidR="007B25E9" w:rsidRDefault="007B25E9" w:rsidP="0042059F">
            <w:pPr>
              <w:spacing w:after="0"/>
              <w:jc w:val="both"/>
              <w:rPr>
                <w:rFonts w:ascii="Arial" w:hAnsi="Arial" w:cs="Arial"/>
              </w:rPr>
            </w:pPr>
            <w:r w:rsidRPr="00BF4DBB">
              <w:rPr>
                <w:rFonts w:ascii="Arial" w:hAnsi="Arial" w:cs="Arial"/>
                <w:b/>
              </w:rPr>
              <w:t xml:space="preserve">R1.1 </w:t>
            </w:r>
            <w:r w:rsidRPr="00BF4DBB">
              <w:rPr>
                <w:rFonts w:ascii="Arial" w:hAnsi="Arial" w:cs="Arial"/>
              </w:rPr>
              <w:t xml:space="preserve">Les producteurs appliquent les bonnes techniques de production </w:t>
            </w:r>
          </w:p>
          <w:p w:rsidR="009B4CF0" w:rsidRPr="00BF4DBB" w:rsidRDefault="009B4CF0" w:rsidP="0042059F">
            <w:pPr>
              <w:spacing w:after="0"/>
              <w:jc w:val="both"/>
              <w:rPr>
                <w:rFonts w:ascii="Arial" w:hAnsi="Arial" w:cs="Arial"/>
              </w:rPr>
            </w:pPr>
          </w:p>
        </w:tc>
        <w:tc>
          <w:tcPr>
            <w:tcW w:w="2072" w:type="pct"/>
            <w:gridSpan w:val="2"/>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- 04 sessions de formation par an sur le choix des cultures et  sur les techniques de gestion durable des terres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-01 plan de drainage élaboré dans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-Observations</w:t>
            </w:r>
          </w:p>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c>
          <w:tcPr>
            <w:tcW w:w="584" w:type="pct"/>
            <w:vMerge/>
            <w:vAlign w:val="center"/>
          </w:tcPr>
          <w:p w:rsidR="007B25E9" w:rsidRPr="00BF4DBB" w:rsidRDefault="007B25E9" w:rsidP="0042059F">
            <w:pPr>
              <w:spacing w:after="0"/>
              <w:jc w:val="both"/>
              <w:rPr>
                <w:rFonts w:ascii="Arial" w:hAnsi="Arial" w:cs="Arial"/>
                <w:b/>
              </w:rPr>
            </w:pPr>
          </w:p>
        </w:tc>
        <w:tc>
          <w:tcPr>
            <w:tcW w:w="743" w:type="pct"/>
            <w:gridSpan w:val="2"/>
          </w:tcPr>
          <w:p w:rsidR="007B25E9" w:rsidRPr="00BF4DBB" w:rsidRDefault="007B25E9" w:rsidP="0042059F">
            <w:pPr>
              <w:tabs>
                <w:tab w:val="left" w:pos="145"/>
              </w:tabs>
              <w:spacing w:after="0"/>
              <w:jc w:val="both"/>
              <w:rPr>
                <w:rFonts w:ascii="Arial" w:hAnsi="Arial" w:cs="Arial"/>
                <w:b/>
              </w:rPr>
            </w:pPr>
            <w:r w:rsidRPr="00BF4DBB">
              <w:rPr>
                <w:rFonts w:ascii="Arial" w:hAnsi="Arial" w:cs="Arial"/>
                <w:b/>
              </w:rPr>
              <w:t xml:space="preserve">R1.2 </w:t>
            </w:r>
            <w:r w:rsidRPr="00BF4DBB">
              <w:rPr>
                <w:rFonts w:ascii="Arial" w:hAnsi="Arial" w:cs="Arial"/>
              </w:rPr>
              <w:t xml:space="preserve"> Les structures d’encadrement sont  construites, équipées et pourvues en  personnels</w:t>
            </w:r>
          </w:p>
        </w:tc>
        <w:tc>
          <w:tcPr>
            <w:tcW w:w="2072" w:type="pct"/>
            <w:gridSpan w:val="2"/>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-03 nouveaux personnels affectés dans la Commune</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-01 latrine construite à la DAADER de Santchou</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-01 borne fontaine  construite à la DAADER de Santchou</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 xml:space="preserve">-01 CEAC construit dans la Commune </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-03 postes agricoles construits et équipés dans la Commune</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-06 postes agricoles créés, construits et équipés dans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p>
        </w:tc>
      </w:tr>
      <w:tr w:rsidR="007B25E9" w:rsidRPr="00BF4DBB" w:rsidTr="009D3293">
        <w:trPr>
          <w:trHeight w:val="1590"/>
        </w:trPr>
        <w:tc>
          <w:tcPr>
            <w:tcW w:w="584" w:type="pct"/>
            <w:vMerge/>
            <w:vAlign w:val="center"/>
          </w:tcPr>
          <w:p w:rsidR="007B25E9" w:rsidRPr="00BF4DBB" w:rsidRDefault="007B25E9" w:rsidP="0042059F">
            <w:pPr>
              <w:spacing w:after="0"/>
              <w:jc w:val="both"/>
              <w:rPr>
                <w:rFonts w:ascii="Arial" w:hAnsi="Arial" w:cs="Arial"/>
                <w:b/>
              </w:rPr>
            </w:pPr>
          </w:p>
        </w:tc>
        <w:tc>
          <w:tcPr>
            <w:tcW w:w="743" w:type="pct"/>
            <w:gridSpan w:val="2"/>
          </w:tcPr>
          <w:p w:rsidR="007B25E9" w:rsidRPr="00BF4DBB" w:rsidRDefault="007B25E9" w:rsidP="0042059F">
            <w:pPr>
              <w:tabs>
                <w:tab w:val="left" w:pos="145"/>
              </w:tabs>
              <w:spacing w:after="0"/>
              <w:jc w:val="both"/>
              <w:rPr>
                <w:rFonts w:ascii="Arial" w:hAnsi="Arial" w:cs="Arial"/>
              </w:rPr>
            </w:pPr>
            <w:r w:rsidRPr="00BF4DBB">
              <w:rPr>
                <w:rFonts w:ascii="Arial" w:hAnsi="Arial" w:cs="Arial"/>
                <w:b/>
              </w:rPr>
              <w:t>R2.1</w:t>
            </w:r>
            <w:r w:rsidRPr="00BF4DBB">
              <w:rPr>
                <w:rFonts w:ascii="Arial" w:hAnsi="Arial" w:cs="Arial"/>
              </w:rPr>
              <w:t xml:space="preserve"> Les producteurs disposent des intrants en qualité et quantité suffisante </w:t>
            </w:r>
          </w:p>
        </w:tc>
        <w:tc>
          <w:tcPr>
            <w:tcW w:w="2072" w:type="pct"/>
            <w:gridSpan w:val="2"/>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 xml:space="preserve">-Au moins 100 OP productrices de semences dans  la Commune </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 xml:space="preserve">-Au moins 80 % des producteurs satisfaits en </w:t>
            </w:r>
            <w:r w:rsidR="009B4CF0" w:rsidRPr="00B76609">
              <w:rPr>
                <w:rFonts w:ascii="Arial" w:hAnsi="Arial" w:cs="Arial"/>
                <w:sz w:val="22"/>
                <w:szCs w:val="22"/>
              </w:rPr>
              <w:t>termes</w:t>
            </w:r>
            <w:r w:rsidRPr="00B76609">
              <w:rPr>
                <w:rFonts w:ascii="Arial" w:hAnsi="Arial" w:cs="Arial"/>
                <w:sz w:val="22"/>
                <w:szCs w:val="22"/>
              </w:rPr>
              <w:t xml:space="preserve"> de semences améliorées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 xml:space="preserve">-Au moins 25 % de réduction sur les prix des produits phytosanitaires et engrais dans la Commune  </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-Au moins 80 % des producteurs effectuent les achats d’intrants agricoles groupés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-2 330 ha des vergers  café et cacao traités dans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c>
          <w:tcPr>
            <w:tcW w:w="584" w:type="pct"/>
            <w:vMerge/>
            <w:vAlign w:val="center"/>
          </w:tcPr>
          <w:p w:rsidR="007B25E9" w:rsidRPr="00BF4DBB" w:rsidRDefault="007B25E9" w:rsidP="0042059F">
            <w:pPr>
              <w:spacing w:after="0"/>
              <w:jc w:val="both"/>
              <w:rPr>
                <w:rFonts w:ascii="Arial" w:hAnsi="Arial" w:cs="Arial"/>
                <w:b/>
              </w:rPr>
            </w:pPr>
          </w:p>
        </w:tc>
        <w:tc>
          <w:tcPr>
            <w:tcW w:w="743" w:type="pct"/>
            <w:gridSpan w:val="2"/>
          </w:tcPr>
          <w:p w:rsidR="007B25E9" w:rsidRPr="00BF4DBB" w:rsidRDefault="007B25E9" w:rsidP="0042059F">
            <w:pPr>
              <w:spacing w:after="0"/>
              <w:jc w:val="both"/>
              <w:rPr>
                <w:rFonts w:ascii="Arial" w:hAnsi="Arial" w:cs="Arial"/>
              </w:rPr>
            </w:pPr>
            <w:r w:rsidRPr="00BF4DBB">
              <w:rPr>
                <w:rFonts w:ascii="Arial" w:hAnsi="Arial" w:cs="Arial"/>
                <w:b/>
              </w:rPr>
              <w:t xml:space="preserve">R3.1 </w:t>
            </w:r>
            <w:r w:rsidRPr="00BF4DBB">
              <w:rPr>
                <w:rFonts w:ascii="Arial" w:hAnsi="Arial" w:cs="Arial"/>
              </w:rPr>
              <w:t>Les infrastructures de stockage, de transformation et d’évacuation  des produits agricoles sont construites</w:t>
            </w:r>
          </w:p>
        </w:tc>
        <w:tc>
          <w:tcPr>
            <w:tcW w:w="2072" w:type="pct"/>
            <w:gridSpan w:val="2"/>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-356,5 kilomètres de routes rurales réhabilitées dans la Commune</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-08 nouveaux magasins de stoc</w:t>
            </w:r>
            <w:r w:rsidR="0086524A">
              <w:rPr>
                <w:rFonts w:ascii="Arial" w:hAnsi="Arial" w:cs="Arial"/>
                <w:sz w:val="22"/>
                <w:szCs w:val="22"/>
              </w:rPr>
              <w:t>kage construits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-02 nouvelles unités de transformation du manioc construites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-05 nouveaux moulins à maïs installés dans la Commune</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-07 nouveaux pressoirs à huile installés  dans la Commune</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-11 séchoirs améliorés  de café cacao construits</w:t>
            </w:r>
          </w:p>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-01 unité de transformation de riz fonctionnel</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-Archives Mairie</w:t>
            </w:r>
          </w:p>
          <w:p w:rsidR="007B25E9" w:rsidRPr="00BF4DBB" w:rsidRDefault="007B25E9" w:rsidP="0042059F">
            <w:pPr>
              <w:spacing w:after="0"/>
              <w:jc w:val="both"/>
              <w:rPr>
                <w:rFonts w:ascii="Arial" w:hAnsi="Arial" w:cs="Arial"/>
              </w:rPr>
            </w:pPr>
            <w:r w:rsidRPr="00BF4DBB">
              <w:rPr>
                <w:rFonts w:ascii="Arial" w:hAnsi="Arial" w:cs="Arial"/>
              </w:rPr>
              <w:t>-Rapports DDADER de la Menoua</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c>
          <w:tcPr>
            <w:tcW w:w="584" w:type="pct"/>
            <w:vMerge/>
            <w:vAlign w:val="center"/>
          </w:tcPr>
          <w:p w:rsidR="007B25E9" w:rsidRPr="00BF4DBB" w:rsidRDefault="007B25E9" w:rsidP="0042059F">
            <w:pPr>
              <w:spacing w:after="0"/>
              <w:jc w:val="both"/>
              <w:rPr>
                <w:rFonts w:ascii="Arial" w:hAnsi="Arial" w:cs="Arial"/>
                <w:b/>
              </w:rPr>
            </w:pPr>
          </w:p>
        </w:tc>
        <w:tc>
          <w:tcPr>
            <w:tcW w:w="743" w:type="pct"/>
            <w:gridSpan w:val="2"/>
          </w:tcPr>
          <w:p w:rsidR="007B25E9" w:rsidRPr="00BF4DBB" w:rsidRDefault="007B25E9" w:rsidP="0042059F">
            <w:pPr>
              <w:spacing w:after="0"/>
              <w:jc w:val="both"/>
              <w:rPr>
                <w:rFonts w:ascii="Arial" w:hAnsi="Arial" w:cs="Arial"/>
              </w:rPr>
            </w:pPr>
            <w:r w:rsidRPr="00BF4DBB">
              <w:rPr>
                <w:rFonts w:ascii="Arial" w:hAnsi="Arial" w:cs="Arial"/>
                <w:b/>
              </w:rPr>
              <w:t xml:space="preserve">R3.2 </w:t>
            </w:r>
            <w:r w:rsidRPr="00BF4DBB">
              <w:rPr>
                <w:rFonts w:ascii="Arial" w:hAnsi="Arial" w:cs="Arial"/>
              </w:rPr>
              <w:t>Les filières de commercialisation des produits agricoles sont organisées</w:t>
            </w:r>
          </w:p>
        </w:tc>
        <w:tc>
          <w:tcPr>
            <w:tcW w:w="2072" w:type="pct"/>
            <w:gridSpan w:val="2"/>
          </w:tcPr>
          <w:p w:rsidR="007B25E9" w:rsidRPr="00BF4DBB" w:rsidRDefault="007B25E9" w:rsidP="0042059F">
            <w:pPr>
              <w:spacing w:after="0"/>
              <w:jc w:val="both"/>
              <w:rPr>
                <w:rFonts w:ascii="Arial" w:hAnsi="Arial" w:cs="Arial"/>
              </w:rPr>
            </w:pPr>
            <w:r w:rsidRPr="00BF4DBB">
              <w:rPr>
                <w:rFonts w:ascii="Arial" w:hAnsi="Arial" w:cs="Arial"/>
              </w:rPr>
              <w:t>-Au moins 03  filières de commercialisation du café, cacao et manioc sont organisées</w:t>
            </w:r>
          </w:p>
          <w:p w:rsidR="007B25E9" w:rsidRPr="00BF4DBB" w:rsidRDefault="007B25E9" w:rsidP="0042059F">
            <w:pPr>
              <w:spacing w:after="0"/>
              <w:jc w:val="both"/>
              <w:rPr>
                <w:rFonts w:ascii="Arial" w:hAnsi="Arial" w:cs="Arial"/>
              </w:rPr>
            </w:pPr>
            <w:r w:rsidRPr="00BF4DBB">
              <w:rPr>
                <w:rFonts w:ascii="Arial" w:hAnsi="Arial" w:cs="Arial"/>
              </w:rPr>
              <w:t>-01 coopérative par filière créée dans la Commune</w:t>
            </w:r>
          </w:p>
        </w:tc>
        <w:tc>
          <w:tcPr>
            <w:tcW w:w="779"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Rapports DAADER de Santchou</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603"/>
        </w:trPr>
        <w:tc>
          <w:tcPr>
            <w:tcW w:w="2021" w:type="pct"/>
            <w:gridSpan w:val="4"/>
            <w:vAlign w:val="center"/>
          </w:tcPr>
          <w:p w:rsidR="007B25E9" w:rsidRPr="00BF4DBB" w:rsidRDefault="007B25E9" w:rsidP="0042059F">
            <w:pPr>
              <w:spacing w:before="30" w:after="0"/>
              <w:jc w:val="center"/>
              <w:rPr>
                <w:rFonts w:ascii="Arial" w:hAnsi="Arial" w:cs="Arial"/>
                <w:b/>
                <w:color w:val="000000"/>
              </w:rPr>
            </w:pPr>
            <w:r w:rsidRPr="00BF4DBB">
              <w:rPr>
                <w:rFonts w:ascii="Arial" w:hAnsi="Arial" w:cs="Arial"/>
                <w:b/>
                <w:color w:val="000000"/>
              </w:rPr>
              <w:t>Activités</w:t>
            </w:r>
          </w:p>
        </w:tc>
        <w:tc>
          <w:tcPr>
            <w:tcW w:w="1466" w:type="pct"/>
            <w:gridSpan w:val="2"/>
            <w:vAlign w:val="center"/>
          </w:tcPr>
          <w:p w:rsidR="007B25E9" w:rsidRPr="00BF4DBB" w:rsidRDefault="007B25E9" w:rsidP="0042059F">
            <w:pPr>
              <w:spacing w:before="30" w:after="0"/>
              <w:jc w:val="center"/>
              <w:rPr>
                <w:rFonts w:ascii="Arial" w:hAnsi="Arial" w:cs="Arial"/>
                <w:b/>
                <w:color w:val="000000"/>
              </w:rPr>
            </w:pPr>
            <w:r w:rsidRPr="00BF4DBB">
              <w:rPr>
                <w:rFonts w:ascii="Arial" w:hAnsi="Arial" w:cs="Arial"/>
                <w:b/>
                <w:color w:val="000000"/>
              </w:rPr>
              <w:t>Moyens (Tâches)</w:t>
            </w:r>
          </w:p>
        </w:tc>
        <w:tc>
          <w:tcPr>
            <w:tcW w:w="691" w:type="pct"/>
            <w:vAlign w:val="center"/>
          </w:tcPr>
          <w:p w:rsidR="007B25E9" w:rsidRPr="00BF4DBB" w:rsidRDefault="007B25E9" w:rsidP="0042059F">
            <w:pPr>
              <w:spacing w:before="30"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42059F">
            <w:pPr>
              <w:spacing w:before="30" w:after="0"/>
              <w:ind w:right="-108"/>
              <w:jc w:val="center"/>
              <w:rPr>
                <w:rFonts w:ascii="Arial" w:hAnsi="Arial" w:cs="Arial"/>
                <w:b/>
                <w:color w:val="000000"/>
              </w:rPr>
            </w:pPr>
            <w:r w:rsidRPr="00BF4DBB">
              <w:rPr>
                <w:rFonts w:ascii="Arial" w:hAnsi="Arial" w:cs="Arial"/>
                <w:b/>
                <w:color w:val="000000"/>
              </w:rPr>
              <w:t>(FCFA)</w:t>
            </w:r>
          </w:p>
        </w:tc>
        <w:tc>
          <w:tcPr>
            <w:tcW w:w="822" w:type="pct"/>
            <w:vAlign w:val="center"/>
          </w:tcPr>
          <w:p w:rsidR="007B25E9" w:rsidRPr="00BF4DBB" w:rsidRDefault="007B25E9" w:rsidP="0042059F">
            <w:pPr>
              <w:spacing w:before="30"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42059F">
        <w:trPr>
          <w:trHeight w:val="178"/>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1/R1.1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Organisation de 01 session de formation par an  des producteurs sur le choix approprié des cultures à mettre sur des zones inondables (mise en place du riz par exemple et non du manioc ou autre)</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Rédaction des TDR</w:t>
            </w:r>
          </w:p>
        </w:tc>
        <w:tc>
          <w:tcPr>
            <w:tcW w:w="691" w:type="pct"/>
            <w:vAlign w:val="center"/>
          </w:tcPr>
          <w:p w:rsidR="007B25E9" w:rsidRPr="00BF4DBB" w:rsidRDefault="007B25E9" w:rsidP="0042059F">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ressources financières</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60"/>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Recherche d’une personne ressource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3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Organisation de la formation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6"/>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2/R1.1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Réalisation d’un plan de gestion des terres (drainage) inondables</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Etude de faisabilité</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6"/>
        </w:trPr>
        <w:tc>
          <w:tcPr>
            <w:tcW w:w="686" w:type="pct"/>
            <w:gridSpan w:val="2"/>
            <w:vMerge/>
            <w:vAlign w:val="center"/>
          </w:tcPr>
          <w:p w:rsidR="007B25E9" w:rsidRPr="00BF4DBB" w:rsidRDefault="007B25E9" w:rsidP="0042059F">
            <w:pPr>
              <w:spacing w:after="0"/>
              <w:jc w:val="both"/>
              <w:rPr>
                <w:rFonts w:ascii="Arial" w:hAnsi="Arial" w:cs="Arial"/>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Mobilisation des ressources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9"/>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Rédaction du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9"/>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A déterminer après étude de faisabilité</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9"/>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Exécution</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37"/>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3/R1.1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Organisation de 03 sessions (01 par groupement) de formation par an  des producteurs aux techniques de gestion durable des terres (Agroforesterie, Mise en place des plantes de couverture, culture en billon suivant les  courbes de niveau, cultures en terrasse etc.)</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Rédaction des TDR</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52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ressources financières</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8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Recherche d’une personne ressource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6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Organisation de la formation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22"/>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4/R1.1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Réalisation d’une évaluation du climat en vue de déterminer les périodes de semis de différentes cultures pratiquées dans l’Arrondissement</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ressources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2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Rédaction du DAO et sélection d’un prestataire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2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Achat et installation des appareils météorologiques à la DAADER</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30 000 000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1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Collecte  quotidienne des données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600 000/an</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50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Analyse et interprétation des données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7"/>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5/R1.1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Organisation de 03 sessions (01 par groupement) de formation par an  des producteurs aux techniques de lutte phytosanitaire</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Rédaction des TDR</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after="0"/>
              <w:jc w:val="both"/>
              <w:rPr>
                <w:rFonts w:ascii="Arial" w:hAnsi="Arial" w:cs="Arial"/>
              </w:rPr>
            </w:pPr>
            <w:r w:rsidRPr="00BF4DBB">
              <w:rPr>
                <w:rFonts w:ascii="Arial" w:hAnsi="Arial" w:cs="Arial"/>
              </w:rPr>
              <w:t>Mobilisation des fonds</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after="0"/>
              <w:jc w:val="both"/>
              <w:rPr>
                <w:rFonts w:ascii="Arial" w:hAnsi="Arial" w:cs="Arial"/>
              </w:rPr>
            </w:pPr>
            <w:r w:rsidRPr="00BF4DBB">
              <w:rPr>
                <w:rFonts w:ascii="Arial" w:hAnsi="Arial" w:cs="Arial"/>
              </w:rPr>
              <w:t>Recherche d’une personne ressource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Tenue des formations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39"/>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1/R1.2</w:t>
            </w:r>
          </w:p>
        </w:tc>
        <w:tc>
          <w:tcPr>
            <w:tcW w:w="1335" w:type="pct"/>
            <w:gridSpan w:val="2"/>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Sensibilisation des chefs de poste agricole pour une présence effective sur le terrain</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Rédaction des notes de rappel à l’ordre adressées aux concernés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9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2/R1.2</w:t>
            </w:r>
          </w:p>
        </w:tc>
        <w:tc>
          <w:tcPr>
            <w:tcW w:w="1335" w:type="pct"/>
            <w:gridSpan w:val="2"/>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Affectation de 03 personnels supplémentaires à la DAADER (01 agent d’entretien et 02 cadres d’appui)</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Rédaction, dépôt et suivi auprès de l’autorité compétente des lettres de sollicitation du personnel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86"/>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3/R1.2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Dotation de la DAADER de 125 chaises et de 02 classeurs</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500 000</w:t>
            </w:r>
          </w:p>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0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0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Réception du matériel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4/R1.2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Raccordement de la DAADER au réseau électrique Eneo à partir de la route (100 m)</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ressources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Rédaction DAO  et recrutement d’un consultant</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250 000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5/R1.2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d’un bloc latrine à la DAADER</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Etude de faisabilité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3 500 000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ressources</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Rédaction DAO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Recrutement d’un prestataire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785"/>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6/R1.2</w:t>
            </w:r>
          </w:p>
        </w:tc>
        <w:tc>
          <w:tcPr>
            <w:tcW w:w="1335" w:type="pct"/>
            <w:gridSpan w:val="2"/>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Installation d’une borne fontaine  à la DAADER sur le réseau d’adduction d’eau construit  à Fongwang</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Rédaction d’une demande de raccordement au réseau d’adduction d’eau une fois en construction adressée à la Mairie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7/R1.2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 CEAC de Santchou</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Mobilisation des ressources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Rédaction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Recrutement d’un prestataire</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40 000 000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2"/>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8/R1.2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de 04 postes agricoles (Singaim, Ngwatta  Balé et Fiala Fondonera)</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Acquisition et sécurisation du site</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ressources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53"/>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Rédaction DAO et recrutement d’un consultant</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09"/>
        </w:trPr>
        <w:tc>
          <w:tcPr>
            <w:tcW w:w="686" w:type="pct"/>
            <w:gridSpan w:val="2"/>
            <w:vMerge/>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Borders>
              <w:top w:val="single" w:sz="4" w:space="0" w:color="auto"/>
            </w:tcBorders>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restart"/>
            <w:tcBorders>
              <w:top w:val="single" w:sz="4" w:space="0" w:color="auto"/>
            </w:tcBorders>
            <w:vAlign w:val="center"/>
          </w:tcPr>
          <w:p w:rsidR="007B25E9" w:rsidRPr="00BF4DBB" w:rsidRDefault="007B25E9" w:rsidP="0042059F">
            <w:pPr>
              <w:spacing w:after="0"/>
              <w:jc w:val="center"/>
              <w:rPr>
                <w:rFonts w:ascii="Arial" w:hAnsi="Arial" w:cs="Arial"/>
              </w:rPr>
            </w:pPr>
            <w:r>
              <w:rPr>
                <w:rFonts w:ascii="Arial" w:hAnsi="Arial" w:cs="Arial"/>
              </w:rPr>
              <w:t>8</w:t>
            </w:r>
            <w:r w:rsidRPr="00BF4DBB">
              <w:rPr>
                <w:rFonts w:ascii="Arial" w:hAnsi="Arial" w:cs="Arial"/>
              </w:rPr>
              <w:t>0 000 000</w:t>
            </w:r>
          </w:p>
        </w:tc>
        <w:tc>
          <w:tcPr>
            <w:tcW w:w="822" w:type="pct"/>
            <w:vMerge/>
          </w:tcPr>
          <w:p w:rsidR="007B25E9" w:rsidRPr="00BF4DBB" w:rsidRDefault="007B25E9" w:rsidP="0042059F">
            <w:pPr>
              <w:spacing w:after="0"/>
              <w:jc w:val="both"/>
              <w:rPr>
                <w:rFonts w:ascii="Arial" w:hAnsi="Arial" w:cs="Arial"/>
                <w:color w:val="000000"/>
              </w:rPr>
            </w:pPr>
          </w:p>
        </w:tc>
      </w:tr>
      <w:tr w:rsidR="007B25E9" w:rsidRPr="00BF4DBB" w:rsidTr="0042059F">
        <w:trPr>
          <w:trHeight w:val="24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79"/>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9/R1.2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Equipement du poste agricole de Fondonera</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Elaboration du devis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7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10 000 000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7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7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Réception du matériel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94"/>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10/R1.2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Création, construction et équipement de 06 postes agricoles et y affecter le personnel (Fombap, Tawoum, Nka, Nfonsam, Mogot et Echiock- Fonguetafou)</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Acquisition du terrain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3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Rédaction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8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Mobilisation des ressources </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120 000 000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1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59"/>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11/R1.2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Dotation de la DAADER d’une moto tout terrain</w:t>
            </w: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1 500 000</w:t>
            </w:r>
          </w:p>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4"/>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4"/>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Réception du matériel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3"/>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12/R1.2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Dotation de la DAADER d’un pic up 4 X 4</w:t>
            </w: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25 000 000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4"/>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4"/>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Réception du matériel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05"/>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13/R1.2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Dotation de la DAADER d’un ordinateur complet et d’un copieur</w:t>
            </w: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1 500 000</w:t>
            </w:r>
          </w:p>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97"/>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31"/>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Réception du matériel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78"/>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1/R2.1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Organisation d’une formation de 100 leaders d’OP  par an à l’échelle communale à la production semencière (maïs, bananier plantain, manioc, macabo, taro, café et cacao)</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Sélection des OP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Elaboration TDR </w:t>
            </w:r>
          </w:p>
        </w:tc>
        <w:tc>
          <w:tcPr>
            <w:tcW w:w="691" w:type="pct"/>
            <w:vAlign w:val="center"/>
          </w:tcPr>
          <w:p w:rsidR="007B25E9" w:rsidRPr="00BF4DBB" w:rsidRDefault="007B25E9" w:rsidP="0042059F">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7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Rédaction et remise des lettres d’invitation aux OP sélectionnées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50 000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9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2 000 000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2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Recherche d’une personne ressource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20"/>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Préparation et tenue de la formation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89"/>
        </w:trPr>
        <w:tc>
          <w:tcPr>
            <w:tcW w:w="686" w:type="pct"/>
            <w:gridSpan w:val="2"/>
            <w:vAlign w:val="center"/>
          </w:tcPr>
          <w:p w:rsidR="007B25E9" w:rsidRPr="00BF4DBB" w:rsidRDefault="007B25E9" w:rsidP="0042059F">
            <w:pPr>
              <w:spacing w:after="0"/>
              <w:rPr>
                <w:rFonts w:ascii="Arial" w:hAnsi="Arial" w:cs="Arial"/>
              </w:rPr>
            </w:pPr>
            <w:r w:rsidRPr="00BF4DBB">
              <w:rPr>
                <w:rFonts w:ascii="Arial" w:hAnsi="Arial" w:cs="Arial"/>
                <w:b/>
              </w:rPr>
              <w:t>Activité 2/R2.1</w:t>
            </w:r>
          </w:p>
        </w:tc>
        <w:tc>
          <w:tcPr>
            <w:tcW w:w="1335" w:type="pct"/>
            <w:gridSpan w:val="2"/>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Réalisation d’un plaidoyer en vue de subventionner les producteurs de Santchou en engrais et produits phytosanitaires</w:t>
            </w:r>
          </w:p>
        </w:tc>
        <w:tc>
          <w:tcPr>
            <w:tcW w:w="1466" w:type="pct"/>
            <w:gridSpan w:val="2"/>
          </w:tcPr>
          <w:p w:rsidR="007B25E9" w:rsidRPr="00BF4DBB" w:rsidRDefault="007B25E9" w:rsidP="0042059F">
            <w:pPr>
              <w:spacing w:after="0"/>
              <w:jc w:val="both"/>
              <w:rPr>
                <w:rFonts w:ascii="Arial" w:hAnsi="Arial" w:cs="Arial"/>
                <w:color w:val="000000"/>
              </w:rPr>
            </w:pPr>
            <w:r w:rsidRPr="00BF4DBB">
              <w:rPr>
                <w:rFonts w:ascii="Arial" w:hAnsi="Arial" w:cs="Arial"/>
                <w:color w:val="000000"/>
              </w:rPr>
              <w:t xml:space="preserve">-Mobilisation des fonds </w:t>
            </w:r>
          </w:p>
          <w:p w:rsidR="007B25E9" w:rsidRPr="00BF4DBB" w:rsidRDefault="007B25E9" w:rsidP="0042059F">
            <w:pPr>
              <w:spacing w:after="0"/>
              <w:jc w:val="both"/>
              <w:rPr>
                <w:rFonts w:ascii="Arial" w:hAnsi="Arial" w:cs="Arial"/>
                <w:color w:val="000000"/>
              </w:rPr>
            </w:pPr>
            <w:r w:rsidRPr="00BF4DBB">
              <w:rPr>
                <w:rFonts w:ascii="Arial" w:hAnsi="Arial" w:cs="Arial"/>
                <w:color w:val="000000"/>
              </w:rPr>
              <w:t xml:space="preserve">-Recrutement d’un consultant </w:t>
            </w:r>
          </w:p>
          <w:p w:rsidR="007B25E9" w:rsidRPr="00BF4DBB" w:rsidRDefault="007B25E9" w:rsidP="0042059F">
            <w:pPr>
              <w:spacing w:after="0"/>
              <w:jc w:val="both"/>
              <w:rPr>
                <w:rFonts w:ascii="Arial" w:hAnsi="Arial" w:cs="Arial"/>
              </w:rPr>
            </w:pPr>
            <w:r w:rsidRPr="00BF4DBB">
              <w:rPr>
                <w:rFonts w:ascii="Arial" w:hAnsi="Arial" w:cs="Arial"/>
                <w:color w:val="000000"/>
              </w:rPr>
              <w:t>-Tenue du plaidoyer</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822" w:type="pct"/>
            <w:vMerge w:val="restart"/>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70"/>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3/R2.1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Organisation de 06 sessions (02 par groupement)  par an de formation des producteurs  à l’organisation des achats groupés d’intrants agricoles</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Rédaction des TDR</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30"/>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Mobilisation des fonds </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6 000 000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06"/>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Recherche d’une personne ressource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44"/>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Préparation et tenue des formations</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5"/>
        </w:trPr>
        <w:tc>
          <w:tcPr>
            <w:tcW w:w="686" w:type="pct"/>
            <w:gridSpan w:val="2"/>
            <w:vMerge w:val="restart"/>
            <w:vAlign w:val="center"/>
          </w:tcPr>
          <w:p w:rsidR="007B25E9" w:rsidRPr="00BF4DBB" w:rsidRDefault="007B25E9" w:rsidP="0042059F">
            <w:pPr>
              <w:spacing w:after="0"/>
              <w:rPr>
                <w:rFonts w:ascii="Arial" w:hAnsi="Arial" w:cs="Arial"/>
                <w:b/>
              </w:rPr>
            </w:pPr>
            <w:r w:rsidRPr="00BF4DBB">
              <w:rPr>
                <w:rFonts w:ascii="Arial" w:hAnsi="Arial" w:cs="Arial"/>
                <w:b/>
              </w:rPr>
              <w:t>Activité 4/R2.1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color w:val="000000"/>
                <w:sz w:val="22"/>
                <w:szCs w:val="22"/>
              </w:rPr>
              <w:t>Dotation du  village Mbokou de 01 atomiseur à gestion communautaire</w:t>
            </w: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Mobilisation des fonds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80"/>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color w:val="000000"/>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Elaboration du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80"/>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color w:val="000000"/>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Recrutement d’un consultant </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80"/>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color w:val="000000"/>
                <w:sz w:val="22"/>
                <w:szCs w:val="22"/>
              </w:rPr>
            </w:pPr>
          </w:p>
        </w:tc>
        <w:tc>
          <w:tcPr>
            <w:tcW w:w="1466" w:type="pct"/>
            <w:gridSpan w:val="2"/>
            <w:vAlign w:val="center"/>
          </w:tcPr>
          <w:p w:rsidR="007B25E9" w:rsidRPr="00BF4DBB" w:rsidRDefault="007B25E9" w:rsidP="0042059F">
            <w:pPr>
              <w:spacing w:before="40" w:after="0"/>
              <w:jc w:val="both"/>
              <w:rPr>
                <w:rFonts w:ascii="Arial" w:hAnsi="Arial" w:cs="Arial"/>
              </w:rPr>
            </w:pPr>
            <w:r w:rsidRPr="00BF4DBB">
              <w:rPr>
                <w:rFonts w:ascii="Arial" w:hAnsi="Arial" w:cs="Arial"/>
              </w:rPr>
              <w:t xml:space="preserve">Achat et remise de l’atomiseur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92"/>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5/R2.1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Organisation d’une campagne annuelle de traitement de 2 330 ha des vergers  café et cacao à l’échelle communale</w:t>
            </w:r>
          </w:p>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Elaboration du devis pour les produits phytosanitaires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29"/>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9"/>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Acquisition des produits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P.M</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64"/>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Identification des parcelles  de vergers  café et cacao à traiter (DAADER)</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500 000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92"/>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287821">
            <w:pPr>
              <w:spacing w:after="0" w:line="240" w:lineRule="auto"/>
              <w:jc w:val="both"/>
              <w:rPr>
                <w:rFonts w:ascii="Arial" w:hAnsi="Arial" w:cs="Arial"/>
              </w:rPr>
            </w:pPr>
            <w:r w:rsidRPr="00BF4DBB">
              <w:rPr>
                <w:rFonts w:ascii="Arial" w:hAnsi="Arial" w:cs="Arial"/>
              </w:rPr>
              <w:t xml:space="preserve">Rédaction et remise des lettres d’invitation aux propriétaires des parcelles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9"/>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287821">
            <w:pPr>
              <w:spacing w:after="0" w:line="240" w:lineRule="auto"/>
              <w:jc w:val="both"/>
              <w:rPr>
                <w:rFonts w:ascii="Arial" w:hAnsi="Arial" w:cs="Arial"/>
              </w:rPr>
            </w:pPr>
            <w:r w:rsidRPr="00BF4DBB">
              <w:rPr>
                <w:rFonts w:ascii="Arial" w:hAnsi="Arial" w:cs="Arial"/>
              </w:rPr>
              <w:t>Distribution des produits phytosanitaires et traitement</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PM</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287821" w:rsidRPr="00BF4DBB" w:rsidTr="0042059F">
        <w:trPr>
          <w:trHeight w:val="550"/>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1/R3.1</w:t>
            </w:r>
          </w:p>
        </w:tc>
        <w:tc>
          <w:tcPr>
            <w:tcW w:w="1335" w:type="pct"/>
            <w:gridSpan w:val="2"/>
            <w:vAlign w:val="center"/>
          </w:tcPr>
          <w:p w:rsidR="00287821" w:rsidRPr="00BF4DBB" w:rsidRDefault="00287821" w:rsidP="0042059F">
            <w:pPr>
              <w:tabs>
                <w:tab w:val="left" w:pos="95"/>
              </w:tabs>
              <w:spacing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 xml:space="preserve"> P17- Balé (25km)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restart"/>
            <w:vAlign w:val="center"/>
          </w:tcPr>
          <w:p w:rsidR="00287821" w:rsidRPr="00BF4DBB" w:rsidRDefault="00287821" w:rsidP="00CF2C91">
            <w:pPr>
              <w:jc w:val="center"/>
              <w:rPr>
                <w:rFonts w:ascii="Arial" w:hAnsi="Arial" w:cs="Arial"/>
              </w:rPr>
            </w:pPr>
            <w:r w:rsidRPr="00BF4DBB">
              <w:rPr>
                <w:rFonts w:ascii="Arial" w:hAnsi="Arial" w:cs="Arial"/>
                <w:i/>
              </w:rPr>
              <w:t>Coût pris en compte dans le secteur MINTP</w:t>
            </w:r>
          </w:p>
        </w:tc>
        <w:tc>
          <w:tcPr>
            <w:tcW w:w="822" w:type="pct"/>
            <w:vMerge/>
            <w:vAlign w:val="center"/>
          </w:tcPr>
          <w:p w:rsidR="00287821" w:rsidRPr="00BF4DBB" w:rsidRDefault="00287821" w:rsidP="0042059F">
            <w:pPr>
              <w:spacing w:after="0"/>
              <w:jc w:val="both"/>
              <w:rPr>
                <w:rFonts w:ascii="Arial" w:hAnsi="Arial" w:cs="Arial"/>
                <w:color w:val="000000"/>
              </w:rPr>
            </w:pPr>
          </w:p>
        </w:tc>
      </w:tr>
      <w:tr w:rsidR="00287821" w:rsidRPr="00BF4DBB" w:rsidTr="0042059F">
        <w:trPr>
          <w:trHeight w:val="690"/>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2/R3.1</w:t>
            </w:r>
          </w:p>
        </w:tc>
        <w:tc>
          <w:tcPr>
            <w:tcW w:w="1335" w:type="pct"/>
            <w:gridSpan w:val="2"/>
            <w:vAlign w:val="center"/>
          </w:tcPr>
          <w:p w:rsidR="00287821" w:rsidRPr="00BF4DBB" w:rsidRDefault="00287821" w:rsidP="0042059F">
            <w:pPr>
              <w:tabs>
                <w:tab w:val="left" w:pos="95"/>
              </w:tabs>
              <w:spacing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 xml:space="preserve"> P17 – Tawoum (3,5km)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ign w:val="center"/>
          </w:tcPr>
          <w:p w:rsidR="00287821" w:rsidRPr="00BF4DBB" w:rsidRDefault="00287821" w:rsidP="00CF2C91">
            <w:pPr>
              <w:jc w:val="center"/>
              <w:rPr>
                <w:rFonts w:ascii="Arial" w:hAnsi="Arial" w:cs="Arial"/>
              </w:rPr>
            </w:pPr>
          </w:p>
        </w:tc>
        <w:tc>
          <w:tcPr>
            <w:tcW w:w="822" w:type="pct"/>
            <w:vMerge/>
            <w:vAlign w:val="center"/>
          </w:tcPr>
          <w:p w:rsidR="00287821" w:rsidRPr="00BF4DBB" w:rsidRDefault="00287821" w:rsidP="0042059F">
            <w:pPr>
              <w:spacing w:after="0"/>
              <w:jc w:val="both"/>
              <w:rPr>
                <w:rFonts w:ascii="Arial" w:hAnsi="Arial" w:cs="Arial"/>
                <w:color w:val="000000"/>
              </w:rPr>
            </w:pPr>
          </w:p>
        </w:tc>
      </w:tr>
      <w:tr w:rsidR="00287821" w:rsidRPr="00BF4DBB" w:rsidTr="0042059F">
        <w:trPr>
          <w:trHeight w:val="895"/>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3/R3.1</w:t>
            </w:r>
          </w:p>
        </w:tc>
        <w:tc>
          <w:tcPr>
            <w:tcW w:w="1335" w:type="pct"/>
            <w:gridSpan w:val="2"/>
            <w:vAlign w:val="center"/>
          </w:tcPr>
          <w:p w:rsidR="00287821" w:rsidRPr="00BF4DBB" w:rsidRDefault="00287821" w:rsidP="0042059F">
            <w:pPr>
              <w:tabs>
                <w:tab w:val="left" w:pos="95"/>
              </w:tabs>
              <w:spacing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Tawoum-Mbing-Mela-Meket (10 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ign w:val="center"/>
          </w:tcPr>
          <w:p w:rsidR="00287821" w:rsidRPr="00BF4DBB" w:rsidRDefault="00287821" w:rsidP="0042059F">
            <w:pPr>
              <w:spacing w:after="0"/>
              <w:jc w:val="center"/>
              <w:rPr>
                <w:rFonts w:ascii="Arial" w:hAnsi="Arial" w:cs="Arial"/>
              </w:rPr>
            </w:pPr>
          </w:p>
        </w:tc>
        <w:tc>
          <w:tcPr>
            <w:tcW w:w="822" w:type="pct"/>
            <w:vMerge/>
            <w:vAlign w:val="center"/>
          </w:tcPr>
          <w:p w:rsidR="00287821" w:rsidRPr="00BF4DBB" w:rsidRDefault="00287821" w:rsidP="0042059F">
            <w:pPr>
              <w:spacing w:after="0"/>
              <w:jc w:val="both"/>
              <w:rPr>
                <w:rFonts w:ascii="Arial" w:hAnsi="Arial" w:cs="Arial"/>
                <w:color w:val="000000"/>
              </w:rPr>
            </w:pPr>
          </w:p>
        </w:tc>
      </w:tr>
      <w:tr w:rsidR="00287821" w:rsidRPr="00BF4DBB" w:rsidTr="0042059F">
        <w:trPr>
          <w:trHeight w:val="784"/>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4/R3.1</w:t>
            </w:r>
          </w:p>
        </w:tc>
        <w:tc>
          <w:tcPr>
            <w:tcW w:w="1335" w:type="pct"/>
            <w:gridSpan w:val="2"/>
            <w:vAlign w:val="center"/>
          </w:tcPr>
          <w:p w:rsidR="00287821" w:rsidRPr="00BF4DBB" w:rsidRDefault="00287821" w:rsidP="0042059F">
            <w:pPr>
              <w:tabs>
                <w:tab w:val="left" w:pos="95"/>
              </w:tabs>
              <w:spacing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Ngwatta-Mboukock-Ntiem-Beskweing (16 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restart"/>
            <w:vAlign w:val="center"/>
          </w:tcPr>
          <w:p w:rsidR="00287821" w:rsidRPr="00BF4DBB" w:rsidRDefault="00287821" w:rsidP="00CF2C91">
            <w:pPr>
              <w:jc w:val="center"/>
              <w:rPr>
                <w:rFonts w:ascii="Arial" w:hAnsi="Arial" w:cs="Arial"/>
              </w:rPr>
            </w:pPr>
            <w:r w:rsidRPr="00BF4DBB">
              <w:rPr>
                <w:rFonts w:ascii="Arial" w:hAnsi="Arial" w:cs="Arial"/>
                <w:i/>
              </w:rPr>
              <w:t>Coût pris en compte dans le secteur MINTP</w:t>
            </w:r>
          </w:p>
        </w:tc>
        <w:tc>
          <w:tcPr>
            <w:tcW w:w="822" w:type="pct"/>
            <w:vMerge/>
            <w:vAlign w:val="center"/>
          </w:tcPr>
          <w:p w:rsidR="00287821" w:rsidRPr="00BF4DBB" w:rsidRDefault="00287821" w:rsidP="0042059F">
            <w:pPr>
              <w:spacing w:after="0"/>
              <w:jc w:val="both"/>
              <w:rPr>
                <w:rFonts w:ascii="Arial" w:hAnsi="Arial" w:cs="Arial"/>
                <w:color w:val="000000"/>
              </w:rPr>
            </w:pPr>
          </w:p>
        </w:tc>
      </w:tr>
      <w:tr w:rsidR="00287821" w:rsidRPr="00BF4DBB" w:rsidTr="0042059F">
        <w:trPr>
          <w:trHeight w:val="983"/>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5/R3.1</w:t>
            </w:r>
          </w:p>
        </w:tc>
        <w:tc>
          <w:tcPr>
            <w:tcW w:w="1335" w:type="pct"/>
            <w:gridSpan w:val="2"/>
            <w:vAlign w:val="center"/>
          </w:tcPr>
          <w:p w:rsidR="00287821" w:rsidRPr="00BF4DBB" w:rsidRDefault="00287821" w:rsidP="0042059F">
            <w:pPr>
              <w:tabs>
                <w:tab w:val="left" w:pos="95"/>
              </w:tabs>
              <w:spacing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Fombap-Fontsa toula (15 km) avec environ 20 ouvrages</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ign w:val="center"/>
          </w:tcPr>
          <w:p w:rsidR="00287821" w:rsidRPr="00BF4DBB" w:rsidRDefault="00287821" w:rsidP="0042059F">
            <w:pPr>
              <w:spacing w:after="0"/>
              <w:jc w:val="center"/>
              <w:rPr>
                <w:rFonts w:ascii="Arial" w:hAnsi="Arial" w:cs="Arial"/>
              </w:rPr>
            </w:pPr>
          </w:p>
        </w:tc>
        <w:tc>
          <w:tcPr>
            <w:tcW w:w="822" w:type="pct"/>
            <w:vMerge/>
            <w:vAlign w:val="center"/>
          </w:tcPr>
          <w:p w:rsidR="00287821" w:rsidRPr="00BF4DBB" w:rsidRDefault="00287821" w:rsidP="0042059F">
            <w:pPr>
              <w:spacing w:after="0"/>
              <w:jc w:val="both"/>
              <w:rPr>
                <w:rFonts w:ascii="Arial" w:hAnsi="Arial" w:cs="Arial"/>
                <w:color w:val="000000"/>
              </w:rPr>
            </w:pPr>
          </w:p>
        </w:tc>
      </w:tr>
      <w:tr w:rsidR="007B25E9" w:rsidRPr="00BF4DBB" w:rsidTr="0042059F">
        <w:trPr>
          <w:trHeight w:val="41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6/R3.1</w:t>
            </w:r>
          </w:p>
        </w:tc>
        <w:tc>
          <w:tcPr>
            <w:tcW w:w="1335" w:type="pct"/>
            <w:gridSpan w:val="2"/>
            <w:vAlign w:val="center"/>
          </w:tcPr>
          <w:p w:rsidR="007B25E9" w:rsidRPr="00BF4DBB" w:rsidRDefault="007B25E9" w:rsidP="0042059F">
            <w:pPr>
              <w:tabs>
                <w:tab w:val="left" w:pos="95"/>
              </w:tabs>
              <w:spacing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Route principale (Ngwatta-Santchou)-Ep de Bamia (1,5km)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91"/>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7/R3.1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Bobian (Bamia) –Nkwen-chefferie (4 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1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8/R3.1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Entrée stade (Mboukok)-Ebassé (Sekou) (15km) avec 01 buse et 01 pont</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00"/>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9/R3.1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TCHOUKELENG (Abou) – BEUE (Abou)-Ecole maternelle Abou (4 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05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10/R3.1</w:t>
            </w:r>
          </w:p>
        </w:tc>
        <w:tc>
          <w:tcPr>
            <w:tcW w:w="1335" w:type="pct"/>
            <w:gridSpan w:val="2"/>
            <w:vAlign w:val="center"/>
          </w:tcPr>
          <w:p w:rsidR="007B25E9" w:rsidRPr="00BF4DBB" w:rsidRDefault="007B25E9" w:rsidP="00287821">
            <w:pPr>
              <w:tabs>
                <w:tab w:val="left" w:pos="95"/>
              </w:tabs>
              <w:spacing w:before="40" w:after="0" w:line="240" w:lineRule="auto"/>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Carrefour UTI (Fombap) – Fleuve Menoua – Letop (Fondonera) (6 km, 2 ponts)</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65"/>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11/R3.1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Fin goudron (Miala) – TSITSANG (Miala)   (4 km, 1 pont, 3 buses)</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1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12/R3.1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Chefferie Nden Efoungowo – Nkam – KREM (par Sekou) (6,5 km, 2 buses, 1 pont)</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71"/>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13/R3.1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Marché Tawoum – Etiomabeu (Tawoum) (2km)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41"/>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14/R3.1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Beskweing – Njinjang (10 km)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99"/>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15/R3.1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Moyong – Bamengwi (Haut-Nkam) (3 km, 1 pont, 4 buses)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1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16/R3.1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Carrefour Tawoum – Carrefour grenadine (Tawoum) (8 km)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75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17/R3.1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Fossong wentcheng – Ako (TOCHBO) – NKENA (5 km)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2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18/R3.1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Poste agricole (Siteu) – Koua (2 km, 1buse)</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6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19/R3.1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Ngwatta – Ntiem – Beskweing – Mbetta (Sud-Ouest) (18km, 11ouvrages)</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22"/>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20/R3.1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Nteingué – Banki (Foreké) (13 km, 1 pont)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6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21/R3.1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Chefferie Ngang – Lelem (Melong) (2km)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287821" w:rsidRPr="00BF4DBB" w:rsidTr="0042059F">
        <w:trPr>
          <w:trHeight w:val="878"/>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22/R3.1</w:t>
            </w:r>
          </w:p>
        </w:tc>
        <w:tc>
          <w:tcPr>
            <w:tcW w:w="1335" w:type="pct"/>
            <w:gridSpan w:val="2"/>
            <w:vAlign w:val="center"/>
          </w:tcPr>
          <w:p w:rsidR="00287821" w:rsidRPr="00BF4DBB" w:rsidRDefault="00287821"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Fossong wentcheng –carrefour Moh bong</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restart"/>
            <w:vAlign w:val="center"/>
          </w:tcPr>
          <w:p w:rsidR="00287821" w:rsidRPr="00BF4DBB" w:rsidRDefault="00287821"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287821" w:rsidRPr="00BF4DBB" w:rsidRDefault="00287821" w:rsidP="0042059F">
            <w:pPr>
              <w:spacing w:after="0"/>
              <w:jc w:val="both"/>
              <w:rPr>
                <w:rFonts w:ascii="Arial" w:hAnsi="Arial" w:cs="Arial"/>
                <w:color w:val="000000"/>
              </w:rPr>
            </w:pPr>
          </w:p>
        </w:tc>
      </w:tr>
      <w:tr w:rsidR="00287821" w:rsidRPr="00BF4DBB" w:rsidTr="00287821">
        <w:trPr>
          <w:trHeight w:val="452"/>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23/R3.1</w:t>
            </w:r>
          </w:p>
        </w:tc>
        <w:tc>
          <w:tcPr>
            <w:tcW w:w="1335" w:type="pct"/>
            <w:gridSpan w:val="2"/>
            <w:vAlign w:val="center"/>
          </w:tcPr>
          <w:p w:rsidR="00287821" w:rsidRPr="00BF4DBB" w:rsidRDefault="00287821" w:rsidP="0042059F">
            <w:pPr>
              <w:tabs>
                <w:tab w:val="left" w:pos="95"/>
              </w:tabs>
              <w:spacing w:before="40" w:after="0"/>
              <w:ind w:left="35" w:right="-173" w:hanging="35"/>
              <w:jc w:val="both"/>
              <w:rPr>
                <w:rFonts w:ascii="Arial" w:hAnsi="Arial" w:cs="Arial"/>
              </w:rPr>
            </w:pPr>
            <w:r w:rsidRPr="00BF4DBB">
              <w:rPr>
                <w:rFonts w:ascii="Arial" w:hAnsi="Arial" w:cs="Arial"/>
                <w:b/>
              </w:rPr>
              <w:t xml:space="preserve">Réhabilitation de la route rurale : </w:t>
            </w:r>
            <w:r w:rsidRPr="00BF4DBB">
              <w:rPr>
                <w:rFonts w:ascii="Arial" w:hAnsi="Arial" w:cs="Arial"/>
              </w:rPr>
              <w:t>Chefferie Fiala - Awa (18km)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ign w:val="center"/>
          </w:tcPr>
          <w:p w:rsidR="00287821" w:rsidRPr="00BF4DBB" w:rsidRDefault="00287821" w:rsidP="0042059F">
            <w:pPr>
              <w:spacing w:after="0"/>
              <w:jc w:val="center"/>
              <w:rPr>
                <w:rFonts w:ascii="Arial" w:hAnsi="Arial" w:cs="Arial"/>
              </w:rPr>
            </w:pPr>
          </w:p>
        </w:tc>
        <w:tc>
          <w:tcPr>
            <w:tcW w:w="822" w:type="pct"/>
            <w:vMerge/>
            <w:vAlign w:val="center"/>
          </w:tcPr>
          <w:p w:rsidR="00287821" w:rsidRPr="00BF4DBB" w:rsidRDefault="00287821" w:rsidP="0042059F">
            <w:pPr>
              <w:spacing w:after="0"/>
              <w:jc w:val="both"/>
              <w:rPr>
                <w:rFonts w:ascii="Arial" w:hAnsi="Arial" w:cs="Arial"/>
                <w:color w:val="000000"/>
              </w:rPr>
            </w:pPr>
          </w:p>
        </w:tc>
      </w:tr>
      <w:tr w:rsidR="007B25E9" w:rsidRPr="00BF4DBB" w:rsidTr="0042059F">
        <w:trPr>
          <w:trHeight w:val="983"/>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24/R3.1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Carrefour Ntinwo Meleu – Bing Meleu (6 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287821" w:rsidRPr="00BF4DBB" w:rsidTr="0042059F">
        <w:trPr>
          <w:trHeight w:val="983"/>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25/R3.1</w:t>
            </w:r>
          </w:p>
        </w:tc>
        <w:tc>
          <w:tcPr>
            <w:tcW w:w="1335" w:type="pct"/>
            <w:gridSpan w:val="2"/>
            <w:vAlign w:val="center"/>
          </w:tcPr>
          <w:p w:rsidR="00287821" w:rsidRPr="00BF4DBB" w:rsidRDefault="00287821"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Axe principal Mogonga – Eloumba – Mantock- Ekwembou (18 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restart"/>
            <w:vAlign w:val="center"/>
          </w:tcPr>
          <w:p w:rsidR="00287821" w:rsidRPr="00BF4DBB" w:rsidRDefault="00287821" w:rsidP="00CF2C91">
            <w:pPr>
              <w:jc w:val="center"/>
              <w:rPr>
                <w:rFonts w:ascii="Arial" w:hAnsi="Arial" w:cs="Arial"/>
              </w:rPr>
            </w:pPr>
            <w:r w:rsidRPr="00BF4DBB">
              <w:rPr>
                <w:rFonts w:ascii="Arial" w:hAnsi="Arial" w:cs="Arial"/>
                <w:i/>
              </w:rPr>
              <w:t>Coût pris en compte dans le secteur MINTP</w:t>
            </w:r>
          </w:p>
        </w:tc>
        <w:tc>
          <w:tcPr>
            <w:tcW w:w="822" w:type="pct"/>
            <w:vMerge/>
            <w:vAlign w:val="center"/>
          </w:tcPr>
          <w:p w:rsidR="00287821" w:rsidRPr="00BF4DBB" w:rsidRDefault="00287821" w:rsidP="0042059F">
            <w:pPr>
              <w:spacing w:after="0"/>
              <w:jc w:val="both"/>
              <w:rPr>
                <w:rFonts w:ascii="Arial" w:hAnsi="Arial" w:cs="Arial"/>
                <w:color w:val="000000"/>
              </w:rPr>
            </w:pPr>
          </w:p>
        </w:tc>
      </w:tr>
      <w:tr w:rsidR="00287821" w:rsidRPr="00BF4DBB" w:rsidTr="00287821">
        <w:trPr>
          <w:trHeight w:val="517"/>
        </w:trPr>
        <w:tc>
          <w:tcPr>
            <w:tcW w:w="686" w:type="pct"/>
            <w:gridSpan w:val="2"/>
            <w:vAlign w:val="center"/>
          </w:tcPr>
          <w:p w:rsidR="00287821" w:rsidRPr="00BF4DBB" w:rsidRDefault="00287821" w:rsidP="0042059F">
            <w:pPr>
              <w:spacing w:after="0"/>
              <w:jc w:val="both"/>
              <w:rPr>
                <w:rFonts w:ascii="Arial" w:hAnsi="Arial" w:cs="Arial"/>
              </w:rPr>
            </w:pPr>
            <w:r w:rsidRPr="00BF4DBB">
              <w:rPr>
                <w:rFonts w:ascii="Arial" w:hAnsi="Arial" w:cs="Arial"/>
                <w:b/>
              </w:rPr>
              <w:t>Activité 26/R3.1</w:t>
            </w:r>
          </w:p>
        </w:tc>
        <w:tc>
          <w:tcPr>
            <w:tcW w:w="1335" w:type="pct"/>
            <w:gridSpan w:val="2"/>
            <w:vAlign w:val="center"/>
          </w:tcPr>
          <w:p w:rsidR="00287821" w:rsidRPr="00BF4DBB" w:rsidRDefault="00287821"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Marché Echiock – Fonguetafo (3 km)</w:t>
            </w:r>
          </w:p>
        </w:tc>
        <w:tc>
          <w:tcPr>
            <w:tcW w:w="1466" w:type="pct"/>
            <w:gridSpan w:val="2"/>
            <w:vAlign w:val="center"/>
          </w:tcPr>
          <w:p w:rsidR="00287821" w:rsidRPr="00BF4DBB" w:rsidRDefault="00287821"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Merge/>
            <w:vAlign w:val="center"/>
          </w:tcPr>
          <w:p w:rsidR="00287821" w:rsidRPr="00BF4DBB" w:rsidRDefault="00287821" w:rsidP="0042059F">
            <w:pPr>
              <w:spacing w:after="0"/>
              <w:jc w:val="center"/>
              <w:rPr>
                <w:rFonts w:ascii="Arial" w:hAnsi="Arial" w:cs="Arial"/>
              </w:rPr>
            </w:pPr>
          </w:p>
        </w:tc>
        <w:tc>
          <w:tcPr>
            <w:tcW w:w="822" w:type="pct"/>
            <w:vMerge/>
            <w:vAlign w:val="center"/>
          </w:tcPr>
          <w:p w:rsidR="00287821" w:rsidRPr="00BF4DBB" w:rsidRDefault="00287821" w:rsidP="0042059F">
            <w:pPr>
              <w:spacing w:after="0"/>
              <w:jc w:val="both"/>
              <w:rPr>
                <w:rFonts w:ascii="Arial" w:hAnsi="Arial" w:cs="Arial"/>
                <w:color w:val="000000"/>
              </w:rPr>
            </w:pPr>
          </w:p>
        </w:tc>
      </w:tr>
      <w:tr w:rsidR="007B25E9" w:rsidRPr="00BF4DBB" w:rsidTr="0042059F">
        <w:trPr>
          <w:trHeight w:val="710"/>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27/R3.1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Ntiem – Bokambo (Sud-ouest) (5 km)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92"/>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28/R3.1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Ngwatta – Nfonsam - Njoungo (18 km, 1 pont)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0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29/R3.1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Ngwatta – Michimia – Njinjang (9 km, 1pont, 1 buse)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3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30/R3.1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P 17 – Champ communautaire (Ntsala) (8km, 2ponts)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93"/>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31/R3.1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P 17 – Sekou – Black water (14 km, 9 buses)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558"/>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32/R3.1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Eglise Bamia – Ancien route allemande (10 km)</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69"/>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33/R3.1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 xml:space="preserve"> Carrière de pierre Nden Efoungowo) – Echiock (10 km, 5buses)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99"/>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34/R3.1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Entrée stade – ELASSE (15 km, 1buse)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80"/>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35/R3.1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 </w:t>
            </w:r>
            <w:r w:rsidRPr="00BF4DBB">
              <w:rPr>
                <w:rFonts w:ascii="Arial" w:hAnsi="Arial" w:cs="Arial"/>
              </w:rPr>
              <w:t>Carrefour Atsop – carrefour Letop – LEKAN (Nzie) (2km)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24"/>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36/R3.1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Eglise Mboukok – EBASSA (4km, 1pont, 1buse)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47"/>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37/R3.1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 xml:space="preserve">Réhabilitation de la route rurale  </w:t>
            </w:r>
            <w:r w:rsidRPr="00BF4DBB">
              <w:rPr>
                <w:rFonts w:ascii="Arial" w:hAnsi="Arial" w:cs="Arial"/>
              </w:rPr>
              <w:t>EUTODEUP (Mboukok) – EBASSA (3km, 1pont, 1buse)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962"/>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38/R3.1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EKARTEUR (Mboukok) – EBASSA (3km, 1pont, 2buses)</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70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39/R3.1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Tawoum – BINGSONG (4km, 2ponts)</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016"/>
        </w:trPr>
        <w:tc>
          <w:tcPr>
            <w:tcW w:w="68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b/>
              </w:rPr>
              <w:t>Activité 40/R3.1</w:t>
            </w:r>
          </w:p>
        </w:tc>
        <w:tc>
          <w:tcPr>
            <w:tcW w:w="1335" w:type="pct"/>
            <w:gridSpan w:val="2"/>
            <w:vAlign w:val="center"/>
          </w:tcPr>
          <w:p w:rsidR="007B25E9" w:rsidRPr="00BF4DBB" w:rsidRDefault="007B25E9" w:rsidP="0042059F">
            <w:pPr>
              <w:tabs>
                <w:tab w:val="left" w:pos="95"/>
              </w:tabs>
              <w:spacing w:before="40" w:after="0"/>
              <w:ind w:left="35" w:hanging="35"/>
              <w:jc w:val="both"/>
              <w:rPr>
                <w:rFonts w:ascii="Arial" w:hAnsi="Arial" w:cs="Arial"/>
              </w:rPr>
            </w:pPr>
            <w:r w:rsidRPr="00BF4DBB">
              <w:rPr>
                <w:rFonts w:ascii="Arial" w:hAnsi="Arial" w:cs="Arial"/>
                <w:b/>
              </w:rPr>
              <w:t>Réhabilitation de la route rurale</w:t>
            </w:r>
            <w:r w:rsidRPr="00BF4DBB">
              <w:rPr>
                <w:rFonts w:ascii="Arial" w:hAnsi="Arial" w:cs="Arial"/>
              </w:rPr>
              <w:t xml:space="preserve"> Letop – Marché plantain (Nteingué)       (15km) </w:t>
            </w:r>
          </w:p>
        </w:tc>
        <w:tc>
          <w:tcPr>
            <w:tcW w:w="1466" w:type="pct"/>
            <w:gridSpan w:val="2"/>
            <w:vAlign w:val="center"/>
          </w:tcPr>
          <w:p w:rsidR="007B25E9" w:rsidRPr="00BF4DBB" w:rsidRDefault="007B25E9" w:rsidP="0042059F">
            <w:pPr>
              <w:spacing w:before="40" w:after="0"/>
              <w:jc w:val="both"/>
              <w:rPr>
                <w:rFonts w:ascii="Arial" w:hAnsi="Arial" w:cs="Arial"/>
                <w:i/>
              </w:rPr>
            </w:pPr>
            <w:r w:rsidRPr="00BF4DBB">
              <w:rPr>
                <w:rFonts w:ascii="Arial" w:hAnsi="Arial" w:cs="Arial"/>
                <w:i/>
              </w:rPr>
              <w:t>Activité prise en compte dans le secteur travaux publics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i/>
              </w:rPr>
              <w:t>Coût pris en compte dans le secteur MINTP</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71"/>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41/R3.1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de 01 magasin de stockage de vivres (manioc en tubercule ou transformé en water fufu, banane, plantain, patate etc.) à Santchou ville (Fongwang)</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Appel d’offre  et recrutement d’un consultant pour l’étude de faisabilité</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6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fonds</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50 000 000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9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60"/>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42/R3.1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de 01 unité de transformation du manioc en tapioca à Fongwang (Espace urbain)</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Mobilisation des fonds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7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Elaboration du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54"/>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8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Achat d’une rappeuse à manioc et construction d’un local</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562"/>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43/R3.1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de 14 magasins de stockage des produits agricole (café, cacao) dans la Commune (Beskweing, Mogot, Mankang, Mela, Assong, Meket ndonkeng, nden efoungowo, mokot, moyong, nden matock, mbokou et Tawoum)</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Appel d’offre  et recrutement d’un consultant pour l’étude de faisabilité</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1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04"/>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fonds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10"/>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280 000 000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85"/>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66"/>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44/R3.1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Réhabilitation du magasin de stockage de Nka</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fonds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99"/>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Appel d’offre  et recrutement d’un consultant pour l’étude de faisabilité</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40"/>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8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10 000 000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56"/>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45/R3.1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Construction de 11 séchoirs améliorés de café cacao dans les villages de la Commune</w:t>
            </w: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Appel d’offre  et recrutement d’un consultant pour l’étude de faisabilité</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3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Etude de faisabilité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00"/>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color w:val="000000"/>
              </w:rPr>
            </w:pPr>
          </w:p>
          <w:p w:rsidR="007B25E9" w:rsidRPr="00BF4DBB" w:rsidRDefault="007B25E9" w:rsidP="0042059F">
            <w:pPr>
              <w:spacing w:after="0"/>
              <w:jc w:val="center"/>
              <w:rPr>
                <w:rFonts w:ascii="Arial" w:hAnsi="Arial" w:cs="Arial"/>
                <w:color w:val="000000"/>
              </w:rPr>
            </w:pPr>
            <w:r w:rsidRPr="00BF4DBB">
              <w:rPr>
                <w:rFonts w:ascii="Arial" w:hAnsi="Arial" w:cs="Arial"/>
                <w:color w:val="000000"/>
              </w:rPr>
              <w:t>16 500 000</w:t>
            </w:r>
          </w:p>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34"/>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Mobilisation des fonds</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6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42059F">
            <w:pPr>
              <w:spacing w:before="40" w:after="0"/>
              <w:jc w:val="both"/>
              <w:rPr>
                <w:rFonts w:ascii="Arial" w:hAnsi="Arial" w:cs="Arial"/>
              </w:rPr>
            </w:pPr>
            <w:r w:rsidRPr="00BF4DBB">
              <w:rPr>
                <w:rFonts w:ascii="Arial" w:hAnsi="Arial" w:cs="Arial"/>
              </w:rPr>
              <w:t xml:space="preserve">Exécution des travaux </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92"/>
        </w:trPr>
        <w:tc>
          <w:tcPr>
            <w:tcW w:w="686"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b/>
              </w:rPr>
              <w:t>Activité 46/R3.1</w:t>
            </w:r>
          </w:p>
        </w:tc>
        <w:tc>
          <w:tcPr>
            <w:tcW w:w="1335"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rPr>
              <w:t>Sécurisation du patrimoine de la SODERIM</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Mobilisation des fonds</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1 200 000/ an</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9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Recrutement de 02 gardiens (01 de jour et 01 de nuit), prise en charge et affectation à la SODERIM</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14"/>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47/R3.1</w:t>
            </w:r>
          </w:p>
        </w:tc>
        <w:tc>
          <w:tcPr>
            <w:tcW w:w="1335"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rPr>
              <w:t>Réalisation d’une étude de faisabilité et rendre opérationnelle la SODERIM</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Appel à candidature et sélection d’un consultant</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0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Mobilisation des fonds</w:t>
            </w:r>
          </w:p>
        </w:tc>
        <w:tc>
          <w:tcPr>
            <w:tcW w:w="691" w:type="pct"/>
            <w:vMerge w:val="restart"/>
            <w:vAlign w:val="center"/>
          </w:tcPr>
          <w:p w:rsidR="007B25E9" w:rsidRPr="00BF4DBB" w:rsidRDefault="007B25E9" w:rsidP="0042059F">
            <w:pPr>
              <w:spacing w:after="0"/>
              <w:jc w:val="center"/>
              <w:rPr>
                <w:rFonts w:ascii="Arial" w:hAnsi="Arial" w:cs="Arial"/>
              </w:rPr>
            </w:pPr>
          </w:p>
          <w:p w:rsidR="007B25E9" w:rsidRPr="00BF4DBB" w:rsidRDefault="007B25E9" w:rsidP="0042059F">
            <w:pPr>
              <w:spacing w:after="0"/>
              <w:jc w:val="center"/>
              <w:rPr>
                <w:rFonts w:ascii="Arial" w:hAnsi="Arial" w:cs="Arial"/>
              </w:rPr>
            </w:pPr>
            <w:r w:rsidRPr="00BF4DBB">
              <w:rPr>
                <w:rFonts w:ascii="Arial" w:hAnsi="Arial" w:cs="Arial"/>
              </w:rPr>
              <w:t>2 000 000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4"/>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Etude de faisabilité</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60"/>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48/R3.1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Acquisition de  05 moulins à maïs à gestion communautaire pour les villages Nka, Nda’a, Nzinka, Azong et Mokelewoum (01 par village)</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fonds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2"/>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Elaboration du DAO </w:t>
            </w:r>
          </w:p>
        </w:tc>
        <w:tc>
          <w:tcPr>
            <w:tcW w:w="691" w:type="pct"/>
            <w:vAlign w:val="center"/>
          </w:tcPr>
          <w:p w:rsidR="007B25E9" w:rsidRPr="00BF4DBB" w:rsidRDefault="007B25E9" w:rsidP="0042059F">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12"/>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2 500 000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330"/>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Achat des  moulins à maïs</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54"/>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49/R3.1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Acquisition  de 07 pressoirs à huile à gestion communautaire pour les villages Fonguetafou, Bebong, Ngang, Mbongo, Tawoum, Letop et Nfonsam (01 par village)</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fonds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86"/>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Elaboration du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48"/>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7 000 000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86"/>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Achat des pressoirs à huile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restart"/>
            <w:vAlign w:val="center"/>
          </w:tcPr>
          <w:p w:rsidR="007B25E9" w:rsidRPr="00BF4DBB" w:rsidRDefault="007B25E9" w:rsidP="0042059F">
            <w:pPr>
              <w:spacing w:after="0"/>
              <w:rPr>
                <w:rFonts w:ascii="Arial" w:hAnsi="Arial" w:cs="Arial"/>
              </w:rPr>
            </w:pPr>
            <w:r w:rsidRPr="00BF4DBB">
              <w:rPr>
                <w:rFonts w:ascii="Arial" w:hAnsi="Arial" w:cs="Arial"/>
                <w:b/>
              </w:rPr>
              <w:t>Activité 50/R3.1</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Dotation du  village Letop d’une rappeuse à manioc à gestion communautaire</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Mobilisation des fonds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Elaboration du DAO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0"/>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Passation du marché</w:t>
            </w:r>
          </w:p>
        </w:tc>
        <w:tc>
          <w:tcPr>
            <w:tcW w:w="691" w:type="pct"/>
            <w:vMerge w:val="restart"/>
            <w:vAlign w:val="center"/>
          </w:tcPr>
          <w:p w:rsidR="007B25E9" w:rsidRPr="00BF4DBB" w:rsidRDefault="007B25E9" w:rsidP="0042059F">
            <w:pPr>
              <w:tabs>
                <w:tab w:val="left" w:pos="675"/>
                <w:tab w:val="center" w:pos="874"/>
              </w:tabs>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93"/>
        </w:trPr>
        <w:tc>
          <w:tcPr>
            <w:tcW w:w="686" w:type="pct"/>
            <w:gridSpan w:val="2"/>
            <w:vMerge/>
            <w:vAlign w:val="center"/>
          </w:tcPr>
          <w:p w:rsidR="007B25E9" w:rsidRPr="00BF4DBB" w:rsidRDefault="007B25E9" w:rsidP="0042059F">
            <w:pPr>
              <w:spacing w:after="0"/>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Achat d’une  rappeuse à manioc</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573"/>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1/R3.2</w:t>
            </w:r>
          </w:p>
        </w:tc>
        <w:tc>
          <w:tcPr>
            <w:tcW w:w="1335" w:type="pct"/>
            <w:gridSpan w:val="2"/>
            <w:vMerge w:val="restart"/>
            <w:vAlign w:val="center"/>
          </w:tcPr>
          <w:p w:rsidR="007B25E9" w:rsidRPr="00B76609" w:rsidRDefault="007B25E9" w:rsidP="0042059F">
            <w:pPr>
              <w:pStyle w:val="Paragraphedeliste"/>
              <w:spacing w:after="0"/>
              <w:ind w:left="0"/>
              <w:jc w:val="both"/>
              <w:rPr>
                <w:rFonts w:ascii="Arial" w:hAnsi="Arial" w:cs="Arial"/>
                <w:sz w:val="22"/>
                <w:szCs w:val="22"/>
              </w:rPr>
            </w:pPr>
            <w:r w:rsidRPr="00B76609">
              <w:rPr>
                <w:rFonts w:ascii="Arial" w:hAnsi="Arial" w:cs="Arial"/>
                <w:sz w:val="22"/>
                <w:szCs w:val="22"/>
              </w:rPr>
              <w:t>Signature des partenariats avec la CAPLAME en vue de l’utilisation des magasins de stockage disponibles dans les villages de la Commune</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Rencontre et échange avec les responsables de la CAPLAME sur les termes du partenariat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69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76609" w:rsidRDefault="007B25E9" w:rsidP="0042059F">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Mise à la disposition des responsables des organisations paysannes des magasins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300 000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16"/>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2/R3.2</w:t>
            </w:r>
          </w:p>
        </w:tc>
        <w:tc>
          <w:tcPr>
            <w:tcW w:w="1335"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rPr>
              <w:t>Organisation des filières de commercialisation du café, cacao et manioc transformé en water fufu dans la Commune</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Elaboration des TDR</w:t>
            </w:r>
          </w:p>
        </w:tc>
        <w:tc>
          <w:tcPr>
            <w:tcW w:w="691" w:type="pct"/>
            <w:vAlign w:val="center"/>
          </w:tcPr>
          <w:p w:rsidR="007B25E9" w:rsidRPr="00BF4DBB" w:rsidRDefault="007B25E9" w:rsidP="0042059F">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1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 xml:space="preserve">Identification des acteurs par filière et par bassin de production </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804"/>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vAlign w:val="center"/>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Formation des producteurs à la commercialisation de leurs produits</w:t>
            </w:r>
          </w:p>
        </w:tc>
        <w:tc>
          <w:tcPr>
            <w:tcW w:w="691" w:type="pct"/>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27"/>
        </w:trPr>
        <w:tc>
          <w:tcPr>
            <w:tcW w:w="686" w:type="pct"/>
            <w:gridSpan w:val="2"/>
            <w:vMerge w:val="restart"/>
            <w:vAlign w:val="center"/>
          </w:tcPr>
          <w:p w:rsidR="007B25E9" w:rsidRPr="00BF4DBB" w:rsidRDefault="007B25E9" w:rsidP="0042059F">
            <w:pPr>
              <w:spacing w:after="0"/>
              <w:jc w:val="both"/>
              <w:rPr>
                <w:rFonts w:ascii="Arial" w:hAnsi="Arial" w:cs="Arial"/>
                <w:b/>
              </w:rPr>
            </w:pPr>
            <w:r w:rsidRPr="00BF4DBB">
              <w:rPr>
                <w:rFonts w:ascii="Arial" w:hAnsi="Arial" w:cs="Arial"/>
                <w:b/>
              </w:rPr>
              <w:t>Activité 3/R3.2</w:t>
            </w:r>
          </w:p>
        </w:tc>
        <w:tc>
          <w:tcPr>
            <w:tcW w:w="1335" w:type="pct"/>
            <w:gridSpan w:val="2"/>
            <w:vMerge w:val="restart"/>
            <w:vAlign w:val="center"/>
          </w:tcPr>
          <w:p w:rsidR="007B25E9" w:rsidRPr="00BF4DBB" w:rsidRDefault="007B25E9" w:rsidP="0042059F">
            <w:pPr>
              <w:spacing w:after="0"/>
              <w:jc w:val="both"/>
              <w:rPr>
                <w:rFonts w:ascii="Arial" w:hAnsi="Arial" w:cs="Arial"/>
              </w:rPr>
            </w:pPr>
            <w:r w:rsidRPr="00BF4DBB">
              <w:rPr>
                <w:rFonts w:ascii="Arial" w:hAnsi="Arial" w:cs="Arial"/>
              </w:rPr>
              <w:t>Organisation de 03 sessions de sensibilisation à la création de 03 coopératives agricoles avec conseil d’administration (café, cacao et manioc)</w:t>
            </w: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Elaboration des TDR</w:t>
            </w:r>
          </w:p>
        </w:tc>
        <w:tc>
          <w:tcPr>
            <w:tcW w:w="691" w:type="pct"/>
            <w:vMerge w:val="restart"/>
            <w:vAlign w:val="center"/>
          </w:tcPr>
          <w:p w:rsidR="007B25E9" w:rsidRPr="00BF4DBB" w:rsidRDefault="007B25E9" w:rsidP="0042059F">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216"/>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Mobilisation des ressources</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178"/>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Recherche d’une personne ressource</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rPr>
          <w:trHeight w:val="452"/>
        </w:trPr>
        <w:tc>
          <w:tcPr>
            <w:tcW w:w="686" w:type="pct"/>
            <w:gridSpan w:val="2"/>
            <w:vMerge/>
            <w:vAlign w:val="center"/>
          </w:tcPr>
          <w:p w:rsidR="007B25E9" w:rsidRPr="00BF4DBB" w:rsidRDefault="007B25E9" w:rsidP="0042059F">
            <w:pPr>
              <w:spacing w:after="0"/>
              <w:jc w:val="both"/>
              <w:rPr>
                <w:rFonts w:ascii="Arial" w:hAnsi="Arial" w:cs="Arial"/>
                <w:b/>
              </w:rPr>
            </w:pPr>
          </w:p>
        </w:tc>
        <w:tc>
          <w:tcPr>
            <w:tcW w:w="1335" w:type="pct"/>
            <w:gridSpan w:val="2"/>
            <w:vMerge/>
          </w:tcPr>
          <w:p w:rsidR="007B25E9" w:rsidRPr="00BF4DBB" w:rsidRDefault="007B25E9" w:rsidP="0042059F">
            <w:pPr>
              <w:spacing w:after="0"/>
              <w:jc w:val="both"/>
              <w:rPr>
                <w:rFonts w:ascii="Arial" w:hAnsi="Arial" w:cs="Arial"/>
              </w:rPr>
            </w:pPr>
          </w:p>
        </w:tc>
        <w:tc>
          <w:tcPr>
            <w:tcW w:w="1466" w:type="pct"/>
            <w:gridSpan w:val="2"/>
            <w:vAlign w:val="center"/>
          </w:tcPr>
          <w:p w:rsidR="007B25E9" w:rsidRPr="00BF4DBB" w:rsidRDefault="007B25E9" w:rsidP="0042059F">
            <w:pPr>
              <w:spacing w:after="0"/>
              <w:jc w:val="both"/>
              <w:rPr>
                <w:rFonts w:ascii="Arial" w:hAnsi="Arial" w:cs="Arial"/>
              </w:rPr>
            </w:pPr>
            <w:r w:rsidRPr="00BF4DBB">
              <w:rPr>
                <w:rFonts w:ascii="Arial" w:hAnsi="Arial" w:cs="Arial"/>
              </w:rPr>
              <w:t>Tenue des sessions</w:t>
            </w:r>
          </w:p>
        </w:tc>
        <w:tc>
          <w:tcPr>
            <w:tcW w:w="691" w:type="pct"/>
            <w:vMerge/>
            <w:vAlign w:val="center"/>
          </w:tcPr>
          <w:p w:rsidR="007B25E9" w:rsidRPr="00BF4DBB" w:rsidRDefault="007B25E9" w:rsidP="0042059F">
            <w:pPr>
              <w:spacing w:after="0"/>
              <w:jc w:val="center"/>
              <w:rPr>
                <w:rFonts w:ascii="Arial" w:hAnsi="Arial" w:cs="Arial"/>
              </w:rPr>
            </w:pPr>
          </w:p>
        </w:tc>
        <w:tc>
          <w:tcPr>
            <w:tcW w:w="822" w:type="pct"/>
            <w:vMerge/>
            <w:vAlign w:val="center"/>
          </w:tcPr>
          <w:p w:rsidR="007B25E9" w:rsidRPr="00BF4DBB" w:rsidRDefault="007B25E9" w:rsidP="0042059F">
            <w:pPr>
              <w:spacing w:after="0"/>
              <w:jc w:val="both"/>
              <w:rPr>
                <w:rFonts w:ascii="Arial" w:hAnsi="Arial" w:cs="Arial"/>
                <w:color w:val="000000"/>
              </w:rPr>
            </w:pPr>
          </w:p>
        </w:tc>
      </w:tr>
      <w:tr w:rsidR="007B25E9" w:rsidRPr="00BF4DBB" w:rsidTr="0042059F">
        <w:tc>
          <w:tcPr>
            <w:tcW w:w="3487" w:type="pct"/>
            <w:gridSpan w:val="6"/>
            <w:vAlign w:val="center"/>
          </w:tcPr>
          <w:p w:rsidR="007B25E9" w:rsidRPr="00BF4DBB" w:rsidRDefault="007B25E9" w:rsidP="0042059F">
            <w:pPr>
              <w:spacing w:after="0"/>
              <w:jc w:val="center"/>
              <w:rPr>
                <w:rFonts w:ascii="Arial" w:hAnsi="Arial" w:cs="Arial"/>
                <w:b/>
              </w:rPr>
            </w:pPr>
            <w:r w:rsidRPr="00BF4DBB">
              <w:rPr>
                <w:rFonts w:ascii="Arial" w:hAnsi="Arial" w:cs="Arial"/>
                <w:b/>
              </w:rPr>
              <w:t>Total</w:t>
            </w:r>
          </w:p>
        </w:tc>
        <w:tc>
          <w:tcPr>
            <w:tcW w:w="691" w:type="pct"/>
            <w:vAlign w:val="center"/>
          </w:tcPr>
          <w:p w:rsidR="007B25E9" w:rsidRPr="0042059F" w:rsidRDefault="0042059F" w:rsidP="0042059F">
            <w:pPr>
              <w:spacing w:after="0"/>
              <w:jc w:val="center"/>
              <w:rPr>
                <w:rFonts w:ascii="Arial" w:hAnsi="Arial" w:cs="Arial"/>
                <w:b/>
              </w:rPr>
            </w:pPr>
            <w:r w:rsidRPr="0042059F">
              <w:rPr>
                <w:rFonts w:ascii="Arial" w:hAnsi="Arial" w:cs="Arial"/>
                <w:b/>
              </w:rPr>
              <w:t>715 670 000</w:t>
            </w:r>
          </w:p>
        </w:tc>
        <w:tc>
          <w:tcPr>
            <w:tcW w:w="822" w:type="pct"/>
            <w:vAlign w:val="center"/>
          </w:tcPr>
          <w:p w:rsidR="007B25E9" w:rsidRPr="00BF4DBB" w:rsidRDefault="007B25E9" w:rsidP="0042059F">
            <w:pPr>
              <w:spacing w:after="0"/>
              <w:jc w:val="both"/>
              <w:rPr>
                <w:rFonts w:ascii="Arial" w:hAnsi="Arial" w:cs="Arial"/>
              </w:rPr>
            </w:pPr>
            <w:r w:rsidRPr="00BF4DBB">
              <w:rPr>
                <w:rFonts w:ascii="Arial" w:hAnsi="Arial" w:cs="Arial"/>
              </w:rPr>
              <w:t>-</w:t>
            </w:r>
          </w:p>
        </w:tc>
      </w:tr>
    </w:tbl>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B75768" w:rsidRDefault="00B75768" w:rsidP="00B75768">
      <w:pPr>
        <w:rPr>
          <w:lang w:eastAsia="fr-FR"/>
        </w:rPr>
      </w:pPr>
    </w:p>
    <w:p w:rsidR="00B75768" w:rsidRPr="00B75768" w:rsidRDefault="00B75768" w:rsidP="00B75768">
      <w:pPr>
        <w:rPr>
          <w:lang w:eastAsia="fr-FR"/>
        </w:rPr>
      </w:pPr>
    </w:p>
    <w:p w:rsidR="0042059F" w:rsidRDefault="0042059F" w:rsidP="007B25E9">
      <w:pPr>
        <w:pStyle w:val="Titre1"/>
        <w:rPr>
          <w:rFonts w:ascii="Arial" w:hAnsi="Arial" w:cs="Arial"/>
          <w:sz w:val="22"/>
          <w:szCs w:val="22"/>
        </w:rPr>
      </w:pPr>
    </w:p>
    <w:p w:rsidR="00B75768" w:rsidRDefault="00B75768" w:rsidP="00B75768">
      <w:pPr>
        <w:rPr>
          <w:lang w:eastAsia="fr-FR"/>
        </w:rPr>
      </w:pPr>
    </w:p>
    <w:p w:rsidR="00CF2C91" w:rsidRDefault="00CF2C91" w:rsidP="00B75768">
      <w:pPr>
        <w:rPr>
          <w:lang w:eastAsia="fr-FR"/>
        </w:rPr>
      </w:pPr>
    </w:p>
    <w:p w:rsidR="00CF2C91" w:rsidRDefault="00CF2C91" w:rsidP="00B75768">
      <w:pPr>
        <w:rPr>
          <w:lang w:eastAsia="fr-FR"/>
        </w:rPr>
      </w:pPr>
    </w:p>
    <w:p w:rsidR="00CF2C91" w:rsidRPr="00B75768" w:rsidRDefault="00CF2C91" w:rsidP="00B75768">
      <w:pPr>
        <w:rPr>
          <w:lang w:eastAsia="fr-FR"/>
        </w:rPr>
      </w:pPr>
    </w:p>
    <w:p w:rsidR="0042059F" w:rsidRDefault="0042059F" w:rsidP="007B25E9">
      <w:pPr>
        <w:pStyle w:val="Titre1"/>
        <w:rPr>
          <w:rFonts w:ascii="Arial" w:hAnsi="Arial" w:cs="Arial"/>
          <w:sz w:val="22"/>
          <w:szCs w:val="22"/>
        </w:rPr>
      </w:pPr>
    </w:p>
    <w:p w:rsidR="0042059F" w:rsidRDefault="0042059F" w:rsidP="007B25E9">
      <w:pPr>
        <w:pStyle w:val="Titre1"/>
        <w:rPr>
          <w:rFonts w:ascii="Arial" w:hAnsi="Arial" w:cs="Arial"/>
          <w:sz w:val="22"/>
          <w:szCs w:val="22"/>
        </w:rPr>
      </w:pPr>
    </w:p>
    <w:p w:rsidR="00B75768" w:rsidRDefault="00B75768" w:rsidP="007B25E9">
      <w:pPr>
        <w:pStyle w:val="Paragraphedeliste"/>
        <w:spacing w:after="0"/>
        <w:ind w:left="0"/>
        <w:jc w:val="both"/>
        <w:outlineLvl w:val="0"/>
        <w:rPr>
          <w:rFonts w:ascii="Arial" w:hAnsi="Arial" w:cs="Arial"/>
          <w:b/>
          <w:sz w:val="22"/>
          <w:szCs w:val="22"/>
        </w:rPr>
      </w:pPr>
    </w:p>
    <w:p w:rsidR="00B75768" w:rsidRDefault="00B75768" w:rsidP="007B25E9">
      <w:pPr>
        <w:pStyle w:val="Paragraphedeliste"/>
        <w:spacing w:after="0"/>
        <w:ind w:left="0"/>
        <w:jc w:val="both"/>
        <w:outlineLvl w:val="0"/>
        <w:rPr>
          <w:rFonts w:ascii="Arial" w:hAnsi="Arial" w:cs="Arial"/>
          <w:b/>
          <w:sz w:val="22"/>
          <w:szCs w:val="22"/>
        </w:rPr>
      </w:pPr>
    </w:p>
    <w:p w:rsidR="00B75768" w:rsidRPr="00BF4DBB" w:rsidRDefault="00B75768" w:rsidP="00B75768">
      <w:pPr>
        <w:pStyle w:val="Titre1"/>
        <w:rPr>
          <w:rFonts w:ascii="Arial" w:hAnsi="Arial" w:cs="Arial"/>
          <w:sz w:val="22"/>
          <w:szCs w:val="22"/>
        </w:rPr>
      </w:pPr>
      <w:r w:rsidRPr="00BF4DBB">
        <w:rPr>
          <w:rFonts w:ascii="Arial" w:hAnsi="Arial" w:cs="Arial"/>
          <w:sz w:val="22"/>
          <w:szCs w:val="22"/>
        </w:rPr>
        <w:t>Secteur 02 : Elevage, pèches et industries animales</w:t>
      </w:r>
    </w:p>
    <w:p w:rsidR="00B75768" w:rsidRPr="00B75768" w:rsidRDefault="00B75768" w:rsidP="007B25E9">
      <w:pPr>
        <w:pStyle w:val="Paragraphedeliste"/>
        <w:spacing w:after="0"/>
        <w:ind w:left="0"/>
        <w:jc w:val="both"/>
        <w:outlineLvl w:val="0"/>
        <w:rPr>
          <w:rFonts w:ascii="Arial" w:hAnsi="Arial" w:cs="Arial"/>
          <w:sz w:val="22"/>
          <w:szCs w:val="22"/>
          <w:lang w:val="fr-CM"/>
        </w:rPr>
      </w:pPr>
      <w:r w:rsidRPr="00BF4DBB">
        <w:rPr>
          <w:rFonts w:ascii="Arial" w:hAnsi="Arial" w:cs="Arial"/>
          <w:b/>
          <w:sz w:val="22"/>
          <w:szCs w:val="22"/>
        </w:rPr>
        <w:t xml:space="preserve">Problème reformulé : </w:t>
      </w:r>
      <w:r w:rsidRPr="00BF4DBB">
        <w:rPr>
          <w:rFonts w:ascii="Arial" w:hAnsi="Arial" w:cs="Arial"/>
          <w:sz w:val="22"/>
          <w:szCs w:val="22"/>
          <w:lang w:val="fr-CM"/>
        </w:rPr>
        <w:t>Difficulté à pratiquer un élevage rentable et durable dans la Commune de Santchou</w:t>
      </w:r>
    </w:p>
    <w:tbl>
      <w:tblPr>
        <w:tblpPr w:leftFromText="141" w:rightFromText="141" w:vertAnchor="text" w:tblpXSpec="center" w:tblpY="1"/>
        <w:tblOverlap w:val="never"/>
        <w:tblW w:w="5000" w:type="pct"/>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Look w:val="04A0"/>
      </w:tblPr>
      <w:tblGrid>
        <w:gridCol w:w="1695"/>
        <w:gridCol w:w="296"/>
        <w:gridCol w:w="1859"/>
        <w:gridCol w:w="1169"/>
        <w:gridCol w:w="844"/>
        <w:gridCol w:w="3997"/>
        <w:gridCol w:w="255"/>
        <w:gridCol w:w="2004"/>
        <w:gridCol w:w="2384"/>
      </w:tblGrid>
      <w:tr w:rsidR="007B25E9" w:rsidRPr="00BF4DBB" w:rsidTr="009D3293">
        <w:tc>
          <w:tcPr>
            <w:tcW w:w="1327"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2072"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vérifiables</w:t>
            </w:r>
          </w:p>
        </w:tc>
        <w:tc>
          <w:tcPr>
            <w:tcW w:w="77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2"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84" w:type="pct"/>
          </w:tcPr>
          <w:p w:rsidR="007B25E9" w:rsidRPr="00BF4DBB" w:rsidRDefault="007B25E9" w:rsidP="009D3293">
            <w:pPr>
              <w:spacing w:after="0"/>
              <w:jc w:val="both"/>
              <w:rPr>
                <w:rFonts w:ascii="Arial" w:hAnsi="Arial" w:cs="Arial"/>
                <w:b/>
              </w:rPr>
            </w:pPr>
            <w:r w:rsidRPr="00BF4DBB">
              <w:rPr>
                <w:rFonts w:ascii="Arial" w:hAnsi="Arial" w:cs="Arial"/>
                <w:b/>
              </w:rPr>
              <w:t>Objectif global</w:t>
            </w:r>
          </w:p>
        </w:tc>
        <w:tc>
          <w:tcPr>
            <w:tcW w:w="4416" w:type="pct"/>
            <w:gridSpan w:val="8"/>
          </w:tcPr>
          <w:p w:rsidR="007B25E9" w:rsidRPr="00BF4DBB" w:rsidRDefault="007B25E9" w:rsidP="009D3293">
            <w:pPr>
              <w:spacing w:after="0"/>
              <w:jc w:val="both"/>
              <w:rPr>
                <w:rFonts w:ascii="Arial" w:hAnsi="Arial" w:cs="Arial"/>
              </w:rPr>
            </w:pPr>
            <w:r w:rsidRPr="00BF4DBB">
              <w:rPr>
                <w:rFonts w:ascii="Arial" w:hAnsi="Arial" w:cs="Arial"/>
              </w:rPr>
              <w:t>Faciliter la pratique d’un élevage rentable et durable dans la Commune de Santchou</w:t>
            </w:r>
          </w:p>
        </w:tc>
      </w:tr>
      <w:tr w:rsidR="007B25E9" w:rsidRPr="00BF4DBB" w:rsidTr="009D3293">
        <w:trPr>
          <w:trHeight w:val="1053"/>
        </w:trPr>
        <w:tc>
          <w:tcPr>
            <w:tcW w:w="584" w:type="pct"/>
            <w:vMerge w:val="restart"/>
            <w:vAlign w:val="center"/>
          </w:tcPr>
          <w:p w:rsidR="007B25E9" w:rsidRPr="00BF4DBB" w:rsidRDefault="007B25E9" w:rsidP="009D3293">
            <w:pPr>
              <w:spacing w:after="0"/>
              <w:jc w:val="both"/>
              <w:rPr>
                <w:rFonts w:ascii="Arial" w:hAnsi="Arial" w:cs="Arial"/>
                <w:b/>
              </w:rPr>
            </w:pPr>
            <w:r w:rsidRPr="00BF4DBB">
              <w:rPr>
                <w:rFonts w:ascii="Arial" w:hAnsi="Arial" w:cs="Arial"/>
                <w:b/>
              </w:rPr>
              <w:t>Objectifs spécifiques</w:t>
            </w:r>
          </w:p>
        </w:tc>
        <w:tc>
          <w:tcPr>
            <w:tcW w:w="1146" w:type="pct"/>
            <w:gridSpan w:val="3"/>
          </w:tcPr>
          <w:p w:rsidR="007B25E9" w:rsidRPr="00BF4DBB" w:rsidRDefault="007B25E9" w:rsidP="009D3293">
            <w:pPr>
              <w:tabs>
                <w:tab w:val="left" w:pos="287"/>
              </w:tabs>
              <w:spacing w:after="0"/>
              <w:jc w:val="both"/>
              <w:rPr>
                <w:rFonts w:ascii="Arial" w:hAnsi="Arial" w:cs="Arial"/>
              </w:rPr>
            </w:pPr>
            <w:r w:rsidRPr="00BF4DBB">
              <w:rPr>
                <w:rFonts w:ascii="Arial" w:hAnsi="Arial" w:cs="Arial"/>
                <w:b/>
              </w:rPr>
              <w:t xml:space="preserve">1. </w:t>
            </w:r>
            <w:r w:rsidRPr="00BF4DBB">
              <w:rPr>
                <w:rFonts w:ascii="Arial" w:hAnsi="Arial" w:cs="Arial"/>
              </w:rPr>
              <w:t>Renforcer l’encadrement technique des éleveurs  dans la Commune de Santchou</w:t>
            </w:r>
          </w:p>
          <w:p w:rsidR="007B25E9" w:rsidRPr="00BF4DBB" w:rsidRDefault="007B25E9" w:rsidP="009D3293">
            <w:pPr>
              <w:tabs>
                <w:tab w:val="left" w:pos="935"/>
              </w:tabs>
              <w:rPr>
                <w:rFonts w:ascii="Arial" w:hAnsi="Arial" w:cs="Arial"/>
              </w:rPr>
            </w:pPr>
          </w:p>
        </w:tc>
        <w:tc>
          <w:tcPr>
            <w:tcW w:w="1669"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-Nombre d’associations ou de coopératives d’éleveurs créées </w:t>
            </w:r>
          </w:p>
          <w:p w:rsidR="007B25E9" w:rsidRPr="00BF4DBB" w:rsidRDefault="007B25E9" w:rsidP="009D3293">
            <w:pPr>
              <w:spacing w:after="0"/>
              <w:jc w:val="both"/>
              <w:rPr>
                <w:rFonts w:ascii="Arial" w:hAnsi="Arial" w:cs="Arial"/>
              </w:rPr>
            </w:pPr>
            <w:r w:rsidRPr="00BF4DBB">
              <w:rPr>
                <w:rFonts w:ascii="Arial" w:hAnsi="Arial" w:cs="Arial"/>
              </w:rPr>
              <w:t>-Effectif du personnel d’encadrement affecté et disponible</w:t>
            </w:r>
          </w:p>
          <w:p w:rsidR="007B25E9" w:rsidRPr="00BF4DBB" w:rsidRDefault="007B25E9" w:rsidP="009D3293">
            <w:pPr>
              <w:spacing w:after="0"/>
              <w:jc w:val="both"/>
              <w:rPr>
                <w:rFonts w:ascii="Arial" w:hAnsi="Arial" w:cs="Arial"/>
              </w:rPr>
            </w:pPr>
            <w:r w:rsidRPr="00BF4DBB">
              <w:rPr>
                <w:rFonts w:ascii="Arial" w:hAnsi="Arial" w:cs="Arial"/>
              </w:rPr>
              <w:t>Nombre de producteurs encadrés par groupement</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Rapports de la DAEPIA de Santchou </w:t>
            </w:r>
          </w:p>
        </w:tc>
        <w:tc>
          <w:tcPr>
            <w:tcW w:w="822" w:type="pct"/>
            <w:vAlign w:val="center"/>
          </w:tcPr>
          <w:p w:rsidR="007B25E9" w:rsidRPr="00BF4DBB" w:rsidRDefault="007B25E9" w:rsidP="009D3293">
            <w:pPr>
              <w:jc w:val="both"/>
              <w:rPr>
                <w:rFonts w:ascii="Arial" w:hAnsi="Arial" w:cs="Arial"/>
              </w:rPr>
            </w:pPr>
            <w:r w:rsidRPr="00BF4DBB">
              <w:rPr>
                <w:rFonts w:ascii="Arial" w:hAnsi="Arial" w:cs="Arial"/>
              </w:rPr>
              <w:t>Disponibilité financière</w:t>
            </w:r>
          </w:p>
        </w:tc>
      </w:tr>
      <w:tr w:rsidR="007B25E9" w:rsidRPr="00BF4DBB" w:rsidTr="009D3293">
        <w:tc>
          <w:tcPr>
            <w:tcW w:w="584" w:type="pct"/>
            <w:vMerge/>
          </w:tcPr>
          <w:p w:rsidR="007B25E9" w:rsidRPr="00BF4DBB" w:rsidRDefault="007B25E9" w:rsidP="009D3293">
            <w:pPr>
              <w:spacing w:after="0"/>
              <w:jc w:val="both"/>
              <w:rPr>
                <w:rFonts w:ascii="Arial" w:hAnsi="Arial" w:cs="Arial"/>
                <w:b/>
              </w:rPr>
            </w:pPr>
          </w:p>
        </w:tc>
        <w:tc>
          <w:tcPr>
            <w:tcW w:w="1146" w:type="pct"/>
            <w:gridSpan w:val="3"/>
          </w:tcPr>
          <w:p w:rsidR="007B25E9" w:rsidRPr="00BF4DBB" w:rsidRDefault="007B25E9" w:rsidP="009D3293">
            <w:pPr>
              <w:tabs>
                <w:tab w:val="left" w:pos="287"/>
              </w:tabs>
              <w:spacing w:after="0"/>
              <w:jc w:val="both"/>
              <w:rPr>
                <w:rFonts w:ascii="Arial" w:hAnsi="Arial" w:cs="Arial"/>
                <w:color w:val="000000"/>
              </w:rPr>
            </w:pPr>
            <w:r w:rsidRPr="00BF4DBB">
              <w:rPr>
                <w:rFonts w:ascii="Arial" w:hAnsi="Arial" w:cs="Arial"/>
                <w:b/>
                <w:color w:val="000000"/>
              </w:rPr>
              <w:t>2.</w:t>
            </w:r>
            <w:r w:rsidRPr="00BF4DBB">
              <w:rPr>
                <w:rFonts w:ascii="Arial" w:hAnsi="Arial" w:cs="Arial"/>
              </w:rPr>
              <w:t xml:space="preserve"> Mettre en place un cadre approprié de commercialisation, de traitement et de contrôle des bêtes dans la Commune</w:t>
            </w:r>
          </w:p>
        </w:tc>
        <w:tc>
          <w:tcPr>
            <w:tcW w:w="1669" w:type="pct"/>
            <w:gridSpan w:val="2"/>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Type d’infrastructures et équipements acquis et/ou mis en place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Rapports de la DAEPIA de Santchou</w:t>
            </w:r>
          </w:p>
        </w:tc>
        <w:tc>
          <w:tcPr>
            <w:tcW w:w="822" w:type="pct"/>
            <w:vAlign w:val="center"/>
          </w:tcPr>
          <w:p w:rsidR="007B25E9" w:rsidRPr="00BF4DBB" w:rsidRDefault="007B25E9" w:rsidP="009D3293">
            <w:pPr>
              <w:rPr>
                <w:rFonts w:ascii="Arial" w:hAnsi="Arial" w:cs="Arial"/>
              </w:rPr>
            </w:pPr>
            <w:r w:rsidRPr="00BF4DBB">
              <w:rPr>
                <w:rFonts w:ascii="Arial" w:hAnsi="Arial" w:cs="Arial"/>
              </w:rPr>
              <w:t>Disponibilité financière</w:t>
            </w:r>
          </w:p>
        </w:tc>
      </w:tr>
      <w:tr w:rsidR="007B25E9" w:rsidRPr="00BF4DBB" w:rsidTr="009D3293">
        <w:tc>
          <w:tcPr>
            <w:tcW w:w="584" w:type="pct"/>
            <w:vMerge w:val="restart"/>
            <w:vAlign w:val="center"/>
          </w:tcPr>
          <w:p w:rsidR="007B25E9" w:rsidRPr="00BF4DBB" w:rsidRDefault="007B25E9" w:rsidP="009D3293">
            <w:pPr>
              <w:spacing w:after="0"/>
              <w:jc w:val="both"/>
              <w:rPr>
                <w:rFonts w:ascii="Arial" w:hAnsi="Arial" w:cs="Arial"/>
                <w:b/>
              </w:rPr>
            </w:pPr>
            <w:r w:rsidRPr="00BF4DBB">
              <w:rPr>
                <w:rFonts w:ascii="Arial" w:hAnsi="Arial" w:cs="Arial"/>
                <w:b/>
              </w:rPr>
              <w:t>Résultats (axes stratégiques)</w:t>
            </w:r>
          </w:p>
        </w:tc>
        <w:tc>
          <w:tcPr>
            <w:tcW w:w="1146" w:type="pct"/>
            <w:gridSpan w:val="3"/>
          </w:tcPr>
          <w:p w:rsidR="007B25E9" w:rsidRPr="00BF4DBB" w:rsidRDefault="007B25E9" w:rsidP="009D3293">
            <w:pPr>
              <w:spacing w:after="0"/>
              <w:jc w:val="both"/>
              <w:rPr>
                <w:rFonts w:ascii="Arial" w:hAnsi="Arial" w:cs="Arial"/>
                <w:b/>
              </w:rPr>
            </w:pPr>
            <w:r w:rsidRPr="00BF4DBB">
              <w:rPr>
                <w:rFonts w:ascii="Arial" w:hAnsi="Arial" w:cs="Arial"/>
                <w:b/>
              </w:rPr>
              <w:t xml:space="preserve">R1.1 </w:t>
            </w:r>
            <w:r w:rsidRPr="00BF4DBB">
              <w:rPr>
                <w:rFonts w:ascii="Arial" w:hAnsi="Arial" w:cs="Arial"/>
              </w:rPr>
              <w:t xml:space="preserve">De nouvelles structures des éleveurs sont </w:t>
            </w:r>
            <w:r w:rsidRPr="00417B77">
              <w:rPr>
                <w:rFonts w:ascii="Arial" w:hAnsi="Arial" w:cs="Arial"/>
              </w:rPr>
              <w:t>créées</w:t>
            </w:r>
            <w:r w:rsidRPr="00BF4DBB">
              <w:rPr>
                <w:rFonts w:ascii="Arial" w:hAnsi="Arial" w:cs="Arial"/>
              </w:rPr>
              <w:t xml:space="preserve"> et fonctionnelles dans la Commune</w:t>
            </w:r>
          </w:p>
        </w:tc>
        <w:tc>
          <w:tcPr>
            <w:tcW w:w="1669" w:type="pct"/>
            <w:gridSpan w:val="2"/>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Au moins 01 coopérative des éleveurs créée dans la Commune</w:t>
            </w:r>
          </w:p>
        </w:tc>
        <w:tc>
          <w:tcPr>
            <w:tcW w:w="779" w:type="pct"/>
            <w:gridSpan w:val="2"/>
            <w:vAlign w:val="center"/>
          </w:tcPr>
          <w:p w:rsidR="007B25E9" w:rsidRPr="00BF4DBB" w:rsidRDefault="007B25E9" w:rsidP="009D3293">
            <w:pPr>
              <w:jc w:val="both"/>
              <w:rPr>
                <w:rFonts w:ascii="Arial" w:hAnsi="Arial" w:cs="Arial"/>
              </w:rPr>
            </w:pPr>
            <w:r w:rsidRPr="00BF4DBB">
              <w:rPr>
                <w:rFonts w:ascii="Arial" w:hAnsi="Arial" w:cs="Arial"/>
              </w:rPr>
              <w:t>Rapports de la DAEPIA de Santchou</w:t>
            </w:r>
          </w:p>
        </w:tc>
        <w:tc>
          <w:tcPr>
            <w:tcW w:w="822" w:type="pct"/>
            <w:vAlign w:val="center"/>
          </w:tcPr>
          <w:p w:rsidR="007B25E9" w:rsidRPr="00BF4DBB" w:rsidRDefault="007B25E9" w:rsidP="009D3293">
            <w:pPr>
              <w:rPr>
                <w:rFonts w:ascii="Arial" w:hAnsi="Arial" w:cs="Arial"/>
              </w:rPr>
            </w:pPr>
            <w:r w:rsidRPr="00BF4DBB">
              <w:rPr>
                <w:rFonts w:ascii="Arial" w:hAnsi="Arial" w:cs="Arial"/>
              </w:rPr>
              <w:t>Disponibilité financière</w:t>
            </w:r>
          </w:p>
        </w:tc>
      </w:tr>
      <w:tr w:rsidR="007B25E9" w:rsidRPr="00BF4DBB" w:rsidTr="009D3293">
        <w:tc>
          <w:tcPr>
            <w:tcW w:w="584" w:type="pct"/>
            <w:vMerge/>
            <w:vAlign w:val="center"/>
          </w:tcPr>
          <w:p w:rsidR="007B25E9" w:rsidRPr="00BF4DBB" w:rsidRDefault="007B25E9" w:rsidP="009D3293">
            <w:pPr>
              <w:spacing w:after="0"/>
              <w:jc w:val="both"/>
              <w:rPr>
                <w:rFonts w:ascii="Arial" w:hAnsi="Arial" w:cs="Arial"/>
                <w:b/>
              </w:rPr>
            </w:pPr>
          </w:p>
        </w:tc>
        <w:tc>
          <w:tcPr>
            <w:tcW w:w="1146" w:type="pct"/>
            <w:gridSpan w:val="3"/>
          </w:tcPr>
          <w:p w:rsidR="007B25E9" w:rsidRPr="00BF4DBB" w:rsidRDefault="007B25E9" w:rsidP="009D3293">
            <w:pPr>
              <w:spacing w:after="0"/>
              <w:jc w:val="both"/>
              <w:rPr>
                <w:rFonts w:ascii="Arial" w:hAnsi="Arial" w:cs="Arial"/>
              </w:rPr>
            </w:pPr>
            <w:r w:rsidRPr="00BF4DBB">
              <w:rPr>
                <w:rFonts w:ascii="Arial" w:hAnsi="Arial" w:cs="Arial"/>
                <w:b/>
              </w:rPr>
              <w:t xml:space="preserve">R1.2 </w:t>
            </w:r>
            <w:r w:rsidRPr="00BF4DBB">
              <w:rPr>
                <w:rFonts w:ascii="Arial" w:hAnsi="Arial" w:cs="Arial"/>
              </w:rPr>
              <w:t>Les éleveurs maîtrisent et respectent l’itinéraire technique d’élevage de chaque spéculation</w:t>
            </w:r>
          </w:p>
        </w:tc>
        <w:tc>
          <w:tcPr>
            <w:tcW w:w="1669" w:type="pct"/>
            <w:gridSpan w:val="2"/>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Au moins 20 % de hausse des rendements des fermes </w:t>
            </w:r>
          </w:p>
        </w:tc>
        <w:tc>
          <w:tcPr>
            <w:tcW w:w="779" w:type="pct"/>
            <w:gridSpan w:val="2"/>
            <w:vAlign w:val="center"/>
          </w:tcPr>
          <w:p w:rsidR="007B25E9" w:rsidRPr="00BF4DBB" w:rsidRDefault="007B25E9" w:rsidP="009D3293">
            <w:pPr>
              <w:jc w:val="both"/>
              <w:rPr>
                <w:rFonts w:ascii="Arial" w:hAnsi="Arial" w:cs="Arial"/>
              </w:rPr>
            </w:pPr>
            <w:r w:rsidRPr="00BF4DBB">
              <w:rPr>
                <w:rFonts w:ascii="Arial" w:hAnsi="Arial" w:cs="Arial"/>
              </w:rPr>
              <w:t>Rapports de la DAEPIA de Santchou</w:t>
            </w:r>
          </w:p>
        </w:tc>
        <w:tc>
          <w:tcPr>
            <w:tcW w:w="822" w:type="pct"/>
            <w:vAlign w:val="center"/>
          </w:tcPr>
          <w:p w:rsidR="007B25E9" w:rsidRPr="00BF4DBB" w:rsidRDefault="007B25E9" w:rsidP="009D3293">
            <w:pPr>
              <w:jc w:val="both"/>
              <w:rPr>
                <w:rFonts w:ascii="Arial" w:hAnsi="Arial" w:cs="Arial"/>
              </w:rPr>
            </w:pPr>
            <w:r w:rsidRPr="00BF4DBB">
              <w:rPr>
                <w:rFonts w:ascii="Arial" w:hAnsi="Arial" w:cs="Arial"/>
              </w:rPr>
              <w:t>Disponibilité financière</w:t>
            </w:r>
          </w:p>
        </w:tc>
      </w:tr>
      <w:tr w:rsidR="007B25E9" w:rsidRPr="00BF4DBB" w:rsidTr="009D3293">
        <w:tc>
          <w:tcPr>
            <w:tcW w:w="584" w:type="pct"/>
            <w:vMerge/>
            <w:vAlign w:val="center"/>
          </w:tcPr>
          <w:p w:rsidR="007B25E9" w:rsidRPr="00BF4DBB" w:rsidRDefault="007B25E9" w:rsidP="009D3293">
            <w:pPr>
              <w:spacing w:after="0"/>
              <w:jc w:val="both"/>
              <w:rPr>
                <w:rFonts w:ascii="Arial" w:hAnsi="Arial" w:cs="Arial"/>
                <w:b/>
              </w:rPr>
            </w:pPr>
          </w:p>
        </w:tc>
        <w:tc>
          <w:tcPr>
            <w:tcW w:w="1146" w:type="pct"/>
            <w:gridSpan w:val="3"/>
          </w:tcPr>
          <w:p w:rsidR="007B25E9" w:rsidRPr="00BF4DBB" w:rsidRDefault="007B25E9" w:rsidP="009D3293">
            <w:pPr>
              <w:tabs>
                <w:tab w:val="left" w:pos="145"/>
              </w:tabs>
              <w:spacing w:after="0"/>
              <w:ind w:left="-139" w:firstLine="31"/>
              <w:jc w:val="both"/>
              <w:rPr>
                <w:rFonts w:ascii="Arial" w:hAnsi="Arial" w:cs="Arial"/>
              </w:rPr>
            </w:pPr>
            <w:r w:rsidRPr="00BF4DBB">
              <w:rPr>
                <w:rFonts w:ascii="Arial" w:hAnsi="Arial" w:cs="Arial"/>
                <w:b/>
              </w:rPr>
              <w:t xml:space="preserve">R1.3 </w:t>
            </w:r>
            <w:r w:rsidRPr="00BF4DBB">
              <w:rPr>
                <w:rFonts w:ascii="Arial" w:hAnsi="Arial" w:cs="Arial"/>
              </w:rPr>
              <w:t>Le personnel est renforcé et disponible dans les services d’encadrement de la Commune</w:t>
            </w:r>
          </w:p>
        </w:tc>
        <w:tc>
          <w:tcPr>
            <w:tcW w:w="1669" w:type="pct"/>
            <w:gridSpan w:val="2"/>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-Le nombre de personnel d’encadrement disponible dans la Commune passe  de 05 à 17</w:t>
            </w:r>
          </w:p>
        </w:tc>
        <w:tc>
          <w:tcPr>
            <w:tcW w:w="779" w:type="pct"/>
            <w:gridSpan w:val="2"/>
            <w:vAlign w:val="center"/>
          </w:tcPr>
          <w:p w:rsidR="007B25E9" w:rsidRPr="00BF4DBB" w:rsidRDefault="007B25E9" w:rsidP="009D3293">
            <w:pPr>
              <w:jc w:val="both"/>
              <w:rPr>
                <w:rFonts w:ascii="Arial" w:hAnsi="Arial" w:cs="Arial"/>
              </w:rPr>
            </w:pPr>
            <w:r w:rsidRPr="00BF4DBB">
              <w:rPr>
                <w:rFonts w:ascii="Arial" w:hAnsi="Arial" w:cs="Arial"/>
              </w:rPr>
              <w:t>Rapports de la DAEPIA de Santchou</w:t>
            </w:r>
          </w:p>
        </w:tc>
        <w:tc>
          <w:tcPr>
            <w:tcW w:w="822" w:type="pct"/>
            <w:vAlign w:val="center"/>
          </w:tcPr>
          <w:p w:rsidR="007B25E9" w:rsidRPr="00BF4DBB" w:rsidRDefault="007B25E9" w:rsidP="009D3293">
            <w:pPr>
              <w:jc w:val="both"/>
              <w:rPr>
                <w:rFonts w:ascii="Arial" w:hAnsi="Arial" w:cs="Arial"/>
              </w:rPr>
            </w:pPr>
            <w:r w:rsidRPr="00BF4DBB">
              <w:rPr>
                <w:rFonts w:ascii="Arial" w:hAnsi="Arial" w:cs="Arial"/>
              </w:rPr>
              <w:t>Nouveau recrutement dans le MINFOPRA</w:t>
            </w:r>
          </w:p>
        </w:tc>
      </w:tr>
      <w:tr w:rsidR="007B25E9" w:rsidRPr="00BF4DBB" w:rsidTr="009D3293">
        <w:trPr>
          <w:trHeight w:val="431"/>
        </w:trPr>
        <w:tc>
          <w:tcPr>
            <w:tcW w:w="584" w:type="pct"/>
            <w:vMerge/>
            <w:vAlign w:val="center"/>
          </w:tcPr>
          <w:p w:rsidR="007B25E9" w:rsidRPr="00BF4DBB" w:rsidRDefault="007B25E9" w:rsidP="009D3293">
            <w:pPr>
              <w:spacing w:after="0"/>
              <w:jc w:val="both"/>
              <w:rPr>
                <w:rFonts w:ascii="Arial" w:hAnsi="Arial" w:cs="Arial"/>
                <w:b/>
              </w:rPr>
            </w:pPr>
          </w:p>
        </w:tc>
        <w:tc>
          <w:tcPr>
            <w:tcW w:w="1146" w:type="pct"/>
            <w:gridSpan w:val="3"/>
          </w:tcPr>
          <w:p w:rsidR="007B25E9" w:rsidRPr="00BF4DBB" w:rsidRDefault="007B25E9" w:rsidP="009D3293">
            <w:pPr>
              <w:tabs>
                <w:tab w:val="left" w:pos="145"/>
              </w:tabs>
              <w:spacing w:after="0"/>
              <w:ind w:left="-139" w:firstLine="31"/>
              <w:jc w:val="both"/>
              <w:rPr>
                <w:rFonts w:ascii="Arial" w:hAnsi="Arial" w:cs="Arial"/>
                <w:b/>
              </w:rPr>
            </w:pPr>
            <w:r w:rsidRPr="00BF4DBB">
              <w:rPr>
                <w:rFonts w:ascii="Arial" w:hAnsi="Arial" w:cs="Arial"/>
                <w:b/>
              </w:rPr>
              <w:t>R2.1</w:t>
            </w:r>
            <w:r w:rsidRPr="00BF4DBB">
              <w:rPr>
                <w:rFonts w:ascii="Arial" w:hAnsi="Arial" w:cs="Arial"/>
              </w:rPr>
              <w:t>Les infrastructures et équipements de commercialisation, de traitement, de contrôle et des services d’encadrement sont disponibles</w:t>
            </w:r>
          </w:p>
        </w:tc>
        <w:tc>
          <w:tcPr>
            <w:tcW w:w="1669" w:type="pct"/>
            <w:gridSpan w:val="2"/>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-01 abattoir construit dans la Commune </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-04 couloirs de transhumance mis en place</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-01 marché à bétail construit </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-01 bâtiment construit et équipé pour la DAEPIA de Santchou</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-01 pic up acquis </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-01 moto tout terrain acquise</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-01 réfrigérateur acquis </w:t>
            </w:r>
          </w:p>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-01 bâtiment construit et équipé pour le CZV de Fondonera</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Rapports de la  DAEPIA  Santchou</w:t>
            </w:r>
          </w:p>
        </w:tc>
        <w:tc>
          <w:tcPr>
            <w:tcW w:w="822" w:type="pct"/>
            <w:vAlign w:val="center"/>
          </w:tcPr>
          <w:p w:rsidR="007B25E9" w:rsidRPr="00BF4DBB" w:rsidRDefault="007B25E9" w:rsidP="009D3293">
            <w:pPr>
              <w:jc w:val="both"/>
              <w:rPr>
                <w:rFonts w:ascii="Arial" w:hAnsi="Arial" w:cs="Arial"/>
              </w:rPr>
            </w:pPr>
            <w:r w:rsidRPr="00BF4DBB">
              <w:rPr>
                <w:rFonts w:ascii="Arial" w:hAnsi="Arial" w:cs="Arial"/>
              </w:rPr>
              <w:t>Disponibilité financière</w:t>
            </w:r>
          </w:p>
        </w:tc>
      </w:tr>
      <w:tr w:rsidR="007B25E9" w:rsidRPr="00BF4DBB" w:rsidTr="009D3293">
        <w:trPr>
          <w:trHeight w:val="603"/>
        </w:trPr>
        <w:tc>
          <w:tcPr>
            <w:tcW w:w="2021" w:type="pct"/>
            <w:gridSpan w:val="5"/>
            <w:vAlign w:val="center"/>
          </w:tcPr>
          <w:p w:rsidR="007B25E9" w:rsidRPr="00BF4DBB" w:rsidRDefault="007B25E9" w:rsidP="009D3293">
            <w:pPr>
              <w:spacing w:before="30" w:after="30"/>
              <w:jc w:val="center"/>
              <w:rPr>
                <w:rFonts w:ascii="Arial" w:hAnsi="Arial" w:cs="Arial"/>
                <w:b/>
                <w:color w:val="000000"/>
              </w:rPr>
            </w:pPr>
            <w:r w:rsidRPr="00BF4DBB">
              <w:rPr>
                <w:rFonts w:ascii="Arial" w:hAnsi="Arial" w:cs="Arial"/>
                <w:b/>
                <w:color w:val="000000"/>
              </w:rPr>
              <w:t>Activités</w:t>
            </w:r>
          </w:p>
        </w:tc>
        <w:tc>
          <w:tcPr>
            <w:tcW w:w="1466" w:type="pct"/>
            <w:gridSpan w:val="2"/>
            <w:vAlign w:val="center"/>
          </w:tcPr>
          <w:p w:rsidR="007B25E9" w:rsidRPr="00BF4DBB" w:rsidRDefault="007B25E9" w:rsidP="009D3293">
            <w:pPr>
              <w:spacing w:before="30" w:after="30"/>
              <w:jc w:val="center"/>
              <w:rPr>
                <w:rFonts w:ascii="Arial" w:hAnsi="Arial" w:cs="Arial"/>
                <w:b/>
                <w:color w:val="000000"/>
              </w:rPr>
            </w:pPr>
            <w:r w:rsidRPr="00BF4DBB">
              <w:rPr>
                <w:rFonts w:ascii="Arial" w:hAnsi="Arial" w:cs="Arial"/>
                <w:b/>
                <w:color w:val="000000"/>
              </w:rPr>
              <w:t>Moyens (Tâches)</w:t>
            </w:r>
          </w:p>
        </w:tc>
        <w:tc>
          <w:tcPr>
            <w:tcW w:w="691" w:type="pct"/>
            <w:vAlign w:val="center"/>
          </w:tcPr>
          <w:p w:rsidR="007B25E9" w:rsidRPr="00BF4DBB" w:rsidRDefault="007B25E9" w:rsidP="009D3293">
            <w:pPr>
              <w:spacing w:before="30" w:after="3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before="30" w:after="30"/>
              <w:ind w:right="-108"/>
              <w:jc w:val="center"/>
              <w:rPr>
                <w:rFonts w:ascii="Arial" w:hAnsi="Arial" w:cs="Arial"/>
                <w:b/>
                <w:color w:val="000000"/>
              </w:rPr>
            </w:pPr>
            <w:r w:rsidRPr="00BF4DBB">
              <w:rPr>
                <w:rFonts w:ascii="Arial" w:hAnsi="Arial" w:cs="Arial"/>
                <w:b/>
                <w:color w:val="000000"/>
              </w:rPr>
              <w:t>(FCFA)</w:t>
            </w:r>
          </w:p>
        </w:tc>
        <w:tc>
          <w:tcPr>
            <w:tcW w:w="822" w:type="pct"/>
            <w:vAlign w:val="center"/>
          </w:tcPr>
          <w:p w:rsidR="007B25E9" w:rsidRPr="00BF4DBB" w:rsidRDefault="007B25E9" w:rsidP="009D3293">
            <w:pPr>
              <w:spacing w:before="30" w:after="3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271"/>
        </w:trPr>
        <w:tc>
          <w:tcPr>
            <w:tcW w:w="686" w:type="pct"/>
            <w:gridSpan w:val="2"/>
            <w:vMerge w:val="restart"/>
            <w:vAlign w:val="center"/>
          </w:tcPr>
          <w:p w:rsidR="007B25E9" w:rsidRPr="00BF4DBB" w:rsidRDefault="007B25E9" w:rsidP="009D3293">
            <w:pPr>
              <w:jc w:val="both"/>
              <w:rPr>
                <w:rFonts w:ascii="Arial" w:hAnsi="Arial" w:cs="Arial"/>
                <w:b/>
              </w:rPr>
            </w:pPr>
            <w:r w:rsidRPr="00BF4DBB">
              <w:rPr>
                <w:rFonts w:ascii="Arial" w:hAnsi="Arial" w:cs="Arial"/>
                <w:b/>
              </w:rPr>
              <w:t>Activité 1/R1.1</w:t>
            </w:r>
          </w:p>
        </w:tc>
        <w:tc>
          <w:tcPr>
            <w:tcW w:w="1335" w:type="pct"/>
            <w:gridSpan w:val="3"/>
            <w:vMerge w:val="restart"/>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 xml:space="preserve">Organisation de 03 sessions (01 par groupement) par an d’information des éleveurs sur l’importance de se constituer en coopérative/association </w:t>
            </w:r>
          </w:p>
        </w:tc>
        <w:tc>
          <w:tcPr>
            <w:tcW w:w="1466" w:type="pct"/>
            <w:gridSpan w:val="2"/>
          </w:tcPr>
          <w:p w:rsidR="007B25E9" w:rsidRPr="00BF4DBB" w:rsidRDefault="007B25E9" w:rsidP="009D3293">
            <w:pPr>
              <w:spacing w:before="40" w:after="40"/>
              <w:jc w:val="both"/>
              <w:rPr>
                <w:rFonts w:ascii="Arial" w:hAnsi="Arial" w:cs="Arial"/>
              </w:rPr>
            </w:pPr>
            <w:r w:rsidRPr="00BF4DBB">
              <w:rPr>
                <w:rFonts w:ascii="Arial" w:hAnsi="Arial" w:cs="Arial"/>
              </w:rPr>
              <w:t>Rédaction des TDR</w:t>
            </w:r>
          </w:p>
        </w:tc>
        <w:tc>
          <w:tcPr>
            <w:tcW w:w="691" w:type="pct"/>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3"/>
        </w:trPr>
        <w:tc>
          <w:tcPr>
            <w:tcW w:w="686" w:type="pct"/>
            <w:gridSpan w:val="2"/>
            <w:vMerge/>
            <w:vAlign w:val="center"/>
          </w:tcPr>
          <w:p w:rsidR="007B25E9" w:rsidRPr="00BF4DBB" w:rsidRDefault="007B25E9" w:rsidP="009D3293">
            <w:pPr>
              <w:jc w:val="both"/>
              <w:rPr>
                <w:rFonts w:ascii="Arial" w:hAnsi="Arial" w:cs="Arial"/>
                <w:b/>
              </w:rPr>
            </w:pPr>
          </w:p>
        </w:tc>
        <w:tc>
          <w:tcPr>
            <w:tcW w:w="1335" w:type="pct"/>
            <w:gridSpan w:val="3"/>
            <w:vMerge/>
          </w:tcPr>
          <w:p w:rsidR="007B25E9" w:rsidRPr="00B76609" w:rsidRDefault="007B25E9" w:rsidP="009D3293">
            <w:pPr>
              <w:pStyle w:val="Paragraphedeliste"/>
              <w:spacing w:after="120"/>
              <w:ind w:left="35" w:hanging="35"/>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 xml:space="preserve">Mobilisation des fonds </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97"/>
        </w:trPr>
        <w:tc>
          <w:tcPr>
            <w:tcW w:w="686" w:type="pct"/>
            <w:gridSpan w:val="2"/>
            <w:vMerge/>
            <w:vAlign w:val="center"/>
          </w:tcPr>
          <w:p w:rsidR="007B25E9" w:rsidRPr="00BF4DBB" w:rsidRDefault="007B25E9" w:rsidP="009D3293">
            <w:pPr>
              <w:jc w:val="both"/>
              <w:rPr>
                <w:rFonts w:ascii="Arial" w:hAnsi="Arial" w:cs="Arial"/>
                <w:b/>
              </w:rPr>
            </w:pPr>
          </w:p>
        </w:tc>
        <w:tc>
          <w:tcPr>
            <w:tcW w:w="1335" w:type="pct"/>
            <w:gridSpan w:val="3"/>
            <w:vMerge/>
          </w:tcPr>
          <w:p w:rsidR="007B25E9" w:rsidRPr="00B76609" w:rsidRDefault="007B25E9" w:rsidP="009D3293">
            <w:pPr>
              <w:pStyle w:val="Paragraphedeliste"/>
              <w:spacing w:after="120"/>
              <w:ind w:left="35" w:hanging="35"/>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rPr>
            </w:pPr>
            <w:r w:rsidRPr="00BF4DBB">
              <w:rPr>
                <w:rFonts w:ascii="Arial" w:hAnsi="Arial" w:cs="Arial"/>
              </w:rPr>
              <w:t xml:space="preserve">Recherche d’une personne ressource </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89"/>
        </w:trPr>
        <w:tc>
          <w:tcPr>
            <w:tcW w:w="686" w:type="pct"/>
            <w:gridSpan w:val="2"/>
            <w:vMerge/>
            <w:vAlign w:val="center"/>
          </w:tcPr>
          <w:p w:rsidR="007B25E9" w:rsidRPr="00BF4DBB" w:rsidRDefault="007B25E9" w:rsidP="009D3293">
            <w:pPr>
              <w:jc w:val="both"/>
              <w:rPr>
                <w:rFonts w:ascii="Arial" w:hAnsi="Arial" w:cs="Arial"/>
                <w:b/>
              </w:rPr>
            </w:pPr>
          </w:p>
        </w:tc>
        <w:tc>
          <w:tcPr>
            <w:tcW w:w="1335" w:type="pct"/>
            <w:gridSpan w:val="3"/>
            <w:vMerge/>
          </w:tcPr>
          <w:p w:rsidR="007B25E9" w:rsidRPr="00B76609" w:rsidRDefault="007B25E9" w:rsidP="009D3293">
            <w:pPr>
              <w:pStyle w:val="Paragraphedeliste"/>
              <w:spacing w:after="120"/>
              <w:ind w:left="35" w:hanging="35"/>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rPr>
            </w:pPr>
            <w:r w:rsidRPr="00BF4DBB">
              <w:rPr>
                <w:rFonts w:ascii="Arial" w:hAnsi="Arial" w:cs="Arial"/>
              </w:rPr>
              <w:t>Tenue des sessions</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559"/>
        </w:trPr>
        <w:tc>
          <w:tcPr>
            <w:tcW w:w="686" w:type="pct"/>
            <w:gridSpan w:val="2"/>
            <w:vMerge w:val="restart"/>
            <w:vAlign w:val="center"/>
          </w:tcPr>
          <w:p w:rsidR="007B25E9" w:rsidRPr="00BF4DBB" w:rsidRDefault="007B25E9" w:rsidP="009D3293">
            <w:pPr>
              <w:jc w:val="both"/>
              <w:rPr>
                <w:rFonts w:ascii="Arial" w:hAnsi="Arial" w:cs="Arial"/>
              </w:rPr>
            </w:pPr>
            <w:r w:rsidRPr="00BF4DBB">
              <w:rPr>
                <w:rFonts w:ascii="Arial" w:hAnsi="Arial" w:cs="Arial"/>
                <w:b/>
              </w:rPr>
              <w:t>Activité 1/R1.2</w:t>
            </w:r>
          </w:p>
        </w:tc>
        <w:tc>
          <w:tcPr>
            <w:tcW w:w="1335" w:type="pct"/>
            <w:gridSpan w:val="3"/>
            <w:vMerge w:val="restart"/>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Organisation de 03 sessions (01 par groupement) par an d’information et de communication avec les populations/éleveurs sur :</w:t>
            </w:r>
          </w:p>
          <w:p w:rsidR="007B25E9" w:rsidRPr="00B76609" w:rsidRDefault="007B25E9" w:rsidP="009D3293">
            <w:pPr>
              <w:pStyle w:val="Paragraphedeliste"/>
              <w:numPr>
                <w:ilvl w:val="0"/>
                <w:numId w:val="98"/>
              </w:numPr>
              <w:spacing w:after="120"/>
              <w:ind w:left="332" w:hanging="142"/>
              <w:jc w:val="both"/>
              <w:rPr>
                <w:rFonts w:ascii="Arial" w:hAnsi="Arial" w:cs="Arial"/>
                <w:sz w:val="22"/>
                <w:szCs w:val="22"/>
              </w:rPr>
            </w:pPr>
            <w:r w:rsidRPr="00B76609">
              <w:rPr>
                <w:rFonts w:ascii="Arial" w:hAnsi="Arial" w:cs="Arial"/>
                <w:sz w:val="22"/>
                <w:szCs w:val="22"/>
              </w:rPr>
              <w:t>l’existence et le rôle des services d’élevage dans la Commune</w:t>
            </w:r>
          </w:p>
          <w:p w:rsidR="007B25E9" w:rsidRPr="00B76609" w:rsidRDefault="007B25E9" w:rsidP="009D3293">
            <w:pPr>
              <w:pStyle w:val="Paragraphedeliste"/>
              <w:numPr>
                <w:ilvl w:val="0"/>
                <w:numId w:val="98"/>
              </w:numPr>
              <w:spacing w:after="120"/>
              <w:ind w:left="332" w:hanging="142"/>
              <w:jc w:val="both"/>
              <w:rPr>
                <w:rFonts w:ascii="Arial" w:hAnsi="Arial" w:cs="Arial"/>
                <w:sz w:val="22"/>
                <w:szCs w:val="22"/>
              </w:rPr>
            </w:pPr>
            <w:r w:rsidRPr="00B76609">
              <w:rPr>
                <w:rFonts w:ascii="Arial" w:hAnsi="Arial" w:cs="Arial"/>
                <w:sz w:val="22"/>
                <w:szCs w:val="22"/>
              </w:rPr>
              <w:t>les techniques d’élevage  de la volaille, de porcs, des espèces non conventionnelles et des poissons</w:t>
            </w:r>
          </w:p>
          <w:p w:rsidR="007B25E9" w:rsidRPr="00B76609" w:rsidRDefault="007B25E9" w:rsidP="009D3293">
            <w:pPr>
              <w:pStyle w:val="Paragraphedeliste"/>
              <w:numPr>
                <w:ilvl w:val="0"/>
                <w:numId w:val="98"/>
              </w:numPr>
              <w:spacing w:after="120"/>
              <w:ind w:left="332" w:hanging="142"/>
              <w:jc w:val="both"/>
              <w:rPr>
                <w:rFonts w:ascii="Arial" w:hAnsi="Arial" w:cs="Arial"/>
                <w:sz w:val="22"/>
                <w:szCs w:val="22"/>
              </w:rPr>
            </w:pPr>
            <w:r w:rsidRPr="00B76609">
              <w:rPr>
                <w:rFonts w:ascii="Arial" w:hAnsi="Arial" w:cs="Arial"/>
                <w:sz w:val="22"/>
                <w:szCs w:val="22"/>
              </w:rPr>
              <w:t xml:space="preserve">les mesures de prophylaxie existantes, </w:t>
            </w:r>
          </w:p>
          <w:p w:rsidR="007B25E9" w:rsidRPr="00B76609" w:rsidRDefault="007B25E9" w:rsidP="009D3293">
            <w:pPr>
              <w:pStyle w:val="Paragraphedeliste"/>
              <w:numPr>
                <w:ilvl w:val="0"/>
                <w:numId w:val="98"/>
              </w:numPr>
              <w:spacing w:after="120"/>
              <w:ind w:left="332" w:hanging="142"/>
              <w:jc w:val="both"/>
              <w:rPr>
                <w:rFonts w:ascii="Arial" w:hAnsi="Arial" w:cs="Arial"/>
                <w:sz w:val="22"/>
                <w:szCs w:val="22"/>
              </w:rPr>
            </w:pPr>
            <w:r w:rsidRPr="00B76609">
              <w:rPr>
                <w:rFonts w:ascii="Arial" w:hAnsi="Arial" w:cs="Arial"/>
                <w:sz w:val="22"/>
                <w:szCs w:val="22"/>
              </w:rPr>
              <w:t>la nécessité de construire les enclos sécurisés, la fabrication/composition des aliments d’élevage</w:t>
            </w:r>
          </w:p>
        </w:tc>
        <w:tc>
          <w:tcPr>
            <w:tcW w:w="1466" w:type="pct"/>
            <w:gridSpan w:val="2"/>
            <w:vAlign w:val="center"/>
          </w:tcPr>
          <w:p w:rsidR="007B25E9" w:rsidRPr="00BF4DBB" w:rsidRDefault="007B25E9" w:rsidP="009D3293">
            <w:pPr>
              <w:spacing w:before="40" w:after="40"/>
              <w:jc w:val="both"/>
              <w:rPr>
                <w:rFonts w:ascii="Arial" w:hAnsi="Arial" w:cs="Arial"/>
              </w:rPr>
            </w:pPr>
            <w:r w:rsidRPr="00BF4DBB">
              <w:rPr>
                <w:rFonts w:ascii="Arial" w:hAnsi="Arial" w:cs="Arial"/>
              </w:rPr>
              <w:t>Rédaction des TDR</w:t>
            </w:r>
          </w:p>
        </w:tc>
        <w:tc>
          <w:tcPr>
            <w:tcW w:w="691" w:type="pct"/>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218"/>
        </w:trPr>
        <w:tc>
          <w:tcPr>
            <w:tcW w:w="686" w:type="pct"/>
            <w:gridSpan w:val="2"/>
            <w:vMerge/>
            <w:vAlign w:val="center"/>
          </w:tcPr>
          <w:p w:rsidR="007B25E9" w:rsidRPr="00BF4DBB" w:rsidRDefault="007B25E9" w:rsidP="009D3293">
            <w:pPr>
              <w:jc w:val="both"/>
              <w:rPr>
                <w:rFonts w:ascii="Arial" w:hAnsi="Arial" w:cs="Arial"/>
                <w:b/>
              </w:rPr>
            </w:pPr>
          </w:p>
        </w:tc>
        <w:tc>
          <w:tcPr>
            <w:tcW w:w="1335" w:type="pct"/>
            <w:gridSpan w:val="3"/>
            <w:vMerge/>
          </w:tcPr>
          <w:p w:rsidR="007B25E9" w:rsidRPr="00B76609" w:rsidRDefault="007B25E9" w:rsidP="009D3293">
            <w:pPr>
              <w:pStyle w:val="Paragraphedeliste"/>
              <w:spacing w:after="120"/>
              <w:ind w:left="35" w:hanging="35"/>
              <w:jc w:val="both"/>
              <w:rPr>
                <w:rFonts w:ascii="Arial" w:hAnsi="Arial" w:cs="Arial"/>
                <w:sz w:val="22"/>
                <w:szCs w:val="22"/>
              </w:rPr>
            </w:pPr>
          </w:p>
        </w:tc>
        <w:tc>
          <w:tcPr>
            <w:tcW w:w="1466" w:type="pct"/>
            <w:gridSpan w:val="2"/>
            <w:vAlign w:val="center"/>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-Mobilisation des fonds</w:t>
            </w:r>
          </w:p>
          <w:p w:rsidR="007B25E9" w:rsidRPr="00BF4DBB" w:rsidRDefault="007B25E9" w:rsidP="009D3293">
            <w:pPr>
              <w:spacing w:before="40" w:after="40"/>
              <w:jc w:val="both"/>
              <w:rPr>
                <w:rFonts w:ascii="Arial" w:hAnsi="Arial" w:cs="Arial"/>
              </w:rPr>
            </w:pPr>
            <w:r w:rsidRPr="00BF4DBB">
              <w:rPr>
                <w:rFonts w:ascii="Arial" w:hAnsi="Arial" w:cs="Arial"/>
              </w:rPr>
              <w:t>-Recherche d’une personne ressource</w:t>
            </w:r>
          </w:p>
          <w:p w:rsidR="007B25E9" w:rsidRPr="00BF4DBB" w:rsidRDefault="007B25E9" w:rsidP="009D3293">
            <w:pPr>
              <w:spacing w:before="40" w:after="40"/>
              <w:jc w:val="both"/>
              <w:rPr>
                <w:rFonts w:ascii="Arial" w:hAnsi="Arial" w:cs="Arial"/>
                <w:color w:val="000000"/>
              </w:rPr>
            </w:pPr>
            <w:r w:rsidRPr="00BF4DBB">
              <w:rPr>
                <w:rFonts w:ascii="Arial" w:hAnsi="Arial" w:cs="Arial"/>
              </w:rPr>
              <w:t>-Tenue des sessions</w:t>
            </w:r>
          </w:p>
        </w:tc>
        <w:tc>
          <w:tcPr>
            <w:tcW w:w="691" w:type="pct"/>
            <w:vAlign w:val="center"/>
          </w:tcPr>
          <w:p w:rsidR="007B25E9" w:rsidRPr="00BF4DBB" w:rsidRDefault="007B25E9" w:rsidP="009D3293">
            <w:pPr>
              <w:spacing w:after="0"/>
              <w:jc w:val="center"/>
              <w:rPr>
                <w:rFonts w:ascii="Arial" w:hAnsi="Arial" w:cs="Arial"/>
              </w:rPr>
            </w:pPr>
            <w:r w:rsidRPr="00BF4DBB">
              <w:rPr>
                <w:rFonts w:ascii="Arial" w:hAnsi="Arial" w:cs="Arial"/>
              </w:rPr>
              <w:t>6 000 000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54"/>
        </w:trPr>
        <w:tc>
          <w:tcPr>
            <w:tcW w:w="686" w:type="pct"/>
            <w:gridSpan w:val="2"/>
            <w:vAlign w:val="center"/>
          </w:tcPr>
          <w:p w:rsidR="007B25E9" w:rsidRPr="00BF4DBB" w:rsidRDefault="007B25E9" w:rsidP="009D3293">
            <w:pPr>
              <w:jc w:val="both"/>
              <w:rPr>
                <w:rFonts w:ascii="Arial" w:hAnsi="Arial" w:cs="Arial"/>
                <w:b/>
              </w:rPr>
            </w:pPr>
            <w:r w:rsidRPr="00BF4DBB">
              <w:rPr>
                <w:rFonts w:ascii="Arial" w:hAnsi="Arial" w:cs="Arial"/>
                <w:b/>
              </w:rPr>
              <w:t>Activité 1/R1.3</w:t>
            </w:r>
          </w:p>
        </w:tc>
        <w:tc>
          <w:tcPr>
            <w:tcW w:w="1335" w:type="pct"/>
            <w:gridSpan w:val="3"/>
          </w:tcPr>
          <w:p w:rsidR="007B25E9" w:rsidRPr="00B76609" w:rsidRDefault="007B25E9" w:rsidP="009D3293">
            <w:pPr>
              <w:pStyle w:val="Paragraphedeliste"/>
              <w:spacing w:after="0"/>
              <w:ind w:left="35" w:hanging="35"/>
              <w:jc w:val="both"/>
              <w:rPr>
                <w:rFonts w:ascii="Arial" w:hAnsi="Arial" w:cs="Arial"/>
                <w:sz w:val="22"/>
                <w:szCs w:val="22"/>
              </w:rPr>
            </w:pPr>
            <w:r w:rsidRPr="00B76609">
              <w:rPr>
                <w:rFonts w:ascii="Arial" w:hAnsi="Arial" w:cs="Arial"/>
                <w:sz w:val="22"/>
                <w:szCs w:val="22"/>
              </w:rPr>
              <w:t xml:space="preserve">Affectation de 04 personnels supplémentaires (01 infirmier vétérinaire, 01 technicien des industries animales et 01 infirmier vétérinaire adjoint, 01 gardien) au CZV de Santchou </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Rédaction et dépôt à l’autorité compétente de la demande d’affectation du personnel</w:t>
            </w:r>
          </w:p>
        </w:tc>
        <w:tc>
          <w:tcPr>
            <w:tcW w:w="691" w:type="pct"/>
            <w:vAlign w:val="center"/>
          </w:tcPr>
          <w:p w:rsidR="007B25E9" w:rsidRPr="00BF4DBB" w:rsidRDefault="007B25E9" w:rsidP="009D3293">
            <w:pPr>
              <w:spacing w:after="0"/>
              <w:jc w:val="center"/>
              <w:rPr>
                <w:rFonts w:ascii="Arial" w:hAnsi="Arial" w:cs="Arial"/>
              </w:rPr>
            </w:pPr>
          </w:p>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54"/>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2/R1.3</w:t>
            </w:r>
          </w:p>
        </w:tc>
        <w:tc>
          <w:tcPr>
            <w:tcW w:w="1335" w:type="pct"/>
            <w:gridSpan w:val="3"/>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Affectation de 01 personnel supplémentaire (01 cadre d’appui) au CZV de Fondonera</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Rédaction et dépôt à l’autorité compétente de la demande d’affectation du personnel</w:t>
            </w:r>
          </w:p>
        </w:tc>
        <w:tc>
          <w:tcPr>
            <w:tcW w:w="691"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54"/>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3/R1.3</w:t>
            </w:r>
          </w:p>
        </w:tc>
        <w:tc>
          <w:tcPr>
            <w:tcW w:w="1335" w:type="pct"/>
            <w:gridSpan w:val="3"/>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 xml:space="preserve">Affectation de 04 personnels supplémentaires (01 secrétaire, 01 gardien, 02 cadres d’appui) à la DAEPIA de Santchou </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Rédaction et dépôt à l’autorité compétente de la demande d’affectation du personnel</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54"/>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4/R1.3</w:t>
            </w:r>
          </w:p>
        </w:tc>
        <w:tc>
          <w:tcPr>
            <w:tcW w:w="1335" w:type="pct"/>
            <w:gridSpan w:val="3"/>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Affectation de 03 personnels au poste de contrôle sanitaire de Santchou</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Rédaction et dépôt à l’autorité compétente de la demande d’affectation du personnel</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053"/>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5/R1.3</w:t>
            </w:r>
          </w:p>
        </w:tc>
        <w:tc>
          <w:tcPr>
            <w:tcW w:w="1335" w:type="pct"/>
            <w:gridSpan w:val="3"/>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Sensibilisation du personnel du CZV de Fondonera pour une présence effective au poste</w:t>
            </w:r>
          </w:p>
        </w:tc>
        <w:tc>
          <w:tcPr>
            <w:tcW w:w="1466" w:type="pct"/>
            <w:gridSpan w:val="2"/>
          </w:tcPr>
          <w:p w:rsidR="007B25E9" w:rsidRPr="00BF4DBB" w:rsidRDefault="007B25E9" w:rsidP="009D3293">
            <w:pPr>
              <w:spacing w:before="40" w:after="40"/>
              <w:jc w:val="both"/>
              <w:rPr>
                <w:rFonts w:ascii="Arial" w:hAnsi="Arial" w:cs="Arial"/>
              </w:rPr>
            </w:pPr>
            <w:r w:rsidRPr="00BF4DBB">
              <w:rPr>
                <w:rFonts w:ascii="Arial" w:hAnsi="Arial" w:cs="Arial"/>
              </w:rPr>
              <w:t>Formulation d’un message de rappel à l’ordre par la hiérarchie adressé à  l’intéressé</w:t>
            </w:r>
          </w:p>
        </w:tc>
        <w:tc>
          <w:tcPr>
            <w:tcW w:w="691" w:type="pct"/>
            <w:vAlign w:val="center"/>
          </w:tcPr>
          <w:p w:rsidR="007B25E9" w:rsidRPr="00BF4DBB" w:rsidRDefault="007B25E9" w:rsidP="009D3293">
            <w:pPr>
              <w:spacing w:after="0"/>
              <w:jc w:val="center"/>
              <w:rPr>
                <w:rFonts w:ascii="Arial" w:hAnsi="Arial" w:cs="Arial"/>
              </w:rPr>
            </w:pPr>
            <w:r w:rsidRPr="00BF4DBB">
              <w:rPr>
                <w:rFonts w:ascii="Arial" w:hAnsi="Arial" w:cs="Arial"/>
              </w:rPr>
              <w:t>10 000</w:t>
            </w:r>
          </w:p>
        </w:tc>
        <w:tc>
          <w:tcPr>
            <w:tcW w:w="822" w:type="pc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58"/>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1/R2.1</w:t>
            </w:r>
          </w:p>
        </w:tc>
        <w:tc>
          <w:tcPr>
            <w:tcW w:w="1335" w:type="pct"/>
            <w:gridSpan w:val="3"/>
            <w:vMerge w:val="restar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de la DAEPIA de Santchou</w:t>
            </w: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Rédaction du DAO et sélection d’un consultant pour étude de faisabilité</w:t>
            </w:r>
          </w:p>
        </w:tc>
        <w:tc>
          <w:tcPr>
            <w:tcW w:w="691" w:type="pct"/>
            <w:vAlign w:val="center"/>
          </w:tcPr>
          <w:p w:rsidR="007B25E9" w:rsidRPr="00BF4DBB" w:rsidRDefault="007B25E9" w:rsidP="009D3293">
            <w:pPr>
              <w:spacing w:after="0"/>
              <w:jc w:val="center"/>
              <w:rPr>
                <w:rFonts w:ascii="Arial" w:hAnsi="Arial" w:cs="Arial"/>
              </w:rPr>
            </w:pPr>
            <w:r>
              <w:rPr>
                <w:rFonts w:ascii="Arial" w:hAnsi="Arial" w:cs="Arial"/>
              </w:rPr>
              <w:t>5</w:t>
            </w:r>
            <w:r w:rsidRPr="00BF4DBB">
              <w:rPr>
                <w:rFonts w:ascii="Arial" w:hAnsi="Arial" w:cs="Arial"/>
              </w:rPr>
              <w:t>0 000</w:t>
            </w:r>
          </w:p>
        </w:tc>
        <w:tc>
          <w:tcPr>
            <w:tcW w:w="822" w:type="pct"/>
            <w:vMerge w:val="restar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Etude de faisabilité</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Mobilisation des fonds</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71"/>
        </w:trPr>
        <w:tc>
          <w:tcPr>
            <w:tcW w:w="686" w:type="pct"/>
            <w:gridSpan w:val="2"/>
            <w:vMerge/>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Passation du marché</w:t>
            </w:r>
          </w:p>
        </w:tc>
        <w:tc>
          <w:tcPr>
            <w:tcW w:w="691" w:type="pct"/>
            <w:vMerge w:val="restart"/>
          </w:tcPr>
          <w:p w:rsidR="007B25E9" w:rsidRPr="00BF4DBB" w:rsidRDefault="007B25E9" w:rsidP="009D3293">
            <w:pPr>
              <w:spacing w:after="0"/>
              <w:jc w:val="center"/>
              <w:rPr>
                <w:rFonts w:ascii="Arial" w:hAnsi="Arial" w:cs="Arial"/>
              </w:rPr>
            </w:pPr>
            <w:r w:rsidRPr="00BF4DBB">
              <w:rPr>
                <w:rFonts w:ascii="Arial" w:hAnsi="Arial" w:cs="Arial"/>
              </w:rPr>
              <w:t>45  000 000</w:t>
            </w:r>
          </w:p>
        </w:tc>
        <w:tc>
          <w:tcPr>
            <w:tcW w:w="822" w:type="pct"/>
            <w:vMerge/>
          </w:tcPr>
          <w:p w:rsidR="007B25E9" w:rsidRPr="00BF4DBB" w:rsidRDefault="007B25E9" w:rsidP="009D3293">
            <w:pPr>
              <w:spacing w:after="0"/>
              <w:jc w:val="both"/>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Exécution des travaux</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62"/>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2/R2.1</w:t>
            </w:r>
          </w:p>
        </w:tc>
        <w:tc>
          <w:tcPr>
            <w:tcW w:w="1335" w:type="pct"/>
            <w:gridSpan w:val="3"/>
            <w:vMerge w:val="restar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 CZV de Fondonera</w:t>
            </w: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Rédaction du DAO et sélection d’un consultant pour étude de faisabilité</w:t>
            </w:r>
          </w:p>
        </w:tc>
        <w:tc>
          <w:tcPr>
            <w:tcW w:w="691" w:type="pct"/>
          </w:tcPr>
          <w:p w:rsidR="007B25E9" w:rsidRPr="00BF4DBB" w:rsidRDefault="007B25E9" w:rsidP="009D3293">
            <w:pPr>
              <w:spacing w:after="0"/>
              <w:jc w:val="center"/>
              <w:rPr>
                <w:rFonts w:ascii="Arial" w:hAnsi="Arial" w:cs="Arial"/>
              </w:rPr>
            </w:pPr>
          </w:p>
          <w:p w:rsidR="007B25E9" w:rsidRPr="00BF4DBB" w:rsidRDefault="007B25E9" w:rsidP="009D3293">
            <w:pPr>
              <w:spacing w:after="0"/>
              <w:jc w:val="center"/>
              <w:rPr>
                <w:rFonts w:ascii="Arial" w:hAnsi="Arial" w:cs="Arial"/>
              </w:rPr>
            </w:pPr>
            <w:r w:rsidRPr="00BF4DBB">
              <w:rPr>
                <w:rFonts w:ascii="Arial" w:hAnsi="Arial" w:cs="Arial"/>
              </w:rPr>
              <w:t>100 000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02"/>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 xml:space="preserve">Etude de faisabilité </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09"/>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 xml:space="preserve">Mobilisation des fonds </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61"/>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Passation du marché</w:t>
            </w:r>
          </w:p>
        </w:tc>
        <w:tc>
          <w:tcPr>
            <w:tcW w:w="691" w:type="pct"/>
            <w:vMerge w:val="restart"/>
          </w:tcPr>
          <w:p w:rsidR="007B25E9" w:rsidRPr="00BF4DBB" w:rsidRDefault="007B25E9" w:rsidP="009D3293">
            <w:pPr>
              <w:spacing w:after="0"/>
              <w:jc w:val="center"/>
              <w:rPr>
                <w:rFonts w:ascii="Arial" w:hAnsi="Arial" w:cs="Arial"/>
              </w:rPr>
            </w:pPr>
            <w:r w:rsidRPr="00BF4DBB">
              <w:rPr>
                <w:rFonts w:ascii="Arial" w:hAnsi="Arial" w:cs="Arial"/>
              </w:rPr>
              <w:t>30 000 000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61"/>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Exécution des travaux</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29"/>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3/R2.1</w:t>
            </w:r>
          </w:p>
        </w:tc>
        <w:tc>
          <w:tcPr>
            <w:tcW w:w="1335" w:type="pct"/>
            <w:gridSpan w:val="3"/>
            <w:vMerge w:val="restart"/>
          </w:tcPr>
          <w:p w:rsidR="007B25E9" w:rsidRPr="00BF4DBB" w:rsidRDefault="007B25E9" w:rsidP="009D3293">
            <w:pPr>
              <w:spacing w:after="0"/>
              <w:jc w:val="both"/>
              <w:rPr>
                <w:rFonts w:ascii="Arial" w:hAnsi="Arial" w:cs="Arial"/>
              </w:rPr>
            </w:pPr>
            <w:r w:rsidRPr="00BF4DBB">
              <w:rPr>
                <w:rFonts w:ascii="Arial" w:hAnsi="Arial" w:cs="Arial"/>
              </w:rPr>
              <w:t xml:space="preserve">Acquisition d’un Pic up 4X4 pour la DAEPIA de Santchou </w:t>
            </w:r>
          </w:p>
        </w:tc>
        <w:tc>
          <w:tcPr>
            <w:tcW w:w="1466" w:type="pct"/>
            <w:gridSpan w:val="2"/>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91" w:type="pct"/>
          </w:tcPr>
          <w:p w:rsidR="007B25E9" w:rsidRPr="00BF4DBB" w:rsidRDefault="007B25E9" w:rsidP="009D3293">
            <w:pPr>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74"/>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F4DBB" w:rsidRDefault="007B25E9" w:rsidP="009D3293">
            <w:pPr>
              <w:spacing w:after="0"/>
              <w:jc w:val="both"/>
              <w:rPr>
                <w:rFonts w:ascii="Arial" w:hAnsi="Arial" w:cs="Arial"/>
              </w:rPr>
            </w:pPr>
          </w:p>
        </w:tc>
        <w:tc>
          <w:tcPr>
            <w:tcW w:w="1466" w:type="pct"/>
            <w:gridSpan w:val="2"/>
          </w:tcPr>
          <w:p w:rsidR="007B25E9" w:rsidRPr="00BF4DBB" w:rsidRDefault="007B25E9" w:rsidP="009D3293">
            <w:pPr>
              <w:spacing w:after="0"/>
              <w:rPr>
                <w:rFonts w:ascii="Arial" w:hAnsi="Arial" w:cs="Arial"/>
              </w:rPr>
            </w:pPr>
            <w:r w:rsidRPr="00BF4DBB">
              <w:rPr>
                <w:rFonts w:ascii="Arial" w:hAnsi="Arial" w:cs="Arial"/>
              </w:rPr>
              <w:t xml:space="preserve">Passation du marché </w:t>
            </w:r>
          </w:p>
        </w:tc>
        <w:tc>
          <w:tcPr>
            <w:tcW w:w="691" w:type="pct"/>
            <w:vMerge w:val="restart"/>
          </w:tcPr>
          <w:p w:rsidR="007B25E9" w:rsidRPr="00BF4DBB" w:rsidRDefault="007B25E9" w:rsidP="009D3293">
            <w:pPr>
              <w:spacing w:after="0"/>
              <w:jc w:val="center"/>
              <w:rPr>
                <w:rFonts w:ascii="Arial" w:hAnsi="Arial" w:cs="Arial"/>
              </w:rPr>
            </w:pPr>
            <w:r w:rsidRPr="00BF4DBB">
              <w:rPr>
                <w:rFonts w:ascii="Arial" w:hAnsi="Arial" w:cs="Arial"/>
              </w:rPr>
              <w:t>25 000 000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74"/>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F4DBB" w:rsidRDefault="007B25E9" w:rsidP="009D3293">
            <w:pPr>
              <w:spacing w:after="0"/>
              <w:jc w:val="both"/>
              <w:rPr>
                <w:rFonts w:ascii="Arial" w:hAnsi="Arial" w:cs="Arial"/>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Achat et réception du pic up 4X4</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156"/>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4/R2.1</w:t>
            </w:r>
          </w:p>
        </w:tc>
        <w:tc>
          <w:tcPr>
            <w:tcW w:w="1335" w:type="pct"/>
            <w:gridSpan w:val="3"/>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Acquisition d’une moto (AG) tout terrain pour la DAEPIA de Santchou</w:t>
            </w:r>
          </w:p>
        </w:tc>
        <w:tc>
          <w:tcPr>
            <w:tcW w:w="1466" w:type="pct"/>
            <w:gridSpan w:val="2"/>
          </w:tcPr>
          <w:p w:rsidR="007B25E9" w:rsidRPr="00BF4DBB" w:rsidRDefault="007B25E9" w:rsidP="009D3293">
            <w:pPr>
              <w:spacing w:after="0"/>
              <w:rPr>
                <w:rFonts w:ascii="Arial" w:hAnsi="Arial" w:cs="Arial"/>
              </w:rPr>
            </w:pPr>
            <w:r w:rsidRPr="00BF4DBB">
              <w:rPr>
                <w:rFonts w:ascii="Arial" w:hAnsi="Arial" w:cs="Arial"/>
              </w:rPr>
              <w:t>-Mobilisation des fonds</w:t>
            </w:r>
          </w:p>
          <w:p w:rsidR="007B25E9" w:rsidRPr="00BF4DBB" w:rsidRDefault="007B25E9" w:rsidP="009D3293">
            <w:pPr>
              <w:spacing w:after="0"/>
              <w:rPr>
                <w:rFonts w:ascii="Arial" w:hAnsi="Arial" w:cs="Arial"/>
              </w:rPr>
            </w:pPr>
            <w:r w:rsidRPr="00BF4DBB">
              <w:rPr>
                <w:rFonts w:ascii="Arial" w:hAnsi="Arial" w:cs="Arial"/>
              </w:rPr>
              <w:t xml:space="preserve">-Passation du marché </w:t>
            </w:r>
          </w:p>
          <w:p w:rsidR="007B25E9" w:rsidRPr="00BF4DBB" w:rsidRDefault="007B25E9" w:rsidP="009D3293">
            <w:pPr>
              <w:spacing w:before="40" w:after="0"/>
              <w:jc w:val="both"/>
              <w:rPr>
                <w:rFonts w:ascii="Arial" w:hAnsi="Arial" w:cs="Arial"/>
              </w:rPr>
            </w:pPr>
            <w:r w:rsidRPr="00BF4DBB">
              <w:rPr>
                <w:rFonts w:ascii="Arial" w:hAnsi="Arial" w:cs="Arial"/>
              </w:rPr>
              <w:t>-Achat et réception  de la  moto (AG) tout terrain</w:t>
            </w:r>
          </w:p>
        </w:tc>
        <w:tc>
          <w:tcPr>
            <w:tcW w:w="691" w:type="pct"/>
            <w:vAlign w:val="center"/>
          </w:tcPr>
          <w:p w:rsidR="007B25E9" w:rsidRPr="00BF4DBB" w:rsidRDefault="007B25E9" w:rsidP="009D3293">
            <w:pPr>
              <w:jc w:val="center"/>
              <w:rPr>
                <w:rFonts w:ascii="Arial" w:hAnsi="Arial" w:cs="Arial"/>
              </w:rPr>
            </w:pPr>
            <w:r w:rsidRPr="00BF4DBB">
              <w:rPr>
                <w:rFonts w:ascii="Arial" w:hAnsi="Arial" w:cs="Arial"/>
              </w:rPr>
              <w:t>1 500 000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75"/>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5/R2.1</w:t>
            </w:r>
          </w:p>
        </w:tc>
        <w:tc>
          <w:tcPr>
            <w:tcW w:w="1335" w:type="pct"/>
            <w:gridSpan w:val="3"/>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Acquisition d’un réfrigérateur pour le CZV  de Santchou</w:t>
            </w:r>
          </w:p>
        </w:tc>
        <w:tc>
          <w:tcPr>
            <w:tcW w:w="1466" w:type="pct"/>
            <w:gridSpan w:val="2"/>
          </w:tcPr>
          <w:p w:rsidR="007B25E9" w:rsidRPr="00BF4DBB" w:rsidRDefault="007B25E9" w:rsidP="009D3293">
            <w:pPr>
              <w:spacing w:after="0"/>
              <w:rPr>
                <w:rFonts w:ascii="Arial" w:hAnsi="Arial" w:cs="Arial"/>
              </w:rPr>
            </w:pPr>
            <w:r w:rsidRPr="00BF4DBB">
              <w:rPr>
                <w:rFonts w:ascii="Arial" w:hAnsi="Arial" w:cs="Arial"/>
              </w:rPr>
              <w:t>-Mobilisation des fonds</w:t>
            </w:r>
          </w:p>
          <w:p w:rsidR="007B25E9" w:rsidRPr="00BF4DBB" w:rsidRDefault="007B25E9" w:rsidP="009D3293">
            <w:pPr>
              <w:spacing w:after="0"/>
              <w:rPr>
                <w:rFonts w:ascii="Arial" w:hAnsi="Arial" w:cs="Arial"/>
              </w:rPr>
            </w:pPr>
            <w:r w:rsidRPr="00BF4DBB">
              <w:rPr>
                <w:rFonts w:ascii="Arial" w:hAnsi="Arial" w:cs="Arial"/>
              </w:rPr>
              <w:t xml:space="preserve">-Passation du marché </w:t>
            </w:r>
          </w:p>
          <w:p w:rsidR="007B25E9" w:rsidRPr="00BF4DBB" w:rsidRDefault="007B25E9" w:rsidP="009D3293">
            <w:pPr>
              <w:spacing w:after="0"/>
              <w:rPr>
                <w:rFonts w:ascii="Arial" w:hAnsi="Arial" w:cs="Arial"/>
              </w:rPr>
            </w:pPr>
            <w:r w:rsidRPr="00BF4DBB">
              <w:rPr>
                <w:rFonts w:ascii="Arial" w:hAnsi="Arial" w:cs="Arial"/>
              </w:rPr>
              <w:t>-Achat et réception du réfrigérateur</w:t>
            </w:r>
          </w:p>
        </w:tc>
        <w:tc>
          <w:tcPr>
            <w:tcW w:w="691" w:type="pct"/>
          </w:tcPr>
          <w:p w:rsidR="007B25E9" w:rsidRPr="00BF4DBB" w:rsidRDefault="007B25E9" w:rsidP="009D3293">
            <w:pPr>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170"/>
        </w:trPr>
        <w:tc>
          <w:tcPr>
            <w:tcW w:w="686" w:type="pct"/>
            <w:gridSpan w:val="2"/>
            <w:vAlign w:val="center"/>
          </w:tcPr>
          <w:p w:rsidR="007B25E9" w:rsidRPr="00BF4DBB" w:rsidRDefault="007B25E9" w:rsidP="009D3293">
            <w:pPr>
              <w:rPr>
                <w:rFonts w:ascii="Arial" w:hAnsi="Arial" w:cs="Arial"/>
              </w:rPr>
            </w:pPr>
            <w:r w:rsidRPr="00BF4DBB">
              <w:rPr>
                <w:rFonts w:ascii="Arial" w:hAnsi="Arial" w:cs="Arial"/>
                <w:b/>
              </w:rPr>
              <w:t>Activité 6/R2.1</w:t>
            </w:r>
          </w:p>
        </w:tc>
        <w:tc>
          <w:tcPr>
            <w:tcW w:w="1335" w:type="pct"/>
            <w:gridSpan w:val="3"/>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Acquisition du matériel de bureau et vaccins pour le CZV  de Santchou</w:t>
            </w:r>
          </w:p>
        </w:tc>
        <w:tc>
          <w:tcPr>
            <w:tcW w:w="1466" w:type="pct"/>
            <w:gridSpan w:val="2"/>
          </w:tcPr>
          <w:p w:rsidR="007B25E9" w:rsidRPr="00BF4DBB" w:rsidRDefault="007B25E9" w:rsidP="009D3293">
            <w:pPr>
              <w:spacing w:after="0"/>
              <w:rPr>
                <w:rFonts w:ascii="Arial" w:hAnsi="Arial" w:cs="Arial"/>
              </w:rPr>
            </w:pPr>
            <w:r w:rsidRPr="00BF4DBB">
              <w:rPr>
                <w:rFonts w:ascii="Arial" w:hAnsi="Arial" w:cs="Arial"/>
              </w:rPr>
              <w:t>-Mobilisation des fonds</w:t>
            </w:r>
          </w:p>
          <w:p w:rsidR="007B25E9" w:rsidRPr="00BF4DBB" w:rsidRDefault="007B25E9" w:rsidP="009D3293">
            <w:pPr>
              <w:spacing w:after="0"/>
              <w:rPr>
                <w:rFonts w:ascii="Arial" w:hAnsi="Arial" w:cs="Arial"/>
              </w:rPr>
            </w:pPr>
            <w:r w:rsidRPr="00BF4DBB">
              <w:rPr>
                <w:rFonts w:ascii="Arial" w:hAnsi="Arial" w:cs="Arial"/>
              </w:rPr>
              <w:t xml:space="preserve">-Passation du marché </w:t>
            </w:r>
          </w:p>
          <w:p w:rsidR="007B25E9" w:rsidRPr="00BF4DBB" w:rsidRDefault="007B25E9" w:rsidP="009D3293">
            <w:pPr>
              <w:spacing w:after="0"/>
              <w:rPr>
                <w:rFonts w:ascii="Arial" w:hAnsi="Arial" w:cs="Arial"/>
              </w:rPr>
            </w:pPr>
            <w:r w:rsidRPr="00BF4DBB">
              <w:rPr>
                <w:rFonts w:ascii="Arial" w:hAnsi="Arial" w:cs="Arial"/>
              </w:rPr>
              <w:t>-Achat et réception du matériel de bureau et des vaccins</w:t>
            </w:r>
          </w:p>
        </w:tc>
        <w:tc>
          <w:tcPr>
            <w:tcW w:w="691" w:type="pct"/>
            <w:vAlign w:val="center"/>
          </w:tcPr>
          <w:p w:rsidR="007B25E9" w:rsidRPr="00BF4DBB" w:rsidRDefault="007B25E9" w:rsidP="009D3293">
            <w:pPr>
              <w:jc w:val="center"/>
              <w:rPr>
                <w:rFonts w:ascii="Arial" w:hAnsi="Arial" w:cs="Arial"/>
              </w:rPr>
            </w:pPr>
            <w:r w:rsidRPr="00BF4DBB">
              <w:rPr>
                <w:rFonts w:ascii="Arial" w:hAnsi="Arial" w:cs="Arial"/>
              </w:rPr>
              <w:t>5 000 000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18"/>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7/R2.1</w:t>
            </w:r>
          </w:p>
        </w:tc>
        <w:tc>
          <w:tcPr>
            <w:tcW w:w="1335" w:type="pct"/>
            <w:gridSpan w:val="3"/>
            <w:vMerge w:val="restart"/>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Délimitation des zones (04) de transhumance </w:t>
            </w: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Etude de faisabilité</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12"/>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Mobilisation des ressources</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12"/>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Mise en place d’une équipe pluridisciplinaire</w:t>
            </w:r>
          </w:p>
        </w:tc>
        <w:tc>
          <w:tcPr>
            <w:tcW w:w="691" w:type="pct"/>
            <w:vMerge w:val="restart"/>
          </w:tcPr>
          <w:p w:rsidR="007B25E9" w:rsidRPr="00BF4DBB" w:rsidRDefault="007B25E9" w:rsidP="009D3293">
            <w:pPr>
              <w:spacing w:after="0"/>
              <w:jc w:val="center"/>
              <w:rPr>
                <w:rFonts w:ascii="Arial" w:hAnsi="Arial" w:cs="Arial"/>
              </w:rPr>
            </w:pPr>
            <w:r w:rsidRPr="00BF4DBB">
              <w:rPr>
                <w:rFonts w:ascii="Arial" w:hAnsi="Arial" w:cs="Arial"/>
              </w:rPr>
              <w:t>2 000 000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3"/>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 xml:space="preserve">Information et sensibilisation des populations sur l’activité en cours </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3"/>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Exécution des travaux</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10 000 000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209"/>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8/R2.1</w:t>
            </w:r>
          </w:p>
        </w:tc>
        <w:tc>
          <w:tcPr>
            <w:tcW w:w="1335" w:type="pct"/>
            <w:gridSpan w:val="3"/>
            <w:vMerge w:val="restar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Création de 04 couloirs de transhumance à partir de Fombap (porte d’entrée des animaux) :</w:t>
            </w:r>
          </w:p>
          <w:p w:rsidR="007B25E9" w:rsidRPr="00B76609" w:rsidRDefault="007B25E9" w:rsidP="009D3293">
            <w:pPr>
              <w:pStyle w:val="Paragraphedeliste"/>
              <w:numPr>
                <w:ilvl w:val="0"/>
                <w:numId w:val="35"/>
              </w:numPr>
              <w:spacing w:after="0"/>
              <w:jc w:val="both"/>
              <w:rPr>
                <w:rFonts w:ascii="Arial" w:hAnsi="Arial" w:cs="Arial"/>
                <w:sz w:val="22"/>
                <w:szCs w:val="22"/>
              </w:rPr>
            </w:pPr>
            <w:r w:rsidRPr="00B76609">
              <w:rPr>
                <w:rFonts w:ascii="Arial" w:hAnsi="Arial" w:cs="Arial"/>
                <w:sz w:val="22"/>
                <w:szCs w:val="22"/>
              </w:rPr>
              <w:t>Fombap-Bamia (11km)</w:t>
            </w:r>
          </w:p>
          <w:p w:rsidR="007B25E9" w:rsidRPr="00B76609" w:rsidRDefault="007B25E9" w:rsidP="009D3293">
            <w:pPr>
              <w:pStyle w:val="Paragraphedeliste"/>
              <w:numPr>
                <w:ilvl w:val="0"/>
                <w:numId w:val="35"/>
              </w:numPr>
              <w:spacing w:after="0"/>
              <w:jc w:val="both"/>
              <w:rPr>
                <w:rFonts w:ascii="Arial" w:hAnsi="Arial" w:cs="Arial"/>
                <w:sz w:val="22"/>
                <w:szCs w:val="22"/>
              </w:rPr>
            </w:pPr>
            <w:r w:rsidRPr="00B76609">
              <w:rPr>
                <w:rFonts w:ascii="Arial" w:hAnsi="Arial" w:cs="Arial"/>
                <w:sz w:val="22"/>
                <w:szCs w:val="22"/>
              </w:rPr>
              <w:t>Fombap-Fongwang (6km)</w:t>
            </w:r>
          </w:p>
          <w:p w:rsidR="007B25E9" w:rsidRPr="00B76609" w:rsidRDefault="007B25E9" w:rsidP="009D3293">
            <w:pPr>
              <w:pStyle w:val="Paragraphedeliste"/>
              <w:numPr>
                <w:ilvl w:val="0"/>
                <w:numId w:val="35"/>
              </w:numPr>
              <w:spacing w:after="0"/>
              <w:jc w:val="both"/>
              <w:rPr>
                <w:rFonts w:ascii="Arial" w:hAnsi="Arial" w:cs="Arial"/>
                <w:sz w:val="22"/>
                <w:szCs w:val="22"/>
              </w:rPr>
            </w:pPr>
            <w:r w:rsidRPr="00B76609">
              <w:rPr>
                <w:rFonts w:ascii="Arial" w:hAnsi="Arial" w:cs="Arial"/>
                <w:sz w:val="22"/>
                <w:szCs w:val="22"/>
              </w:rPr>
              <w:t>Fombap-Sekou (16 km)</w:t>
            </w:r>
          </w:p>
          <w:p w:rsidR="007B25E9" w:rsidRPr="00B76609" w:rsidRDefault="007B25E9" w:rsidP="009D3293">
            <w:pPr>
              <w:pStyle w:val="Paragraphedeliste"/>
              <w:numPr>
                <w:ilvl w:val="0"/>
                <w:numId w:val="35"/>
              </w:numPr>
              <w:spacing w:after="0"/>
              <w:jc w:val="both"/>
              <w:rPr>
                <w:rFonts w:ascii="Arial" w:hAnsi="Arial" w:cs="Arial"/>
                <w:sz w:val="22"/>
                <w:szCs w:val="22"/>
              </w:rPr>
            </w:pPr>
            <w:r w:rsidRPr="00B76609">
              <w:rPr>
                <w:rFonts w:ascii="Arial" w:hAnsi="Arial" w:cs="Arial"/>
                <w:sz w:val="22"/>
                <w:szCs w:val="22"/>
              </w:rPr>
              <w:t>Fombap-Ngang (14 km)</w:t>
            </w: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Mobilisation des ressources</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202"/>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Etude de faisabilité</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69"/>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Mise en place d’une équipe pluridisciplinaire</w:t>
            </w:r>
          </w:p>
        </w:tc>
        <w:tc>
          <w:tcPr>
            <w:tcW w:w="691" w:type="pct"/>
            <w:vMerge w:val="restart"/>
          </w:tcPr>
          <w:p w:rsidR="007B25E9" w:rsidRPr="00BF4DBB" w:rsidRDefault="007B25E9" w:rsidP="009D3293">
            <w:pPr>
              <w:spacing w:after="0"/>
              <w:jc w:val="center"/>
              <w:rPr>
                <w:rFonts w:ascii="Arial" w:hAnsi="Arial" w:cs="Arial"/>
              </w:rPr>
            </w:pPr>
          </w:p>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41"/>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0"/>
              <w:jc w:val="both"/>
              <w:rPr>
                <w:rFonts w:ascii="Arial" w:hAnsi="Arial" w:cs="Arial"/>
              </w:rPr>
            </w:pPr>
            <w:r w:rsidRPr="00BF4DBB">
              <w:rPr>
                <w:rFonts w:ascii="Arial" w:hAnsi="Arial" w:cs="Arial"/>
              </w:rPr>
              <w:t xml:space="preserve">Information et sensibilisation des populations sur l’activité en cours </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223"/>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tcPr>
          <w:p w:rsidR="007B25E9" w:rsidRPr="00BF4DBB" w:rsidRDefault="007B25E9" w:rsidP="009D3293">
            <w:pPr>
              <w:spacing w:before="40" w:after="40"/>
              <w:jc w:val="both"/>
              <w:rPr>
                <w:rFonts w:ascii="Arial" w:hAnsi="Arial" w:cs="Arial"/>
              </w:rPr>
            </w:pPr>
            <w:r w:rsidRPr="00BF4DBB">
              <w:rPr>
                <w:rFonts w:ascii="Arial" w:hAnsi="Arial" w:cs="Arial"/>
              </w:rPr>
              <w:t>Exécution des travaux</w:t>
            </w:r>
          </w:p>
        </w:tc>
        <w:tc>
          <w:tcPr>
            <w:tcW w:w="691" w:type="pct"/>
          </w:tcPr>
          <w:p w:rsidR="007B25E9" w:rsidRPr="00BF4DBB" w:rsidRDefault="007B25E9" w:rsidP="009D3293">
            <w:pPr>
              <w:spacing w:after="0"/>
              <w:jc w:val="center"/>
              <w:rPr>
                <w:rFonts w:ascii="Arial" w:hAnsi="Arial" w:cs="Arial"/>
              </w:rPr>
            </w:pPr>
            <w:r w:rsidRPr="00BF4DBB">
              <w:rPr>
                <w:rFonts w:ascii="Arial" w:hAnsi="Arial" w:cs="Arial"/>
              </w:rPr>
              <w:t>47 000 000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270"/>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9/R2.1</w:t>
            </w:r>
          </w:p>
        </w:tc>
        <w:tc>
          <w:tcPr>
            <w:tcW w:w="1335" w:type="pct"/>
            <w:gridSpan w:val="3"/>
            <w:vMerge w:val="restart"/>
          </w:tcPr>
          <w:p w:rsidR="007B25E9" w:rsidRPr="00B76609" w:rsidRDefault="007B25E9" w:rsidP="009D3293">
            <w:pPr>
              <w:pStyle w:val="Paragraphedeliste"/>
              <w:spacing w:after="120"/>
              <w:ind w:left="35" w:hanging="35"/>
              <w:jc w:val="both"/>
              <w:rPr>
                <w:rFonts w:ascii="Arial" w:hAnsi="Arial" w:cs="Arial"/>
                <w:sz w:val="22"/>
                <w:szCs w:val="22"/>
              </w:rPr>
            </w:pPr>
            <w:r w:rsidRPr="00B76609">
              <w:rPr>
                <w:rFonts w:ascii="Arial" w:hAnsi="Arial" w:cs="Arial"/>
                <w:sz w:val="22"/>
                <w:szCs w:val="22"/>
              </w:rPr>
              <w:t>Création d’un marché pour la vente des bêtes dans la Commune (à proximité de la P17)</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Identification du site  </w:t>
            </w:r>
          </w:p>
        </w:tc>
        <w:tc>
          <w:tcPr>
            <w:tcW w:w="691" w:type="pct"/>
            <w:vMerge w:val="restart"/>
          </w:tcPr>
          <w:p w:rsidR="007B25E9" w:rsidRPr="00BF4DBB" w:rsidRDefault="007B25E9" w:rsidP="009D3293">
            <w:pPr>
              <w:spacing w:after="0"/>
              <w:jc w:val="center"/>
              <w:rPr>
                <w:rFonts w:ascii="Arial" w:hAnsi="Arial" w:cs="Arial"/>
              </w:rPr>
            </w:pPr>
            <w:r w:rsidRPr="00BF4DBB">
              <w:rPr>
                <w:rFonts w:ascii="Arial" w:hAnsi="Arial" w:cs="Arial"/>
              </w:rPr>
              <w:t>500 000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247"/>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35" w:hanging="35"/>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03"/>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35" w:hanging="35"/>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Responsabilisation d’une équipe communale de 05 personnes (service technique)</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25"/>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Exécution physique des travaux</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313"/>
        </w:trPr>
        <w:tc>
          <w:tcPr>
            <w:tcW w:w="686" w:type="pct"/>
            <w:gridSpan w:val="2"/>
            <w:vMerge w:val="restart"/>
            <w:vAlign w:val="center"/>
          </w:tcPr>
          <w:p w:rsidR="007B25E9" w:rsidRPr="00BF4DBB" w:rsidRDefault="007B25E9" w:rsidP="009D3293">
            <w:pPr>
              <w:rPr>
                <w:rFonts w:ascii="Arial" w:hAnsi="Arial" w:cs="Arial"/>
              </w:rPr>
            </w:pPr>
            <w:r w:rsidRPr="00BF4DBB">
              <w:rPr>
                <w:rFonts w:ascii="Arial" w:hAnsi="Arial" w:cs="Arial"/>
                <w:b/>
              </w:rPr>
              <w:t>Activité 10/R2.1</w:t>
            </w:r>
          </w:p>
          <w:p w:rsidR="007B25E9" w:rsidRPr="00BF4DBB" w:rsidRDefault="007B25E9" w:rsidP="009D3293">
            <w:pPr>
              <w:rPr>
                <w:rFonts w:ascii="Arial" w:hAnsi="Arial" w:cs="Arial"/>
              </w:rPr>
            </w:pPr>
          </w:p>
        </w:tc>
        <w:tc>
          <w:tcPr>
            <w:tcW w:w="1335" w:type="pct"/>
            <w:gridSpan w:val="3"/>
            <w:vMerge w:val="restart"/>
          </w:tcPr>
          <w:p w:rsidR="007B25E9" w:rsidRPr="00B76609" w:rsidRDefault="007B25E9" w:rsidP="009D3293">
            <w:pPr>
              <w:pStyle w:val="Paragraphedeliste"/>
              <w:spacing w:after="120"/>
              <w:ind w:left="0"/>
              <w:jc w:val="both"/>
              <w:rPr>
                <w:rFonts w:ascii="Arial" w:hAnsi="Arial" w:cs="Arial"/>
                <w:sz w:val="22"/>
                <w:szCs w:val="22"/>
              </w:rPr>
            </w:pPr>
            <w:r w:rsidRPr="00B76609">
              <w:rPr>
                <w:rFonts w:ascii="Arial" w:hAnsi="Arial" w:cs="Arial"/>
                <w:sz w:val="22"/>
                <w:szCs w:val="22"/>
              </w:rPr>
              <w:t xml:space="preserve">Construction d’une mini tuerie (abattoir) dans la Commune (à proximité de la P17) </w:t>
            </w:r>
            <w:r w:rsidRPr="00B76609">
              <w:rPr>
                <w:rFonts w:ascii="Arial" w:hAnsi="Arial" w:cs="Arial"/>
                <w:color w:val="000000"/>
                <w:sz w:val="22"/>
                <w:szCs w:val="22"/>
              </w:rPr>
              <w:t xml:space="preserve"> avec délimitation des espaces réservés aux porcs et aux bovins</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Mobilisation des fonds  </w:t>
            </w:r>
          </w:p>
        </w:tc>
        <w:tc>
          <w:tcPr>
            <w:tcW w:w="691" w:type="pct"/>
            <w:vMerge w:val="restart"/>
          </w:tcPr>
          <w:p w:rsidR="007B25E9" w:rsidRPr="00BF4DBB" w:rsidRDefault="007B25E9" w:rsidP="009D3293">
            <w:pPr>
              <w:spacing w:after="0"/>
              <w:jc w:val="center"/>
              <w:rPr>
                <w:rFonts w:ascii="Arial" w:hAnsi="Arial" w:cs="Arial"/>
              </w:rPr>
            </w:pPr>
            <w:r w:rsidRPr="00BF4DBB">
              <w:rPr>
                <w:rFonts w:ascii="Arial" w:hAnsi="Arial" w:cs="Arial"/>
              </w:rPr>
              <w:t>30 000 000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07"/>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773A99">
        <w:trPr>
          <w:trHeight w:val="550"/>
        </w:trPr>
        <w:tc>
          <w:tcPr>
            <w:tcW w:w="686" w:type="pct"/>
            <w:gridSpan w:val="2"/>
            <w:vMerge/>
            <w:vAlign w:val="center"/>
          </w:tcPr>
          <w:p w:rsidR="007B25E9" w:rsidRPr="00BF4DBB" w:rsidRDefault="007B25E9" w:rsidP="009D3293">
            <w:pPr>
              <w:rPr>
                <w:rFonts w:ascii="Arial" w:hAnsi="Arial" w:cs="Arial"/>
                <w:b/>
              </w:rPr>
            </w:pPr>
          </w:p>
        </w:tc>
        <w:tc>
          <w:tcPr>
            <w:tcW w:w="1335" w:type="pct"/>
            <w:gridSpan w:val="3"/>
            <w:vMerge/>
          </w:tcPr>
          <w:p w:rsidR="007B25E9" w:rsidRPr="00B76609" w:rsidRDefault="007B25E9" w:rsidP="009D3293">
            <w:pPr>
              <w:pStyle w:val="Paragraphedeliste"/>
              <w:spacing w:after="12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Exécution physique des travaux</w:t>
            </w:r>
          </w:p>
        </w:tc>
        <w:tc>
          <w:tcPr>
            <w:tcW w:w="691" w:type="pct"/>
            <w:vMerge/>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c>
          <w:tcPr>
            <w:tcW w:w="3487" w:type="pct"/>
            <w:gridSpan w:val="7"/>
            <w:vAlign w:val="center"/>
          </w:tcPr>
          <w:p w:rsidR="007B25E9" w:rsidRPr="00BF4DBB" w:rsidRDefault="007B25E9" w:rsidP="009D3293">
            <w:pPr>
              <w:jc w:val="center"/>
              <w:rPr>
                <w:rFonts w:ascii="Arial" w:hAnsi="Arial" w:cs="Arial"/>
                <w:b/>
              </w:rPr>
            </w:pPr>
            <w:r w:rsidRPr="00BF4DBB">
              <w:rPr>
                <w:rFonts w:ascii="Arial" w:hAnsi="Arial" w:cs="Arial"/>
                <w:b/>
              </w:rPr>
              <w:t xml:space="preserve">Total </w:t>
            </w:r>
          </w:p>
        </w:tc>
        <w:tc>
          <w:tcPr>
            <w:tcW w:w="691" w:type="pct"/>
          </w:tcPr>
          <w:p w:rsidR="007B25E9" w:rsidRPr="001F30E3" w:rsidRDefault="001F30E3" w:rsidP="009D3293">
            <w:pPr>
              <w:spacing w:after="0"/>
              <w:jc w:val="center"/>
              <w:rPr>
                <w:rFonts w:ascii="Arial" w:hAnsi="Arial" w:cs="Arial"/>
                <w:b/>
              </w:rPr>
            </w:pPr>
            <w:r w:rsidRPr="001F30E3">
              <w:rPr>
                <w:rFonts w:ascii="Arial" w:hAnsi="Arial" w:cs="Arial"/>
                <w:b/>
              </w:rPr>
              <w:t>209 890 000</w:t>
            </w:r>
          </w:p>
        </w:tc>
        <w:tc>
          <w:tcPr>
            <w:tcW w:w="822" w:type="pct"/>
            <w:vAlign w:val="center"/>
          </w:tcPr>
          <w:p w:rsidR="007B25E9" w:rsidRPr="00BF4DBB" w:rsidRDefault="007B25E9" w:rsidP="009D3293">
            <w:pPr>
              <w:spacing w:after="0"/>
              <w:jc w:val="both"/>
              <w:rPr>
                <w:rFonts w:ascii="Arial" w:hAnsi="Arial" w:cs="Arial"/>
              </w:rPr>
            </w:pPr>
            <w:r w:rsidRPr="00BF4DBB">
              <w:rPr>
                <w:rFonts w:ascii="Arial" w:hAnsi="Arial" w:cs="Arial"/>
              </w:rPr>
              <w:t>-</w:t>
            </w:r>
          </w:p>
        </w:tc>
      </w:tr>
    </w:tbl>
    <w:p w:rsidR="007B25E9" w:rsidRDefault="007B25E9" w:rsidP="007B25E9">
      <w:pPr>
        <w:rPr>
          <w:rFonts w:ascii="Arial" w:hAnsi="Arial" w:cs="Arial"/>
        </w:rPr>
      </w:pPr>
    </w:p>
    <w:p w:rsidR="001F30E3" w:rsidRPr="00BF4DBB" w:rsidRDefault="001F30E3" w:rsidP="007B25E9">
      <w:pPr>
        <w:rPr>
          <w:rFonts w:ascii="Arial" w:hAnsi="Arial" w:cs="Arial"/>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1F30E3" w:rsidRDefault="001F30E3" w:rsidP="007B25E9">
      <w:pPr>
        <w:pStyle w:val="Titre1"/>
        <w:rPr>
          <w:rFonts w:ascii="Calibri" w:eastAsia="Calibri" w:hAnsi="Calibri"/>
          <w:b w:val="0"/>
          <w:bCs w:val="0"/>
          <w:sz w:val="22"/>
          <w:szCs w:val="22"/>
        </w:rPr>
      </w:pPr>
    </w:p>
    <w:p w:rsidR="00B75768" w:rsidRDefault="00B75768" w:rsidP="00B75768">
      <w:pPr>
        <w:rPr>
          <w:lang w:eastAsia="fr-FR"/>
        </w:rPr>
      </w:pPr>
    </w:p>
    <w:p w:rsidR="00B75768" w:rsidRDefault="00B75768" w:rsidP="00B75768">
      <w:pPr>
        <w:rPr>
          <w:lang w:eastAsia="fr-FR"/>
        </w:rPr>
      </w:pPr>
    </w:p>
    <w:p w:rsidR="00B75768" w:rsidRDefault="00B75768" w:rsidP="00B75768">
      <w:pPr>
        <w:rPr>
          <w:lang w:eastAsia="fr-FR"/>
        </w:rPr>
      </w:pPr>
    </w:p>
    <w:p w:rsidR="00B75768" w:rsidRPr="00B75768" w:rsidRDefault="00B75768" w:rsidP="00B75768">
      <w:pPr>
        <w:rPr>
          <w:lang w:eastAsia="fr-FR"/>
        </w:rPr>
      </w:pPr>
    </w:p>
    <w:p w:rsidR="001F30E3" w:rsidRPr="001F30E3" w:rsidRDefault="001F30E3" w:rsidP="001F30E3">
      <w:pPr>
        <w:rPr>
          <w:lang w:eastAsia="fr-FR"/>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03: Santé publique</w:t>
      </w:r>
    </w:p>
    <w:p w:rsidR="007B25E9" w:rsidRPr="00BF4DBB" w:rsidRDefault="007B25E9" w:rsidP="007B25E9">
      <w:pPr>
        <w:spacing w:after="0" w:line="360" w:lineRule="auto"/>
        <w:rPr>
          <w:rFonts w:ascii="Arial" w:hAnsi="Arial" w:cs="Arial"/>
        </w:rPr>
      </w:pPr>
      <w:r w:rsidRPr="00BF4DBB">
        <w:rPr>
          <w:rFonts w:ascii="Arial" w:hAnsi="Arial" w:cs="Arial"/>
          <w:b/>
        </w:rPr>
        <w:t xml:space="preserve">Problème reformulé: </w:t>
      </w:r>
      <w:r w:rsidRPr="00BF4DBB">
        <w:rPr>
          <w:rFonts w:ascii="Arial" w:hAnsi="Arial" w:cs="Arial"/>
        </w:rPr>
        <w:t>Difficulté d’accès aux soins de santé de qualité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5"/>
        <w:gridCol w:w="267"/>
        <w:gridCol w:w="2744"/>
        <w:gridCol w:w="154"/>
        <w:gridCol w:w="978"/>
        <w:gridCol w:w="3933"/>
        <w:gridCol w:w="284"/>
        <w:gridCol w:w="293"/>
        <w:gridCol w:w="2170"/>
        <w:gridCol w:w="284"/>
        <w:gridCol w:w="1671"/>
      </w:tblGrid>
      <w:tr w:rsidR="007B25E9" w:rsidRPr="00BF4DBB" w:rsidTr="009D3293">
        <w:tc>
          <w:tcPr>
            <w:tcW w:w="1686" w:type="pct"/>
            <w:gridSpan w:val="4"/>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Logique d’intervention</w:t>
            </w:r>
          </w:p>
        </w:tc>
        <w:tc>
          <w:tcPr>
            <w:tcW w:w="1892" w:type="pct"/>
            <w:gridSpan w:val="4"/>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Indicateurs objectivement vérifiable</w:t>
            </w:r>
          </w:p>
        </w:tc>
        <w:tc>
          <w:tcPr>
            <w:tcW w:w="748" w:type="pct"/>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Sources de vérification</w:t>
            </w:r>
          </w:p>
        </w:tc>
        <w:tc>
          <w:tcPr>
            <w:tcW w:w="674" w:type="pct"/>
            <w:gridSpan w:val="2"/>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line="240" w:lineRule="auto"/>
              <w:rPr>
                <w:rFonts w:ascii="Arial" w:hAnsi="Arial" w:cs="Arial"/>
                <w:b/>
              </w:rPr>
            </w:pPr>
            <w:r w:rsidRPr="00BF4DBB">
              <w:rPr>
                <w:rFonts w:ascii="Arial" w:hAnsi="Arial" w:cs="Arial"/>
                <w:b/>
              </w:rPr>
              <w:t>Objectif global</w:t>
            </w:r>
          </w:p>
        </w:tc>
        <w:tc>
          <w:tcPr>
            <w:tcW w:w="4405" w:type="pct"/>
            <w:gridSpan w:val="10"/>
          </w:tcPr>
          <w:p w:rsidR="007B25E9" w:rsidRPr="00BF4DBB" w:rsidRDefault="007B25E9" w:rsidP="009D3293">
            <w:pPr>
              <w:spacing w:after="0" w:line="240" w:lineRule="auto"/>
              <w:rPr>
                <w:rFonts w:ascii="Arial" w:hAnsi="Arial" w:cs="Arial"/>
              </w:rPr>
            </w:pPr>
            <w:r w:rsidRPr="00BF4DBB">
              <w:rPr>
                <w:rFonts w:ascii="Arial" w:hAnsi="Arial" w:cs="Arial"/>
              </w:rPr>
              <w:t>Faciliter l’accès aux soins de santé de qualité dans la Commune de  Santchou</w:t>
            </w:r>
          </w:p>
        </w:tc>
      </w:tr>
      <w:tr w:rsidR="007B25E9" w:rsidRPr="00BF4DBB" w:rsidTr="009D3293">
        <w:tc>
          <w:tcPr>
            <w:tcW w:w="595" w:type="pct"/>
            <w:vMerge w:val="restart"/>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Objectifs spécifiques</w:t>
            </w:r>
          </w:p>
        </w:tc>
        <w:tc>
          <w:tcPr>
            <w:tcW w:w="1038" w:type="pct"/>
            <w:gridSpan w:val="2"/>
          </w:tcPr>
          <w:p w:rsidR="007B25E9" w:rsidRPr="00BF4DBB" w:rsidRDefault="007B25E9" w:rsidP="009D3293">
            <w:pPr>
              <w:numPr>
                <w:ilvl w:val="0"/>
                <w:numId w:val="46"/>
              </w:numPr>
              <w:spacing w:after="0" w:line="240" w:lineRule="auto"/>
              <w:ind w:left="0" w:firstLine="3"/>
              <w:jc w:val="both"/>
              <w:rPr>
                <w:rFonts w:ascii="Arial" w:hAnsi="Arial" w:cs="Arial"/>
              </w:rPr>
            </w:pPr>
            <w:r w:rsidRPr="00BF4DBB">
              <w:rPr>
                <w:rFonts w:ascii="Arial" w:hAnsi="Arial" w:cs="Arial"/>
              </w:rPr>
              <w:t>Accroitre la capacité d’intervention des FOSA de la Commune</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-Nombre de FOSA équipés </w:t>
            </w:r>
          </w:p>
          <w:p w:rsidR="007B25E9" w:rsidRPr="00BF4DBB" w:rsidRDefault="007B25E9" w:rsidP="009D3293">
            <w:pPr>
              <w:spacing w:after="0" w:line="240" w:lineRule="auto"/>
              <w:jc w:val="both"/>
              <w:rPr>
                <w:rFonts w:ascii="Arial" w:hAnsi="Arial" w:cs="Arial"/>
              </w:rPr>
            </w:pPr>
            <w:r w:rsidRPr="00BF4DBB">
              <w:rPr>
                <w:rFonts w:ascii="Arial" w:hAnsi="Arial" w:cs="Arial"/>
              </w:rPr>
              <w:t>-Nombre de FOSA construites</w:t>
            </w:r>
          </w:p>
          <w:p w:rsidR="007B25E9" w:rsidRPr="00BF4DBB" w:rsidRDefault="007B25E9" w:rsidP="009D3293">
            <w:pPr>
              <w:spacing w:after="0" w:line="240" w:lineRule="auto"/>
              <w:jc w:val="both"/>
              <w:rPr>
                <w:rFonts w:ascii="Arial" w:hAnsi="Arial" w:cs="Arial"/>
              </w:rPr>
            </w:pPr>
            <w:r w:rsidRPr="00BF4DBB">
              <w:rPr>
                <w:rFonts w:ascii="Arial" w:hAnsi="Arial" w:cs="Arial"/>
              </w:rPr>
              <w:t>-Effectif et qualité du personnel disponible dans les FOSA</w:t>
            </w:r>
          </w:p>
          <w:p w:rsidR="007B25E9" w:rsidRPr="00BF4DBB" w:rsidRDefault="007B25E9" w:rsidP="009D3293">
            <w:pPr>
              <w:spacing w:after="0" w:line="240" w:lineRule="auto"/>
              <w:jc w:val="both"/>
              <w:rPr>
                <w:rFonts w:ascii="Arial" w:hAnsi="Arial" w:cs="Arial"/>
              </w:rPr>
            </w:pPr>
            <w:r w:rsidRPr="00BF4DBB">
              <w:rPr>
                <w:rFonts w:ascii="Arial" w:hAnsi="Arial" w:cs="Arial"/>
              </w:rPr>
              <w:t>-Nombre de FOSA disposant d’une pharmacie pourvus en médicaments</w:t>
            </w:r>
          </w:p>
          <w:p w:rsidR="007B25E9" w:rsidRPr="00BF4DBB" w:rsidRDefault="007B25E9" w:rsidP="009D3293">
            <w:pPr>
              <w:spacing w:after="0" w:line="240" w:lineRule="auto"/>
              <w:jc w:val="both"/>
              <w:rPr>
                <w:rFonts w:ascii="Arial" w:hAnsi="Arial" w:cs="Arial"/>
              </w:rPr>
            </w:pPr>
            <w:r w:rsidRPr="00BF4DBB">
              <w:rPr>
                <w:rFonts w:ascii="Arial" w:hAnsi="Arial" w:cs="Arial"/>
              </w:rPr>
              <w:t>-Nombre de pharmacies ouvertes dans la Commune</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p w:rsidR="007B25E9" w:rsidRPr="00BF4DBB" w:rsidRDefault="007B25E9" w:rsidP="009D3293">
            <w:pPr>
              <w:spacing w:after="0" w:line="240" w:lineRule="auto"/>
              <w:jc w:val="both"/>
              <w:rPr>
                <w:rFonts w:ascii="Arial" w:hAnsi="Arial" w:cs="Arial"/>
              </w:rPr>
            </w:pPr>
          </w:p>
        </w:tc>
        <w:tc>
          <w:tcPr>
            <w:tcW w:w="576" w:type="pct"/>
            <w:vAlign w:val="center"/>
          </w:tcPr>
          <w:p w:rsidR="007B25E9" w:rsidRPr="00BF4DBB" w:rsidRDefault="007B25E9" w:rsidP="009D3293">
            <w:pPr>
              <w:spacing w:after="0" w:line="240" w:lineRule="auto"/>
              <w:jc w:val="center"/>
              <w:rPr>
                <w:rFonts w:ascii="Arial" w:hAnsi="Arial" w:cs="Arial"/>
                <w:color w:val="000000"/>
              </w:rPr>
            </w:pPr>
            <w:r w:rsidRPr="00BF4DBB">
              <w:rPr>
                <w:rFonts w:ascii="Arial" w:hAnsi="Arial" w:cs="Arial"/>
                <w:color w:val="000000"/>
              </w:rPr>
              <w:t>-</w:t>
            </w:r>
          </w:p>
        </w:tc>
      </w:tr>
      <w:tr w:rsidR="007B25E9" w:rsidRPr="00BF4DBB" w:rsidTr="009D3293">
        <w:tc>
          <w:tcPr>
            <w:tcW w:w="595" w:type="pct"/>
            <w:vMerge/>
          </w:tcPr>
          <w:p w:rsidR="007B25E9" w:rsidRPr="00BF4DBB" w:rsidRDefault="007B25E9" w:rsidP="009D3293">
            <w:pPr>
              <w:spacing w:after="0" w:line="240" w:lineRule="auto"/>
              <w:rPr>
                <w:rFonts w:ascii="Arial" w:hAnsi="Arial" w:cs="Arial"/>
                <w:b/>
              </w:rPr>
            </w:pPr>
          </w:p>
        </w:tc>
        <w:tc>
          <w:tcPr>
            <w:tcW w:w="1038" w:type="pct"/>
            <w:gridSpan w:val="2"/>
          </w:tcPr>
          <w:p w:rsidR="007B25E9" w:rsidRPr="00BF4DBB" w:rsidRDefault="007B25E9" w:rsidP="009D3293">
            <w:pPr>
              <w:numPr>
                <w:ilvl w:val="0"/>
                <w:numId w:val="46"/>
              </w:numPr>
              <w:spacing w:after="0" w:line="240" w:lineRule="auto"/>
              <w:ind w:left="0" w:firstLine="34"/>
              <w:jc w:val="both"/>
              <w:rPr>
                <w:rFonts w:ascii="Arial" w:hAnsi="Arial" w:cs="Arial"/>
                <w:color w:val="000000"/>
              </w:rPr>
            </w:pPr>
            <w:r w:rsidRPr="00BF4DBB">
              <w:rPr>
                <w:rFonts w:ascii="Arial" w:hAnsi="Arial" w:cs="Arial"/>
                <w:color w:val="000000"/>
              </w:rPr>
              <w:t>Accroitre les mécanismes de gestion des FOSA de la Commune</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 Nombre de COSA et COGE fonctionnel</w:t>
            </w:r>
          </w:p>
          <w:p w:rsidR="007B25E9" w:rsidRPr="00BF4DBB" w:rsidRDefault="007B25E9" w:rsidP="009D3293">
            <w:pPr>
              <w:spacing w:after="0" w:line="240" w:lineRule="auto"/>
              <w:jc w:val="both"/>
              <w:rPr>
                <w:rFonts w:ascii="Arial" w:hAnsi="Arial" w:cs="Arial"/>
              </w:rPr>
            </w:pPr>
            <w:r w:rsidRPr="00BF4DBB">
              <w:rPr>
                <w:rFonts w:ascii="Arial" w:hAnsi="Arial" w:cs="Arial"/>
              </w:rPr>
              <w:t xml:space="preserve"> - Type d’organisation des aires de santé</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tc>
        <w:tc>
          <w:tcPr>
            <w:tcW w:w="576" w:type="pct"/>
            <w:vAlign w:val="center"/>
          </w:tcPr>
          <w:p w:rsidR="007B25E9" w:rsidRPr="00BF4DBB" w:rsidRDefault="007B25E9" w:rsidP="009D3293">
            <w:pPr>
              <w:spacing w:after="0" w:line="240" w:lineRule="auto"/>
              <w:jc w:val="center"/>
              <w:rPr>
                <w:rFonts w:ascii="Arial" w:hAnsi="Arial" w:cs="Arial"/>
                <w:color w:val="000000"/>
              </w:rPr>
            </w:pPr>
            <w:r w:rsidRPr="00BF4DBB">
              <w:rPr>
                <w:rFonts w:ascii="Arial" w:hAnsi="Arial" w:cs="Arial"/>
                <w:color w:val="000000"/>
              </w:rPr>
              <w:t>-</w:t>
            </w:r>
          </w:p>
        </w:tc>
      </w:tr>
      <w:tr w:rsidR="007B25E9" w:rsidRPr="00BF4DBB" w:rsidTr="009D3293">
        <w:tc>
          <w:tcPr>
            <w:tcW w:w="595" w:type="pct"/>
            <w:vMerge/>
          </w:tcPr>
          <w:p w:rsidR="007B25E9" w:rsidRPr="00BF4DBB" w:rsidRDefault="007B25E9" w:rsidP="009D3293">
            <w:pPr>
              <w:spacing w:after="0" w:line="240" w:lineRule="auto"/>
              <w:rPr>
                <w:rFonts w:ascii="Arial" w:hAnsi="Arial" w:cs="Arial"/>
                <w:b/>
              </w:rPr>
            </w:pPr>
          </w:p>
        </w:tc>
        <w:tc>
          <w:tcPr>
            <w:tcW w:w="1038" w:type="pct"/>
            <w:gridSpan w:val="2"/>
          </w:tcPr>
          <w:p w:rsidR="007B25E9" w:rsidRPr="00BF4DBB" w:rsidRDefault="007B25E9" w:rsidP="009D3293">
            <w:pPr>
              <w:numPr>
                <w:ilvl w:val="0"/>
                <w:numId w:val="46"/>
              </w:numPr>
              <w:spacing w:after="0" w:line="240" w:lineRule="auto"/>
              <w:ind w:left="0" w:firstLine="34"/>
              <w:jc w:val="both"/>
              <w:rPr>
                <w:rFonts w:ascii="Arial" w:hAnsi="Arial" w:cs="Arial"/>
              </w:rPr>
            </w:pPr>
            <w:r w:rsidRPr="00BF4DBB">
              <w:rPr>
                <w:rFonts w:ascii="Arial" w:hAnsi="Arial" w:cs="Arial"/>
              </w:rPr>
              <w:t>Rapprocher les populations des structures de soins</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-Taux de couverture sanitaire de la Commune</w:t>
            </w:r>
          </w:p>
          <w:p w:rsidR="007B25E9" w:rsidRPr="00BF4DBB" w:rsidRDefault="007B25E9" w:rsidP="009D3293">
            <w:pPr>
              <w:spacing w:after="0" w:line="240" w:lineRule="auto"/>
              <w:jc w:val="both"/>
              <w:rPr>
                <w:rFonts w:ascii="Arial" w:hAnsi="Arial" w:cs="Arial"/>
              </w:rPr>
            </w:pPr>
            <w:r w:rsidRPr="00BF4DBB">
              <w:rPr>
                <w:rFonts w:ascii="Arial" w:hAnsi="Arial" w:cs="Arial"/>
              </w:rPr>
              <w:t>-Taux de couverture vaccinale</w:t>
            </w:r>
          </w:p>
          <w:p w:rsidR="007B25E9" w:rsidRPr="00BF4DBB" w:rsidRDefault="007B25E9" w:rsidP="009D3293">
            <w:pPr>
              <w:spacing w:after="0" w:line="240" w:lineRule="auto"/>
              <w:jc w:val="both"/>
              <w:rPr>
                <w:rFonts w:ascii="Arial" w:hAnsi="Arial" w:cs="Arial"/>
              </w:rPr>
            </w:pPr>
            <w:r w:rsidRPr="00BF4DBB">
              <w:rPr>
                <w:rFonts w:ascii="Arial" w:hAnsi="Arial" w:cs="Arial"/>
              </w:rPr>
              <w:t>-Nombre de FOSA créées</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c>
          <w:tcPr>
            <w:tcW w:w="595" w:type="pct"/>
            <w:vMerge w:val="restart"/>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Résultats (axes stratégiques)</w:t>
            </w:r>
          </w:p>
        </w:tc>
        <w:tc>
          <w:tcPr>
            <w:tcW w:w="1038" w:type="pct"/>
            <w:gridSpan w:val="2"/>
          </w:tcPr>
          <w:p w:rsidR="007B25E9" w:rsidRPr="00BF4DBB" w:rsidRDefault="007B25E9" w:rsidP="009D3293">
            <w:pPr>
              <w:spacing w:after="0" w:line="240" w:lineRule="auto"/>
              <w:jc w:val="both"/>
              <w:rPr>
                <w:rFonts w:ascii="Arial" w:hAnsi="Arial" w:cs="Arial"/>
              </w:rPr>
            </w:pPr>
            <w:r w:rsidRPr="00BF4DBB">
              <w:rPr>
                <w:rFonts w:ascii="Arial" w:hAnsi="Arial" w:cs="Arial"/>
                <w:b/>
              </w:rPr>
              <w:t>R.1.1</w:t>
            </w:r>
            <w:r w:rsidRPr="00BF4DBB">
              <w:rPr>
                <w:rFonts w:ascii="Arial" w:hAnsi="Arial" w:cs="Arial"/>
              </w:rPr>
              <w:t xml:space="preserve"> Les FOSA de la Commune disposent des infrastructures en nombre et qualité suffisantes</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-16 clôtures construites</w:t>
            </w:r>
          </w:p>
          <w:p w:rsidR="007B25E9" w:rsidRPr="00BF4DBB" w:rsidRDefault="007B25E9" w:rsidP="009D3293">
            <w:pPr>
              <w:spacing w:after="0" w:line="240" w:lineRule="auto"/>
              <w:jc w:val="both"/>
              <w:rPr>
                <w:rFonts w:ascii="Arial" w:hAnsi="Arial" w:cs="Arial"/>
              </w:rPr>
            </w:pPr>
            <w:r w:rsidRPr="00BF4DBB">
              <w:rPr>
                <w:rFonts w:ascii="Arial" w:hAnsi="Arial" w:cs="Arial"/>
              </w:rPr>
              <w:t>-01 morgue construite</w:t>
            </w:r>
          </w:p>
          <w:p w:rsidR="007B25E9" w:rsidRPr="00BF4DBB" w:rsidRDefault="007B25E9" w:rsidP="009D3293">
            <w:pPr>
              <w:spacing w:after="0" w:line="240" w:lineRule="auto"/>
              <w:jc w:val="both"/>
              <w:rPr>
                <w:rFonts w:ascii="Arial" w:hAnsi="Arial" w:cs="Arial"/>
              </w:rPr>
            </w:pPr>
            <w:r w:rsidRPr="00BF4DBB">
              <w:rPr>
                <w:rFonts w:ascii="Arial" w:hAnsi="Arial" w:cs="Arial"/>
              </w:rPr>
              <w:t>-16 titres fonciers acquis</w:t>
            </w:r>
          </w:p>
          <w:p w:rsidR="007B25E9" w:rsidRPr="00BF4DBB" w:rsidRDefault="007B25E9" w:rsidP="009D3293">
            <w:pPr>
              <w:spacing w:after="0" w:line="240" w:lineRule="auto"/>
              <w:jc w:val="both"/>
              <w:rPr>
                <w:rFonts w:ascii="Arial" w:hAnsi="Arial" w:cs="Arial"/>
              </w:rPr>
            </w:pPr>
            <w:r w:rsidRPr="00BF4DBB">
              <w:rPr>
                <w:rFonts w:ascii="Arial" w:hAnsi="Arial" w:cs="Arial"/>
              </w:rPr>
              <w:t>-02 CSI construits et équipés</w:t>
            </w:r>
          </w:p>
          <w:p w:rsidR="007B25E9" w:rsidRPr="00BF4DBB" w:rsidRDefault="007B25E9" w:rsidP="009D3293">
            <w:pPr>
              <w:spacing w:after="0" w:line="240" w:lineRule="auto"/>
              <w:jc w:val="both"/>
              <w:rPr>
                <w:rFonts w:ascii="Arial" w:hAnsi="Arial" w:cs="Arial"/>
              </w:rPr>
            </w:pPr>
            <w:r w:rsidRPr="00BF4DBB">
              <w:rPr>
                <w:rFonts w:ascii="Arial" w:hAnsi="Arial" w:cs="Arial"/>
              </w:rPr>
              <w:t>-01 bâtiment du district construit</w:t>
            </w:r>
          </w:p>
          <w:p w:rsidR="007B25E9" w:rsidRPr="00BF4DBB" w:rsidRDefault="007B25E9" w:rsidP="009D3293">
            <w:pPr>
              <w:spacing w:after="0" w:line="240" w:lineRule="auto"/>
              <w:jc w:val="both"/>
              <w:rPr>
                <w:rFonts w:ascii="Arial" w:hAnsi="Arial" w:cs="Arial"/>
              </w:rPr>
            </w:pPr>
            <w:r w:rsidRPr="00BF4DBB">
              <w:rPr>
                <w:rFonts w:ascii="Arial" w:hAnsi="Arial" w:cs="Arial"/>
              </w:rPr>
              <w:t>-04 blocs latrines construits</w:t>
            </w:r>
          </w:p>
          <w:p w:rsidR="007B25E9" w:rsidRPr="00BF4DBB" w:rsidRDefault="007B25E9" w:rsidP="009D3293">
            <w:pPr>
              <w:spacing w:after="0" w:line="240" w:lineRule="auto"/>
              <w:jc w:val="both"/>
              <w:rPr>
                <w:rFonts w:ascii="Arial" w:hAnsi="Arial" w:cs="Arial"/>
              </w:rPr>
            </w:pPr>
            <w:r w:rsidRPr="00BF4DBB">
              <w:rPr>
                <w:rFonts w:ascii="Arial" w:hAnsi="Arial" w:cs="Arial"/>
              </w:rPr>
              <w:t>-07 logements d’astreints construits</w:t>
            </w:r>
          </w:p>
          <w:p w:rsidR="007B25E9" w:rsidRPr="00BF4DBB" w:rsidRDefault="007B25E9" w:rsidP="009D3293">
            <w:pPr>
              <w:spacing w:after="0" w:line="240" w:lineRule="auto"/>
              <w:jc w:val="both"/>
              <w:rPr>
                <w:rFonts w:ascii="Arial" w:hAnsi="Arial" w:cs="Arial"/>
              </w:rPr>
            </w:pPr>
            <w:r w:rsidRPr="00BF4DBB">
              <w:rPr>
                <w:rFonts w:ascii="Arial" w:hAnsi="Arial" w:cs="Arial"/>
              </w:rPr>
              <w:t>-08 nouvelles FOSA de la Commune disposant de l’eau</w:t>
            </w:r>
          </w:p>
          <w:p w:rsidR="007B25E9" w:rsidRPr="00BF4DBB" w:rsidRDefault="007B25E9" w:rsidP="009D3293">
            <w:pPr>
              <w:spacing w:after="0" w:line="240" w:lineRule="auto"/>
              <w:jc w:val="both"/>
              <w:rPr>
                <w:rFonts w:ascii="Arial" w:hAnsi="Arial" w:cs="Arial"/>
              </w:rPr>
            </w:pPr>
            <w:r w:rsidRPr="00BF4DBB">
              <w:rPr>
                <w:rFonts w:ascii="Arial" w:hAnsi="Arial" w:cs="Arial"/>
              </w:rPr>
              <w:t>-16 incinérateurs dans les FOSA construits</w:t>
            </w:r>
          </w:p>
          <w:p w:rsidR="007B25E9" w:rsidRPr="00BF4DBB" w:rsidRDefault="007B25E9" w:rsidP="009D3293">
            <w:pPr>
              <w:spacing w:after="0" w:line="240" w:lineRule="auto"/>
              <w:jc w:val="both"/>
              <w:rPr>
                <w:rFonts w:ascii="Arial" w:hAnsi="Arial" w:cs="Arial"/>
              </w:rPr>
            </w:pPr>
            <w:r w:rsidRPr="00BF4DBB">
              <w:rPr>
                <w:rFonts w:ascii="Arial" w:hAnsi="Arial" w:cs="Arial"/>
              </w:rPr>
              <w:t xml:space="preserve">-01 bloc administratif  de l’hôpital de district réhabilité </w:t>
            </w:r>
          </w:p>
          <w:p w:rsidR="007B25E9" w:rsidRPr="00BF4DBB" w:rsidRDefault="007B25E9" w:rsidP="009D3293">
            <w:pPr>
              <w:spacing w:after="0" w:line="240" w:lineRule="auto"/>
              <w:jc w:val="both"/>
              <w:rPr>
                <w:rFonts w:ascii="Arial" w:hAnsi="Arial" w:cs="Arial"/>
              </w:rPr>
            </w:pPr>
            <w:r w:rsidRPr="00BF4DBB">
              <w:rPr>
                <w:rFonts w:ascii="Arial" w:hAnsi="Arial" w:cs="Arial"/>
              </w:rPr>
              <w:t>- 01 Point d’eau  de l’hopital de district  réhabilité</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p w:rsidR="007B25E9" w:rsidRPr="00BF4DBB" w:rsidRDefault="007B25E9" w:rsidP="009D3293">
            <w:pPr>
              <w:spacing w:after="0" w:line="240" w:lineRule="auto"/>
              <w:jc w:val="both"/>
              <w:rPr>
                <w:rFonts w:ascii="Arial" w:hAnsi="Arial" w:cs="Arial"/>
              </w:rPr>
            </w:pP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c>
          <w:tcPr>
            <w:tcW w:w="595" w:type="pct"/>
            <w:vMerge/>
            <w:vAlign w:val="center"/>
          </w:tcPr>
          <w:p w:rsidR="007B25E9" w:rsidRPr="00BF4DBB" w:rsidRDefault="007B25E9" w:rsidP="009D3293">
            <w:pPr>
              <w:spacing w:after="0" w:line="240" w:lineRule="auto"/>
              <w:jc w:val="center"/>
              <w:rPr>
                <w:rFonts w:ascii="Arial" w:hAnsi="Arial" w:cs="Arial"/>
                <w:b/>
              </w:rPr>
            </w:pPr>
          </w:p>
        </w:tc>
        <w:tc>
          <w:tcPr>
            <w:tcW w:w="1038" w:type="pct"/>
            <w:gridSpan w:val="2"/>
          </w:tcPr>
          <w:p w:rsidR="007B25E9" w:rsidRPr="00BF4DBB" w:rsidRDefault="007B25E9" w:rsidP="009D3293">
            <w:pPr>
              <w:spacing w:after="0" w:line="240" w:lineRule="auto"/>
              <w:jc w:val="both"/>
              <w:rPr>
                <w:rFonts w:ascii="Arial" w:hAnsi="Arial" w:cs="Arial"/>
                <w:b/>
              </w:rPr>
            </w:pPr>
            <w:r w:rsidRPr="00BF4DBB">
              <w:rPr>
                <w:rFonts w:ascii="Arial" w:hAnsi="Arial" w:cs="Arial"/>
                <w:b/>
              </w:rPr>
              <w:t xml:space="preserve">R.1.2 </w:t>
            </w:r>
            <w:r w:rsidRPr="00BF4DBB">
              <w:rPr>
                <w:rFonts w:ascii="Arial" w:hAnsi="Arial" w:cs="Arial"/>
              </w:rPr>
              <w:t>Les équipements et médicaments de qualité et en quantité suffisantes sont disponibles dans les FOSA</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-Un groupe électrogène acquis et fonctionnel à l’hôpital de district</w:t>
            </w:r>
          </w:p>
          <w:p w:rsidR="007B25E9" w:rsidRPr="00BF4DBB" w:rsidRDefault="007B25E9" w:rsidP="009D3293">
            <w:pPr>
              <w:spacing w:after="0" w:line="240" w:lineRule="auto"/>
              <w:jc w:val="both"/>
              <w:rPr>
                <w:rFonts w:ascii="Arial" w:hAnsi="Arial" w:cs="Arial"/>
              </w:rPr>
            </w:pPr>
            <w:r w:rsidRPr="00BF4DBB">
              <w:rPr>
                <w:rFonts w:ascii="Arial" w:hAnsi="Arial" w:cs="Arial"/>
              </w:rPr>
              <w:t>-03 laboratoires équipés</w:t>
            </w:r>
          </w:p>
          <w:p w:rsidR="007B25E9" w:rsidRPr="00BF4DBB" w:rsidRDefault="007B25E9" w:rsidP="009D3293">
            <w:pPr>
              <w:spacing w:after="0" w:line="240" w:lineRule="auto"/>
              <w:jc w:val="both"/>
              <w:rPr>
                <w:rFonts w:ascii="Arial" w:hAnsi="Arial" w:cs="Arial"/>
              </w:rPr>
            </w:pPr>
            <w:r w:rsidRPr="00BF4DBB">
              <w:rPr>
                <w:rFonts w:ascii="Arial" w:hAnsi="Arial" w:cs="Arial"/>
              </w:rPr>
              <w:t>-35 lits d’hospitalisations acquis</w:t>
            </w:r>
          </w:p>
          <w:p w:rsidR="007B25E9" w:rsidRPr="00BF4DBB" w:rsidRDefault="007B25E9" w:rsidP="009D3293">
            <w:pPr>
              <w:spacing w:after="0" w:line="240" w:lineRule="auto"/>
              <w:jc w:val="both"/>
              <w:rPr>
                <w:rFonts w:ascii="Arial" w:hAnsi="Arial" w:cs="Arial"/>
              </w:rPr>
            </w:pPr>
            <w:r w:rsidRPr="00BF4DBB">
              <w:rPr>
                <w:rFonts w:ascii="Arial" w:hAnsi="Arial" w:cs="Arial"/>
              </w:rPr>
              <w:t>-07 réfrigérateurs acquis</w:t>
            </w:r>
          </w:p>
          <w:p w:rsidR="007B25E9" w:rsidRPr="00BF4DBB" w:rsidRDefault="007B25E9" w:rsidP="009D3293">
            <w:pPr>
              <w:spacing w:after="0" w:line="240" w:lineRule="auto"/>
              <w:jc w:val="both"/>
              <w:rPr>
                <w:rFonts w:ascii="Arial" w:hAnsi="Arial" w:cs="Arial"/>
              </w:rPr>
            </w:pPr>
            <w:r w:rsidRPr="00BF4DBB">
              <w:rPr>
                <w:rFonts w:ascii="Arial" w:hAnsi="Arial" w:cs="Arial"/>
              </w:rPr>
              <w:t>-Une ambulance fonctionnelle</w:t>
            </w:r>
          </w:p>
          <w:p w:rsidR="007B25E9" w:rsidRPr="00BF4DBB" w:rsidRDefault="007B25E9" w:rsidP="009D3293">
            <w:pPr>
              <w:spacing w:after="0" w:line="240" w:lineRule="auto"/>
              <w:jc w:val="both"/>
              <w:rPr>
                <w:rFonts w:ascii="Arial" w:hAnsi="Arial" w:cs="Arial"/>
              </w:rPr>
            </w:pPr>
            <w:r w:rsidRPr="00BF4DBB">
              <w:rPr>
                <w:rFonts w:ascii="Arial" w:hAnsi="Arial" w:cs="Arial"/>
              </w:rPr>
              <w:t>-Une pharmacie créée</w:t>
            </w:r>
          </w:p>
          <w:p w:rsidR="007B25E9" w:rsidRPr="00BF4DBB" w:rsidRDefault="007B25E9" w:rsidP="009D3293">
            <w:pPr>
              <w:spacing w:after="0" w:line="240" w:lineRule="auto"/>
              <w:jc w:val="both"/>
              <w:rPr>
                <w:rFonts w:ascii="Arial" w:hAnsi="Arial" w:cs="Arial"/>
              </w:rPr>
            </w:pPr>
            <w:r w:rsidRPr="00BF4DBB">
              <w:rPr>
                <w:rFonts w:ascii="Arial" w:hAnsi="Arial" w:cs="Arial"/>
              </w:rPr>
              <w:t>-25 matelas acquis</w:t>
            </w:r>
          </w:p>
          <w:p w:rsidR="007B25E9" w:rsidRPr="00BF4DBB" w:rsidRDefault="007B25E9" w:rsidP="009D3293">
            <w:pPr>
              <w:spacing w:after="0" w:line="240" w:lineRule="auto"/>
              <w:jc w:val="both"/>
              <w:rPr>
                <w:rFonts w:ascii="Arial" w:hAnsi="Arial" w:cs="Arial"/>
              </w:rPr>
            </w:pPr>
            <w:r w:rsidRPr="00BF4DBB">
              <w:rPr>
                <w:rFonts w:ascii="Arial" w:hAnsi="Arial" w:cs="Arial"/>
              </w:rPr>
              <w:t>-01 véhicule tout terrain 4 X 4 disponible</w:t>
            </w:r>
          </w:p>
          <w:p w:rsidR="007B25E9" w:rsidRPr="00BF4DBB" w:rsidRDefault="007B25E9" w:rsidP="009D3293">
            <w:pPr>
              <w:spacing w:after="0" w:line="240" w:lineRule="auto"/>
              <w:jc w:val="both"/>
              <w:rPr>
                <w:rFonts w:ascii="Arial" w:hAnsi="Arial" w:cs="Arial"/>
              </w:rPr>
            </w:pPr>
            <w:r w:rsidRPr="00BF4DBB">
              <w:rPr>
                <w:rFonts w:ascii="Arial" w:hAnsi="Arial" w:cs="Arial"/>
              </w:rPr>
              <w:t>-Le nombre de motos dans les FOSA passe de 05 à 16</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p w:rsidR="007B25E9" w:rsidRPr="00BF4DBB" w:rsidRDefault="007B25E9" w:rsidP="009D3293">
            <w:pPr>
              <w:spacing w:after="0" w:line="240" w:lineRule="auto"/>
              <w:jc w:val="both"/>
              <w:rPr>
                <w:rFonts w:ascii="Arial" w:hAnsi="Arial" w:cs="Arial"/>
              </w:rPr>
            </w:pP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c>
          <w:tcPr>
            <w:tcW w:w="595" w:type="pct"/>
            <w:vMerge/>
            <w:vAlign w:val="center"/>
          </w:tcPr>
          <w:p w:rsidR="007B25E9" w:rsidRPr="00BF4DBB" w:rsidRDefault="007B25E9" w:rsidP="009D3293">
            <w:pPr>
              <w:spacing w:after="0" w:line="240" w:lineRule="auto"/>
              <w:jc w:val="center"/>
              <w:rPr>
                <w:rFonts w:ascii="Arial" w:hAnsi="Arial" w:cs="Arial"/>
                <w:b/>
              </w:rPr>
            </w:pPr>
          </w:p>
        </w:tc>
        <w:tc>
          <w:tcPr>
            <w:tcW w:w="1038" w:type="pct"/>
            <w:gridSpan w:val="2"/>
          </w:tcPr>
          <w:p w:rsidR="007B25E9" w:rsidRPr="00BF4DBB" w:rsidRDefault="007B25E9" w:rsidP="009D3293">
            <w:pPr>
              <w:spacing w:after="0" w:line="240" w:lineRule="auto"/>
              <w:jc w:val="both"/>
              <w:rPr>
                <w:rFonts w:ascii="Arial" w:hAnsi="Arial" w:cs="Arial"/>
                <w:b/>
              </w:rPr>
            </w:pPr>
            <w:r w:rsidRPr="00BF4DBB">
              <w:rPr>
                <w:rFonts w:ascii="Arial" w:hAnsi="Arial" w:cs="Arial"/>
                <w:b/>
              </w:rPr>
              <w:t xml:space="preserve">R1.3 </w:t>
            </w:r>
            <w:r w:rsidRPr="00BF4DBB">
              <w:rPr>
                <w:rFonts w:ascii="Arial" w:hAnsi="Arial" w:cs="Arial"/>
              </w:rPr>
              <w:t>L’effectif du personnel est accru dans les FOSA de la Commune et le personnel joue effectivement son rôle</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-L’effectif du personnel médical dans les FOSA de la Commune passe de 38 à 139</w:t>
            </w:r>
          </w:p>
          <w:p w:rsidR="007B25E9" w:rsidRPr="00BF4DBB" w:rsidRDefault="007B25E9" w:rsidP="009D3293">
            <w:pPr>
              <w:spacing w:after="0" w:line="240" w:lineRule="auto"/>
              <w:jc w:val="both"/>
              <w:rPr>
                <w:rFonts w:ascii="Arial" w:hAnsi="Arial" w:cs="Arial"/>
              </w:rPr>
            </w:pPr>
            <w:r w:rsidRPr="00BF4DBB">
              <w:rPr>
                <w:rFonts w:ascii="Arial" w:hAnsi="Arial" w:cs="Arial"/>
              </w:rPr>
              <w:t>-02 notes de service de rappel à l’ordre du personnel disponible</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c>
          <w:tcPr>
            <w:tcW w:w="595" w:type="pct"/>
            <w:vMerge/>
            <w:vAlign w:val="center"/>
          </w:tcPr>
          <w:p w:rsidR="007B25E9" w:rsidRPr="00BF4DBB" w:rsidRDefault="007B25E9" w:rsidP="009D3293">
            <w:pPr>
              <w:spacing w:after="0" w:line="240" w:lineRule="auto"/>
              <w:jc w:val="center"/>
              <w:rPr>
                <w:rFonts w:ascii="Arial" w:hAnsi="Arial" w:cs="Arial"/>
                <w:b/>
              </w:rPr>
            </w:pPr>
          </w:p>
        </w:tc>
        <w:tc>
          <w:tcPr>
            <w:tcW w:w="1038" w:type="pct"/>
            <w:gridSpan w:val="2"/>
          </w:tcPr>
          <w:p w:rsidR="007B25E9" w:rsidRPr="00BF4DBB" w:rsidRDefault="007B25E9" w:rsidP="009D3293">
            <w:pPr>
              <w:spacing w:after="0" w:line="240" w:lineRule="auto"/>
              <w:jc w:val="both"/>
              <w:rPr>
                <w:rFonts w:ascii="Arial" w:hAnsi="Arial" w:cs="Arial"/>
                <w:b/>
              </w:rPr>
            </w:pPr>
            <w:r w:rsidRPr="00BF4DBB">
              <w:rPr>
                <w:rFonts w:ascii="Arial" w:hAnsi="Arial" w:cs="Arial"/>
                <w:b/>
              </w:rPr>
              <w:t xml:space="preserve">R.2.1 </w:t>
            </w:r>
            <w:r w:rsidRPr="00BF4DBB">
              <w:rPr>
                <w:rFonts w:ascii="Arial" w:hAnsi="Arial" w:cs="Arial"/>
              </w:rPr>
              <w:t>Les structures de dialogue de chaque FOSA de la Commune jouent effectivement leur rôle</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-01 nouvelle carte sanitaire disponible</w:t>
            </w:r>
          </w:p>
          <w:p w:rsidR="007B25E9" w:rsidRPr="00BF4DBB" w:rsidRDefault="007B25E9" w:rsidP="009D3293">
            <w:pPr>
              <w:spacing w:after="0" w:line="240" w:lineRule="auto"/>
              <w:jc w:val="both"/>
              <w:rPr>
                <w:rFonts w:ascii="Arial" w:hAnsi="Arial" w:cs="Arial"/>
              </w:rPr>
            </w:pPr>
            <w:r w:rsidRPr="00BF4DBB">
              <w:rPr>
                <w:rFonts w:ascii="Arial" w:hAnsi="Arial" w:cs="Arial"/>
              </w:rPr>
              <w:t>10 ateliers de renforcement des capacités des COSA et COGE organisés dans la Commune</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70"/>
        </w:trPr>
        <w:tc>
          <w:tcPr>
            <w:tcW w:w="595" w:type="pct"/>
            <w:vMerge/>
            <w:vAlign w:val="center"/>
          </w:tcPr>
          <w:p w:rsidR="007B25E9" w:rsidRPr="00BF4DBB" w:rsidRDefault="007B25E9" w:rsidP="009D3293">
            <w:pPr>
              <w:spacing w:after="0" w:line="240" w:lineRule="auto"/>
              <w:jc w:val="center"/>
              <w:rPr>
                <w:rFonts w:ascii="Arial" w:hAnsi="Arial" w:cs="Arial"/>
                <w:b/>
              </w:rPr>
            </w:pPr>
          </w:p>
        </w:tc>
        <w:tc>
          <w:tcPr>
            <w:tcW w:w="1038" w:type="pct"/>
            <w:gridSpan w:val="2"/>
          </w:tcPr>
          <w:p w:rsidR="007B25E9" w:rsidRPr="00BF4DBB" w:rsidRDefault="007B25E9" w:rsidP="009D3293">
            <w:pPr>
              <w:spacing w:after="0" w:line="240" w:lineRule="auto"/>
              <w:jc w:val="both"/>
              <w:rPr>
                <w:rFonts w:ascii="Arial" w:hAnsi="Arial" w:cs="Arial"/>
              </w:rPr>
            </w:pPr>
            <w:r w:rsidRPr="00BF4DBB">
              <w:rPr>
                <w:rFonts w:ascii="Arial" w:hAnsi="Arial" w:cs="Arial"/>
                <w:b/>
              </w:rPr>
              <w:t>R3.1</w:t>
            </w:r>
            <w:r w:rsidRPr="00BF4DBB">
              <w:rPr>
                <w:rFonts w:ascii="Arial" w:hAnsi="Arial" w:cs="Arial"/>
              </w:rPr>
              <w:t xml:space="preserve"> De nouvelles formations sanitaires sont créées, construites, équipées et fonctionnelles dans la Commune</w:t>
            </w:r>
          </w:p>
        </w:tc>
        <w:tc>
          <w:tcPr>
            <w:tcW w:w="1844" w:type="pct"/>
            <w:gridSpan w:val="4"/>
          </w:tcPr>
          <w:p w:rsidR="007B25E9" w:rsidRPr="00BF4DBB" w:rsidRDefault="007B25E9" w:rsidP="009D3293">
            <w:pPr>
              <w:spacing w:after="0" w:line="240" w:lineRule="auto"/>
              <w:jc w:val="both"/>
              <w:rPr>
                <w:rFonts w:ascii="Arial" w:hAnsi="Arial" w:cs="Arial"/>
              </w:rPr>
            </w:pPr>
            <w:r w:rsidRPr="00BF4DBB">
              <w:rPr>
                <w:rFonts w:ascii="Arial" w:hAnsi="Arial" w:cs="Arial"/>
              </w:rPr>
              <w:t>Le nombre de FOSA passe de 10 à 16 sur le territoire communal de Santchou</w:t>
            </w:r>
          </w:p>
        </w:tc>
        <w:tc>
          <w:tcPr>
            <w:tcW w:w="947" w:type="pct"/>
            <w:gridSpan w:val="3"/>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district de santé de Dschang</w:t>
            </w:r>
          </w:p>
          <w:p w:rsidR="007B25E9" w:rsidRDefault="007B25E9" w:rsidP="009D3293">
            <w:pPr>
              <w:spacing w:after="0" w:line="240" w:lineRule="auto"/>
              <w:jc w:val="both"/>
              <w:rPr>
                <w:rFonts w:ascii="Arial" w:hAnsi="Arial" w:cs="Arial"/>
              </w:rPr>
            </w:pPr>
          </w:p>
          <w:p w:rsidR="001F30E3" w:rsidRDefault="001F30E3" w:rsidP="009D3293">
            <w:pPr>
              <w:spacing w:after="0" w:line="240" w:lineRule="auto"/>
              <w:jc w:val="both"/>
              <w:rPr>
                <w:rFonts w:ascii="Arial" w:hAnsi="Arial" w:cs="Arial"/>
              </w:rPr>
            </w:pPr>
          </w:p>
          <w:p w:rsidR="001F30E3" w:rsidRDefault="001F30E3" w:rsidP="009D3293">
            <w:pPr>
              <w:spacing w:after="0" w:line="240" w:lineRule="auto"/>
              <w:jc w:val="both"/>
              <w:rPr>
                <w:rFonts w:ascii="Arial" w:hAnsi="Arial" w:cs="Arial"/>
              </w:rPr>
            </w:pPr>
          </w:p>
          <w:p w:rsidR="001F30E3" w:rsidRPr="00BF4DBB" w:rsidRDefault="001F30E3" w:rsidP="009D3293">
            <w:pPr>
              <w:spacing w:after="0" w:line="240" w:lineRule="auto"/>
              <w:jc w:val="both"/>
              <w:rPr>
                <w:rFonts w:ascii="Arial" w:hAnsi="Arial" w:cs="Arial"/>
              </w:rPr>
            </w:pP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603"/>
        </w:trPr>
        <w:tc>
          <w:tcPr>
            <w:tcW w:w="2023" w:type="pct"/>
            <w:gridSpan w:val="5"/>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Activités</w:t>
            </w:r>
          </w:p>
        </w:tc>
        <w:tc>
          <w:tcPr>
            <w:tcW w:w="1356" w:type="pc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Moyens /Taches</w:t>
            </w:r>
          </w:p>
        </w:tc>
        <w:tc>
          <w:tcPr>
            <w:tcW w:w="1045" w:type="pct"/>
            <w:gridSpan w:val="4"/>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coût (FCFA)</w:t>
            </w:r>
          </w:p>
        </w:tc>
        <w:tc>
          <w:tcPr>
            <w:tcW w:w="576" w:type="pct"/>
            <w:vAlign w:val="center"/>
          </w:tcPr>
          <w:p w:rsidR="007B25E9" w:rsidRPr="00BF4DBB" w:rsidRDefault="007B25E9" w:rsidP="009D3293">
            <w:pPr>
              <w:spacing w:before="40" w:after="40" w:line="240" w:lineRule="auto"/>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274"/>
        </w:trPr>
        <w:tc>
          <w:tcPr>
            <w:tcW w:w="687" w:type="pct"/>
            <w:gridSpan w:val="2"/>
            <w:vMerge w:val="restart"/>
            <w:vAlign w:val="center"/>
          </w:tcPr>
          <w:p w:rsidR="007B25E9" w:rsidRPr="00BF4DBB" w:rsidRDefault="007B25E9" w:rsidP="009D3293">
            <w:pPr>
              <w:spacing w:after="0" w:line="240" w:lineRule="auto"/>
              <w:jc w:val="center"/>
              <w:rPr>
                <w:rFonts w:ascii="Arial" w:hAnsi="Arial" w:cs="Arial"/>
                <w:b/>
              </w:rPr>
            </w:pPr>
            <w:r w:rsidRPr="00BF4DBB">
              <w:rPr>
                <w:rFonts w:ascii="Arial" w:hAnsi="Arial" w:cs="Arial"/>
                <w:b/>
              </w:rPr>
              <w:t>Activité 1/R1.1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de 16 clôtures pour les CSI de la Commune (01 par FOSA y compris l’hôpital de district)</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87"/>
        </w:trPr>
        <w:tc>
          <w:tcPr>
            <w:tcW w:w="687" w:type="pct"/>
            <w:gridSpan w:val="2"/>
            <w:vMerge/>
            <w:vAlign w:val="center"/>
          </w:tcPr>
          <w:p w:rsidR="007B25E9" w:rsidRPr="00BF4DBB" w:rsidRDefault="007B25E9" w:rsidP="009D3293">
            <w:pPr>
              <w:spacing w:after="0" w:line="240" w:lineRule="auto"/>
              <w:jc w:val="center"/>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Rédaction de l’appel à manifestation</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20 000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12"/>
        </w:trPr>
        <w:tc>
          <w:tcPr>
            <w:tcW w:w="687" w:type="pct"/>
            <w:gridSpan w:val="2"/>
            <w:vMerge/>
            <w:vAlign w:val="center"/>
          </w:tcPr>
          <w:p w:rsidR="007B25E9" w:rsidRPr="00BF4DBB" w:rsidRDefault="007B25E9" w:rsidP="009D3293">
            <w:pPr>
              <w:spacing w:after="0" w:line="240" w:lineRule="auto"/>
              <w:jc w:val="center"/>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du marché</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vAlign w:val="center"/>
          </w:tcPr>
          <w:p w:rsidR="007B25E9" w:rsidRPr="00BF4DBB" w:rsidRDefault="007B25E9" w:rsidP="009D3293">
            <w:pPr>
              <w:spacing w:after="0" w:line="240" w:lineRule="auto"/>
              <w:jc w:val="center"/>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physique des travaux</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16 000 000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07"/>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2/R1.1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d’une morgue à l’hôpital de district de Santchou</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Recrutement d’un consultant pour l’étude de faisabilité</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500 000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3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ressources financières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du marché</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100 000 000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06"/>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93"/>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3/R1.1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Sécurisation par un titre foncier les domaines de 11 formations sanitaires de la Commune de Santchou</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ressources financières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9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Constitution des dossiers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PM</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62"/>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Descente des commissions de  bornage</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02"/>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Obtention des titres fonciers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80"/>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4/R1.1</w:t>
            </w:r>
          </w:p>
        </w:tc>
        <w:tc>
          <w:tcPr>
            <w:tcW w:w="1336" w:type="pct"/>
            <w:gridSpan w:val="3"/>
            <w:vMerge w:val="restart"/>
            <w:vAlign w:val="center"/>
          </w:tcPr>
          <w:p w:rsidR="007B25E9" w:rsidRPr="00BF4DBB" w:rsidRDefault="007B25E9" w:rsidP="009D3293">
            <w:pPr>
              <w:spacing w:after="0" w:line="240" w:lineRule="auto"/>
              <w:contextualSpacing/>
              <w:jc w:val="both"/>
              <w:rPr>
                <w:rFonts w:ascii="Arial" w:hAnsi="Arial" w:cs="Arial"/>
              </w:rPr>
            </w:pPr>
            <w:r w:rsidRPr="00BF4DBB">
              <w:rPr>
                <w:rFonts w:ascii="Arial" w:hAnsi="Arial" w:cs="Arial"/>
              </w:rPr>
              <w:t>Raccordement du CSI de Balé au réseau électrique éneo BT existant dans le village</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d’un devis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62"/>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contextualSpacing/>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9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contextualSpacing/>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physique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12"/>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5/R1.1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et équipement de 02 CSI dans la Commune (CSI de Balé et CSI de Singaim)</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p>
          <w:p w:rsidR="007B25E9" w:rsidRPr="00BF4DBB" w:rsidRDefault="007B25E9" w:rsidP="009D3293">
            <w:pPr>
              <w:spacing w:after="0" w:line="240" w:lineRule="auto"/>
              <w:jc w:val="center"/>
              <w:rPr>
                <w:rFonts w:ascii="Arial" w:hAnsi="Arial" w:cs="Arial"/>
              </w:rPr>
            </w:pPr>
            <w:r w:rsidRPr="00BF4DBB">
              <w:rPr>
                <w:rFonts w:ascii="Arial" w:hAnsi="Arial" w:cs="Arial"/>
              </w:rPr>
              <w:t>100 000 000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4"/>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68"/>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3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Suivi et réception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4"/>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6/R1.1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et équipement de 01 bâtiment pour le service de district de la Commune</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40 000 000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2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Suivi et réception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97"/>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7/R1.1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Achèvement des travaux de construction (mise en place des ouvertures, peinture et clôture) du CSI de Fombap</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Etude de faisabilité</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5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15 000 000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5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3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Suivi et réception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66"/>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8/R1.1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de 04 blocs latrines dans les FOSA de l’Arrondissement : l’hôpital de District (02), CSI de Ngwatta (01) et CSI de Balé (01)</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74"/>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14 000 000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4"/>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Suivi et réception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9"/>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9/R1.1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et équipement 07 logements d’astreinte (01 par CSI) pour les CSI de : Nfonsam, Nda’a, Nguiango, Mokot, Singaim, Balé et Ngwatta</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140 000 000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17"/>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62"/>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9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Suivi et réception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725"/>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10/R1.1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de 06 points d’eau dans les CSI de Balé, Mokot, Singaim, Nfonsam, Nka et à l’hôpital de district</w:t>
            </w:r>
          </w:p>
        </w:tc>
        <w:tc>
          <w:tcPr>
            <w:tcW w:w="1356" w:type="pc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Recrutement d’un consultant pour la  réalisation d’une étude de faisabilité</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1 200 000</w:t>
            </w:r>
          </w:p>
        </w:tc>
        <w:tc>
          <w:tcPr>
            <w:tcW w:w="576" w:type="pc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92"/>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tcBorders>
              <w:top w:val="single" w:sz="4" w:space="0" w:color="auto"/>
              <w:bottom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tcBorders>
              <w:top w:val="single" w:sz="4" w:space="0" w:color="auto"/>
              <w:bottom w:val="single" w:sz="4" w:space="0" w:color="auto"/>
            </w:tcBorders>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92"/>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tcBorders>
              <w:top w:val="single" w:sz="4" w:space="0" w:color="auto"/>
              <w:bottom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tcBorders>
              <w:top w:val="single" w:sz="4" w:space="0" w:color="auto"/>
            </w:tcBorders>
            <w:vAlign w:val="center"/>
          </w:tcPr>
          <w:p w:rsidR="007B25E9" w:rsidRPr="00BF4DBB" w:rsidRDefault="007B25E9" w:rsidP="009D3293">
            <w:pPr>
              <w:spacing w:after="0" w:line="240" w:lineRule="auto"/>
              <w:jc w:val="center"/>
              <w:rPr>
                <w:rFonts w:ascii="Arial" w:hAnsi="Arial" w:cs="Arial"/>
                <w:color w:val="000000"/>
              </w:rPr>
            </w:pPr>
            <w:r w:rsidRPr="00BF4DBB">
              <w:rPr>
                <w:rFonts w:ascii="Arial" w:hAnsi="Arial" w:cs="Arial"/>
                <w:color w:val="000000"/>
              </w:rPr>
              <w:t>A condition que les études de faisabilité soient concluantes</w:t>
            </w:r>
          </w:p>
        </w:tc>
      </w:tr>
      <w:tr w:rsidR="007B25E9" w:rsidRPr="00BF4DBB" w:rsidTr="009D3293">
        <w:trPr>
          <w:trHeight w:val="318"/>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tcBorders>
              <w:top w:val="single" w:sz="4" w:space="0" w:color="auto"/>
              <w:bottom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PM</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Réception des ouvrages</w:t>
            </w:r>
          </w:p>
        </w:tc>
        <w:tc>
          <w:tcPr>
            <w:tcW w:w="1045" w:type="pct"/>
            <w:gridSpan w:val="4"/>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PM</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6"/>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11/R1.1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bâtiment du CSI de Nka</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3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25 000 000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68"/>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Suivi et réception </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12"/>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12/R1.1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(la tuyauterie) du réseau d’adduction d’eau alimentant le CSI de Nka</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Etude de faisabilité</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200 000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3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tcBorders>
              <w:bottom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50"/>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du marché</w:t>
            </w:r>
          </w:p>
        </w:tc>
        <w:tc>
          <w:tcPr>
            <w:tcW w:w="1045" w:type="pct"/>
            <w:gridSpan w:val="4"/>
            <w:vMerge w:val="restart"/>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PM</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18"/>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405"/>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13/R1.1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Ouverture du branchement du réseau d’adduction d’eau alimentant le CSI de Nguiango</w:t>
            </w:r>
          </w:p>
        </w:tc>
        <w:tc>
          <w:tcPr>
            <w:tcW w:w="1356" w:type="pct"/>
            <w:tcBorders>
              <w:bottom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Etude de faisabilité</w:t>
            </w:r>
          </w:p>
        </w:tc>
        <w:tc>
          <w:tcPr>
            <w:tcW w:w="1045" w:type="pct"/>
            <w:gridSpan w:val="4"/>
            <w:tcBorders>
              <w:bottom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50 000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44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Ouverture du branchement</w:t>
            </w:r>
          </w:p>
        </w:tc>
        <w:tc>
          <w:tcPr>
            <w:tcW w:w="1045" w:type="pct"/>
            <w:gridSpan w:val="4"/>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PM</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9"/>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14/R1.1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de 16 incinérateurs dans les FOSA de la Commune</w:t>
            </w: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Recrutement d’un consultant pour la  réalisation d’une étude de faisabilité</w:t>
            </w:r>
          </w:p>
        </w:tc>
        <w:tc>
          <w:tcPr>
            <w:tcW w:w="1045" w:type="pct"/>
            <w:gridSpan w:val="4"/>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3 200 000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16 000 000</w:t>
            </w:r>
          </w:p>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 et réception</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Réception des ouvrages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9"/>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15/R1.1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bloc administratif  de l’hôpital de district de Santchou</w:t>
            </w: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Etude de faisabilité</w:t>
            </w:r>
          </w:p>
        </w:tc>
        <w:tc>
          <w:tcPr>
            <w:tcW w:w="1045" w:type="pct"/>
            <w:gridSpan w:val="4"/>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200 000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10 000 000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Réception de l’ouvrage</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9"/>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16/R1.1</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Point d’eau  de l’hôpital de district  de Santchou</w:t>
            </w: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Etude de faisabilité</w:t>
            </w:r>
          </w:p>
        </w:tc>
        <w:tc>
          <w:tcPr>
            <w:tcW w:w="1045" w:type="pct"/>
            <w:gridSpan w:val="4"/>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200 000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tcBorders>
              <w:top w:val="single" w:sz="4" w:space="0" w:color="auto"/>
            </w:tcBorders>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tcBorders>
              <w:top w:val="single" w:sz="4" w:space="0" w:color="auto"/>
            </w:tcBorders>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Réception de l’ouvrage</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66"/>
        </w:trPr>
        <w:tc>
          <w:tcPr>
            <w:tcW w:w="687" w:type="pct"/>
            <w:gridSpan w:val="2"/>
            <w:vMerge w:val="restart"/>
            <w:vAlign w:val="center"/>
          </w:tcPr>
          <w:p w:rsidR="007B25E9" w:rsidRPr="00BF4DBB" w:rsidRDefault="007B25E9" w:rsidP="009D3293">
            <w:pPr>
              <w:spacing w:after="0" w:line="240" w:lineRule="auto"/>
              <w:rPr>
                <w:rFonts w:ascii="Arial" w:hAnsi="Arial" w:cs="Arial"/>
                <w:b/>
              </w:rPr>
            </w:pPr>
            <w:r w:rsidRPr="00BF4DBB">
              <w:rPr>
                <w:rFonts w:ascii="Arial" w:hAnsi="Arial" w:cs="Arial"/>
                <w:b/>
              </w:rPr>
              <w:t>Activité 1/R1.2</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 de 04 plaques solaires pour l’électrification de 04 CSI de la Commune (Nfonsam, Nda’a, Mokot, Singaim)</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p>
          <w:p w:rsidR="007B25E9" w:rsidRPr="00BF4DBB" w:rsidRDefault="007B25E9" w:rsidP="009D3293">
            <w:pPr>
              <w:spacing w:after="0" w:line="240" w:lineRule="auto"/>
              <w:jc w:val="center"/>
              <w:rPr>
                <w:rFonts w:ascii="Arial" w:hAnsi="Arial" w:cs="Arial"/>
              </w:rPr>
            </w:pPr>
            <w:r w:rsidRPr="00BF4DBB">
              <w:rPr>
                <w:rFonts w:ascii="Arial" w:hAnsi="Arial" w:cs="Arial"/>
              </w:rPr>
              <w:t>60 000 000</w:t>
            </w:r>
          </w:p>
          <w:p w:rsidR="007B25E9" w:rsidRPr="00BF4DBB" w:rsidRDefault="007B25E9" w:rsidP="009D3293">
            <w:pPr>
              <w:spacing w:after="0" w:line="240" w:lineRule="auto"/>
              <w:jc w:val="center"/>
              <w:rPr>
                <w:rFonts w:ascii="Arial" w:hAnsi="Arial" w:cs="Arial"/>
              </w:rPr>
            </w:pP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05"/>
        </w:trPr>
        <w:tc>
          <w:tcPr>
            <w:tcW w:w="687" w:type="pct"/>
            <w:gridSpan w:val="2"/>
            <w:vMerge/>
            <w:vAlign w:val="center"/>
          </w:tcPr>
          <w:p w:rsidR="007B25E9" w:rsidRPr="00BF4DBB" w:rsidRDefault="007B25E9" w:rsidP="009D3293">
            <w:pPr>
              <w:spacing w:after="0" w:line="240" w:lineRule="auto"/>
              <w:jc w:val="center"/>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444"/>
        </w:trPr>
        <w:tc>
          <w:tcPr>
            <w:tcW w:w="687" w:type="pct"/>
            <w:gridSpan w:val="2"/>
            <w:vMerge/>
            <w:vAlign w:val="center"/>
          </w:tcPr>
          <w:p w:rsidR="007B25E9" w:rsidRPr="00BF4DBB" w:rsidRDefault="007B25E9" w:rsidP="009D3293">
            <w:pPr>
              <w:spacing w:after="0" w:line="240" w:lineRule="auto"/>
              <w:jc w:val="center"/>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 des plaques solaires et installation</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16"/>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2/R1.2</w:t>
            </w:r>
          </w:p>
        </w:tc>
        <w:tc>
          <w:tcPr>
            <w:tcW w:w="1336" w:type="pct"/>
            <w:gridSpan w:val="3"/>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Equipement de 03 laboratoires des CSI Mokot, CSI de Nteingué et Singaim</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6 000 000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4"/>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5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BF4DBB" w:rsidRDefault="007B25E9" w:rsidP="009D3293">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 des équipements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559"/>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3/R1.2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sz w:val="21"/>
                <w:szCs w:val="21"/>
              </w:rPr>
            </w:pPr>
            <w:r w:rsidRPr="00CF2C91">
              <w:rPr>
                <w:rFonts w:ascii="Arial" w:hAnsi="Arial" w:cs="Arial"/>
                <w:sz w:val="21"/>
                <w:szCs w:val="21"/>
              </w:rPr>
              <w:t>Dotation des CSI de la Commune  de 35 lits d’hospitalisation : Ngwatta (02), Balé (02), Mokot (04), Singaim (04), Nfonsam (04), Fombap (01), Fondonera (02), Nka (01), Nteingué (02), et hôpital de district (15)</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p>
          <w:p w:rsidR="007B25E9" w:rsidRPr="00BF4DBB" w:rsidRDefault="007B25E9" w:rsidP="009D3293">
            <w:pPr>
              <w:spacing w:after="0" w:line="240" w:lineRule="auto"/>
              <w:jc w:val="center"/>
              <w:rPr>
                <w:rFonts w:ascii="Arial" w:hAnsi="Arial" w:cs="Arial"/>
              </w:rPr>
            </w:pPr>
            <w:r w:rsidRPr="00BF4DBB">
              <w:rPr>
                <w:rFonts w:ascii="Arial" w:hAnsi="Arial" w:cs="Arial"/>
              </w:rPr>
              <w:t>3 500 000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486"/>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730"/>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 des lits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22"/>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4/R1.2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sz w:val="21"/>
                <w:szCs w:val="21"/>
              </w:rPr>
            </w:pPr>
            <w:r w:rsidRPr="00CF2C91">
              <w:rPr>
                <w:rFonts w:ascii="Arial" w:hAnsi="Arial" w:cs="Arial"/>
                <w:sz w:val="21"/>
                <w:szCs w:val="21"/>
              </w:rPr>
              <w:t>Acquisition de  05 réfrigérateurs pour les CSI de Ngwatta (01), Mokot (01), Singaim (01), Nfonsam (01) et Fombap (01)</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p>
          <w:p w:rsidR="007B25E9" w:rsidRPr="00BF4DBB" w:rsidRDefault="007B25E9" w:rsidP="009D3293">
            <w:pPr>
              <w:spacing w:after="0" w:line="240" w:lineRule="auto"/>
              <w:jc w:val="center"/>
              <w:rPr>
                <w:rFonts w:ascii="Arial" w:hAnsi="Arial" w:cs="Arial"/>
              </w:rPr>
            </w:pPr>
            <w:r w:rsidRPr="00BF4DBB">
              <w:rPr>
                <w:rFonts w:ascii="Arial" w:hAnsi="Arial" w:cs="Arial"/>
              </w:rPr>
              <w:t>2 500 000</w:t>
            </w:r>
          </w:p>
          <w:p w:rsidR="007B25E9" w:rsidRPr="00BF4DBB" w:rsidRDefault="007B25E9" w:rsidP="009D3293">
            <w:pPr>
              <w:spacing w:after="0" w:line="240" w:lineRule="auto"/>
              <w:jc w:val="center"/>
              <w:rPr>
                <w:rFonts w:ascii="Arial" w:hAnsi="Arial" w:cs="Arial"/>
              </w:rPr>
            </w:pP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5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487"/>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54"/>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5/R1.2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sz w:val="21"/>
                <w:szCs w:val="21"/>
              </w:rPr>
            </w:pPr>
            <w:r w:rsidRPr="00CF2C91">
              <w:rPr>
                <w:rFonts w:ascii="Arial" w:hAnsi="Arial" w:cs="Arial"/>
                <w:sz w:val="21"/>
                <w:szCs w:val="21"/>
              </w:rPr>
              <w:t>Réhabilitation de l’ambulance de l’hôpital de District de Santchou</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p>
          <w:p w:rsidR="007B25E9" w:rsidRPr="00BF4DBB" w:rsidRDefault="007B25E9" w:rsidP="009D3293">
            <w:pPr>
              <w:spacing w:after="0" w:line="240" w:lineRule="auto"/>
              <w:jc w:val="center"/>
              <w:rPr>
                <w:rFonts w:ascii="Arial" w:hAnsi="Arial" w:cs="Arial"/>
              </w:rPr>
            </w:pPr>
            <w:r w:rsidRPr="00BF4DBB">
              <w:rPr>
                <w:rFonts w:ascii="Arial" w:hAnsi="Arial" w:cs="Arial"/>
              </w:rPr>
              <w:t>15 000 000</w:t>
            </w:r>
          </w:p>
          <w:p w:rsidR="007B25E9" w:rsidRPr="00BF4DBB" w:rsidRDefault="007B25E9" w:rsidP="009D3293">
            <w:pPr>
              <w:spacing w:after="0" w:line="240" w:lineRule="auto"/>
              <w:jc w:val="center"/>
              <w:rPr>
                <w:rFonts w:ascii="Arial" w:hAnsi="Arial" w:cs="Arial"/>
              </w:rPr>
            </w:pP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24"/>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9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99"/>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6/R1.2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sz w:val="21"/>
                <w:szCs w:val="21"/>
              </w:rPr>
            </w:pPr>
            <w:r w:rsidRPr="00CF2C91">
              <w:rPr>
                <w:rFonts w:ascii="Arial" w:hAnsi="Arial" w:cs="Arial"/>
                <w:sz w:val="21"/>
                <w:szCs w:val="21"/>
              </w:rPr>
              <w:t>Renforcement des pharmacies des FOSA de l’Arrondissement en médicaments</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Evaluation des besoins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12 000 000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4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7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99"/>
        </w:trPr>
        <w:tc>
          <w:tcPr>
            <w:tcW w:w="687" w:type="pct"/>
            <w:gridSpan w:val="2"/>
            <w:vMerge w:val="restart"/>
          </w:tcPr>
          <w:p w:rsidR="007B25E9" w:rsidRPr="00BF4DBB" w:rsidRDefault="007B25E9" w:rsidP="009D3293">
            <w:pPr>
              <w:spacing w:line="240" w:lineRule="auto"/>
              <w:rPr>
                <w:rFonts w:ascii="Arial" w:hAnsi="Arial" w:cs="Arial"/>
              </w:rPr>
            </w:pPr>
            <w:r w:rsidRPr="00BF4DBB">
              <w:rPr>
                <w:rFonts w:ascii="Arial" w:hAnsi="Arial" w:cs="Arial"/>
                <w:b/>
              </w:rPr>
              <w:t>Activité 7/R1.2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sz w:val="21"/>
                <w:szCs w:val="21"/>
              </w:rPr>
            </w:pPr>
            <w:r w:rsidRPr="00CF2C91">
              <w:rPr>
                <w:rFonts w:ascii="Arial" w:hAnsi="Arial" w:cs="Arial"/>
                <w:sz w:val="21"/>
                <w:szCs w:val="21"/>
              </w:rPr>
              <w:t>Réalisation d’une étude de faisabilité pour la création d’une pharmacie d’officine</w:t>
            </w:r>
          </w:p>
        </w:tc>
        <w:tc>
          <w:tcPr>
            <w:tcW w:w="1356" w:type="pct"/>
            <w:vAlign w:val="center"/>
          </w:tcPr>
          <w:p w:rsidR="007B25E9" w:rsidRPr="00BF4DBB" w:rsidRDefault="007B25E9" w:rsidP="009D3293">
            <w:pPr>
              <w:spacing w:after="0" w:line="240" w:lineRule="auto"/>
              <w:rPr>
                <w:rFonts w:ascii="Arial" w:hAnsi="Arial" w:cs="Arial"/>
              </w:rPr>
            </w:pPr>
            <w:r w:rsidRPr="00BF4DBB">
              <w:rPr>
                <w:rFonts w:ascii="Arial" w:hAnsi="Arial" w:cs="Arial"/>
              </w:rPr>
              <w:t>Mobilisation des fonds pour la réalisation de l’étude de faisabilité</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1 000 000</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619"/>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rPr>
                <w:rFonts w:ascii="Arial" w:hAnsi="Arial" w:cs="Arial"/>
              </w:rPr>
            </w:pPr>
            <w:r w:rsidRPr="00BF4DBB">
              <w:rPr>
                <w:rFonts w:ascii="Arial" w:hAnsi="Arial" w:cs="Arial"/>
              </w:rPr>
              <w:t>Recrutement d’une personne ressource</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35"/>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8/R1.2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sz w:val="21"/>
                <w:szCs w:val="21"/>
              </w:rPr>
            </w:pPr>
            <w:r w:rsidRPr="00CF2C91">
              <w:rPr>
                <w:rFonts w:ascii="Arial" w:hAnsi="Arial" w:cs="Arial"/>
                <w:sz w:val="21"/>
                <w:szCs w:val="21"/>
              </w:rPr>
              <w:t>Dotation de l’Hôpital de district d’un groupe électrogène robuste</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13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08"/>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sz w:val="21"/>
                <w:szCs w:val="21"/>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Acquisition du groupe électrogène</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63"/>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9/R1.2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rPr>
            </w:pPr>
            <w:r w:rsidRPr="00CF2C91">
              <w:rPr>
                <w:rFonts w:ascii="Arial" w:hAnsi="Arial" w:cs="Arial"/>
              </w:rPr>
              <w:t>Acquisition de 01 véhicule tout terrain 4 X 4 pour le service de district</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6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25 000 000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361"/>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Réception du véhicule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10/R1.2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rPr>
            </w:pPr>
            <w:r w:rsidRPr="00CF2C91">
              <w:rPr>
                <w:rFonts w:ascii="Arial" w:hAnsi="Arial" w:cs="Arial"/>
              </w:rPr>
              <w:t>Acquisition de 11 motos tout terrain pour les FOSA de la Commune</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16 500 000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43"/>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Réception des motos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07"/>
        </w:trPr>
        <w:tc>
          <w:tcPr>
            <w:tcW w:w="687" w:type="pct"/>
            <w:gridSpan w:val="2"/>
            <w:vMerge w:val="restart"/>
          </w:tcPr>
          <w:p w:rsidR="007B25E9" w:rsidRPr="00BF4DBB" w:rsidRDefault="007B25E9" w:rsidP="009D3293">
            <w:pPr>
              <w:spacing w:line="240" w:lineRule="auto"/>
              <w:rPr>
                <w:rFonts w:ascii="Arial" w:hAnsi="Arial" w:cs="Arial"/>
                <w:b/>
              </w:rPr>
            </w:pPr>
            <w:r w:rsidRPr="00BF4DBB">
              <w:rPr>
                <w:rFonts w:ascii="Arial" w:hAnsi="Arial" w:cs="Arial"/>
                <w:b/>
              </w:rPr>
              <w:t>Activité 11/R1.2</w:t>
            </w:r>
          </w:p>
        </w:tc>
        <w:tc>
          <w:tcPr>
            <w:tcW w:w="1336" w:type="pct"/>
            <w:gridSpan w:val="3"/>
            <w:vMerge w:val="restart"/>
            <w:vAlign w:val="center"/>
          </w:tcPr>
          <w:p w:rsidR="007B25E9" w:rsidRPr="00CF2C91" w:rsidRDefault="007B25E9" w:rsidP="00CF2C91">
            <w:pPr>
              <w:spacing w:after="0" w:line="240" w:lineRule="auto"/>
              <w:jc w:val="both"/>
              <w:rPr>
                <w:rFonts w:ascii="Arial" w:hAnsi="Arial" w:cs="Arial"/>
              </w:rPr>
            </w:pPr>
            <w:r w:rsidRPr="00CF2C91">
              <w:rPr>
                <w:rFonts w:ascii="Arial" w:hAnsi="Arial" w:cs="Arial"/>
              </w:rPr>
              <w:t>Acquisition de 25 matelas pour l’hôpital de district de Santchou</w:t>
            </w: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Mobilisation des fonds</w:t>
            </w:r>
          </w:p>
        </w:tc>
        <w:tc>
          <w:tcPr>
            <w:tcW w:w="1045" w:type="pct"/>
            <w:gridSpan w:val="4"/>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w:t>
            </w:r>
          </w:p>
        </w:tc>
        <w:tc>
          <w:tcPr>
            <w:tcW w:w="576" w:type="pct"/>
            <w:vMerge w:val="restart"/>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0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rPr>
            </w:pPr>
          </w:p>
        </w:tc>
        <w:tc>
          <w:tcPr>
            <w:tcW w:w="1356"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Passation des marchés</w:t>
            </w:r>
          </w:p>
        </w:tc>
        <w:tc>
          <w:tcPr>
            <w:tcW w:w="1045" w:type="pct"/>
            <w:gridSpan w:val="4"/>
            <w:vMerge w:val="restar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1 250 000</w:t>
            </w: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7B25E9" w:rsidRPr="00BF4DBB" w:rsidTr="009D3293">
        <w:trPr>
          <w:trHeight w:val="205"/>
        </w:trPr>
        <w:tc>
          <w:tcPr>
            <w:tcW w:w="687" w:type="pct"/>
            <w:gridSpan w:val="2"/>
            <w:vMerge/>
          </w:tcPr>
          <w:p w:rsidR="007B25E9" w:rsidRPr="00BF4DBB" w:rsidRDefault="007B25E9" w:rsidP="009D3293">
            <w:pPr>
              <w:spacing w:line="240" w:lineRule="auto"/>
              <w:rPr>
                <w:rFonts w:ascii="Arial" w:hAnsi="Arial" w:cs="Arial"/>
                <w:b/>
              </w:rPr>
            </w:pPr>
          </w:p>
        </w:tc>
        <w:tc>
          <w:tcPr>
            <w:tcW w:w="1336" w:type="pct"/>
            <w:gridSpan w:val="3"/>
            <w:vMerge/>
            <w:vAlign w:val="center"/>
          </w:tcPr>
          <w:p w:rsidR="007B25E9" w:rsidRPr="00CF2C91" w:rsidRDefault="007B25E9" w:rsidP="00CF2C91">
            <w:pPr>
              <w:spacing w:after="0" w:line="240" w:lineRule="auto"/>
              <w:jc w:val="both"/>
              <w:rPr>
                <w:rFonts w:ascii="Arial" w:hAnsi="Arial" w:cs="Arial"/>
              </w:rPr>
            </w:pPr>
          </w:p>
        </w:tc>
        <w:tc>
          <w:tcPr>
            <w:tcW w:w="1356" w:type="pct"/>
            <w:vAlign w:val="center"/>
          </w:tcPr>
          <w:p w:rsidR="001F30E3" w:rsidRPr="00BF4DBB" w:rsidRDefault="007B25E9" w:rsidP="009D3293">
            <w:pPr>
              <w:spacing w:after="0" w:line="240" w:lineRule="auto"/>
              <w:jc w:val="both"/>
              <w:rPr>
                <w:rFonts w:ascii="Arial" w:hAnsi="Arial" w:cs="Arial"/>
              </w:rPr>
            </w:pPr>
            <w:r w:rsidRPr="00BF4DBB">
              <w:rPr>
                <w:rFonts w:ascii="Arial" w:hAnsi="Arial" w:cs="Arial"/>
              </w:rPr>
              <w:t xml:space="preserve">Réception des motos </w:t>
            </w:r>
          </w:p>
        </w:tc>
        <w:tc>
          <w:tcPr>
            <w:tcW w:w="1045" w:type="pct"/>
            <w:gridSpan w:val="4"/>
            <w:vMerge/>
            <w:vAlign w:val="center"/>
          </w:tcPr>
          <w:p w:rsidR="007B25E9" w:rsidRPr="00BF4DBB" w:rsidRDefault="007B25E9" w:rsidP="009D3293">
            <w:pPr>
              <w:spacing w:after="0" w:line="240" w:lineRule="auto"/>
              <w:jc w:val="center"/>
              <w:rPr>
                <w:rFonts w:ascii="Arial" w:hAnsi="Arial" w:cs="Arial"/>
              </w:rPr>
            </w:pPr>
          </w:p>
        </w:tc>
        <w:tc>
          <w:tcPr>
            <w:tcW w:w="576" w:type="pct"/>
            <w:vMerge/>
            <w:vAlign w:val="center"/>
          </w:tcPr>
          <w:p w:rsidR="007B25E9" w:rsidRPr="00BF4DBB" w:rsidRDefault="007B25E9" w:rsidP="009D3293">
            <w:pPr>
              <w:spacing w:after="0" w:line="240" w:lineRule="auto"/>
              <w:jc w:val="center"/>
              <w:rPr>
                <w:rFonts w:ascii="Arial" w:hAnsi="Arial" w:cs="Arial"/>
                <w:color w:val="000000"/>
              </w:rPr>
            </w:pPr>
          </w:p>
        </w:tc>
      </w:tr>
      <w:tr w:rsidR="00CF2C91" w:rsidRPr="00BF4DBB" w:rsidTr="00CF2C91">
        <w:trPr>
          <w:trHeight w:val="205"/>
        </w:trPr>
        <w:tc>
          <w:tcPr>
            <w:tcW w:w="687" w:type="pct"/>
            <w:gridSpan w:val="2"/>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Activité 1/R1.3</w:t>
            </w:r>
          </w:p>
        </w:tc>
        <w:tc>
          <w:tcPr>
            <w:tcW w:w="1336" w:type="pct"/>
            <w:gridSpan w:val="3"/>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Affectation du personnel supplémentaire dans les formations sanitaires de la Commune:</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w:t>
            </w:r>
            <w:r w:rsidRPr="00CF2C91">
              <w:rPr>
                <w:rFonts w:ascii="Arial" w:hAnsi="Arial" w:cs="Arial"/>
                <w:b/>
                <w:sz w:val="21"/>
                <w:szCs w:val="21"/>
              </w:rPr>
              <w:t>Hôpital de district de Santchou</w:t>
            </w:r>
            <w:r w:rsidRPr="00CF2C91">
              <w:rPr>
                <w:rFonts w:ascii="Arial" w:hAnsi="Arial" w:cs="Arial"/>
                <w:sz w:val="21"/>
                <w:szCs w:val="21"/>
              </w:rPr>
              <w:t> : (02 IDE, 02 IB et 03 AS),</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Singaim </w:t>
            </w:r>
            <w:r w:rsidRPr="00CF2C91">
              <w:rPr>
                <w:rFonts w:ascii="Arial" w:hAnsi="Arial" w:cs="Arial"/>
                <w:sz w:val="21"/>
                <w:szCs w:val="21"/>
              </w:rPr>
              <w:t>: 02 IB, 03 AS, 01 commis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Ngwatta :</w:t>
            </w:r>
            <w:r w:rsidRPr="00CF2C91">
              <w:rPr>
                <w:rFonts w:ascii="Arial" w:hAnsi="Arial" w:cs="Arial"/>
                <w:sz w:val="21"/>
                <w:szCs w:val="21"/>
              </w:rPr>
              <w:t xml:space="preserve"> 01 IB, 04 AS, 01 commis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d’Echiock :</w:t>
            </w:r>
            <w:r w:rsidRPr="00CF2C91">
              <w:rPr>
                <w:rFonts w:ascii="Arial" w:hAnsi="Arial" w:cs="Arial"/>
                <w:sz w:val="21"/>
                <w:szCs w:val="21"/>
              </w:rPr>
              <w:t xml:space="preserve"> 02 IB, 04 AS, 01 commis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 xml:space="preserve">-CSI de Nka : </w:t>
            </w:r>
            <w:r w:rsidRPr="00CF2C91">
              <w:rPr>
                <w:rFonts w:ascii="Arial" w:hAnsi="Arial" w:cs="Arial"/>
                <w:sz w:val="21"/>
                <w:szCs w:val="21"/>
              </w:rPr>
              <w:t>01 IDE, 01 IB, 04 AS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Fondonera :</w:t>
            </w:r>
            <w:r w:rsidRPr="00CF2C91">
              <w:rPr>
                <w:rFonts w:ascii="Arial" w:hAnsi="Arial" w:cs="Arial"/>
                <w:sz w:val="21"/>
                <w:szCs w:val="21"/>
              </w:rPr>
              <w:t xml:space="preserve"> 02 IB, 03 AS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Balé :</w:t>
            </w:r>
            <w:r w:rsidRPr="00CF2C91">
              <w:rPr>
                <w:rFonts w:ascii="Arial" w:hAnsi="Arial" w:cs="Arial"/>
                <w:sz w:val="21"/>
                <w:szCs w:val="21"/>
              </w:rPr>
              <w:t xml:space="preserve"> 01 IDE, 01 IB, 04 AS, 01 commis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Mokot :</w:t>
            </w:r>
            <w:r w:rsidRPr="00CF2C91">
              <w:rPr>
                <w:rFonts w:ascii="Arial" w:hAnsi="Arial" w:cs="Arial"/>
                <w:sz w:val="21"/>
                <w:szCs w:val="21"/>
              </w:rPr>
              <w:t xml:space="preserve"> 01 IDE, 01 IB, 04 AS, 01 commis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Nteingué </w:t>
            </w:r>
            <w:r w:rsidRPr="00CF2C91">
              <w:rPr>
                <w:rFonts w:ascii="Arial" w:hAnsi="Arial" w:cs="Arial"/>
                <w:sz w:val="21"/>
                <w:szCs w:val="21"/>
              </w:rPr>
              <w:t>: 01 IDE, 01 IB, 03 AS, 01 commis ;</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Fombap :</w:t>
            </w:r>
            <w:r w:rsidRPr="00CF2C91">
              <w:rPr>
                <w:rFonts w:ascii="Arial" w:hAnsi="Arial" w:cs="Arial"/>
                <w:sz w:val="21"/>
                <w:szCs w:val="21"/>
              </w:rPr>
              <w:t xml:space="preserve"> 02 IB, 02 AS</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b/>
                <w:sz w:val="21"/>
                <w:szCs w:val="21"/>
              </w:rPr>
              <w:t>CSI de Nfonsam</w:t>
            </w:r>
            <w:r w:rsidRPr="00CF2C91">
              <w:rPr>
                <w:rFonts w:ascii="Arial" w:hAnsi="Arial" w:cs="Arial"/>
                <w:sz w:val="21"/>
                <w:szCs w:val="21"/>
              </w:rPr>
              <w:t> : 01 IDE, 02 IB, 04 AS</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w:t>
            </w:r>
            <w:r w:rsidRPr="00CF2C91">
              <w:rPr>
                <w:rFonts w:ascii="Arial" w:hAnsi="Arial" w:cs="Arial"/>
                <w:b/>
                <w:sz w:val="21"/>
                <w:szCs w:val="21"/>
              </w:rPr>
              <w:t>CSI de Nguiango</w:t>
            </w:r>
            <w:r w:rsidRPr="00CF2C91">
              <w:rPr>
                <w:rFonts w:ascii="Arial" w:hAnsi="Arial" w:cs="Arial"/>
                <w:sz w:val="21"/>
                <w:szCs w:val="21"/>
              </w:rPr>
              <w:t> : 01 IDE, 02 IB, 04 AS</w:t>
            </w:r>
          </w:p>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w:t>
            </w:r>
            <w:r w:rsidRPr="00CF2C91">
              <w:rPr>
                <w:rFonts w:ascii="Arial" w:hAnsi="Arial" w:cs="Arial"/>
                <w:b/>
                <w:sz w:val="21"/>
                <w:szCs w:val="21"/>
              </w:rPr>
              <w:t>Hôpital de district :</w:t>
            </w:r>
            <w:r w:rsidRPr="00CF2C91">
              <w:rPr>
                <w:rFonts w:ascii="Arial" w:hAnsi="Arial" w:cs="Arial"/>
                <w:sz w:val="21"/>
                <w:szCs w:val="21"/>
              </w:rPr>
              <w:t xml:space="preserve"> 05 IDE, 10 AS, 01 TMS, 01 secrétaire, 01 chauffeur</w:t>
            </w:r>
          </w:p>
          <w:p w:rsidR="00CF2C91" w:rsidRPr="00CF2C91" w:rsidRDefault="00CF2C91" w:rsidP="00CF2C91">
            <w:pPr>
              <w:spacing w:after="0" w:line="240" w:lineRule="auto"/>
              <w:jc w:val="both"/>
              <w:rPr>
                <w:rFonts w:ascii="Arial" w:hAnsi="Arial" w:cs="Arial"/>
              </w:rPr>
            </w:pPr>
            <w:r w:rsidRPr="00CF2C91">
              <w:rPr>
                <w:rFonts w:ascii="Arial" w:hAnsi="Arial" w:cs="Arial"/>
                <w:sz w:val="21"/>
                <w:szCs w:val="21"/>
              </w:rPr>
              <w:t>-</w:t>
            </w:r>
            <w:r w:rsidRPr="00CF2C91">
              <w:rPr>
                <w:rFonts w:ascii="Arial" w:hAnsi="Arial" w:cs="Arial"/>
                <w:b/>
                <w:sz w:val="21"/>
                <w:szCs w:val="21"/>
              </w:rPr>
              <w:t>Service de district</w:t>
            </w:r>
            <w:r w:rsidRPr="00CF2C91">
              <w:rPr>
                <w:rFonts w:ascii="Arial" w:hAnsi="Arial" w:cs="Arial"/>
                <w:sz w:val="21"/>
                <w:szCs w:val="21"/>
              </w:rPr>
              <w:t> : 03 IDE, 01 secrétaire, 01 chauffeur, 03 agents de bureaux</w:t>
            </w:r>
          </w:p>
        </w:tc>
        <w:tc>
          <w:tcPr>
            <w:tcW w:w="1356" w:type="pct"/>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Rédaction d’une demande d’affectation supplémentaire dans les FOSA de la Commune adressée au MINSANTE S/C hiérarchie</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20 000</w:t>
            </w:r>
          </w:p>
        </w:tc>
        <w:tc>
          <w:tcPr>
            <w:tcW w:w="576" w:type="pct"/>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360"/>
        </w:trPr>
        <w:tc>
          <w:tcPr>
            <w:tcW w:w="687" w:type="pct"/>
            <w:gridSpan w:val="2"/>
            <w:vMerge w:val="restart"/>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Activité 2/R1.3</w:t>
            </w:r>
          </w:p>
        </w:tc>
        <w:tc>
          <w:tcPr>
            <w:tcW w:w="1336" w:type="pct"/>
            <w:gridSpan w:val="3"/>
            <w:vMerge w:val="restart"/>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Sensibilisation du personnel médical sur le respect des jours et horaires de travail et appliquer des sanctions en vigueur</w:t>
            </w: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Rédaction d’une note de service relative au respect des jours et horaires de travail adressée au personnel médical de Santchou avec copie à la hiérarchie</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10 000</w:t>
            </w:r>
          </w:p>
        </w:tc>
        <w:tc>
          <w:tcPr>
            <w:tcW w:w="576" w:type="pct"/>
            <w:vMerge w:val="restart"/>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785"/>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rPr>
                <w:rFonts w:ascii="Arial" w:hAnsi="Arial" w:cs="Arial"/>
                <w:sz w:val="21"/>
                <w:szCs w:val="21"/>
              </w:rPr>
            </w:pPr>
            <w:r w:rsidRPr="00CF2C91">
              <w:rPr>
                <w:rFonts w:ascii="Arial" w:hAnsi="Arial" w:cs="Arial"/>
                <w:sz w:val="21"/>
                <w:szCs w:val="21"/>
              </w:rPr>
              <w:t>Application des sanctions en vigueur pour des récidivistes</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785"/>
        </w:trPr>
        <w:tc>
          <w:tcPr>
            <w:tcW w:w="687" w:type="pct"/>
            <w:gridSpan w:val="2"/>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Activité 3/R1.3</w:t>
            </w:r>
          </w:p>
        </w:tc>
        <w:tc>
          <w:tcPr>
            <w:tcW w:w="1336" w:type="pct"/>
            <w:gridSpan w:val="3"/>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Sensibilisation des responsables des structures de santé de la Commune de Santchou sur le respect des règles d’éthique professionnelle</w:t>
            </w:r>
          </w:p>
        </w:tc>
        <w:tc>
          <w:tcPr>
            <w:tcW w:w="1356" w:type="pct"/>
            <w:vAlign w:val="center"/>
          </w:tcPr>
          <w:p w:rsidR="00CF2C91" w:rsidRPr="00CF2C91" w:rsidRDefault="00CF2C91" w:rsidP="00CF2C91">
            <w:pPr>
              <w:spacing w:after="0" w:line="240" w:lineRule="auto"/>
              <w:rPr>
                <w:rFonts w:ascii="Arial" w:hAnsi="Arial" w:cs="Arial"/>
                <w:sz w:val="21"/>
                <w:szCs w:val="21"/>
              </w:rPr>
            </w:pPr>
            <w:r w:rsidRPr="00CF2C91">
              <w:rPr>
                <w:rFonts w:ascii="Arial" w:hAnsi="Arial" w:cs="Arial"/>
                <w:sz w:val="21"/>
                <w:szCs w:val="21"/>
              </w:rPr>
              <w:t>Rédaction d’une note de service adressée au personnel médical de Santchou avec copie à la hiérarchie</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10 000</w:t>
            </w:r>
          </w:p>
        </w:tc>
        <w:tc>
          <w:tcPr>
            <w:tcW w:w="576" w:type="pct"/>
            <w:vMerge w:val="restart"/>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378"/>
        </w:trPr>
        <w:tc>
          <w:tcPr>
            <w:tcW w:w="687" w:type="pct"/>
            <w:gridSpan w:val="2"/>
            <w:vMerge w:val="restart"/>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Activité 1/R2.1</w:t>
            </w:r>
          </w:p>
        </w:tc>
        <w:tc>
          <w:tcPr>
            <w:tcW w:w="1336" w:type="pct"/>
            <w:gridSpan w:val="3"/>
            <w:vMerge w:val="restart"/>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Organisation d’un atelier de renouvellement et  de renforcement des capacités institutionnelles et managériales des COSA et COGE des FOSA de la Commune</w:t>
            </w: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Elaboration des TDR</w:t>
            </w:r>
          </w:p>
        </w:tc>
        <w:tc>
          <w:tcPr>
            <w:tcW w:w="1045" w:type="pct"/>
            <w:gridSpan w:val="4"/>
            <w:vAlign w:val="center"/>
          </w:tcPr>
          <w:p w:rsidR="00CF2C91" w:rsidRPr="00BF4DBB" w:rsidRDefault="00CF2C91" w:rsidP="00CF2C91">
            <w:pPr>
              <w:spacing w:after="0" w:line="240" w:lineRule="auto"/>
              <w:jc w:val="center"/>
              <w:rPr>
                <w:rFonts w:ascii="Arial" w:hAnsi="Arial" w:cs="Arial"/>
              </w:rPr>
            </w:pPr>
            <w:r>
              <w:rPr>
                <w:rFonts w:ascii="Arial" w:hAnsi="Arial" w:cs="Arial"/>
              </w:rPr>
              <w:t>2</w:t>
            </w:r>
            <w:r w:rsidRPr="00BF4DBB">
              <w:rPr>
                <w:rFonts w:ascii="Arial" w:hAnsi="Arial" w:cs="Arial"/>
              </w:rPr>
              <w:t>0 000</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62"/>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Mobilisation des ressources financières</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62"/>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Recrutement d’une personne ressource</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1 000 000</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24"/>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Information des responsables des COSA et COGE</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100 000</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24"/>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Tenue de l’atelier</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250 000</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993"/>
        </w:trPr>
        <w:tc>
          <w:tcPr>
            <w:tcW w:w="687" w:type="pct"/>
            <w:gridSpan w:val="2"/>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Activité 2/R2.1</w:t>
            </w:r>
          </w:p>
        </w:tc>
        <w:tc>
          <w:tcPr>
            <w:tcW w:w="1336" w:type="pct"/>
            <w:gridSpan w:val="3"/>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Allocation des fonds pour la mise en œuvre des actions de santé publique (Campagne polio, déparasitage, etc.)</w:t>
            </w: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Mobilisation des fonds et mise à la disposition des responsables des FOSA pour les stratégies avancées</w:t>
            </w:r>
          </w:p>
        </w:tc>
        <w:tc>
          <w:tcPr>
            <w:tcW w:w="1045" w:type="pct"/>
            <w:gridSpan w:val="4"/>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1 850 000/an</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82"/>
        </w:trPr>
        <w:tc>
          <w:tcPr>
            <w:tcW w:w="687" w:type="pct"/>
            <w:gridSpan w:val="2"/>
            <w:vMerge w:val="restart"/>
            <w:vAlign w:val="center"/>
          </w:tcPr>
          <w:p w:rsidR="00CF2C91" w:rsidRPr="00BF4DBB" w:rsidRDefault="00CF2C91" w:rsidP="00CF2C91">
            <w:pPr>
              <w:spacing w:after="0" w:line="240" w:lineRule="auto"/>
              <w:rPr>
                <w:rFonts w:ascii="Arial" w:hAnsi="Arial" w:cs="Arial"/>
                <w:b/>
              </w:rPr>
            </w:pPr>
            <w:r w:rsidRPr="00BF4DBB">
              <w:rPr>
                <w:rFonts w:ascii="Arial" w:hAnsi="Arial" w:cs="Arial"/>
                <w:b/>
              </w:rPr>
              <w:t>Activité 3/R2.1</w:t>
            </w:r>
          </w:p>
        </w:tc>
        <w:tc>
          <w:tcPr>
            <w:tcW w:w="1336" w:type="pct"/>
            <w:gridSpan w:val="3"/>
            <w:vMerge w:val="restart"/>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Elaboration d’une nouvelle carte sanitaire</w:t>
            </w:r>
          </w:p>
        </w:tc>
        <w:tc>
          <w:tcPr>
            <w:tcW w:w="1356" w:type="pct"/>
            <w:tcBorders>
              <w:bottom w:val="single" w:sz="4" w:space="0" w:color="auto"/>
            </w:tcBorders>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Mobilisation des fonds</w:t>
            </w:r>
          </w:p>
        </w:tc>
        <w:tc>
          <w:tcPr>
            <w:tcW w:w="1045" w:type="pct"/>
            <w:gridSpan w:val="4"/>
            <w:tcBorders>
              <w:bottom w:val="single" w:sz="4" w:space="0" w:color="auto"/>
            </w:tcBorders>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392"/>
        </w:trPr>
        <w:tc>
          <w:tcPr>
            <w:tcW w:w="687" w:type="pct"/>
            <w:gridSpan w:val="2"/>
            <w:vMerge/>
            <w:vAlign w:val="center"/>
          </w:tcPr>
          <w:p w:rsidR="00CF2C91" w:rsidRPr="00BF4DBB" w:rsidRDefault="00CF2C91" w:rsidP="00CF2C91">
            <w:pPr>
              <w:spacing w:after="0" w:line="240" w:lineRule="auto"/>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tcBorders>
              <w:top w:val="single" w:sz="4" w:space="0" w:color="auto"/>
              <w:bottom w:val="single" w:sz="4" w:space="0" w:color="auto"/>
            </w:tcBorders>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Recherche d’une personne ressource</w:t>
            </w:r>
          </w:p>
        </w:tc>
        <w:tc>
          <w:tcPr>
            <w:tcW w:w="1045" w:type="pct"/>
            <w:gridSpan w:val="4"/>
            <w:vMerge w:val="restart"/>
            <w:tcBorders>
              <w:top w:val="single" w:sz="4" w:space="0" w:color="auto"/>
            </w:tcBorders>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500 000</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81"/>
        </w:trPr>
        <w:tc>
          <w:tcPr>
            <w:tcW w:w="687" w:type="pct"/>
            <w:gridSpan w:val="2"/>
            <w:vMerge/>
            <w:vAlign w:val="center"/>
          </w:tcPr>
          <w:p w:rsidR="00CF2C91" w:rsidRPr="00BF4DBB" w:rsidRDefault="00CF2C91" w:rsidP="00CF2C91">
            <w:pPr>
              <w:spacing w:after="0" w:line="240" w:lineRule="auto"/>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tcBorders>
              <w:top w:val="single" w:sz="4" w:space="0" w:color="auto"/>
            </w:tcBorders>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Confection de la carte</w:t>
            </w:r>
          </w:p>
        </w:tc>
        <w:tc>
          <w:tcPr>
            <w:tcW w:w="1045" w:type="pct"/>
            <w:gridSpan w:val="4"/>
            <w:vMerge/>
            <w:vAlign w:val="center"/>
          </w:tcPr>
          <w:p w:rsidR="00CF2C91" w:rsidRPr="00BF4DBB" w:rsidRDefault="00CF2C91" w:rsidP="00CF2C91">
            <w:pPr>
              <w:spacing w:after="0" w:line="240" w:lineRule="auto"/>
              <w:jc w:val="center"/>
              <w:rPr>
                <w:rFonts w:ascii="Arial" w:hAnsi="Arial" w:cs="Arial"/>
              </w:rPr>
            </w:pP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277"/>
        </w:trPr>
        <w:tc>
          <w:tcPr>
            <w:tcW w:w="687" w:type="pct"/>
            <w:gridSpan w:val="2"/>
            <w:vMerge w:val="restart"/>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Activité 1/R3.1</w:t>
            </w:r>
          </w:p>
        </w:tc>
        <w:tc>
          <w:tcPr>
            <w:tcW w:w="1336" w:type="pct"/>
            <w:gridSpan w:val="3"/>
            <w:vMerge w:val="restart"/>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Création, construction et équipement de 09 CSI  dans la Commune à Fiala (Fondonera), Assong (Fondonera), Moukelewoum, Ntiem, Ngang,  Sekou, Mboukok, Ako et Njinjang</w:t>
            </w: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Acquisition des sites et sécurisation</w:t>
            </w:r>
          </w:p>
        </w:tc>
        <w:tc>
          <w:tcPr>
            <w:tcW w:w="1045" w:type="pct"/>
            <w:gridSpan w:val="4"/>
            <w:vMerge w:val="restart"/>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450 000 000</w:t>
            </w: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336"/>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Mobilisation des fonds</w:t>
            </w:r>
          </w:p>
        </w:tc>
        <w:tc>
          <w:tcPr>
            <w:tcW w:w="1045" w:type="pct"/>
            <w:gridSpan w:val="4"/>
            <w:vMerge/>
            <w:vAlign w:val="center"/>
          </w:tcPr>
          <w:p w:rsidR="00CF2C91" w:rsidRPr="00BF4DBB" w:rsidRDefault="00CF2C91" w:rsidP="00CF2C91">
            <w:pPr>
              <w:spacing w:after="0" w:line="240" w:lineRule="auto"/>
              <w:jc w:val="center"/>
              <w:rPr>
                <w:rFonts w:ascii="Arial" w:hAnsi="Arial" w:cs="Arial"/>
              </w:rPr>
            </w:pP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318"/>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CF2C91" w:rsidRDefault="00CF2C91" w:rsidP="00CF2C91">
            <w:pPr>
              <w:spacing w:after="0" w:line="240" w:lineRule="auto"/>
              <w:jc w:val="both"/>
              <w:rPr>
                <w:rFonts w:ascii="Arial" w:hAnsi="Arial" w:cs="Arial"/>
                <w:sz w:val="21"/>
                <w:szCs w:val="21"/>
              </w:rPr>
            </w:pPr>
            <w:r w:rsidRPr="00CF2C91">
              <w:rPr>
                <w:rFonts w:ascii="Arial" w:hAnsi="Arial" w:cs="Arial"/>
                <w:sz w:val="21"/>
                <w:szCs w:val="21"/>
              </w:rPr>
              <w:t>Passation des marchés</w:t>
            </w:r>
          </w:p>
        </w:tc>
        <w:tc>
          <w:tcPr>
            <w:tcW w:w="1045" w:type="pct"/>
            <w:gridSpan w:val="4"/>
            <w:vMerge/>
            <w:vAlign w:val="center"/>
          </w:tcPr>
          <w:p w:rsidR="00CF2C91" w:rsidRPr="00BF4DBB" w:rsidRDefault="00CF2C91" w:rsidP="00CF2C91">
            <w:pPr>
              <w:spacing w:after="0" w:line="240" w:lineRule="auto"/>
              <w:jc w:val="center"/>
              <w:rPr>
                <w:rFonts w:ascii="Arial" w:hAnsi="Arial" w:cs="Arial"/>
              </w:rPr>
            </w:pP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rPr>
          <w:trHeight w:val="468"/>
        </w:trPr>
        <w:tc>
          <w:tcPr>
            <w:tcW w:w="687" w:type="pct"/>
            <w:gridSpan w:val="2"/>
            <w:vMerge/>
            <w:vAlign w:val="center"/>
          </w:tcPr>
          <w:p w:rsidR="00CF2C91" w:rsidRPr="00BF4DBB" w:rsidRDefault="00CF2C91" w:rsidP="00CF2C91">
            <w:pPr>
              <w:spacing w:after="0" w:line="240" w:lineRule="auto"/>
              <w:jc w:val="center"/>
              <w:rPr>
                <w:rFonts w:ascii="Arial" w:hAnsi="Arial" w:cs="Arial"/>
                <w:b/>
              </w:rPr>
            </w:pPr>
          </w:p>
        </w:tc>
        <w:tc>
          <w:tcPr>
            <w:tcW w:w="1336" w:type="pct"/>
            <w:gridSpan w:val="3"/>
            <w:vMerge/>
            <w:vAlign w:val="center"/>
          </w:tcPr>
          <w:p w:rsidR="00CF2C91" w:rsidRPr="00BF4DBB" w:rsidRDefault="00CF2C91" w:rsidP="00CF2C91">
            <w:pPr>
              <w:spacing w:after="0" w:line="240" w:lineRule="auto"/>
              <w:jc w:val="both"/>
              <w:rPr>
                <w:rFonts w:ascii="Arial" w:hAnsi="Arial" w:cs="Arial"/>
              </w:rPr>
            </w:pPr>
          </w:p>
        </w:tc>
        <w:tc>
          <w:tcPr>
            <w:tcW w:w="1356" w:type="pct"/>
            <w:vAlign w:val="center"/>
          </w:tcPr>
          <w:p w:rsidR="00CF2C91" w:rsidRPr="00BF4DBB" w:rsidRDefault="00CF2C91" w:rsidP="00CF2C91">
            <w:pPr>
              <w:spacing w:after="0" w:line="240" w:lineRule="auto"/>
              <w:jc w:val="both"/>
              <w:rPr>
                <w:rFonts w:ascii="Arial" w:hAnsi="Arial" w:cs="Arial"/>
              </w:rPr>
            </w:pPr>
            <w:r w:rsidRPr="00BF4DBB">
              <w:rPr>
                <w:rFonts w:ascii="Arial" w:hAnsi="Arial" w:cs="Arial"/>
              </w:rPr>
              <w:t>Exécution des travaux</w:t>
            </w:r>
          </w:p>
        </w:tc>
        <w:tc>
          <w:tcPr>
            <w:tcW w:w="1045" w:type="pct"/>
            <w:gridSpan w:val="4"/>
            <w:vMerge/>
            <w:vAlign w:val="center"/>
          </w:tcPr>
          <w:p w:rsidR="00CF2C91" w:rsidRPr="00BF4DBB" w:rsidRDefault="00CF2C91" w:rsidP="00CF2C91">
            <w:pPr>
              <w:spacing w:after="0" w:line="240" w:lineRule="auto"/>
              <w:jc w:val="center"/>
              <w:rPr>
                <w:rFonts w:ascii="Arial" w:hAnsi="Arial" w:cs="Arial"/>
              </w:rPr>
            </w:pPr>
          </w:p>
        </w:tc>
        <w:tc>
          <w:tcPr>
            <w:tcW w:w="576" w:type="pct"/>
            <w:vMerge/>
            <w:vAlign w:val="center"/>
          </w:tcPr>
          <w:p w:rsidR="00CF2C91" w:rsidRPr="00BF4DBB" w:rsidRDefault="00CF2C91" w:rsidP="00CF2C91">
            <w:pPr>
              <w:spacing w:after="0" w:line="240" w:lineRule="auto"/>
              <w:jc w:val="center"/>
              <w:rPr>
                <w:rFonts w:ascii="Arial" w:hAnsi="Arial" w:cs="Arial"/>
                <w:color w:val="000000"/>
              </w:rPr>
            </w:pPr>
          </w:p>
        </w:tc>
      </w:tr>
      <w:tr w:rsidR="00CF2C91" w:rsidRPr="00BF4DBB" w:rsidTr="009D3293">
        <w:tc>
          <w:tcPr>
            <w:tcW w:w="3379" w:type="pct"/>
            <w:gridSpan w:val="6"/>
            <w:vAlign w:val="center"/>
          </w:tcPr>
          <w:p w:rsidR="00CF2C91" w:rsidRPr="00BF4DBB" w:rsidRDefault="00CF2C91" w:rsidP="00CF2C91">
            <w:pPr>
              <w:spacing w:after="0" w:line="240" w:lineRule="auto"/>
              <w:jc w:val="center"/>
              <w:rPr>
                <w:rFonts w:ascii="Arial" w:hAnsi="Arial" w:cs="Arial"/>
                <w:b/>
              </w:rPr>
            </w:pPr>
            <w:r w:rsidRPr="00BF4DBB">
              <w:rPr>
                <w:rFonts w:ascii="Arial" w:hAnsi="Arial" w:cs="Arial"/>
                <w:b/>
              </w:rPr>
              <w:t>Total</w:t>
            </w:r>
          </w:p>
        </w:tc>
        <w:tc>
          <w:tcPr>
            <w:tcW w:w="1045" w:type="pct"/>
            <w:gridSpan w:val="4"/>
            <w:vAlign w:val="center"/>
          </w:tcPr>
          <w:p w:rsidR="00CF2C91" w:rsidRPr="001F30E3" w:rsidRDefault="00CF2C91" w:rsidP="00CF2C91">
            <w:pPr>
              <w:spacing w:after="0" w:line="240" w:lineRule="auto"/>
              <w:jc w:val="center"/>
              <w:rPr>
                <w:rFonts w:ascii="Arial" w:hAnsi="Arial" w:cs="Arial"/>
                <w:b/>
              </w:rPr>
            </w:pPr>
            <w:r w:rsidRPr="001F30E3">
              <w:rPr>
                <w:rFonts w:ascii="Arial" w:hAnsi="Arial" w:cs="Arial"/>
                <w:b/>
              </w:rPr>
              <w:t>1 063 490 000</w:t>
            </w:r>
          </w:p>
        </w:tc>
        <w:tc>
          <w:tcPr>
            <w:tcW w:w="576" w:type="pct"/>
            <w:vAlign w:val="center"/>
          </w:tcPr>
          <w:p w:rsidR="00CF2C91" w:rsidRPr="00BF4DBB" w:rsidRDefault="00CF2C91" w:rsidP="00CF2C91">
            <w:pPr>
              <w:spacing w:after="0" w:line="240" w:lineRule="auto"/>
              <w:jc w:val="center"/>
              <w:rPr>
                <w:rFonts w:ascii="Arial" w:hAnsi="Arial" w:cs="Arial"/>
              </w:rPr>
            </w:pPr>
            <w:r w:rsidRPr="00BF4DBB">
              <w:rPr>
                <w:rFonts w:ascii="Arial" w:hAnsi="Arial" w:cs="Arial"/>
              </w:rPr>
              <w:t>-</w:t>
            </w:r>
          </w:p>
        </w:tc>
      </w:tr>
    </w:tbl>
    <w:p w:rsidR="007B25E9" w:rsidRPr="00BF4DBB" w:rsidRDefault="007B25E9" w:rsidP="007B25E9">
      <w:pPr>
        <w:pStyle w:val="Titre1"/>
        <w:rPr>
          <w:rFonts w:ascii="Arial" w:eastAsia="Calibri" w:hAnsi="Arial" w:cs="Arial"/>
          <w:b w:val="0"/>
          <w:bCs w:val="0"/>
          <w:sz w:val="22"/>
          <w:szCs w:val="22"/>
          <w:lang w:eastAsia="en-US"/>
        </w:rPr>
      </w:pPr>
    </w:p>
    <w:p w:rsidR="001F30E3" w:rsidRDefault="001F30E3"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04 : Travaux publics</w:t>
      </w:r>
    </w:p>
    <w:p w:rsidR="007B25E9" w:rsidRPr="00BF4DBB" w:rsidRDefault="007B25E9" w:rsidP="007B25E9">
      <w:pPr>
        <w:spacing w:after="0" w:line="360" w:lineRule="auto"/>
        <w:rPr>
          <w:rFonts w:ascii="Arial" w:hAnsi="Arial" w:cs="Arial"/>
        </w:rPr>
      </w:pPr>
      <w:r w:rsidRPr="00BF4DBB">
        <w:rPr>
          <w:rFonts w:ascii="Arial" w:hAnsi="Arial" w:cs="Arial"/>
          <w:b/>
        </w:rPr>
        <w:t>Problème reformule</w:t>
      </w:r>
      <w:r w:rsidRPr="00BF4DBB">
        <w:rPr>
          <w:rFonts w:ascii="Arial" w:hAnsi="Arial" w:cs="Arial"/>
        </w:rPr>
        <w:t> : Difficulté de déplacement des personnes et de transport des biens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79"/>
        <w:gridCol w:w="212"/>
        <w:gridCol w:w="3182"/>
        <w:gridCol w:w="577"/>
        <w:gridCol w:w="3759"/>
        <w:gridCol w:w="615"/>
        <w:gridCol w:w="1891"/>
        <w:gridCol w:w="110"/>
        <w:gridCol w:w="2378"/>
      </w:tblGrid>
      <w:tr w:rsidR="007B25E9" w:rsidRPr="00BF4DBB" w:rsidTr="009D3293">
        <w:tc>
          <w:tcPr>
            <w:tcW w:w="1783" w:type="pct"/>
            <w:gridSpan w:val="3"/>
            <w:vAlign w:val="center"/>
          </w:tcPr>
          <w:p w:rsidR="007B25E9" w:rsidRPr="00BF4DBB" w:rsidRDefault="007B25E9" w:rsidP="002D708F">
            <w:pPr>
              <w:spacing w:after="0"/>
              <w:rPr>
                <w:rFonts w:ascii="Arial" w:hAnsi="Arial" w:cs="Arial"/>
                <w:b/>
              </w:rPr>
            </w:pPr>
            <w:r w:rsidRPr="00BF4DBB">
              <w:rPr>
                <w:rFonts w:ascii="Arial" w:hAnsi="Arial" w:cs="Arial"/>
                <w:b/>
              </w:rPr>
              <w:t>Logique d’intervention</w:t>
            </w:r>
          </w:p>
        </w:tc>
        <w:tc>
          <w:tcPr>
            <w:tcW w:w="1495" w:type="pct"/>
            <w:gridSpan w:val="2"/>
            <w:vAlign w:val="center"/>
          </w:tcPr>
          <w:p w:rsidR="007B25E9" w:rsidRPr="00BF4DBB" w:rsidRDefault="007B25E9" w:rsidP="002D708F">
            <w:pPr>
              <w:spacing w:after="0"/>
              <w:jc w:val="center"/>
              <w:rPr>
                <w:rFonts w:ascii="Arial" w:hAnsi="Arial" w:cs="Arial"/>
                <w:b/>
              </w:rPr>
            </w:pPr>
            <w:r w:rsidRPr="00BF4DBB">
              <w:rPr>
                <w:rFonts w:ascii="Arial" w:hAnsi="Arial" w:cs="Arial"/>
                <w:b/>
              </w:rPr>
              <w:t>Indicateurs objectivement vérifiable</w:t>
            </w:r>
          </w:p>
        </w:tc>
        <w:tc>
          <w:tcPr>
            <w:tcW w:w="902" w:type="pct"/>
            <w:gridSpan w:val="3"/>
            <w:vAlign w:val="center"/>
          </w:tcPr>
          <w:p w:rsidR="007B25E9" w:rsidRPr="00BF4DBB" w:rsidRDefault="007B25E9" w:rsidP="002D708F">
            <w:pPr>
              <w:spacing w:after="0"/>
              <w:jc w:val="center"/>
              <w:rPr>
                <w:rFonts w:ascii="Arial" w:hAnsi="Arial" w:cs="Arial"/>
                <w:b/>
              </w:rPr>
            </w:pPr>
            <w:r w:rsidRPr="00BF4DBB">
              <w:rPr>
                <w:rFonts w:ascii="Arial" w:hAnsi="Arial" w:cs="Arial"/>
                <w:b/>
              </w:rPr>
              <w:t>Sources de vérification</w:t>
            </w:r>
          </w:p>
        </w:tc>
        <w:tc>
          <w:tcPr>
            <w:tcW w:w="820" w:type="pct"/>
            <w:vAlign w:val="center"/>
          </w:tcPr>
          <w:p w:rsidR="007B25E9" w:rsidRPr="00BF4DBB" w:rsidRDefault="007B25E9" w:rsidP="002D708F">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613" w:type="pct"/>
          </w:tcPr>
          <w:p w:rsidR="007B25E9" w:rsidRPr="00BF4DBB" w:rsidRDefault="007B25E9" w:rsidP="002D708F">
            <w:pPr>
              <w:spacing w:after="0"/>
              <w:rPr>
                <w:rFonts w:ascii="Arial" w:hAnsi="Arial" w:cs="Arial"/>
                <w:b/>
              </w:rPr>
            </w:pPr>
            <w:r w:rsidRPr="00BF4DBB">
              <w:rPr>
                <w:rFonts w:ascii="Arial" w:hAnsi="Arial" w:cs="Arial"/>
                <w:b/>
              </w:rPr>
              <w:t>Objectif global</w:t>
            </w:r>
          </w:p>
        </w:tc>
        <w:tc>
          <w:tcPr>
            <w:tcW w:w="4387" w:type="pct"/>
            <w:gridSpan w:val="8"/>
          </w:tcPr>
          <w:p w:rsidR="007B25E9" w:rsidRPr="00BF4DBB" w:rsidRDefault="007B25E9" w:rsidP="002D708F">
            <w:pPr>
              <w:spacing w:after="0"/>
              <w:rPr>
                <w:rFonts w:ascii="Arial" w:hAnsi="Arial" w:cs="Arial"/>
                <w:b/>
              </w:rPr>
            </w:pPr>
            <w:r w:rsidRPr="00BF4DBB">
              <w:rPr>
                <w:rFonts w:ascii="Arial" w:hAnsi="Arial" w:cs="Arial"/>
              </w:rPr>
              <w:t>Faciliter le déplacement des personnes et le transport des biens dans la Commune de Santchou</w:t>
            </w:r>
          </w:p>
        </w:tc>
      </w:tr>
      <w:tr w:rsidR="007B25E9" w:rsidRPr="00BF4DBB" w:rsidTr="009D3293">
        <w:trPr>
          <w:trHeight w:val="789"/>
        </w:trPr>
        <w:tc>
          <w:tcPr>
            <w:tcW w:w="613" w:type="pct"/>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Objectifs spécifiques</w:t>
            </w:r>
          </w:p>
        </w:tc>
        <w:tc>
          <w:tcPr>
            <w:tcW w:w="1170" w:type="pct"/>
            <w:gridSpan w:val="2"/>
            <w:vAlign w:val="center"/>
          </w:tcPr>
          <w:p w:rsidR="007B25E9" w:rsidRPr="00BF4DBB" w:rsidRDefault="007B25E9" w:rsidP="002D708F">
            <w:pPr>
              <w:tabs>
                <w:tab w:val="left" w:pos="287"/>
              </w:tabs>
              <w:spacing w:after="0" w:line="240" w:lineRule="auto"/>
              <w:rPr>
                <w:rFonts w:ascii="Arial" w:hAnsi="Arial" w:cs="Arial"/>
              </w:rPr>
            </w:pPr>
            <w:r w:rsidRPr="00BF4DBB">
              <w:rPr>
                <w:rFonts w:ascii="Arial" w:hAnsi="Arial" w:cs="Arial"/>
                <w:b/>
              </w:rPr>
              <w:t xml:space="preserve">1. </w:t>
            </w:r>
            <w:r w:rsidRPr="00BF4DBB">
              <w:rPr>
                <w:rFonts w:ascii="Arial" w:hAnsi="Arial" w:cs="Arial"/>
              </w:rPr>
              <w:t>Accroitre et rénover la voirie de la Commune</w:t>
            </w:r>
          </w:p>
        </w:tc>
        <w:tc>
          <w:tcPr>
            <w:tcW w:w="1495" w:type="pct"/>
            <w:gridSpan w:val="2"/>
          </w:tcPr>
          <w:p w:rsidR="007B25E9" w:rsidRPr="00B76609" w:rsidRDefault="007B25E9" w:rsidP="002D708F">
            <w:pPr>
              <w:pStyle w:val="Paragraphedeliste"/>
              <w:spacing w:after="0" w:line="240" w:lineRule="auto"/>
              <w:ind w:left="177"/>
              <w:jc w:val="both"/>
              <w:rPr>
                <w:rFonts w:ascii="Arial" w:hAnsi="Arial" w:cs="Arial"/>
                <w:sz w:val="22"/>
                <w:szCs w:val="22"/>
              </w:rPr>
            </w:pPr>
            <w:r w:rsidRPr="00B76609">
              <w:rPr>
                <w:rFonts w:ascii="Arial" w:hAnsi="Arial" w:cs="Arial"/>
                <w:sz w:val="22"/>
                <w:szCs w:val="22"/>
              </w:rPr>
              <w:t>Nombre de Km de route bitumé dans la Commune</w:t>
            </w:r>
          </w:p>
          <w:p w:rsidR="007B25E9" w:rsidRPr="00B76609" w:rsidRDefault="007B25E9" w:rsidP="002D708F">
            <w:pPr>
              <w:pStyle w:val="Paragraphedeliste"/>
              <w:numPr>
                <w:ilvl w:val="0"/>
                <w:numId w:val="53"/>
              </w:numPr>
              <w:spacing w:after="0" w:line="240" w:lineRule="auto"/>
              <w:ind w:left="177" w:hanging="242"/>
              <w:contextualSpacing w:val="0"/>
              <w:jc w:val="both"/>
              <w:rPr>
                <w:rFonts w:ascii="Arial" w:hAnsi="Arial" w:cs="Arial"/>
                <w:sz w:val="22"/>
                <w:szCs w:val="22"/>
              </w:rPr>
            </w:pPr>
            <w:r w:rsidRPr="00B76609">
              <w:rPr>
                <w:rFonts w:ascii="Arial" w:hAnsi="Arial" w:cs="Arial"/>
                <w:sz w:val="22"/>
                <w:szCs w:val="22"/>
              </w:rPr>
              <w:t>Nombre de Km de route ouverte et ou réhabilitée dans la Commune</w:t>
            </w:r>
          </w:p>
          <w:p w:rsidR="007B25E9" w:rsidRPr="00B76609" w:rsidRDefault="007B25E9" w:rsidP="002D708F">
            <w:pPr>
              <w:pStyle w:val="Paragraphedeliste"/>
              <w:numPr>
                <w:ilvl w:val="0"/>
                <w:numId w:val="53"/>
              </w:numPr>
              <w:spacing w:after="0" w:line="240" w:lineRule="auto"/>
              <w:ind w:left="177" w:hanging="242"/>
              <w:contextualSpacing w:val="0"/>
              <w:jc w:val="both"/>
              <w:rPr>
                <w:rFonts w:ascii="Arial" w:hAnsi="Arial" w:cs="Arial"/>
                <w:sz w:val="22"/>
                <w:szCs w:val="22"/>
              </w:rPr>
            </w:pPr>
            <w:r w:rsidRPr="00B76609">
              <w:rPr>
                <w:rFonts w:ascii="Arial" w:hAnsi="Arial" w:cs="Arial"/>
                <w:sz w:val="22"/>
                <w:szCs w:val="22"/>
              </w:rPr>
              <w:t>Nombre et type d’ouvrage d’art et ou de franchissement mis en place</w:t>
            </w:r>
          </w:p>
        </w:tc>
        <w:tc>
          <w:tcPr>
            <w:tcW w:w="902" w:type="pct"/>
            <w:gridSpan w:val="3"/>
            <w:vAlign w:val="center"/>
          </w:tcPr>
          <w:p w:rsidR="007B25E9" w:rsidRPr="00BF4DBB" w:rsidRDefault="007B25E9" w:rsidP="002D708F">
            <w:pPr>
              <w:spacing w:after="0"/>
              <w:jc w:val="both"/>
              <w:rPr>
                <w:rFonts w:ascii="Arial" w:hAnsi="Arial" w:cs="Arial"/>
              </w:rPr>
            </w:pPr>
            <w:r w:rsidRPr="00BF4DBB">
              <w:rPr>
                <w:rFonts w:ascii="Arial" w:hAnsi="Arial" w:cs="Arial"/>
              </w:rPr>
              <w:t>Archives de la mairie et de la DDTP</w:t>
            </w:r>
          </w:p>
        </w:tc>
        <w:tc>
          <w:tcPr>
            <w:tcW w:w="820" w:type="pct"/>
            <w:vAlign w:val="center"/>
          </w:tcPr>
          <w:p w:rsidR="007B25E9" w:rsidRPr="00BF4DBB" w:rsidRDefault="007B25E9" w:rsidP="002D708F">
            <w:pPr>
              <w:spacing w:after="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613" w:type="pct"/>
            <w:vMerge/>
          </w:tcPr>
          <w:p w:rsidR="007B25E9" w:rsidRPr="00BF4DBB" w:rsidRDefault="007B25E9" w:rsidP="002D708F">
            <w:pPr>
              <w:spacing w:after="0"/>
              <w:rPr>
                <w:rFonts w:ascii="Arial" w:hAnsi="Arial" w:cs="Arial"/>
                <w:b/>
              </w:rPr>
            </w:pPr>
          </w:p>
        </w:tc>
        <w:tc>
          <w:tcPr>
            <w:tcW w:w="1170" w:type="pct"/>
            <w:gridSpan w:val="2"/>
            <w:vAlign w:val="center"/>
          </w:tcPr>
          <w:p w:rsidR="007B25E9" w:rsidRPr="00BF4DBB" w:rsidRDefault="007B25E9" w:rsidP="002D708F">
            <w:pPr>
              <w:tabs>
                <w:tab w:val="left" w:pos="287"/>
              </w:tabs>
              <w:spacing w:after="0" w:line="240" w:lineRule="auto"/>
              <w:rPr>
                <w:rFonts w:ascii="Arial" w:hAnsi="Arial" w:cs="Arial"/>
                <w:color w:val="000000"/>
              </w:rPr>
            </w:pPr>
            <w:r w:rsidRPr="00BF4DBB">
              <w:rPr>
                <w:rFonts w:ascii="Arial" w:hAnsi="Arial" w:cs="Arial"/>
                <w:b/>
                <w:color w:val="000000"/>
              </w:rPr>
              <w:t xml:space="preserve">2. </w:t>
            </w:r>
            <w:r w:rsidRPr="00BF4DBB">
              <w:rPr>
                <w:rFonts w:ascii="Arial" w:hAnsi="Arial" w:cs="Arial"/>
                <w:color w:val="000000"/>
              </w:rPr>
              <w:t>Mettre en place un mécanisme de gestion durable des infrastructures routières</w:t>
            </w:r>
          </w:p>
        </w:tc>
        <w:tc>
          <w:tcPr>
            <w:tcW w:w="1495" w:type="pct"/>
            <w:gridSpan w:val="2"/>
          </w:tcPr>
          <w:p w:rsidR="007B25E9" w:rsidRPr="00B76609" w:rsidRDefault="007B25E9" w:rsidP="002D708F">
            <w:pPr>
              <w:pStyle w:val="Paragraphedeliste"/>
              <w:numPr>
                <w:ilvl w:val="0"/>
                <w:numId w:val="54"/>
              </w:numPr>
              <w:spacing w:after="0" w:line="240" w:lineRule="auto"/>
              <w:ind w:left="170" w:hanging="136"/>
              <w:contextualSpacing w:val="0"/>
              <w:jc w:val="both"/>
              <w:rPr>
                <w:rFonts w:ascii="Arial" w:hAnsi="Arial" w:cs="Arial"/>
                <w:sz w:val="22"/>
                <w:szCs w:val="22"/>
              </w:rPr>
            </w:pPr>
            <w:r w:rsidRPr="00B76609">
              <w:rPr>
                <w:rFonts w:ascii="Arial" w:hAnsi="Arial" w:cs="Arial"/>
                <w:sz w:val="22"/>
                <w:szCs w:val="22"/>
              </w:rPr>
              <w:t>Nature du dispositif mis en place</w:t>
            </w:r>
          </w:p>
          <w:p w:rsidR="007B25E9" w:rsidRPr="00B76609" w:rsidRDefault="007B25E9" w:rsidP="002D708F">
            <w:pPr>
              <w:pStyle w:val="Paragraphedeliste"/>
              <w:spacing w:after="0" w:line="240" w:lineRule="auto"/>
              <w:ind w:left="170"/>
              <w:contextualSpacing w:val="0"/>
              <w:jc w:val="both"/>
              <w:rPr>
                <w:rFonts w:ascii="Arial" w:hAnsi="Arial" w:cs="Arial"/>
                <w:sz w:val="22"/>
                <w:szCs w:val="22"/>
              </w:rPr>
            </w:pPr>
          </w:p>
        </w:tc>
        <w:tc>
          <w:tcPr>
            <w:tcW w:w="902" w:type="pct"/>
            <w:gridSpan w:val="3"/>
            <w:vAlign w:val="center"/>
          </w:tcPr>
          <w:p w:rsidR="007B25E9" w:rsidRPr="00BF4DBB" w:rsidRDefault="007B25E9" w:rsidP="002D708F">
            <w:pPr>
              <w:spacing w:after="0"/>
              <w:jc w:val="both"/>
              <w:rPr>
                <w:rFonts w:ascii="Arial" w:hAnsi="Arial" w:cs="Arial"/>
              </w:rPr>
            </w:pPr>
            <w:r w:rsidRPr="00BF4DBB">
              <w:rPr>
                <w:rFonts w:ascii="Arial" w:hAnsi="Arial" w:cs="Arial"/>
              </w:rPr>
              <w:t>Archives de la mairie et de la DDTP</w:t>
            </w:r>
          </w:p>
        </w:tc>
        <w:tc>
          <w:tcPr>
            <w:tcW w:w="820" w:type="pct"/>
            <w:vAlign w:val="center"/>
          </w:tcPr>
          <w:p w:rsidR="007B25E9" w:rsidRPr="00BF4DBB" w:rsidRDefault="007B25E9" w:rsidP="002D708F">
            <w:pPr>
              <w:spacing w:after="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1F30E3">
        <w:trPr>
          <w:trHeight w:val="948"/>
        </w:trPr>
        <w:tc>
          <w:tcPr>
            <w:tcW w:w="613" w:type="pct"/>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Résultats (axes stratégiques)</w:t>
            </w:r>
          </w:p>
        </w:tc>
        <w:tc>
          <w:tcPr>
            <w:tcW w:w="1170" w:type="pct"/>
            <w:gridSpan w:val="2"/>
          </w:tcPr>
          <w:p w:rsidR="007B25E9" w:rsidRPr="00BF4DBB" w:rsidRDefault="007B25E9" w:rsidP="002D708F">
            <w:pPr>
              <w:tabs>
                <w:tab w:val="left" w:pos="597"/>
              </w:tabs>
              <w:spacing w:after="0" w:line="240" w:lineRule="auto"/>
              <w:jc w:val="both"/>
              <w:rPr>
                <w:rFonts w:ascii="Arial" w:hAnsi="Arial" w:cs="Arial"/>
              </w:rPr>
            </w:pPr>
            <w:r w:rsidRPr="00BF4DBB">
              <w:rPr>
                <w:rFonts w:ascii="Arial" w:hAnsi="Arial" w:cs="Arial"/>
                <w:b/>
              </w:rPr>
              <w:t>R1.1</w:t>
            </w:r>
            <w:r w:rsidRPr="00BF4DBB">
              <w:rPr>
                <w:rFonts w:ascii="Arial" w:hAnsi="Arial" w:cs="Arial"/>
              </w:rPr>
              <w:t xml:space="preserve"> Les routes de la Commune sont praticables en toute saison</w:t>
            </w:r>
          </w:p>
        </w:tc>
        <w:tc>
          <w:tcPr>
            <w:tcW w:w="1495" w:type="pct"/>
            <w:gridSpan w:val="2"/>
          </w:tcPr>
          <w:p w:rsidR="007B25E9" w:rsidRPr="00BF4DBB" w:rsidRDefault="007B25E9" w:rsidP="002D708F">
            <w:pPr>
              <w:spacing w:after="0" w:line="240" w:lineRule="auto"/>
              <w:rPr>
                <w:rFonts w:ascii="Arial" w:hAnsi="Arial" w:cs="Arial"/>
              </w:rPr>
            </w:pPr>
            <w:r w:rsidRPr="00BF4DBB">
              <w:rPr>
                <w:rFonts w:ascii="Arial" w:hAnsi="Arial" w:cs="Arial"/>
              </w:rPr>
              <w:t xml:space="preserve">-Le nombre de Km de route bitumée dans la Commune passe de 17 à 97 </w:t>
            </w:r>
          </w:p>
          <w:p w:rsidR="007B25E9" w:rsidRPr="001F30E3" w:rsidRDefault="007B25E9" w:rsidP="002D708F">
            <w:pPr>
              <w:spacing w:after="0" w:line="240" w:lineRule="auto"/>
              <w:rPr>
                <w:rFonts w:ascii="Arial" w:hAnsi="Arial" w:cs="Arial"/>
              </w:rPr>
            </w:pPr>
            <w:r w:rsidRPr="00BF4DBB">
              <w:rPr>
                <w:rFonts w:ascii="Arial" w:hAnsi="Arial" w:cs="Arial"/>
              </w:rPr>
              <w:t>-510 km de route réhabilité dans la Commune</w:t>
            </w:r>
          </w:p>
        </w:tc>
        <w:tc>
          <w:tcPr>
            <w:tcW w:w="902" w:type="pct"/>
            <w:gridSpan w:val="3"/>
            <w:vAlign w:val="center"/>
          </w:tcPr>
          <w:p w:rsidR="007B25E9" w:rsidRPr="00BF4DBB" w:rsidRDefault="007B25E9" w:rsidP="002D708F">
            <w:pPr>
              <w:spacing w:after="0"/>
              <w:jc w:val="both"/>
              <w:rPr>
                <w:rFonts w:ascii="Arial" w:hAnsi="Arial" w:cs="Arial"/>
              </w:rPr>
            </w:pPr>
            <w:r w:rsidRPr="00BF4DBB">
              <w:rPr>
                <w:rFonts w:ascii="Arial" w:hAnsi="Arial" w:cs="Arial"/>
              </w:rPr>
              <w:t>Archives de la mairie et de la DDTP</w:t>
            </w:r>
          </w:p>
        </w:tc>
        <w:tc>
          <w:tcPr>
            <w:tcW w:w="820" w:type="pct"/>
            <w:vAlign w:val="center"/>
          </w:tcPr>
          <w:p w:rsidR="007B25E9" w:rsidRPr="00BF4DBB" w:rsidRDefault="007B25E9" w:rsidP="002D708F">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13" w:type="pct"/>
            <w:vMerge/>
            <w:vAlign w:val="center"/>
          </w:tcPr>
          <w:p w:rsidR="007B25E9" w:rsidRPr="00BF4DBB" w:rsidRDefault="007B25E9" w:rsidP="002D708F">
            <w:pPr>
              <w:spacing w:after="0"/>
              <w:jc w:val="center"/>
              <w:rPr>
                <w:rFonts w:ascii="Arial" w:hAnsi="Arial" w:cs="Arial"/>
                <w:b/>
              </w:rPr>
            </w:pPr>
          </w:p>
        </w:tc>
        <w:tc>
          <w:tcPr>
            <w:tcW w:w="1170" w:type="pct"/>
            <w:gridSpan w:val="2"/>
          </w:tcPr>
          <w:p w:rsidR="007B25E9" w:rsidRPr="00BF4DBB" w:rsidRDefault="007B25E9" w:rsidP="002D708F">
            <w:pPr>
              <w:tabs>
                <w:tab w:val="left" w:pos="597"/>
              </w:tabs>
              <w:spacing w:after="0" w:line="240" w:lineRule="auto"/>
              <w:jc w:val="both"/>
              <w:rPr>
                <w:rFonts w:ascii="Arial" w:hAnsi="Arial" w:cs="Arial"/>
              </w:rPr>
            </w:pPr>
            <w:r w:rsidRPr="00BF4DBB">
              <w:rPr>
                <w:rFonts w:ascii="Arial" w:hAnsi="Arial" w:cs="Arial"/>
                <w:b/>
              </w:rPr>
              <w:t>R1.2</w:t>
            </w:r>
            <w:r w:rsidRPr="00BF4DBB">
              <w:rPr>
                <w:rFonts w:ascii="Arial" w:hAnsi="Arial" w:cs="Arial"/>
              </w:rPr>
              <w:t xml:space="preserve"> De nouvelles routes sont ouvertes et utilisées par les populations</w:t>
            </w:r>
          </w:p>
        </w:tc>
        <w:tc>
          <w:tcPr>
            <w:tcW w:w="1495" w:type="pct"/>
            <w:gridSpan w:val="2"/>
          </w:tcPr>
          <w:p w:rsidR="007B25E9" w:rsidRPr="00B76609" w:rsidRDefault="007B25E9" w:rsidP="002D708F">
            <w:pPr>
              <w:pStyle w:val="Paragraphedeliste"/>
              <w:tabs>
                <w:tab w:val="left" w:pos="174"/>
              </w:tabs>
              <w:spacing w:after="0" w:line="240" w:lineRule="auto"/>
              <w:ind w:left="32"/>
              <w:rPr>
                <w:rFonts w:ascii="Arial" w:hAnsi="Arial" w:cs="Arial"/>
                <w:sz w:val="22"/>
                <w:szCs w:val="22"/>
              </w:rPr>
            </w:pPr>
            <w:r w:rsidRPr="00B76609">
              <w:rPr>
                <w:rFonts w:ascii="Arial" w:hAnsi="Arial" w:cs="Arial"/>
                <w:sz w:val="22"/>
                <w:szCs w:val="22"/>
              </w:rPr>
              <w:t>89,5 km de routes ouvertes</w:t>
            </w:r>
          </w:p>
        </w:tc>
        <w:tc>
          <w:tcPr>
            <w:tcW w:w="902" w:type="pct"/>
            <w:gridSpan w:val="3"/>
            <w:vAlign w:val="center"/>
          </w:tcPr>
          <w:p w:rsidR="007B25E9" w:rsidRPr="00BF4DBB" w:rsidRDefault="007B25E9" w:rsidP="002D708F">
            <w:pPr>
              <w:spacing w:after="0"/>
              <w:jc w:val="both"/>
              <w:rPr>
                <w:rFonts w:ascii="Arial" w:hAnsi="Arial" w:cs="Arial"/>
              </w:rPr>
            </w:pPr>
            <w:r w:rsidRPr="00BF4DBB">
              <w:rPr>
                <w:rFonts w:ascii="Arial" w:hAnsi="Arial" w:cs="Arial"/>
              </w:rPr>
              <w:t>Archives de la mairie et de la DDTP</w:t>
            </w:r>
          </w:p>
        </w:tc>
        <w:tc>
          <w:tcPr>
            <w:tcW w:w="820" w:type="pct"/>
            <w:vAlign w:val="center"/>
          </w:tcPr>
          <w:p w:rsidR="007B25E9" w:rsidRPr="00BF4DBB" w:rsidRDefault="007B25E9" w:rsidP="002D708F">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13" w:type="pct"/>
            <w:vMerge/>
            <w:vAlign w:val="center"/>
          </w:tcPr>
          <w:p w:rsidR="007B25E9" w:rsidRPr="00BF4DBB" w:rsidRDefault="007B25E9" w:rsidP="002D708F">
            <w:pPr>
              <w:spacing w:after="0"/>
              <w:jc w:val="center"/>
              <w:rPr>
                <w:rFonts w:ascii="Arial" w:hAnsi="Arial" w:cs="Arial"/>
                <w:b/>
              </w:rPr>
            </w:pPr>
          </w:p>
        </w:tc>
        <w:tc>
          <w:tcPr>
            <w:tcW w:w="1170" w:type="pct"/>
            <w:gridSpan w:val="2"/>
          </w:tcPr>
          <w:p w:rsidR="007B25E9" w:rsidRPr="00BF4DBB" w:rsidRDefault="007B25E9" w:rsidP="002D708F">
            <w:pPr>
              <w:tabs>
                <w:tab w:val="left" w:pos="597"/>
              </w:tabs>
              <w:spacing w:after="0" w:line="240" w:lineRule="auto"/>
              <w:jc w:val="both"/>
              <w:rPr>
                <w:rFonts w:ascii="Arial" w:hAnsi="Arial" w:cs="Arial"/>
              </w:rPr>
            </w:pPr>
            <w:r w:rsidRPr="00BF4DBB">
              <w:rPr>
                <w:rFonts w:ascii="Arial" w:hAnsi="Arial" w:cs="Arial"/>
                <w:b/>
              </w:rPr>
              <w:t xml:space="preserve">R2.1 </w:t>
            </w:r>
            <w:r w:rsidRPr="00BF4DBB">
              <w:rPr>
                <w:rFonts w:ascii="Arial" w:hAnsi="Arial" w:cs="Arial"/>
              </w:rPr>
              <w:t>Un dispositif de contrôle et de régulation de la circulation est mis en place</w:t>
            </w:r>
          </w:p>
        </w:tc>
        <w:tc>
          <w:tcPr>
            <w:tcW w:w="1495" w:type="pct"/>
            <w:gridSpan w:val="2"/>
          </w:tcPr>
          <w:p w:rsidR="007B25E9" w:rsidRPr="00B76609" w:rsidRDefault="007B25E9" w:rsidP="002D708F">
            <w:pPr>
              <w:pStyle w:val="Paragraphedeliste"/>
              <w:spacing w:after="0" w:line="240" w:lineRule="auto"/>
              <w:ind w:left="0" w:firstLine="32"/>
              <w:contextualSpacing w:val="0"/>
              <w:rPr>
                <w:rFonts w:ascii="Arial" w:hAnsi="Arial" w:cs="Arial"/>
                <w:sz w:val="22"/>
                <w:szCs w:val="22"/>
              </w:rPr>
            </w:pPr>
            <w:r w:rsidRPr="00B76609">
              <w:rPr>
                <w:rFonts w:ascii="Arial" w:hAnsi="Arial" w:cs="Arial"/>
                <w:sz w:val="22"/>
                <w:szCs w:val="22"/>
              </w:rPr>
              <w:t>- 18 dos d’ânes sur la route</w:t>
            </w:r>
          </w:p>
          <w:p w:rsidR="007B25E9" w:rsidRPr="00B76609" w:rsidRDefault="007B25E9" w:rsidP="002D708F">
            <w:pPr>
              <w:pStyle w:val="Paragraphedeliste"/>
              <w:spacing w:after="0" w:line="240" w:lineRule="auto"/>
              <w:ind w:left="0" w:firstLine="32"/>
              <w:contextualSpacing w:val="0"/>
              <w:rPr>
                <w:rFonts w:ascii="Arial" w:hAnsi="Arial" w:cs="Arial"/>
                <w:sz w:val="22"/>
                <w:szCs w:val="22"/>
              </w:rPr>
            </w:pPr>
            <w:r w:rsidRPr="00B76609">
              <w:rPr>
                <w:rFonts w:ascii="Arial" w:hAnsi="Arial" w:cs="Arial"/>
                <w:sz w:val="22"/>
                <w:szCs w:val="22"/>
              </w:rPr>
              <w:t>- 05 nouvelles barrières mises en place</w:t>
            </w:r>
          </w:p>
          <w:p w:rsidR="007B25E9" w:rsidRPr="00B76609" w:rsidRDefault="007B25E9" w:rsidP="002D708F">
            <w:pPr>
              <w:pStyle w:val="Paragraphedeliste"/>
              <w:spacing w:after="0" w:line="240" w:lineRule="auto"/>
              <w:ind w:left="0" w:firstLine="32"/>
              <w:contextualSpacing w:val="0"/>
              <w:rPr>
                <w:rFonts w:ascii="Arial" w:hAnsi="Arial" w:cs="Arial"/>
                <w:sz w:val="22"/>
                <w:szCs w:val="22"/>
              </w:rPr>
            </w:pPr>
            <w:r w:rsidRPr="00B76609">
              <w:rPr>
                <w:rFonts w:ascii="Arial" w:hAnsi="Arial" w:cs="Arial"/>
                <w:sz w:val="22"/>
                <w:szCs w:val="22"/>
              </w:rPr>
              <w:t>- 57 comités de gestion de route mis en place, formés, équipés  et fonctionnels</w:t>
            </w:r>
          </w:p>
        </w:tc>
        <w:tc>
          <w:tcPr>
            <w:tcW w:w="902" w:type="pct"/>
            <w:gridSpan w:val="3"/>
            <w:vAlign w:val="center"/>
          </w:tcPr>
          <w:p w:rsidR="007B25E9" w:rsidRPr="00BF4DBB" w:rsidRDefault="007B25E9" w:rsidP="002D708F">
            <w:pPr>
              <w:spacing w:after="0"/>
              <w:jc w:val="both"/>
              <w:rPr>
                <w:rFonts w:ascii="Arial" w:hAnsi="Arial" w:cs="Arial"/>
              </w:rPr>
            </w:pPr>
            <w:r w:rsidRPr="00BF4DBB">
              <w:rPr>
                <w:rFonts w:ascii="Arial" w:hAnsi="Arial" w:cs="Arial"/>
              </w:rPr>
              <w:t>Archives de la mairie et de la DDTP</w:t>
            </w:r>
          </w:p>
        </w:tc>
        <w:tc>
          <w:tcPr>
            <w:tcW w:w="820" w:type="pct"/>
            <w:vAlign w:val="center"/>
          </w:tcPr>
          <w:p w:rsidR="007B25E9" w:rsidRPr="00BF4DBB" w:rsidRDefault="007B25E9" w:rsidP="002D708F">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03"/>
        </w:trPr>
        <w:tc>
          <w:tcPr>
            <w:tcW w:w="1982" w:type="pct"/>
            <w:gridSpan w:val="4"/>
            <w:vAlign w:val="center"/>
          </w:tcPr>
          <w:p w:rsidR="007B25E9" w:rsidRPr="00BF4DBB" w:rsidRDefault="007B25E9" w:rsidP="002D708F">
            <w:pPr>
              <w:spacing w:after="0"/>
              <w:jc w:val="center"/>
              <w:rPr>
                <w:rFonts w:ascii="Arial" w:hAnsi="Arial" w:cs="Arial"/>
                <w:b/>
              </w:rPr>
            </w:pPr>
            <w:r w:rsidRPr="00BF4DBB">
              <w:rPr>
                <w:rFonts w:ascii="Arial" w:hAnsi="Arial" w:cs="Arial"/>
                <w:b/>
              </w:rPr>
              <w:t>Activités</w:t>
            </w:r>
          </w:p>
        </w:tc>
        <w:tc>
          <w:tcPr>
            <w:tcW w:w="1508" w:type="pct"/>
            <w:gridSpan w:val="2"/>
            <w:vAlign w:val="center"/>
          </w:tcPr>
          <w:p w:rsidR="007B25E9" w:rsidRPr="00BF4DBB" w:rsidRDefault="007B25E9" w:rsidP="002D708F">
            <w:pPr>
              <w:spacing w:after="0"/>
              <w:jc w:val="center"/>
              <w:rPr>
                <w:rFonts w:ascii="Arial" w:hAnsi="Arial" w:cs="Arial"/>
                <w:b/>
              </w:rPr>
            </w:pPr>
            <w:r w:rsidRPr="00BF4DBB">
              <w:rPr>
                <w:rFonts w:ascii="Arial" w:hAnsi="Arial" w:cs="Arial"/>
                <w:b/>
              </w:rPr>
              <w:t>Moyens /Taches</w:t>
            </w:r>
          </w:p>
        </w:tc>
        <w:tc>
          <w:tcPr>
            <w:tcW w:w="652" w:type="pct"/>
            <w:vAlign w:val="center"/>
          </w:tcPr>
          <w:p w:rsidR="007B25E9" w:rsidRPr="00BF4DBB" w:rsidRDefault="001F30E3" w:rsidP="002D708F">
            <w:pPr>
              <w:spacing w:after="0"/>
              <w:jc w:val="center"/>
              <w:rPr>
                <w:rFonts w:ascii="Arial" w:hAnsi="Arial" w:cs="Arial"/>
                <w:b/>
              </w:rPr>
            </w:pPr>
            <w:r>
              <w:rPr>
                <w:rFonts w:ascii="Arial" w:hAnsi="Arial" w:cs="Arial"/>
                <w:b/>
              </w:rPr>
              <w:t>C</w:t>
            </w:r>
            <w:r w:rsidR="007B25E9" w:rsidRPr="00BF4DBB">
              <w:rPr>
                <w:rFonts w:ascii="Arial" w:hAnsi="Arial" w:cs="Arial"/>
                <w:b/>
              </w:rPr>
              <w:t>oût             (F CFA)</w:t>
            </w:r>
          </w:p>
        </w:tc>
        <w:tc>
          <w:tcPr>
            <w:tcW w:w="858" w:type="pct"/>
            <w:gridSpan w:val="2"/>
            <w:vAlign w:val="center"/>
          </w:tcPr>
          <w:p w:rsidR="007B25E9" w:rsidRPr="00BF4DBB" w:rsidRDefault="007B25E9" w:rsidP="002D708F">
            <w:pPr>
              <w:spacing w:after="0"/>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306"/>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1/R1.1</w:t>
            </w:r>
          </w:p>
        </w:tc>
        <w:tc>
          <w:tcPr>
            <w:tcW w:w="1296" w:type="pct"/>
            <w:gridSpan w:val="2"/>
            <w:vMerge w:val="restart"/>
            <w:vAlign w:val="center"/>
          </w:tcPr>
          <w:p w:rsidR="007B25E9" w:rsidRPr="00B76609" w:rsidRDefault="007B25E9" w:rsidP="002D708F">
            <w:pPr>
              <w:pStyle w:val="Paragraphedeliste"/>
              <w:tabs>
                <w:tab w:val="left" w:pos="142"/>
              </w:tabs>
              <w:spacing w:after="0"/>
              <w:ind w:left="0"/>
              <w:jc w:val="both"/>
              <w:rPr>
                <w:rFonts w:ascii="Arial" w:hAnsi="Arial" w:cs="Arial"/>
                <w:sz w:val="22"/>
                <w:szCs w:val="22"/>
              </w:rPr>
            </w:pPr>
            <w:r w:rsidRPr="00B76609">
              <w:rPr>
                <w:rFonts w:ascii="Arial" w:hAnsi="Arial" w:cs="Arial"/>
                <w:sz w:val="22"/>
                <w:szCs w:val="22"/>
              </w:rPr>
              <w:t>Bitumage de  80 km de la voirie urbaine (en terre) de Santchou</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10 500 000 000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jc w:val="both"/>
              <w:rPr>
                <w:rFonts w:ascii="Arial" w:hAnsi="Arial" w:cs="Arial"/>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jc w:val="both"/>
              <w:rPr>
                <w:rFonts w:ascii="Arial" w:hAnsi="Arial" w:cs="Arial"/>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105 000 000 000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57"/>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jc w:val="both"/>
              <w:rPr>
                <w:rFonts w:ascii="Arial" w:hAnsi="Arial" w:cs="Arial"/>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57"/>
        </w:trPr>
        <w:tc>
          <w:tcPr>
            <w:tcW w:w="686" w:type="pct"/>
            <w:gridSpan w:val="2"/>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2/R1.1</w:t>
            </w:r>
          </w:p>
        </w:tc>
        <w:tc>
          <w:tcPr>
            <w:tcW w:w="1296" w:type="pct"/>
            <w:gridSpan w:val="2"/>
            <w:vAlign w:val="center"/>
          </w:tcPr>
          <w:p w:rsidR="007B25E9" w:rsidRPr="00B76609" w:rsidRDefault="007B25E9" w:rsidP="002D708F">
            <w:pPr>
              <w:pStyle w:val="Paragraphedeliste"/>
              <w:tabs>
                <w:tab w:val="left" w:pos="142"/>
              </w:tabs>
              <w:spacing w:after="0"/>
              <w:ind w:left="0"/>
              <w:jc w:val="both"/>
              <w:rPr>
                <w:rFonts w:ascii="Arial" w:hAnsi="Arial" w:cs="Arial"/>
                <w:sz w:val="22"/>
                <w:szCs w:val="22"/>
              </w:rPr>
            </w:pPr>
            <w:r w:rsidRPr="00B76609">
              <w:rPr>
                <w:rFonts w:ascii="Arial" w:hAnsi="Arial" w:cs="Arial"/>
                <w:color w:val="000000"/>
                <w:sz w:val="22"/>
                <w:szCs w:val="22"/>
              </w:rPr>
              <w:t xml:space="preserve">Bitumage fortes pentes sur la route Tawoum – Fondonera </w:t>
            </w:r>
          </w:p>
        </w:tc>
        <w:tc>
          <w:tcPr>
            <w:tcW w:w="1508" w:type="pct"/>
            <w:gridSpan w:val="2"/>
            <w:vAlign w:val="center"/>
          </w:tcPr>
          <w:p w:rsidR="007B25E9" w:rsidRPr="00BF4DBB" w:rsidRDefault="007B25E9" w:rsidP="002D708F">
            <w:pPr>
              <w:tabs>
                <w:tab w:val="left" w:pos="142"/>
              </w:tabs>
              <w:spacing w:after="0"/>
              <w:rPr>
                <w:rFonts w:ascii="Arial" w:hAnsi="Arial" w:cs="Arial"/>
              </w:rPr>
            </w:pPr>
            <w:r w:rsidRPr="00BF4DBB">
              <w:rPr>
                <w:rFonts w:ascii="Arial" w:hAnsi="Arial" w:cs="Arial"/>
              </w:rPr>
              <w:t>-Mobilisation des fonds</w:t>
            </w:r>
          </w:p>
          <w:p w:rsidR="007B25E9" w:rsidRPr="00BF4DBB" w:rsidRDefault="007B25E9" w:rsidP="002D708F">
            <w:pPr>
              <w:tabs>
                <w:tab w:val="left" w:pos="142"/>
              </w:tabs>
              <w:spacing w:after="0"/>
              <w:rPr>
                <w:rFonts w:ascii="Arial" w:hAnsi="Arial" w:cs="Arial"/>
              </w:rPr>
            </w:pPr>
            <w:r w:rsidRPr="00BF4DBB">
              <w:rPr>
                <w:rFonts w:ascii="Arial" w:hAnsi="Arial" w:cs="Arial"/>
              </w:rPr>
              <w:t>-Passation des marchés</w:t>
            </w:r>
          </w:p>
          <w:p w:rsidR="007B25E9" w:rsidRPr="00BF4DBB" w:rsidRDefault="007B25E9" w:rsidP="002D708F">
            <w:pPr>
              <w:tabs>
                <w:tab w:val="left" w:pos="142"/>
              </w:tabs>
              <w:spacing w:after="0"/>
              <w:rPr>
                <w:rFonts w:ascii="Arial" w:hAnsi="Arial" w:cs="Arial"/>
              </w:rPr>
            </w:pPr>
            <w:r w:rsidRPr="00BF4DBB">
              <w:rPr>
                <w:rFonts w:ascii="Arial" w:hAnsi="Arial" w:cs="Arial"/>
              </w:rPr>
              <w:t>-Exécution des travaux</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535 264 000</w:t>
            </w:r>
          </w:p>
        </w:tc>
        <w:tc>
          <w:tcPr>
            <w:tcW w:w="858" w:type="pct"/>
            <w:gridSpan w:val="2"/>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324"/>
        </w:trPr>
        <w:tc>
          <w:tcPr>
            <w:tcW w:w="686" w:type="pct"/>
            <w:gridSpan w:val="2"/>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3/R1.1</w:t>
            </w:r>
          </w:p>
        </w:tc>
        <w:tc>
          <w:tcPr>
            <w:tcW w:w="1296" w:type="pct"/>
            <w:gridSpan w:val="2"/>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Achèvement  des travaux de construction du pont sur le cours d’eau Menoua reliant le centre urbain à Mbongo</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p>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suivi  et réception</w:t>
            </w:r>
          </w:p>
        </w:tc>
        <w:tc>
          <w:tcPr>
            <w:tcW w:w="652" w:type="pct"/>
            <w:vAlign w:val="center"/>
          </w:tcPr>
          <w:p w:rsidR="007B25E9" w:rsidRPr="00BF4DBB" w:rsidRDefault="007B25E9" w:rsidP="002D708F">
            <w:pPr>
              <w:spacing w:after="0"/>
              <w:jc w:val="center"/>
              <w:rPr>
                <w:rFonts w:ascii="Arial" w:hAnsi="Arial" w:cs="Arial"/>
              </w:rPr>
            </w:pPr>
          </w:p>
          <w:p w:rsidR="007B25E9" w:rsidRPr="00BF4DBB" w:rsidRDefault="007B25E9" w:rsidP="002D708F">
            <w:pPr>
              <w:spacing w:after="0"/>
              <w:jc w:val="center"/>
              <w:rPr>
                <w:rFonts w:ascii="Arial" w:hAnsi="Arial" w:cs="Arial"/>
              </w:rPr>
            </w:pPr>
            <w:r w:rsidRPr="00BF4DBB">
              <w:rPr>
                <w:rFonts w:ascii="Arial" w:hAnsi="Arial" w:cs="Arial"/>
              </w:rPr>
              <w:t>186 000 000</w:t>
            </w:r>
          </w:p>
        </w:tc>
        <w:tc>
          <w:tcPr>
            <w:tcW w:w="858" w:type="pct"/>
            <w:gridSpan w:val="2"/>
            <w:vAlign w:val="center"/>
          </w:tcPr>
          <w:p w:rsidR="007B25E9" w:rsidRPr="00BF4DBB" w:rsidRDefault="007B25E9" w:rsidP="002D708F">
            <w:pPr>
              <w:spacing w:after="0"/>
              <w:jc w:val="center"/>
              <w:rPr>
                <w:rFonts w:ascii="Arial" w:hAnsi="Arial" w:cs="Arial"/>
                <w:color w:val="000000"/>
              </w:rPr>
            </w:pPr>
            <w:r w:rsidRPr="00BF4DBB">
              <w:rPr>
                <w:rFonts w:ascii="Arial" w:hAnsi="Arial" w:cs="Arial"/>
                <w:color w:val="000000"/>
              </w:rPr>
              <w:t>-</w:t>
            </w:r>
          </w:p>
        </w:tc>
      </w:tr>
      <w:tr w:rsidR="007B25E9" w:rsidRPr="00BF4DBB" w:rsidTr="009D3293">
        <w:trPr>
          <w:trHeight w:val="334"/>
        </w:trPr>
        <w:tc>
          <w:tcPr>
            <w:tcW w:w="686" w:type="pct"/>
            <w:gridSpan w:val="2"/>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4/R1.1</w:t>
            </w:r>
          </w:p>
          <w:p w:rsidR="007B25E9" w:rsidRPr="00BF4DBB" w:rsidRDefault="007B25E9" w:rsidP="002D708F">
            <w:pPr>
              <w:spacing w:after="0"/>
              <w:jc w:val="center"/>
              <w:rPr>
                <w:rFonts w:ascii="Arial" w:hAnsi="Arial" w:cs="Arial"/>
                <w:b/>
              </w:rPr>
            </w:pPr>
          </w:p>
        </w:tc>
        <w:tc>
          <w:tcPr>
            <w:tcW w:w="1296" w:type="pct"/>
            <w:gridSpan w:val="2"/>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r w:rsidRPr="00B76609">
              <w:rPr>
                <w:rFonts w:ascii="Arial" w:hAnsi="Arial" w:cs="Arial"/>
                <w:color w:val="000000"/>
                <w:sz w:val="22"/>
                <w:szCs w:val="22"/>
              </w:rPr>
              <w:t>Achèvement des travaux de  réfection du pont sur la rivière Margam route Santchou (inter P17)- Nden Efoungowo – Ngwatta</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suivi  et réception</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34 076 000</w:t>
            </w:r>
          </w:p>
        </w:tc>
        <w:tc>
          <w:tcPr>
            <w:tcW w:w="858" w:type="pct"/>
            <w:gridSpan w:val="2"/>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19"/>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5/R1.1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r w:rsidRPr="00B76609">
              <w:rPr>
                <w:rFonts w:ascii="Arial" w:hAnsi="Arial" w:cs="Arial"/>
                <w:sz w:val="22"/>
                <w:szCs w:val="22"/>
              </w:rPr>
              <w:t>Construction d’un pont sur Ntountse Meleu</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1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1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Passation du marché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1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19"/>
        </w:trPr>
        <w:tc>
          <w:tcPr>
            <w:tcW w:w="686" w:type="pct"/>
            <w:gridSpan w:val="2"/>
            <w:vMerge w:val="restart"/>
            <w:vAlign w:val="center"/>
          </w:tcPr>
          <w:p w:rsidR="007B25E9" w:rsidRPr="00BF4DBB" w:rsidRDefault="007B25E9" w:rsidP="002D708F">
            <w:pPr>
              <w:spacing w:after="0"/>
              <w:rPr>
                <w:rFonts w:ascii="Arial" w:hAnsi="Arial" w:cs="Arial"/>
              </w:rPr>
            </w:pPr>
          </w:p>
          <w:p w:rsidR="007B25E9" w:rsidRPr="00BF4DBB" w:rsidRDefault="007B25E9" w:rsidP="002D708F">
            <w:pPr>
              <w:spacing w:after="0"/>
              <w:jc w:val="center"/>
              <w:rPr>
                <w:rFonts w:ascii="Arial" w:hAnsi="Arial" w:cs="Arial"/>
                <w:b/>
              </w:rPr>
            </w:pPr>
            <w:r w:rsidRPr="00BF4DBB">
              <w:rPr>
                <w:rFonts w:ascii="Arial" w:hAnsi="Arial" w:cs="Arial"/>
                <w:b/>
              </w:rPr>
              <w:t>Activité 6/R1.1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r w:rsidRPr="00B76609">
              <w:rPr>
                <w:rFonts w:ascii="Arial" w:hAnsi="Arial" w:cs="Arial"/>
                <w:color w:val="000000"/>
                <w:sz w:val="22"/>
                <w:szCs w:val="22"/>
              </w:rPr>
              <w:t>Construction du pont sur la rivière Edap Ellou route Santchou – Mokot– Balé</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1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1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1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4"/>
        </w:trPr>
        <w:tc>
          <w:tcPr>
            <w:tcW w:w="686" w:type="pct"/>
            <w:gridSpan w:val="2"/>
            <w:vMerge w:val="restart"/>
            <w:vAlign w:val="center"/>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7/R1.1</w:t>
            </w: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Réhabilitation du tronçon routier  </w:t>
            </w:r>
            <w:r w:rsidRPr="00B76609">
              <w:rPr>
                <w:rFonts w:ascii="Arial" w:hAnsi="Arial" w:cs="Arial"/>
                <w:sz w:val="22"/>
                <w:szCs w:val="22"/>
              </w:rPr>
              <w:t>P 17 – Mokot – Balé  (25 km ; 5 ponts, 15 buses)</w:t>
            </w:r>
          </w:p>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34"/>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4"/>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4"/>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2D708F">
        <w:trPr>
          <w:trHeight w:val="191"/>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jc w:val="center"/>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8/R1.1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 xml:space="preserve">Réhabilitation du tronçon routier  </w:t>
            </w:r>
            <w:r w:rsidRPr="00BF4DBB">
              <w:rPr>
                <w:rFonts w:ascii="Arial" w:hAnsi="Arial" w:cs="Arial"/>
              </w:rPr>
              <w:t>Ngwatta – Ntiem – Beskweing – Mbetta (Sud-Ouest) (18 km, 11ouvrages)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34"/>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90 000 000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4"/>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4"/>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9/R1.1</w:t>
            </w:r>
          </w:p>
        </w:tc>
        <w:tc>
          <w:tcPr>
            <w:tcW w:w="1296" w:type="pct"/>
            <w:gridSpan w:val="2"/>
            <w:vMerge w:val="restart"/>
            <w:vAlign w:val="center"/>
          </w:tcPr>
          <w:p w:rsidR="007B25E9" w:rsidRPr="00BF4DBB" w:rsidRDefault="007B25E9" w:rsidP="002D708F">
            <w:pPr>
              <w:tabs>
                <w:tab w:val="left" w:pos="118"/>
              </w:tabs>
              <w:spacing w:after="0" w:line="240" w:lineRule="auto"/>
              <w:jc w:val="both"/>
              <w:rPr>
                <w:rFonts w:ascii="Arial" w:hAnsi="Arial" w:cs="Arial"/>
              </w:rPr>
            </w:pPr>
            <w:r w:rsidRPr="00BF4DBB">
              <w:rPr>
                <w:rFonts w:ascii="Arial" w:hAnsi="Arial" w:cs="Arial"/>
                <w:color w:val="000000"/>
              </w:rPr>
              <w:t xml:space="preserve">Réhabilitation du tronçon routier  </w:t>
            </w:r>
            <w:r w:rsidRPr="00BF4DBB">
              <w:rPr>
                <w:rFonts w:ascii="Arial" w:hAnsi="Arial" w:cs="Arial"/>
              </w:rPr>
              <w:t>Fossong wentcheng – EM Assong – chefferie  Fondonera -  Nka – Awa (15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Etude de faisabilité</w:t>
            </w:r>
          </w:p>
        </w:tc>
        <w:tc>
          <w:tcPr>
            <w:tcW w:w="652" w:type="pct"/>
            <w:vMerge w:val="restart"/>
            <w:vAlign w:val="center"/>
          </w:tcPr>
          <w:p w:rsidR="007B25E9" w:rsidRPr="00BF4DBB" w:rsidRDefault="007B25E9" w:rsidP="002D708F">
            <w:pPr>
              <w:spacing w:after="0"/>
              <w:jc w:val="center"/>
              <w:rPr>
                <w:rFonts w:ascii="Arial" w:hAnsi="Arial" w:cs="Arial"/>
              </w:rPr>
            </w:pPr>
          </w:p>
          <w:p w:rsidR="007B25E9" w:rsidRPr="00BF4DBB" w:rsidRDefault="007B25E9" w:rsidP="002D708F">
            <w:pPr>
              <w:spacing w:after="0"/>
              <w:jc w:val="center"/>
              <w:rPr>
                <w:rFonts w:ascii="Arial" w:hAnsi="Arial" w:cs="Arial"/>
              </w:rPr>
            </w:pPr>
          </w:p>
          <w:p w:rsidR="007B25E9" w:rsidRPr="00BF4DBB" w:rsidRDefault="007B25E9" w:rsidP="002D708F">
            <w:pPr>
              <w:spacing w:after="0"/>
              <w:jc w:val="center"/>
              <w:rPr>
                <w:rFonts w:ascii="Arial" w:hAnsi="Arial" w:cs="Arial"/>
              </w:rPr>
            </w:pPr>
            <w:r w:rsidRPr="00BF4DBB">
              <w:rPr>
                <w:rFonts w:ascii="Arial" w:hAnsi="Arial" w:cs="Arial"/>
              </w:rPr>
              <w:t>89 687 288</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3"/>
        </w:trPr>
        <w:tc>
          <w:tcPr>
            <w:tcW w:w="686" w:type="pct"/>
            <w:gridSpan w:val="2"/>
            <w:vMerge/>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27"/>
        </w:trPr>
        <w:tc>
          <w:tcPr>
            <w:tcW w:w="686" w:type="pct"/>
            <w:gridSpan w:val="2"/>
            <w:vMerge w:val="restart"/>
          </w:tcPr>
          <w:p w:rsidR="007B25E9" w:rsidRPr="00BF4DBB" w:rsidRDefault="007B25E9" w:rsidP="002D708F">
            <w:pPr>
              <w:spacing w:after="0"/>
              <w:jc w:val="center"/>
              <w:rPr>
                <w:rFonts w:ascii="Arial" w:hAnsi="Arial" w:cs="Arial"/>
                <w:b/>
              </w:rPr>
            </w:pPr>
          </w:p>
          <w:p w:rsidR="007B25E9" w:rsidRPr="00BF4DBB" w:rsidRDefault="007B25E9" w:rsidP="002D708F">
            <w:pPr>
              <w:spacing w:after="0"/>
              <w:rPr>
                <w:rFonts w:ascii="Arial" w:hAnsi="Arial" w:cs="Arial"/>
              </w:rPr>
            </w:pPr>
          </w:p>
          <w:p w:rsidR="007B25E9" w:rsidRPr="00BF4DBB" w:rsidRDefault="007B25E9" w:rsidP="002D708F">
            <w:pPr>
              <w:spacing w:after="0"/>
              <w:jc w:val="center"/>
              <w:rPr>
                <w:rFonts w:ascii="Arial" w:hAnsi="Arial" w:cs="Arial"/>
                <w:b/>
              </w:rPr>
            </w:pPr>
            <w:r w:rsidRPr="00BF4DBB">
              <w:rPr>
                <w:rFonts w:ascii="Arial" w:hAnsi="Arial" w:cs="Arial"/>
                <w:b/>
              </w:rPr>
              <w:t>Activité 10/R1.1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P 17 – Sekou – Black water (14 km, 9 buses) ;</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34"/>
        </w:trPr>
        <w:tc>
          <w:tcPr>
            <w:tcW w:w="686" w:type="pct"/>
            <w:gridSpan w:val="2"/>
            <w:vMerge/>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64 400 000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4"/>
        </w:trPr>
        <w:tc>
          <w:tcPr>
            <w:tcW w:w="686" w:type="pct"/>
            <w:gridSpan w:val="2"/>
            <w:vMerge/>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86"/>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11/R1.1</w:t>
            </w:r>
          </w:p>
        </w:tc>
        <w:tc>
          <w:tcPr>
            <w:tcW w:w="1296" w:type="pct"/>
            <w:gridSpan w:val="2"/>
            <w:vMerge w:val="restart"/>
            <w:vAlign w:val="center"/>
          </w:tcPr>
          <w:p w:rsidR="007B25E9" w:rsidRPr="00BF4DBB" w:rsidRDefault="007B25E9" w:rsidP="002D708F">
            <w:pPr>
              <w:tabs>
                <w:tab w:val="left" w:pos="118"/>
              </w:tabs>
              <w:spacing w:after="0" w:line="240" w:lineRule="auto"/>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Carrefour Tawoum – Carrefour grénadine (Tawoum) – marché plantain (10km)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line="240" w:lineRule="auto"/>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38 000 000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18"/>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line="240" w:lineRule="auto"/>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18"/>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12/R1.1</w:t>
            </w:r>
          </w:p>
        </w:tc>
        <w:tc>
          <w:tcPr>
            <w:tcW w:w="1296" w:type="pct"/>
            <w:gridSpan w:val="2"/>
            <w:vMerge w:val="restart"/>
            <w:vAlign w:val="center"/>
          </w:tcPr>
          <w:p w:rsidR="007B25E9" w:rsidRPr="00BF4DBB" w:rsidRDefault="007B25E9" w:rsidP="002D708F">
            <w:pPr>
              <w:tabs>
                <w:tab w:val="left" w:pos="118"/>
              </w:tabs>
              <w:spacing w:after="0" w:line="240" w:lineRule="auto"/>
              <w:jc w:val="both"/>
              <w:rPr>
                <w:rFonts w:ascii="Arial" w:hAnsi="Arial" w:cs="Arial"/>
              </w:rPr>
            </w:pPr>
            <w:r w:rsidRPr="00BF4DBB">
              <w:rPr>
                <w:rFonts w:ascii="Arial" w:hAnsi="Arial" w:cs="Arial"/>
                <w:color w:val="000000"/>
              </w:rPr>
              <w:t>Réhabilitation du tronçon routier </w:t>
            </w:r>
            <w:r w:rsidRPr="00BF4DBB">
              <w:rPr>
                <w:rFonts w:ascii="Arial" w:hAnsi="Arial" w:cs="Arial"/>
              </w:rPr>
              <w:t>Tawoum – Carrefour Nyango – Balé (Tawoum) – Moh bong (22km) ;</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5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line="240" w:lineRule="auto"/>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114 400 000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62"/>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line="240" w:lineRule="auto"/>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8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13/R1.1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Marché Tawoum – Etiomabeu (Tawoum) (2km) ;</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1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6 800 000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4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2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14/R1.1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Poste agricole (Siteu) – Koua (2 km, 1buse)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6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6 750 000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5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75"/>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15/R1.1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Fiala-Fondonera – Mela (11 km, 11 ouvrages)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6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52 250 000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5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14"/>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16/R1.1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Chefferie Lefock – Koua (1km, 1ouvrage)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5 350 000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94"/>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17/R1.1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Singaim – Betibeu (Singaim) (3 km, 3 ouvrages)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15 450 000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42"/>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97"/>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18/R1.1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Singaim – Bassefack (2,5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10 875 000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0"/>
        </w:trPr>
        <w:tc>
          <w:tcPr>
            <w:tcW w:w="686" w:type="pct"/>
            <w:gridSpan w:val="2"/>
            <w:vMerge w:val="restart"/>
            <w:vAlign w:val="center"/>
          </w:tcPr>
          <w:p w:rsidR="007B25E9" w:rsidRPr="00BF4DBB" w:rsidRDefault="007B25E9" w:rsidP="002D708F">
            <w:pPr>
              <w:spacing w:after="0"/>
              <w:jc w:val="center"/>
              <w:rPr>
                <w:rFonts w:ascii="Arial" w:hAnsi="Arial" w:cs="Arial"/>
              </w:rPr>
            </w:pPr>
            <w:r w:rsidRPr="00BF4DBB">
              <w:rPr>
                <w:rFonts w:ascii="Arial" w:hAnsi="Arial" w:cs="Arial"/>
                <w:b/>
              </w:rPr>
              <w:t>Activité 19/R1.1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Fombap – Fontsa Toula (21 km, 20 ouvrages)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140 000 000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20/R1.1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Mena’ah – Mbongo (1,5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300 000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2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21/R1.1</w:t>
            </w:r>
          </w:p>
        </w:tc>
        <w:tc>
          <w:tcPr>
            <w:tcW w:w="1296" w:type="pct"/>
            <w:gridSpan w:val="2"/>
            <w:vMerge w:val="restart"/>
            <w:vAlign w:val="center"/>
          </w:tcPr>
          <w:p w:rsidR="007B25E9" w:rsidRPr="00BF4DBB" w:rsidRDefault="007B25E9" w:rsidP="002D708F">
            <w:pPr>
              <w:tabs>
                <w:tab w:val="left" w:pos="118"/>
              </w:tabs>
              <w:spacing w:after="0"/>
              <w:ind w:right="-173"/>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Nka – Nzinka – Ako (7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30 450 000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30"/>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22/R1.1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Hangar (Nzinka) - Chefferie Nzinka – Nzelah (2 km 1dallot)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11 500 000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18"/>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23/R1.1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Nteingué – Fotsem (Nteingué) (10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50 600 000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2"/>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24/R1.1</w:t>
            </w:r>
          </w:p>
        </w:tc>
        <w:tc>
          <w:tcPr>
            <w:tcW w:w="1296" w:type="pct"/>
            <w:gridSpan w:val="2"/>
            <w:vMerge w:val="restart"/>
            <w:vAlign w:val="center"/>
          </w:tcPr>
          <w:p w:rsidR="007B25E9" w:rsidRPr="00BF4DBB" w:rsidRDefault="007B25E9" w:rsidP="002D708F">
            <w:pPr>
              <w:tabs>
                <w:tab w:val="left" w:pos="118"/>
              </w:tabs>
              <w:spacing w:after="0"/>
              <w:ind w:right="-173"/>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Nteingué – Banki (Foreké) (13 km) avec 1 pont </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180 000 000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92"/>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25/R1.1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Letia – Alam (Fiala-Fondonera) (3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15 000 000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26/R1.1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Letia –Sissa (Fiala-Fondonera) (3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15 750 000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7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27/R1.1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supérieur – Nzinchouet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18 800 000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13"/>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28/R1.1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Carrefour Atsop – Nziadia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14 800 000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87"/>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29/R1.1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Agonbing – Akep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14 600 000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44"/>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30/R1.1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Ngang – Nden Matock (6km)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25 800 000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43"/>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31/R1.1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Ngang – P 17 (2km, 1pont)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7 500 000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15"/>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32/R1.1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Ngang – Lelem (2km)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6 400 000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53"/>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33/R1.1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Fossong wentcheng –Carrefour Moh bong – Chefferie Fiala - Awa (18km)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86 400 000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522"/>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37/R1.1</w:t>
            </w:r>
          </w:p>
          <w:p w:rsidR="007B25E9" w:rsidRPr="00BF4DBB" w:rsidRDefault="007B25E9" w:rsidP="002D708F">
            <w:pPr>
              <w:spacing w:after="0"/>
              <w:rPr>
                <w:rFonts w:ascii="Arial" w:hAnsi="Arial" w:cs="Arial"/>
              </w:rPr>
            </w:pP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Marché Nguiango – Lycée Bilingue – lieu Sacrée Ndokeng – chefferie Ndokeng –Abou (2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8 300 000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8"/>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b/>
              </w:rPr>
            </w:pPr>
            <w:r w:rsidRPr="00BF4DBB">
              <w:rPr>
                <w:rFonts w:ascii="Arial" w:hAnsi="Arial" w:cs="Arial"/>
                <w:b/>
              </w:rPr>
              <w:t>Activité 38/R1.1</w:t>
            </w:r>
          </w:p>
          <w:p w:rsidR="007B25E9" w:rsidRPr="00BF4DBB" w:rsidRDefault="007B25E9" w:rsidP="002D708F">
            <w:pPr>
              <w:spacing w:after="0"/>
              <w:rPr>
                <w:rFonts w:ascii="Arial" w:hAnsi="Arial" w:cs="Arial"/>
              </w:rPr>
            </w:pP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Azong – Nzinssan  (2 km) avec 1 pont </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1F30E3">
        <w:trPr>
          <w:trHeight w:val="112"/>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15 700 000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1F30E3">
        <w:trPr>
          <w:trHeight w:val="6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83"/>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b/>
              </w:rPr>
            </w:pPr>
            <w:r w:rsidRPr="00BF4DBB">
              <w:rPr>
                <w:rFonts w:ascii="Arial" w:hAnsi="Arial" w:cs="Arial"/>
                <w:b/>
              </w:rPr>
              <w:t>Activité 39/R1.1</w:t>
            </w:r>
          </w:p>
          <w:p w:rsidR="007B25E9" w:rsidRPr="00BF4DBB" w:rsidRDefault="007B25E9" w:rsidP="002D708F">
            <w:pPr>
              <w:spacing w:after="0"/>
              <w:rPr>
                <w:rFonts w:ascii="Arial" w:hAnsi="Arial" w:cs="Arial"/>
              </w:rPr>
            </w:pP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Chefferie  Azong – Ntselegho (Azong) (1km)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3 800 000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61"/>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40/R1.1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Carrefour Ntinwo Meleu – Bing Meleu (6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30 900 000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43"/>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41/R1.1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Axe principal Mogonga – Eloumba – Mantock- Ekwembou (18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92 700 000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49"/>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42/R1.1</w:t>
            </w:r>
          </w:p>
        </w:tc>
        <w:tc>
          <w:tcPr>
            <w:tcW w:w="1296" w:type="pct"/>
            <w:gridSpan w:val="2"/>
            <w:vMerge w:val="restart"/>
            <w:vAlign w:val="center"/>
          </w:tcPr>
          <w:p w:rsidR="007B25E9" w:rsidRPr="00BF4DBB" w:rsidRDefault="007B25E9" w:rsidP="002D708F">
            <w:pPr>
              <w:tabs>
                <w:tab w:val="left" w:pos="118"/>
              </w:tabs>
              <w:spacing w:after="0"/>
              <w:ind w:right="-17"/>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Mogonga – Lieu sacré (3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12 800 000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43"/>
        </w:trPr>
        <w:tc>
          <w:tcPr>
            <w:tcW w:w="686" w:type="pct"/>
            <w:gridSpan w:val="2"/>
            <w:vMerge w:val="restart"/>
            <w:vAlign w:val="center"/>
          </w:tcPr>
          <w:p w:rsidR="007B25E9" w:rsidRPr="00BF4DBB" w:rsidRDefault="007B25E9" w:rsidP="002D708F">
            <w:pPr>
              <w:spacing w:after="0"/>
              <w:rPr>
                <w:rFonts w:ascii="Arial" w:hAnsi="Arial" w:cs="Arial"/>
                <w:b/>
              </w:rPr>
            </w:pPr>
            <w:r w:rsidRPr="00BF4DBB">
              <w:rPr>
                <w:rFonts w:ascii="Arial" w:hAnsi="Arial" w:cs="Arial"/>
                <w:b/>
              </w:rPr>
              <w:t>Activité 43/R1.1</w:t>
            </w:r>
          </w:p>
        </w:tc>
        <w:tc>
          <w:tcPr>
            <w:tcW w:w="1296" w:type="pct"/>
            <w:gridSpan w:val="2"/>
            <w:vMerge w:val="restart"/>
            <w:vAlign w:val="center"/>
          </w:tcPr>
          <w:p w:rsidR="007B25E9" w:rsidRPr="00BF4DBB" w:rsidRDefault="007B25E9" w:rsidP="002D708F">
            <w:pPr>
              <w:tabs>
                <w:tab w:val="left" w:pos="118"/>
              </w:tabs>
              <w:spacing w:after="0"/>
              <w:ind w:right="-59"/>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Mogonga (ECHAKOU BEIN) – santchou ville (20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112 000 000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06"/>
        </w:trPr>
        <w:tc>
          <w:tcPr>
            <w:tcW w:w="686" w:type="pct"/>
            <w:gridSpan w:val="2"/>
            <w:vMerge w:val="restart"/>
            <w:vAlign w:val="center"/>
          </w:tcPr>
          <w:p w:rsidR="007B25E9" w:rsidRPr="00BF4DBB" w:rsidRDefault="007B25E9" w:rsidP="002D708F">
            <w:pPr>
              <w:spacing w:after="0"/>
              <w:jc w:val="center"/>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44/R1.1</w:t>
            </w:r>
          </w:p>
        </w:tc>
        <w:tc>
          <w:tcPr>
            <w:tcW w:w="1296" w:type="pct"/>
            <w:gridSpan w:val="2"/>
            <w:vMerge w:val="restart"/>
            <w:vAlign w:val="center"/>
          </w:tcPr>
          <w:p w:rsidR="007B25E9" w:rsidRPr="00BF4DBB" w:rsidRDefault="007B25E9" w:rsidP="002D708F">
            <w:pPr>
              <w:tabs>
                <w:tab w:val="left" w:pos="118"/>
              </w:tabs>
              <w:spacing w:after="0"/>
              <w:ind w:right="-59"/>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Marché Echiock – Fonguetafo (08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32 600 000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5"/>
        </w:trPr>
        <w:tc>
          <w:tcPr>
            <w:tcW w:w="686" w:type="pct"/>
            <w:gridSpan w:val="2"/>
            <w:vMerge w:val="restart"/>
            <w:vAlign w:val="center"/>
          </w:tcPr>
          <w:p w:rsidR="007B25E9" w:rsidRPr="00BF4DBB" w:rsidRDefault="007B25E9" w:rsidP="002D708F">
            <w:pPr>
              <w:spacing w:after="0"/>
              <w:jc w:val="center"/>
              <w:rPr>
                <w:rFonts w:ascii="Arial" w:hAnsi="Arial" w:cs="Arial"/>
                <w:b/>
              </w:rPr>
            </w:pPr>
          </w:p>
          <w:p w:rsidR="007B25E9" w:rsidRPr="00BF4DBB" w:rsidRDefault="007B25E9" w:rsidP="002D708F">
            <w:pPr>
              <w:spacing w:after="0"/>
              <w:jc w:val="center"/>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45/R1.1</w:t>
            </w:r>
          </w:p>
        </w:tc>
        <w:tc>
          <w:tcPr>
            <w:tcW w:w="1296" w:type="pct"/>
            <w:gridSpan w:val="2"/>
            <w:vMerge w:val="restart"/>
            <w:vAlign w:val="center"/>
          </w:tcPr>
          <w:p w:rsidR="007B25E9" w:rsidRPr="00BF4DBB" w:rsidRDefault="007B25E9" w:rsidP="002D708F">
            <w:pPr>
              <w:tabs>
                <w:tab w:val="left" w:pos="118"/>
              </w:tabs>
              <w:spacing w:after="0"/>
              <w:ind w:right="-59"/>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Mela – Mokelewoun – Echiock (7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45 000 000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55"/>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46/R1.1</w:t>
            </w:r>
          </w:p>
        </w:tc>
        <w:tc>
          <w:tcPr>
            <w:tcW w:w="1296" w:type="pct"/>
            <w:gridSpan w:val="2"/>
            <w:vMerge w:val="restart"/>
            <w:vAlign w:val="center"/>
          </w:tcPr>
          <w:p w:rsidR="007B25E9" w:rsidRPr="00BF4DBB" w:rsidRDefault="007B25E9" w:rsidP="002D708F">
            <w:pPr>
              <w:tabs>
                <w:tab w:val="left" w:pos="118"/>
              </w:tabs>
              <w:spacing w:after="0"/>
              <w:ind w:right="-59"/>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Marché Echiock – Ecole publique d’Echiock (4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59"/>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14 000 000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5"/>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47/R1.1</w:t>
            </w:r>
          </w:p>
        </w:tc>
        <w:tc>
          <w:tcPr>
            <w:tcW w:w="1296" w:type="pct"/>
            <w:gridSpan w:val="2"/>
            <w:vMerge w:val="restart"/>
            <w:vAlign w:val="center"/>
          </w:tcPr>
          <w:p w:rsidR="007B25E9" w:rsidRPr="00BF4DBB" w:rsidRDefault="007B25E9" w:rsidP="002D708F">
            <w:pPr>
              <w:tabs>
                <w:tab w:val="left" w:pos="118"/>
              </w:tabs>
              <w:spacing w:after="0"/>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Ntiem – Bokambo (Sud-ouest) (5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20 300 000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13"/>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48/R1.1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EKOSSEU – Ntiem – NSANKE - MOKITE (7km 6 buses, 1pont)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56 900 000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49/R1.1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Ngwatta – Nfonsam - Njoungo (18 km, 1 pont)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108 000 000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06"/>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50/R1.1</w:t>
            </w:r>
          </w:p>
          <w:p w:rsidR="007B25E9" w:rsidRPr="00BF4DBB" w:rsidRDefault="007B25E9" w:rsidP="002D708F">
            <w:pPr>
              <w:spacing w:after="0"/>
              <w:rPr>
                <w:rFonts w:ascii="Arial" w:hAnsi="Arial" w:cs="Arial"/>
                <w:b/>
              </w:rPr>
            </w:pP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Ngwatta – Michimia – Njinjang (9 km, 1 buse)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46 350 000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5"/>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50/R1.1</w:t>
            </w:r>
          </w:p>
          <w:p w:rsidR="007B25E9" w:rsidRPr="00BF4DBB" w:rsidRDefault="007B25E9" w:rsidP="002D708F">
            <w:pPr>
              <w:spacing w:after="0"/>
              <w:rPr>
                <w:rFonts w:ascii="Arial" w:hAnsi="Arial" w:cs="Arial"/>
                <w:b/>
              </w:rPr>
            </w:pP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MBETAM - Axe principal Njinjang – NJINPIEM (8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54 400 000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1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14"/>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51/R1.1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NKONG (Nganzom) – MONBAN (10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60 850 000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52/R1.1</w:t>
            </w:r>
          </w:p>
          <w:p w:rsidR="007B25E9" w:rsidRPr="00BF4DBB" w:rsidRDefault="007B25E9" w:rsidP="002D708F">
            <w:pPr>
              <w:spacing w:after="0"/>
              <w:rPr>
                <w:rFonts w:ascii="Arial" w:hAnsi="Arial" w:cs="Arial"/>
                <w:b/>
              </w:rPr>
            </w:pP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MBEAKOA (Nganzom) – ASSALE (6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30 000 000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49"/>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53/R1.1</w:t>
            </w:r>
          </w:p>
        </w:tc>
        <w:tc>
          <w:tcPr>
            <w:tcW w:w="1296" w:type="pct"/>
            <w:gridSpan w:val="2"/>
            <w:vMerge w:val="restart"/>
            <w:vAlign w:val="center"/>
          </w:tcPr>
          <w:p w:rsidR="007B25E9" w:rsidRPr="00BF4DBB" w:rsidRDefault="007B25E9" w:rsidP="002D708F">
            <w:pPr>
              <w:tabs>
                <w:tab w:val="left" w:pos="118"/>
              </w:tabs>
              <w:spacing w:after="0"/>
              <w:ind w:right="-109"/>
              <w:jc w:val="both"/>
              <w:rPr>
                <w:rFonts w:ascii="Arial" w:hAnsi="Arial" w:cs="Arial"/>
              </w:rPr>
            </w:pPr>
            <w:r w:rsidRPr="00BF4DBB">
              <w:rPr>
                <w:rFonts w:ascii="Arial" w:hAnsi="Arial" w:cs="Arial"/>
                <w:color w:val="000000"/>
              </w:rPr>
              <w:t>Réhabilitation du tronçon routier </w:t>
            </w:r>
            <w:r w:rsidRPr="00BF4DBB">
              <w:rPr>
                <w:rFonts w:ascii="Arial" w:hAnsi="Arial" w:cs="Arial"/>
              </w:rPr>
              <w:t>Nka – Nda’a – Koua (8 km, 5 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46 000 000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06"/>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54/R1.1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Mbongo – Nkam – Santchou ville (2km, 1pont)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12 300 000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rPr>
            </w:pPr>
            <w:r w:rsidRPr="00BF4DBB">
              <w:rPr>
                <w:rFonts w:ascii="Arial" w:hAnsi="Arial" w:cs="Arial"/>
                <w:b/>
              </w:rPr>
              <w:t>Activité 55/R1.1</w:t>
            </w:r>
          </w:p>
        </w:tc>
        <w:tc>
          <w:tcPr>
            <w:tcW w:w="1296" w:type="pct"/>
            <w:gridSpan w:val="2"/>
            <w:vMerge w:val="restart"/>
            <w:vAlign w:val="center"/>
          </w:tcPr>
          <w:p w:rsidR="007B25E9" w:rsidRPr="00BF4DBB" w:rsidRDefault="007B25E9" w:rsidP="002D708F">
            <w:pPr>
              <w:tabs>
                <w:tab w:val="left" w:pos="118"/>
              </w:tabs>
              <w:spacing w:after="0"/>
              <w:ind w:right="-173"/>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TCHOUKELENG – BEUE (Abou)  - Ecole maternelle Abou (4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173"/>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37"/>
        </w:trPr>
        <w:tc>
          <w:tcPr>
            <w:tcW w:w="686" w:type="pct"/>
            <w:gridSpan w:val="2"/>
            <w:vMerge w:val="restart"/>
          </w:tcPr>
          <w:p w:rsidR="007B25E9" w:rsidRPr="00BF4DBB" w:rsidRDefault="007B25E9" w:rsidP="002D708F">
            <w:pPr>
              <w:spacing w:after="0"/>
              <w:rPr>
                <w:rFonts w:ascii="Arial" w:hAnsi="Arial" w:cs="Arial"/>
                <w:b/>
              </w:rPr>
            </w:pPr>
            <w:r w:rsidRPr="00BF4DBB">
              <w:rPr>
                <w:rFonts w:ascii="Arial" w:hAnsi="Arial" w:cs="Arial"/>
                <w:b/>
              </w:rPr>
              <w:t>Activité 56/R1.1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Nden Efoungowo – Echiock (7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26 600 000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27"/>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b/>
              </w:rPr>
            </w:pPr>
            <w:r w:rsidRPr="00BF4DBB">
              <w:rPr>
                <w:rFonts w:ascii="Arial" w:hAnsi="Arial" w:cs="Arial"/>
                <w:b/>
              </w:rPr>
              <w:t>Activité 57/R1.1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Carrefour MEDARD (Mogonga) – BALO (Mogonga) (5 km, 1 pont, 5 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8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26 250 000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8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64"/>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58/R1.1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Axe principal  - EP Bamia (1,5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59/R1.1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Eglise Bamia – Ancien route allemande (10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9"/>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60/R1.1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Carrière de pierre Nden Efoungowo) – Echiock (10 km, 5</w:t>
            </w:r>
            <w:r w:rsidR="001F30E3">
              <w:rPr>
                <w:rFonts w:ascii="Arial" w:hAnsi="Arial" w:cs="Arial"/>
                <w:sz w:val="22"/>
                <w:szCs w:val="22"/>
              </w:rPr>
              <w:t xml:space="preserve"> </w:t>
            </w:r>
            <w:r w:rsidRPr="00B76609">
              <w:rPr>
                <w:rFonts w:ascii="Arial" w:hAnsi="Arial" w:cs="Arial"/>
                <w:sz w:val="22"/>
                <w:szCs w:val="22"/>
              </w:rPr>
              <w:t>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70 000 000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21"/>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61/R1.1</w:t>
            </w:r>
          </w:p>
          <w:p w:rsidR="007B25E9" w:rsidRPr="00BF4DBB" w:rsidRDefault="007B25E9" w:rsidP="002D708F">
            <w:pPr>
              <w:spacing w:after="0"/>
              <w:rPr>
                <w:rFonts w:ascii="Arial" w:hAnsi="Arial" w:cs="Arial"/>
              </w:rPr>
            </w:pP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Entrée stade (Bamia) – ELASSE (15 km, 1buse)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65 000 000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04"/>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62/R1.1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BABEUM (Beskweing) –NSCHWANG (1,5 km, 3buses)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7 000 000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77"/>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rPr>
            </w:pPr>
            <w:r w:rsidRPr="00BF4DBB">
              <w:rPr>
                <w:rFonts w:ascii="Arial" w:hAnsi="Arial" w:cs="Arial"/>
                <w:b/>
              </w:rPr>
              <w:t>Activité 63/R1.1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NDOH (Beskweing) – DONE – POUHLEY (Beskweing)  (1km, 1pont)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4 000 000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77"/>
        </w:trPr>
        <w:tc>
          <w:tcPr>
            <w:tcW w:w="686" w:type="pct"/>
            <w:gridSpan w:val="2"/>
            <w:vMerge w:val="restart"/>
          </w:tcPr>
          <w:p w:rsidR="007B25E9" w:rsidRPr="00BF4DBB" w:rsidRDefault="007B25E9" w:rsidP="002D708F">
            <w:pPr>
              <w:spacing w:after="0"/>
              <w:rPr>
                <w:rFonts w:ascii="Arial" w:hAnsi="Arial" w:cs="Arial"/>
              </w:rPr>
            </w:pPr>
          </w:p>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64/R1.1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Carrefour Atsop – carrefour Letop – LEKAN (Nzie) (2km)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9 600 000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50"/>
        </w:trPr>
        <w:tc>
          <w:tcPr>
            <w:tcW w:w="686" w:type="pct"/>
            <w:gridSpan w:val="2"/>
            <w:vMerge w:val="restart"/>
            <w:vAlign w:val="center"/>
          </w:tcPr>
          <w:p w:rsidR="007B25E9" w:rsidRPr="00BF4DBB" w:rsidRDefault="007B25E9" w:rsidP="002D708F">
            <w:pPr>
              <w:spacing w:after="0"/>
              <w:jc w:val="center"/>
              <w:rPr>
                <w:rFonts w:ascii="Arial" w:hAnsi="Arial" w:cs="Arial"/>
              </w:rPr>
            </w:pPr>
            <w:r w:rsidRPr="00BF4DBB">
              <w:rPr>
                <w:rFonts w:ascii="Arial" w:hAnsi="Arial" w:cs="Arial"/>
                <w:b/>
              </w:rPr>
              <w:t>Activité 65/R1.1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Koua – MECHIEU (3km)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12 750 000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rPr>
            </w:pPr>
            <w:r w:rsidRPr="00BF4DBB">
              <w:rPr>
                <w:rFonts w:ascii="Arial" w:hAnsi="Arial" w:cs="Arial"/>
                <w:b/>
              </w:rPr>
              <w:t>Activité 65/R1.1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Marché PIA – Chefferie Koua – DZEMEKIA (2km)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4"/>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66/R1.1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DZENFENG – LOUMEKA (Femmela)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0"/>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67/R1.1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KONMELA - Chefferie Femmela – DZENLAH (1,5km, 1buse)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68/R1.1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BOBIAN – NKWEN – Chefferie Bamia (4 km, 2 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69/R1.1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Eglise Mboukok – EBASSA (4km, 1pont, 1buse)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70/R1.1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EUTODEUP (Mboukok) – EBASSA (3km, 1pont, 1buse)</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71/R1.1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EKARTEUR (Mboukok) – EBASSA (3km, 1pont, 2buses)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72/R1.1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DOUKOU (Michimia) – BESSASSIM (2km)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73/R1.1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BAGUEM (Michimia) – BESSASSIM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74/R1.1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Tawoum – BINGSONG (4km, 2ponts)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0"/>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75/R1.1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Carrefour FOMALENG (Tawoum) – ATEUMABEUT (3km, 2 ponts, 4buses)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0"/>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76/R1.1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Carrefour TARO (Mela) – MELEMDI 2 – AFAT (Mela)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77/R1.1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MOKOK (Nfonsam) – GOUNGOUO – Echiock (12km)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78/R1.1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Nfonsam – Bebong (7km, 3ponts, 15buses)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79/R1.1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Chefferie Fonguetafo – Moukelewoum (4km, 4 ouvrages)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80/R1.1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Letop – Marché plantain (15km)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81/R1.1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Carrefour Chefferie Fombap – TOMBE (04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82/R1.1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Entrée Mbokou – DENG (3km)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0"/>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83/R1.1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CSI Fondonera – Chefferie Nzong – Limite Letop (4km)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9"/>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8"/>
        </w:trPr>
        <w:tc>
          <w:tcPr>
            <w:tcW w:w="686" w:type="pct"/>
            <w:gridSpan w:val="2"/>
            <w:vMerge w:val="restart"/>
          </w:tcPr>
          <w:p w:rsidR="007B25E9" w:rsidRPr="00BF4DBB" w:rsidRDefault="007B25E9" w:rsidP="002D708F">
            <w:pPr>
              <w:spacing w:after="0"/>
              <w:rPr>
                <w:rFonts w:ascii="Arial" w:hAnsi="Arial" w:cs="Arial"/>
                <w:b/>
              </w:rPr>
            </w:pPr>
          </w:p>
          <w:p w:rsidR="007B25E9" w:rsidRPr="00BF4DBB" w:rsidRDefault="007B25E9" w:rsidP="002D708F">
            <w:pPr>
              <w:spacing w:after="0"/>
              <w:rPr>
                <w:rFonts w:ascii="Arial" w:hAnsi="Arial" w:cs="Arial"/>
                <w:b/>
              </w:rPr>
            </w:pPr>
            <w:r w:rsidRPr="00BF4DBB">
              <w:rPr>
                <w:rFonts w:ascii="Arial" w:hAnsi="Arial" w:cs="Arial"/>
                <w:b/>
              </w:rPr>
              <w:t>Activité 84/R1.1</w:t>
            </w:r>
          </w:p>
        </w:tc>
        <w:tc>
          <w:tcPr>
            <w:tcW w:w="1296" w:type="pct"/>
            <w:gridSpan w:val="2"/>
            <w:vMerge w:val="restart"/>
            <w:vAlign w:val="center"/>
          </w:tcPr>
          <w:p w:rsidR="007B25E9" w:rsidRPr="00BF4DBB" w:rsidRDefault="007B25E9" w:rsidP="002D708F">
            <w:pPr>
              <w:tabs>
                <w:tab w:val="left" w:pos="118"/>
              </w:tabs>
              <w:spacing w:after="0"/>
              <w:ind w:right="-32"/>
              <w:jc w:val="both"/>
              <w:rPr>
                <w:rFonts w:ascii="Arial" w:hAnsi="Arial" w:cs="Arial"/>
              </w:rPr>
            </w:pPr>
            <w:r w:rsidRPr="00BF4DBB">
              <w:rPr>
                <w:rFonts w:ascii="Arial" w:hAnsi="Arial" w:cs="Arial"/>
                <w:color w:val="000000"/>
              </w:rPr>
              <w:t>Réhabilitation du tronçon routier </w:t>
            </w:r>
            <w:r w:rsidRPr="00BF4DBB">
              <w:rPr>
                <w:rFonts w:ascii="Arial" w:hAnsi="Arial" w:cs="Arial"/>
              </w:rPr>
              <w:t xml:space="preserve"> Fiala-Fondonera – Assong (2km)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05"/>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F4DBB" w:rsidRDefault="007B25E9" w:rsidP="002D708F">
            <w:pPr>
              <w:tabs>
                <w:tab w:val="left" w:pos="118"/>
              </w:tabs>
              <w:spacing w:after="0"/>
              <w:ind w:right="-32"/>
              <w:jc w:val="both"/>
              <w:rPr>
                <w:rFonts w:ascii="Arial" w:hAnsi="Arial" w:cs="Arial"/>
                <w:color w:val="000000"/>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12"/>
        </w:trPr>
        <w:tc>
          <w:tcPr>
            <w:tcW w:w="686" w:type="pct"/>
            <w:gridSpan w:val="2"/>
            <w:vMerge w:val="restart"/>
          </w:tcPr>
          <w:p w:rsidR="007B25E9" w:rsidRPr="00BF4DBB" w:rsidRDefault="007B25E9" w:rsidP="002D708F">
            <w:pPr>
              <w:spacing w:after="0"/>
              <w:rPr>
                <w:rFonts w:ascii="Arial" w:hAnsi="Arial" w:cs="Arial"/>
                <w:b/>
              </w:rPr>
            </w:pPr>
            <w:r w:rsidRPr="00BF4DBB">
              <w:rPr>
                <w:rFonts w:ascii="Arial" w:hAnsi="Arial" w:cs="Arial"/>
                <w:b/>
              </w:rPr>
              <w:t>Activité 85/R1.1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P 17 – Champ communautaire (Ntsala) (8km, 2 ponts)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600 000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1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1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10"/>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7"/>
        </w:trPr>
        <w:tc>
          <w:tcPr>
            <w:tcW w:w="686" w:type="pct"/>
            <w:gridSpan w:val="2"/>
            <w:vMerge w:val="restart"/>
          </w:tcPr>
          <w:p w:rsidR="007B25E9" w:rsidRPr="00BF4DBB" w:rsidRDefault="007B25E9" w:rsidP="002D708F">
            <w:pPr>
              <w:spacing w:after="0"/>
              <w:rPr>
                <w:rFonts w:ascii="Arial" w:hAnsi="Arial" w:cs="Arial"/>
                <w:b/>
              </w:rPr>
            </w:pPr>
            <w:r w:rsidRPr="00BF4DBB">
              <w:rPr>
                <w:rFonts w:ascii="Arial" w:hAnsi="Arial" w:cs="Arial"/>
                <w:b/>
              </w:rPr>
              <w:t>Activité 86/R1.1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Réhabilitation du tronçon routier </w:t>
            </w:r>
            <w:r w:rsidRPr="00B76609">
              <w:rPr>
                <w:rFonts w:ascii="Arial" w:hAnsi="Arial" w:cs="Arial"/>
                <w:sz w:val="22"/>
                <w:szCs w:val="22"/>
              </w:rPr>
              <w:t xml:space="preserve"> Ndounla’a – Fontsa Toula (21km)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45 000 000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6"/>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25"/>
        </w:trPr>
        <w:tc>
          <w:tcPr>
            <w:tcW w:w="686" w:type="pct"/>
            <w:gridSpan w:val="2"/>
            <w:vMerge w:val="restart"/>
          </w:tcPr>
          <w:p w:rsidR="007B25E9" w:rsidRPr="00BF4DBB" w:rsidRDefault="007B25E9" w:rsidP="002D708F">
            <w:pPr>
              <w:spacing w:after="0"/>
              <w:rPr>
                <w:rFonts w:ascii="Arial" w:hAnsi="Arial" w:cs="Arial"/>
                <w:b/>
              </w:rPr>
            </w:pPr>
            <w:r w:rsidRPr="00BF4DBB">
              <w:rPr>
                <w:rFonts w:ascii="Arial" w:hAnsi="Arial" w:cs="Arial"/>
                <w:b/>
              </w:rPr>
              <w:t>Activité 87/R1.1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r w:rsidRPr="00B76609">
              <w:rPr>
                <w:rFonts w:ascii="Arial" w:hAnsi="Arial" w:cs="Arial"/>
                <w:color w:val="000000"/>
                <w:sz w:val="22"/>
                <w:szCs w:val="22"/>
              </w:rPr>
              <w:t xml:space="preserve">Réhabilitation du tronçon routier Nteingué (hangar CAPLAME) – Tawoum (5 km) avec 1 pont </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23"/>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23"/>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23"/>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1"/>
        </w:trPr>
        <w:tc>
          <w:tcPr>
            <w:tcW w:w="686" w:type="pct"/>
            <w:gridSpan w:val="2"/>
            <w:vMerge w:val="restart"/>
          </w:tcPr>
          <w:p w:rsidR="007B25E9" w:rsidRPr="00BF4DBB" w:rsidRDefault="007B25E9" w:rsidP="002D708F">
            <w:pPr>
              <w:spacing w:after="0"/>
              <w:rPr>
                <w:rFonts w:ascii="Arial" w:hAnsi="Arial" w:cs="Arial"/>
                <w:b/>
              </w:rPr>
            </w:pPr>
            <w:r w:rsidRPr="00BF4DBB">
              <w:rPr>
                <w:rFonts w:ascii="Arial" w:hAnsi="Arial" w:cs="Arial"/>
                <w:b/>
              </w:rPr>
              <w:t>Activité 88/R1.1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r w:rsidRPr="00B76609">
              <w:rPr>
                <w:rFonts w:ascii="Arial" w:hAnsi="Arial" w:cs="Arial"/>
                <w:color w:val="000000"/>
                <w:sz w:val="22"/>
                <w:szCs w:val="22"/>
              </w:rPr>
              <w:t>Réhabilitation du tronçon routier Nzenseng – Nkuinkop – Tsenletop 05 km avec 08 ouvrages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01"/>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1"/>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01"/>
        </w:trPr>
        <w:tc>
          <w:tcPr>
            <w:tcW w:w="686" w:type="pct"/>
            <w:gridSpan w:val="2"/>
            <w:vMerge/>
          </w:tcPr>
          <w:p w:rsidR="007B25E9" w:rsidRPr="00BF4DBB" w:rsidRDefault="007B25E9" w:rsidP="002D708F">
            <w:pPr>
              <w:spacing w:after="0"/>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Réalisation des travaux d’ouverture du tronçon routier Carrefour jardin (Siteu) - limite Siteu-Liteu (4km, 6 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2/R1.2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Réalisation des travaux d’ouverture du tronçon routier Poste agricole (Siteu) – Megni (2 km, 1 buses, 1 pont)</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70"/>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3/R1.2</w:t>
            </w:r>
          </w:p>
        </w:tc>
        <w:tc>
          <w:tcPr>
            <w:tcW w:w="1296" w:type="pct"/>
            <w:gridSpan w:val="2"/>
            <w:vMerge w:val="restart"/>
            <w:vAlign w:val="center"/>
          </w:tcPr>
          <w:p w:rsidR="007B25E9" w:rsidRPr="00B76609" w:rsidRDefault="007B25E9" w:rsidP="002D708F">
            <w:pPr>
              <w:pStyle w:val="Paragraphedeliste"/>
              <w:tabs>
                <w:tab w:val="left" w:pos="0"/>
                <w:tab w:val="left" w:pos="118"/>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Lefock – Koua – Route principale (6 km) </w:t>
            </w:r>
          </w:p>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69"/>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0"/>
                <w:tab w:val="left" w:pos="118"/>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69"/>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0"/>
                <w:tab w:val="left" w:pos="118"/>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69"/>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0"/>
                <w:tab w:val="left" w:pos="118"/>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4/R1.2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Fin goudron (Miala) – TSITSANG (4 km, 1 pont, 3 buses)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5/R1.2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Axe principal Sekou – lac python (0,5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200 000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6/R1.2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Carrefour UTI – Fleuve Menoua – Fondonera (6 km, 2 ponts)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7/R1.2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Chefferie Nden  Efoungowo – Nkam – KREM (par Sekou) (6,5 km, 2 buses, 1 pont)</w:t>
            </w:r>
          </w:p>
        </w:tc>
        <w:tc>
          <w:tcPr>
            <w:tcW w:w="1508" w:type="pct"/>
            <w:gridSpan w:val="2"/>
            <w:vAlign w:val="center"/>
          </w:tcPr>
          <w:p w:rsidR="007B25E9" w:rsidRPr="00B76609" w:rsidRDefault="00B252DA"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56"/>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8/R1.2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ENOCK MOU (Nden Efoungowo) – EBOUKEU – MAGAM (Nden Efoungowo) (7 km, 4 buses, 2 ponts)</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55"/>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55"/>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55"/>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9/R1.2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Beskweing – Njinjang (10 km)</w:t>
            </w: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Elaboration des DAO et  étude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10/R1.2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Moyong – Bamengwi (Haut-Nkam) (3 km, 1 pont, 4 buses)</w:t>
            </w:r>
          </w:p>
        </w:tc>
        <w:tc>
          <w:tcPr>
            <w:tcW w:w="1508" w:type="pct"/>
            <w:gridSpan w:val="2"/>
            <w:vAlign w:val="center"/>
          </w:tcPr>
          <w:p w:rsidR="007B25E9" w:rsidRPr="00B76609" w:rsidRDefault="00B252DA"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11/R1.2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Carrefour FOPIPI (Ala’sue) – ESSEM – Fongo Ndeng (2 km, 1 buse)</w:t>
            </w:r>
          </w:p>
        </w:tc>
        <w:tc>
          <w:tcPr>
            <w:tcW w:w="1508" w:type="pct"/>
            <w:gridSpan w:val="2"/>
            <w:vAlign w:val="center"/>
          </w:tcPr>
          <w:p w:rsidR="007B25E9" w:rsidRPr="00B76609" w:rsidRDefault="00B27272"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12/R1.2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Chefferie Awa – Carrière de sable (Awa) (4 km, 5 buses)</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13/R1.2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Fossong wentcheng – Ako (TOCHBO) – NKENA (5 km)</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14/R1.2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Ako – Nda’a (3 km)</w:t>
            </w:r>
          </w:p>
        </w:tc>
        <w:tc>
          <w:tcPr>
            <w:tcW w:w="1508" w:type="pct"/>
            <w:gridSpan w:val="2"/>
            <w:vAlign w:val="center"/>
          </w:tcPr>
          <w:p w:rsidR="007B25E9" w:rsidRPr="00B76609" w:rsidRDefault="00B252DA"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400 000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15/R1.2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Marché Echiock – TAKOR (Fonguetafo) (7 km, 5 ouvrages)</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2"/>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16/R1.2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GIC Poulailler (Balé) – DENPONT (Balé) (3 km)</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7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17/R1.2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GUIMILIERE (Balé) – MEGOM (Balé) (3 km)</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18/R1.2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MEGEM (Balé) – MECHE (Balé) (3,5 km)</w:t>
            </w:r>
          </w:p>
        </w:tc>
        <w:tc>
          <w:tcPr>
            <w:tcW w:w="1508" w:type="pct"/>
            <w:gridSpan w:val="2"/>
            <w:vAlign w:val="center"/>
          </w:tcPr>
          <w:p w:rsidR="007B25E9" w:rsidRPr="00B76609" w:rsidRDefault="00B252DA"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4"/>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19/R1.2</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b/>
                <w:color w:val="000000"/>
                <w:sz w:val="22"/>
                <w:szCs w:val="22"/>
              </w:rPr>
            </w:pPr>
            <w:r w:rsidRPr="00B76609">
              <w:rPr>
                <w:rFonts w:ascii="Arial" w:hAnsi="Arial" w:cs="Arial"/>
                <w:color w:val="000000"/>
                <w:sz w:val="22"/>
                <w:szCs w:val="22"/>
              </w:rPr>
              <w:t xml:space="preserve">Réalisation des travaux d’ouverture du tronçon routier </w:t>
            </w:r>
            <w:r w:rsidRPr="00B76609">
              <w:rPr>
                <w:rFonts w:ascii="Arial" w:hAnsi="Arial" w:cs="Arial"/>
                <w:sz w:val="22"/>
                <w:szCs w:val="22"/>
              </w:rPr>
              <w:t>TATSENG – Chefferie Assong (12 km)</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A det.</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191"/>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color w:val="000000"/>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369"/>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1/R2.1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sz w:val="22"/>
                <w:szCs w:val="22"/>
              </w:rPr>
              <w:t>Mise  en place de 18 dos d’ânes sur la P 17 entre Nteingué et le péage de Fongwang</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500 000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62"/>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spacing w:after="0"/>
              <w:jc w:val="both"/>
              <w:rPr>
                <w:rFonts w:ascii="Arial" w:hAnsi="Arial" w:cs="Arial"/>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8 500 000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62"/>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spacing w:after="0"/>
              <w:jc w:val="both"/>
              <w:rPr>
                <w:rFonts w:ascii="Arial" w:hAnsi="Arial" w:cs="Arial"/>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409"/>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spacing w:after="0"/>
              <w:jc w:val="both"/>
              <w:rPr>
                <w:rFonts w:ascii="Arial" w:hAnsi="Arial" w:cs="Arial"/>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90"/>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2/R2.1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sz w:val="22"/>
                <w:szCs w:val="22"/>
              </w:rPr>
              <w:t>Mise en place de  05 barrières de pluies sur les axes :</w:t>
            </w:r>
          </w:p>
          <w:p w:rsidR="007B25E9" w:rsidRPr="00B76609" w:rsidRDefault="007B25E9" w:rsidP="002D708F">
            <w:pPr>
              <w:pStyle w:val="Paragraphedeliste"/>
              <w:numPr>
                <w:ilvl w:val="1"/>
                <w:numId w:val="69"/>
              </w:numPr>
              <w:tabs>
                <w:tab w:val="left" w:pos="176"/>
                <w:tab w:val="left" w:pos="317"/>
              </w:tabs>
              <w:spacing w:after="0"/>
              <w:ind w:left="176" w:hanging="130"/>
              <w:contextualSpacing w:val="0"/>
              <w:jc w:val="both"/>
              <w:rPr>
                <w:rFonts w:ascii="Arial" w:hAnsi="Arial" w:cs="Arial"/>
                <w:sz w:val="22"/>
                <w:szCs w:val="22"/>
              </w:rPr>
            </w:pPr>
            <w:r w:rsidRPr="00B76609">
              <w:rPr>
                <w:rFonts w:ascii="Arial" w:hAnsi="Arial" w:cs="Arial"/>
                <w:sz w:val="22"/>
                <w:szCs w:val="22"/>
              </w:rPr>
              <w:t>P 17- Nden Efoungowo</w:t>
            </w:r>
          </w:p>
          <w:p w:rsidR="007B25E9" w:rsidRPr="00B76609" w:rsidRDefault="007B25E9" w:rsidP="002D708F">
            <w:pPr>
              <w:pStyle w:val="Paragraphedeliste"/>
              <w:numPr>
                <w:ilvl w:val="1"/>
                <w:numId w:val="69"/>
              </w:numPr>
              <w:tabs>
                <w:tab w:val="left" w:pos="176"/>
                <w:tab w:val="left" w:pos="317"/>
              </w:tabs>
              <w:spacing w:after="0"/>
              <w:ind w:left="176" w:hanging="130"/>
              <w:contextualSpacing w:val="0"/>
              <w:jc w:val="both"/>
              <w:rPr>
                <w:rFonts w:ascii="Arial" w:hAnsi="Arial" w:cs="Arial"/>
                <w:sz w:val="22"/>
                <w:szCs w:val="22"/>
              </w:rPr>
            </w:pPr>
            <w:r w:rsidRPr="00B76609">
              <w:rPr>
                <w:rFonts w:ascii="Arial" w:hAnsi="Arial" w:cs="Arial"/>
                <w:sz w:val="22"/>
                <w:szCs w:val="22"/>
              </w:rPr>
              <w:t>Fongo Ndeng – Nka</w:t>
            </w:r>
          </w:p>
          <w:p w:rsidR="007B25E9" w:rsidRPr="00B76609" w:rsidRDefault="007B25E9" w:rsidP="002D708F">
            <w:pPr>
              <w:pStyle w:val="Paragraphedeliste"/>
              <w:numPr>
                <w:ilvl w:val="1"/>
                <w:numId w:val="69"/>
              </w:numPr>
              <w:tabs>
                <w:tab w:val="left" w:pos="176"/>
                <w:tab w:val="left" w:pos="317"/>
              </w:tabs>
              <w:spacing w:after="0"/>
              <w:ind w:left="176" w:hanging="130"/>
              <w:contextualSpacing w:val="0"/>
              <w:jc w:val="both"/>
              <w:rPr>
                <w:rFonts w:ascii="Arial" w:hAnsi="Arial" w:cs="Arial"/>
                <w:sz w:val="22"/>
                <w:szCs w:val="22"/>
              </w:rPr>
            </w:pPr>
            <w:r w:rsidRPr="00B76609">
              <w:rPr>
                <w:rFonts w:ascii="Arial" w:hAnsi="Arial" w:cs="Arial"/>
                <w:sz w:val="22"/>
                <w:szCs w:val="22"/>
              </w:rPr>
              <w:t>Singaim – Beskweing</w:t>
            </w:r>
          </w:p>
          <w:p w:rsidR="007B25E9" w:rsidRPr="00B76609" w:rsidRDefault="007B25E9" w:rsidP="002D708F">
            <w:pPr>
              <w:pStyle w:val="Paragraphedeliste"/>
              <w:numPr>
                <w:ilvl w:val="1"/>
                <w:numId w:val="69"/>
              </w:numPr>
              <w:tabs>
                <w:tab w:val="left" w:pos="176"/>
                <w:tab w:val="left" w:pos="317"/>
              </w:tabs>
              <w:spacing w:after="0"/>
              <w:ind w:left="176" w:hanging="130"/>
              <w:contextualSpacing w:val="0"/>
              <w:jc w:val="both"/>
              <w:rPr>
                <w:rFonts w:ascii="Arial" w:hAnsi="Arial" w:cs="Arial"/>
                <w:sz w:val="22"/>
                <w:szCs w:val="22"/>
              </w:rPr>
            </w:pPr>
            <w:r w:rsidRPr="00B76609">
              <w:rPr>
                <w:rFonts w:ascii="Arial" w:hAnsi="Arial" w:cs="Arial"/>
                <w:sz w:val="22"/>
                <w:szCs w:val="22"/>
              </w:rPr>
              <w:t>Ntiem – Mboukok</w:t>
            </w:r>
          </w:p>
          <w:p w:rsidR="007B25E9" w:rsidRPr="00B76609" w:rsidRDefault="007B25E9" w:rsidP="002D708F">
            <w:pPr>
              <w:pStyle w:val="Paragraphedeliste"/>
              <w:numPr>
                <w:ilvl w:val="1"/>
                <w:numId w:val="69"/>
              </w:numPr>
              <w:tabs>
                <w:tab w:val="left" w:pos="176"/>
                <w:tab w:val="left" w:pos="317"/>
              </w:tabs>
              <w:spacing w:after="0"/>
              <w:ind w:left="176" w:hanging="130"/>
              <w:contextualSpacing w:val="0"/>
              <w:jc w:val="both"/>
              <w:rPr>
                <w:rFonts w:ascii="Arial" w:hAnsi="Arial" w:cs="Arial"/>
                <w:sz w:val="22"/>
                <w:szCs w:val="22"/>
              </w:rPr>
            </w:pPr>
            <w:r w:rsidRPr="00B76609">
              <w:rPr>
                <w:rFonts w:ascii="Arial" w:hAnsi="Arial" w:cs="Arial"/>
                <w:sz w:val="22"/>
                <w:szCs w:val="22"/>
              </w:rPr>
              <w:t>Entrée marché Plantain Nteingué</w:t>
            </w:r>
          </w:p>
        </w:tc>
        <w:tc>
          <w:tcPr>
            <w:tcW w:w="1508" w:type="pct"/>
            <w:gridSpan w:val="2"/>
            <w:vAlign w:val="center"/>
          </w:tcPr>
          <w:p w:rsidR="007B25E9" w:rsidRPr="00B76609" w:rsidRDefault="002D708F" w:rsidP="002D708F">
            <w:pPr>
              <w:pStyle w:val="Paragraphedeliste"/>
              <w:tabs>
                <w:tab w:val="left" w:pos="142"/>
              </w:tabs>
              <w:spacing w:after="0"/>
              <w:ind w:left="0"/>
              <w:rPr>
                <w:rFonts w:ascii="Arial" w:hAnsi="Arial" w:cs="Arial"/>
                <w:sz w:val="22"/>
                <w:szCs w:val="22"/>
              </w:rPr>
            </w:pPr>
            <w:r>
              <w:rPr>
                <w:rFonts w:ascii="Arial" w:hAnsi="Arial" w:cs="Arial"/>
                <w:sz w:val="22"/>
                <w:szCs w:val="22"/>
              </w:rPr>
              <w:t>E</w:t>
            </w:r>
            <w:r w:rsidR="007B25E9" w:rsidRPr="00B76609">
              <w:rPr>
                <w:rFonts w:ascii="Arial" w:hAnsi="Arial" w:cs="Arial"/>
                <w:sz w:val="22"/>
                <w:szCs w:val="22"/>
              </w:rPr>
              <w:t>tude de faisabilité</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0"/>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w:t>
            </w:r>
          </w:p>
        </w:tc>
        <w:tc>
          <w:tcPr>
            <w:tcW w:w="858" w:type="pct"/>
            <w:gridSpan w:val="2"/>
            <w:vMerge/>
            <w:vAlign w:val="center"/>
          </w:tcPr>
          <w:p w:rsidR="007B25E9" w:rsidRPr="00BF4DBB" w:rsidRDefault="007B25E9" w:rsidP="002D708F">
            <w:pPr>
              <w:spacing w:after="0"/>
              <w:rPr>
                <w:rFonts w:ascii="Arial" w:hAnsi="Arial" w:cs="Arial"/>
                <w:color w:val="000000"/>
              </w:rPr>
            </w:pPr>
          </w:p>
        </w:tc>
      </w:tr>
      <w:tr w:rsidR="007B25E9" w:rsidRPr="00BF4DBB" w:rsidTr="009D3293">
        <w:trPr>
          <w:trHeight w:val="294"/>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spacing w:after="0"/>
              <w:jc w:val="both"/>
              <w:rPr>
                <w:rFonts w:ascii="Arial" w:hAnsi="Arial" w:cs="Arial"/>
              </w:rPr>
            </w:pPr>
          </w:p>
        </w:tc>
        <w:tc>
          <w:tcPr>
            <w:tcW w:w="1508" w:type="pct"/>
            <w:gridSpan w:val="2"/>
            <w:vAlign w:val="center"/>
          </w:tcPr>
          <w:p w:rsidR="007B25E9" w:rsidRPr="00B76609" w:rsidRDefault="007B25E9" w:rsidP="002D708F">
            <w:pPr>
              <w:pStyle w:val="Paragraphedeliste"/>
              <w:tabs>
                <w:tab w:val="left" w:pos="142"/>
              </w:tabs>
              <w:spacing w:after="0"/>
              <w:ind w:left="0"/>
              <w:contextualSpacing w:val="0"/>
              <w:rPr>
                <w:rFonts w:ascii="Arial" w:hAnsi="Arial" w:cs="Arial"/>
                <w:sz w:val="22"/>
                <w:szCs w:val="22"/>
              </w:rPr>
            </w:pPr>
            <w:r w:rsidRPr="00B76609">
              <w:rPr>
                <w:rFonts w:ascii="Arial" w:hAnsi="Arial" w:cs="Arial"/>
                <w:sz w:val="22"/>
                <w:szCs w:val="22"/>
              </w:rPr>
              <w:t>Passation du marché</w:t>
            </w:r>
          </w:p>
        </w:tc>
        <w:tc>
          <w:tcPr>
            <w:tcW w:w="652" w:type="pct"/>
            <w:vMerge w:val="restart"/>
            <w:vAlign w:val="center"/>
          </w:tcPr>
          <w:p w:rsidR="007B25E9" w:rsidRPr="00BF4DBB" w:rsidRDefault="007B25E9" w:rsidP="002D708F">
            <w:pPr>
              <w:spacing w:after="0"/>
              <w:jc w:val="center"/>
              <w:rPr>
                <w:rFonts w:ascii="Arial" w:hAnsi="Arial" w:cs="Arial"/>
              </w:rPr>
            </w:pPr>
          </w:p>
          <w:p w:rsidR="007B25E9" w:rsidRPr="00BF4DBB" w:rsidRDefault="007B25E9" w:rsidP="002D708F">
            <w:pPr>
              <w:spacing w:after="0"/>
              <w:jc w:val="center"/>
              <w:rPr>
                <w:rFonts w:ascii="Arial" w:hAnsi="Arial" w:cs="Arial"/>
              </w:rPr>
            </w:pPr>
            <w:r w:rsidRPr="00BF4DBB">
              <w:rPr>
                <w:rFonts w:ascii="Arial" w:hAnsi="Arial" w:cs="Arial"/>
              </w:rPr>
              <w:t>2 500 000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585"/>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F4DBB" w:rsidRDefault="007B25E9" w:rsidP="002D708F">
            <w:pPr>
              <w:spacing w:after="0"/>
              <w:jc w:val="both"/>
              <w:rPr>
                <w:rFonts w:ascii="Arial" w:hAnsi="Arial" w:cs="Arial"/>
              </w:rPr>
            </w:pPr>
          </w:p>
        </w:tc>
        <w:tc>
          <w:tcPr>
            <w:tcW w:w="1508" w:type="pct"/>
            <w:gridSpan w:val="2"/>
            <w:vAlign w:val="center"/>
          </w:tcPr>
          <w:p w:rsidR="007B25E9" w:rsidRPr="00B76609" w:rsidRDefault="007B25E9" w:rsidP="002D708F">
            <w:pPr>
              <w:pStyle w:val="Paragraphedeliste"/>
              <w:tabs>
                <w:tab w:val="left" w:pos="142"/>
              </w:tabs>
              <w:spacing w:after="0"/>
              <w:ind w:left="0"/>
              <w:rPr>
                <w:rFonts w:ascii="Arial" w:hAnsi="Arial" w:cs="Arial"/>
                <w:sz w:val="22"/>
                <w:szCs w:val="22"/>
              </w:rPr>
            </w:pPr>
            <w:r w:rsidRPr="00B76609">
              <w:rPr>
                <w:rFonts w:ascii="Arial" w:hAnsi="Arial" w:cs="Arial"/>
                <w:sz w:val="22"/>
                <w:szCs w:val="22"/>
              </w:rPr>
              <w:t>Exécution des travaux et réception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558"/>
        </w:trPr>
        <w:tc>
          <w:tcPr>
            <w:tcW w:w="686" w:type="pct"/>
            <w:gridSpan w:val="2"/>
            <w:vMerge w:val="restart"/>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3/R2.1</w:t>
            </w:r>
          </w:p>
        </w:tc>
        <w:tc>
          <w:tcPr>
            <w:tcW w:w="1296" w:type="pct"/>
            <w:gridSpan w:val="2"/>
            <w:vMerge w:val="restart"/>
            <w:vAlign w:val="center"/>
          </w:tcPr>
          <w:p w:rsidR="007B25E9" w:rsidRPr="00B76609" w:rsidRDefault="007B25E9" w:rsidP="002D708F">
            <w:pPr>
              <w:pStyle w:val="Paragraphedeliste"/>
              <w:tabs>
                <w:tab w:val="left" w:pos="142"/>
              </w:tabs>
              <w:spacing w:after="0"/>
              <w:ind w:left="0"/>
              <w:contextualSpacing w:val="0"/>
              <w:jc w:val="both"/>
              <w:rPr>
                <w:rFonts w:ascii="Arial" w:hAnsi="Arial" w:cs="Arial"/>
                <w:sz w:val="22"/>
                <w:szCs w:val="22"/>
              </w:rPr>
            </w:pPr>
            <w:r w:rsidRPr="00B76609">
              <w:rPr>
                <w:rFonts w:ascii="Arial" w:hAnsi="Arial" w:cs="Arial"/>
                <w:sz w:val="22"/>
                <w:szCs w:val="22"/>
              </w:rPr>
              <w:t>Organisation d’une session de formation du personnel pour la gestion des barrières de pluie</w:t>
            </w:r>
          </w:p>
          <w:p w:rsidR="007B25E9" w:rsidRPr="00BF4DBB" w:rsidRDefault="007B25E9" w:rsidP="002D708F">
            <w:pPr>
              <w:tabs>
                <w:tab w:val="left" w:pos="142"/>
                <w:tab w:val="left" w:pos="317"/>
              </w:tabs>
              <w:spacing w:after="0"/>
              <w:jc w:val="both"/>
              <w:rPr>
                <w:rFonts w:ascii="Arial" w:hAnsi="Arial" w:cs="Arial"/>
              </w:rPr>
            </w:pPr>
          </w:p>
        </w:tc>
        <w:tc>
          <w:tcPr>
            <w:tcW w:w="1508" w:type="pct"/>
            <w:gridSpan w:val="2"/>
            <w:vAlign w:val="center"/>
          </w:tcPr>
          <w:p w:rsidR="007B25E9" w:rsidRPr="00BF4DBB" w:rsidRDefault="007B25E9" w:rsidP="002D708F">
            <w:pPr>
              <w:spacing w:after="0"/>
              <w:jc w:val="both"/>
              <w:rPr>
                <w:rFonts w:ascii="Arial" w:hAnsi="Arial" w:cs="Arial"/>
              </w:rPr>
            </w:pPr>
            <w:r w:rsidRPr="00BF4DBB">
              <w:rPr>
                <w:rFonts w:ascii="Arial" w:hAnsi="Arial" w:cs="Arial"/>
              </w:rPr>
              <w:t>Elaboration des TDR et mobilisation des fonds</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20 000</w:t>
            </w:r>
          </w:p>
        </w:tc>
        <w:tc>
          <w:tcPr>
            <w:tcW w:w="858" w:type="pct"/>
            <w:gridSpan w:val="2"/>
            <w:vMerge w:val="restart"/>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498"/>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numPr>
                <w:ilvl w:val="1"/>
                <w:numId w:val="69"/>
              </w:numPr>
              <w:tabs>
                <w:tab w:val="left" w:pos="142"/>
                <w:tab w:val="left" w:pos="317"/>
              </w:tabs>
              <w:spacing w:after="0"/>
              <w:ind w:left="176" w:hanging="88"/>
              <w:jc w:val="both"/>
              <w:rPr>
                <w:rFonts w:ascii="Arial" w:hAnsi="Arial" w:cs="Arial"/>
                <w:sz w:val="22"/>
                <w:szCs w:val="22"/>
              </w:rPr>
            </w:pPr>
          </w:p>
        </w:tc>
        <w:tc>
          <w:tcPr>
            <w:tcW w:w="1508" w:type="pct"/>
            <w:gridSpan w:val="2"/>
            <w:vAlign w:val="center"/>
          </w:tcPr>
          <w:p w:rsidR="007B25E9" w:rsidRPr="00BF4DBB" w:rsidRDefault="007B25E9" w:rsidP="002D708F">
            <w:pPr>
              <w:spacing w:after="0"/>
              <w:jc w:val="both"/>
              <w:rPr>
                <w:rFonts w:ascii="Arial" w:hAnsi="Arial" w:cs="Arial"/>
              </w:rPr>
            </w:pPr>
            <w:r w:rsidRPr="00BF4DBB">
              <w:rPr>
                <w:rFonts w:ascii="Arial" w:hAnsi="Arial" w:cs="Arial"/>
              </w:rPr>
              <w:t>Sélection d’une personne ressource et information des bénéficiaires</w:t>
            </w:r>
          </w:p>
        </w:tc>
        <w:tc>
          <w:tcPr>
            <w:tcW w:w="652" w:type="pct"/>
            <w:vMerge w:val="restart"/>
            <w:vAlign w:val="center"/>
          </w:tcPr>
          <w:p w:rsidR="007B25E9" w:rsidRPr="00BF4DBB" w:rsidRDefault="007B25E9" w:rsidP="002D708F">
            <w:pPr>
              <w:spacing w:after="0"/>
              <w:jc w:val="center"/>
              <w:rPr>
                <w:rFonts w:ascii="Arial" w:hAnsi="Arial" w:cs="Arial"/>
              </w:rPr>
            </w:pPr>
            <w:r w:rsidRPr="00BF4DBB">
              <w:rPr>
                <w:rFonts w:ascii="Arial" w:hAnsi="Arial" w:cs="Arial"/>
              </w:rPr>
              <w:t>1 000 000</w:t>
            </w: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rPr>
          <w:trHeight w:val="232"/>
        </w:trPr>
        <w:tc>
          <w:tcPr>
            <w:tcW w:w="686" w:type="pct"/>
            <w:gridSpan w:val="2"/>
            <w:vMerge/>
            <w:vAlign w:val="center"/>
          </w:tcPr>
          <w:p w:rsidR="007B25E9" w:rsidRPr="00BF4DBB" w:rsidRDefault="007B25E9" w:rsidP="002D708F">
            <w:pPr>
              <w:spacing w:after="0"/>
              <w:jc w:val="center"/>
              <w:rPr>
                <w:rFonts w:ascii="Arial" w:hAnsi="Arial" w:cs="Arial"/>
                <w:b/>
              </w:rPr>
            </w:pPr>
          </w:p>
        </w:tc>
        <w:tc>
          <w:tcPr>
            <w:tcW w:w="1296" w:type="pct"/>
            <w:gridSpan w:val="2"/>
            <w:vMerge/>
            <w:vAlign w:val="center"/>
          </w:tcPr>
          <w:p w:rsidR="007B25E9" w:rsidRPr="00B76609" w:rsidRDefault="007B25E9" w:rsidP="002D708F">
            <w:pPr>
              <w:pStyle w:val="Paragraphedeliste"/>
              <w:numPr>
                <w:ilvl w:val="1"/>
                <w:numId w:val="69"/>
              </w:numPr>
              <w:tabs>
                <w:tab w:val="left" w:pos="142"/>
                <w:tab w:val="left" w:pos="317"/>
              </w:tabs>
              <w:spacing w:after="0"/>
              <w:ind w:left="176" w:hanging="88"/>
              <w:jc w:val="both"/>
              <w:rPr>
                <w:rFonts w:ascii="Arial" w:hAnsi="Arial" w:cs="Arial"/>
                <w:sz w:val="22"/>
                <w:szCs w:val="22"/>
              </w:rPr>
            </w:pPr>
          </w:p>
        </w:tc>
        <w:tc>
          <w:tcPr>
            <w:tcW w:w="1508" w:type="pct"/>
            <w:gridSpan w:val="2"/>
            <w:vAlign w:val="center"/>
          </w:tcPr>
          <w:p w:rsidR="007B25E9" w:rsidRPr="00BF4DBB" w:rsidRDefault="007B25E9" w:rsidP="002D708F">
            <w:pPr>
              <w:spacing w:after="0"/>
              <w:jc w:val="both"/>
              <w:rPr>
                <w:rFonts w:ascii="Arial" w:hAnsi="Arial" w:cs="Arial"/>
              </w:rPr>
            </w:pPr>
            <w:r w:rsidRPr="00BF4DBB">
              <w:rPr>
                <w:rFonts w:ascii="Arial" w:hAnsi="Arial" w:cs="Arial"/>
              </w:rPr>
              <w:t>Tenue de la formation</w:t>
            </w:r>
          </w:p>
        </w:tc>
        <w:tc>
          <w:tcPr>
            <w:tcW w:w="652" w:type="pct"/>
            <w:vMerge/>
            <w:vAlign w:val="center"/>
          </w:tcPr>
          <w:p w:rsidR="007B25E9" w:rsidRPr="00BF4DBB" w:rsidRDefault="007B25E9" w:rsidP="002D708F">
            <w:pPr>
              <w:spacing w:after="0"/>
              <w:jc w:val="center"/>
              <w:rPr>
                <w:rFonts w:ascii="Arial" w:hAnsi="Arial" w:cs="Arial"/>
              </w:rPr>
            </w:pPr>
          </w:p>
        </w:tc>
        <w:tc>
          <w:tcPr>
            <w:tcW w:w="858" w:type="pct"/>
            <w:gridSpan w:val="2"/>
            <w:vMerge/>
            <w:vAlign w:val="center"/>
          </w:tcPr>
          <w:p w:rsidR="007B25E9" w:rsidRPr="00BF4DBB" w:rsidRDefault="007B25E9" w:rsidP="002D708F">
            <w:pPr>
              <w:spacing w:after="0"/>
              <w:jc w:val="center"/>
              <w:rPr>
                <w:rFonts w:ascii="Arial" w:hAnsi="Arial" w:cs="Arial"/>
                <w:color w:val="000000"/>
              </w:rPr>
            </w:pPr>
          </w:p>
        </w:tc>
      </w:tr>
      <w:tr w:rsidR="007B25E9" w:rsidRPr="00BF4DBB" w:rsidTr="009D3293">
        <w:tc>
          <w:tcPr>
            <w:tcW w:w="686" w:type="pct"/>
            <w:gridSpan w:val="2"/>
            <w:vAlign w:val="center"/>
          </w:tcPr>
          <w:p w:rsidR="007B25E9" w:rsidRPr="00BF4DBB" w:rsidRDefault="007B25E9" w:rsidP="002D708F">
            <w:pPr>
              <w:spacing w:after="0"/>
              <w:jc w:val="center"/>
              <w:rPr>
                <w:rFonts w:ascii="Arial" w:hAnsi="Arial" w:cs="Arial"/>
                <w:b/>
              </w:rPr>
            </w:pPr>
            <w:r w:rsidRPr="00BF4DBB">
              <w:rPr>
                <w:rFonts w:ascii="Arial" w:hAnsi="Arial" w:cs="Arial"/>
                <w:b/>
              </w:rPr>
              <w:t>Activité 4/R2.1</w:t>
            </w:r>
          </w:p>
        </w:tc>
        <w:tc>
          <w:tcPr>
            <w:tcW w:w="1296" w:type="pct"/>
            <w:gridSpan w:val="2"/>
            <w:vAlign w:val="center"/>
          </w:tcPr>
          <w:p w:rsidR="007B25E9" w:rsidRPr="00BF4DBB" w:rsidRDefault="007B25E9" w:rsidP="002D708F">
            <w:pPr>
              <w:spacing w:after="0"/>
              <w:jc w:val="both"/>
              <w:rPr>
                <w:rFonts w:ascii="Arial" w:hAnsi="Arial" w:cs="Arial"/>
                <w:b/>
              </w:rPr>
            </w:pPr>
            <w:r w:rsidRPr="00BF4DBB">
              <w:rPr>
                <w:rFonts w:ascii="Arial" w:hAnsi="Arial" w:cs="Arial"/>
              </w:rPr>
              <w:t>Mise en place et équipement de 57  comités de gestion des routes dans chaque la commune</w:t>
            </w:r>
          </w:p>
        </w:tc>
        <w:tc>
          <w:tcPr>
            <w:tcW w:w="1508" w:type="pct"/>
            <w:gridSpan w:val="2"/>
            <w:vAlign w:val="center"/>
          </w:tcPr>
          <w:p w:rsidR="007B25E9" w:rsidRPr="00BF4DBB" w:rsidRDefault="007B25E9" w:rsidP="002D708F">
            <w:pPr>
              <w:spacing w:after="0"/>
              <w:jc w:val="both"/>
              <w:rPr>
                <w:rFonts w:ascii="Arial" w:hAnsi="Arial" w:cs="Arial"/>
                <w:b/>
              </w:rPr>
            </w:pPr>
            <w:r w:rsidRPr="00BF4DBB">
              <w:rPr>
                <w:rFonts w:ascii="Arial" w:hAnsi="Arial" w:cs="Arial"/>
              </w:rPr>
              <w:t>Mise en place des  comités de gestion des routes dans chaque localité/village</w:t>
            </w:r>
          </w:p>
        </w:tc>
        <w:tc>
          <w:tcPr>
            <w:tcW w:w="652" w:type="pct"/>
            <w:vAlign w:val="center"/>
          </w:tcPr>
          <w:p w:rsidR="007B25E9" w:rsidRPr="00BF4DBB" w:rsidRDefault="007B25E9" w:rsidP="002D708F">
            <w:pPr>
              <w:spacing w:after="0"/>
              <w:jc w:val="center"/>
              <w:rPr>
                <w:rFonts w:ascii="Arial" w:hAnsi="Arial" w:cs="Arial"/>
              </w:rPr>
            </w:pPr>
            <w:r w:rsidRPr="00BF4DBB">
              <w:rPr>
                <w:rFonts w:ascii="Arial" w:hAnsi="Arial" w:cs="Arial"/>
              </w:rPr>
              <w:t>28 500 000</w:t>
            </w:r>
          </w:p>
        </w:tc>
        <w:tc>
          <w:tcPr>
            <w:tcW w:w="858" w:type="pct"/>
            <w:gridSpan w:val="2"/>
            <w:vAlign w:val="center"/>
          </w:tcPr>
          <w:p w:rsidR="007B25E9" w:rsidRPr="00BF4DBB" w:rsidRDefault="007B25E9" w:rsidP="002D708F">
            <w:pPr>
              <w:spacing w:after="0"/>
              <w:rPr>
                <w:rFonts w:ascii="Arial" w:hAnsi="Arial" w:cs="Arial"/>
                <w:color w:val="000000"/>
              </w:rPr>
            </w:pPr>
            <w:r w:rsidRPr="00BF4DBB">
              <w:rPr>
                <w:rFonts w:ascii="Arial" w:hAnsi="Arial" w:cs="Arial"/>
                <w:color w:val="000000"/>
              </w:rPr>
              <w:t>Disponibilité des financements</w:t>
            </w:r>
          </w:p>
        </w:tc>
      </w:tr>
      <w:tr w:rsidR="001F30E3" w:rsidRPr="00BF4DBB" w:rsidTr="009D3293">
        <w:tc>
          <w:tcPr>
            <w:tcW w:w="3490" w:type="pct"/>
            <w:gridSpan w:val="6"/>
            <w:vAlign w:val="center"/>
          </w:tcPr>
          <w:p w:rsidR="001F30E3" w:rsidRPr="00BF4DBB" w:rsidRDefault="001F30E3" w:rsidP="002D708F">
            <w:pPr>
              <w:spacing w:after="0"/>
              <w:jc w:val="center"/>
              <w:rPr>
                <w:rFonts w:ascii="Arial" w:hAnsi="Arial" w:cs="Arial"/>
                <w:b/>
              </w:rPr>
            </w:pPr>
            <w:r w:rsidRPr="00BF4DBB">
              <w:rPr>
                <w:rFonts w:ascii="Arial" w:hAnsi="Arial" w:cs="Arial"/>
                <w:b/>
              </w:rPr>
              <w:t>Total</w:t>
            </w:r>
          </w:p>
        </w:tc>
        <w:tc>
          <w:tcPr>
            <w:tcW w:w="652" w:type="pct"/>
            <w:vAlign w:val="center"/>
          </w:tcPr>
          <w:p w:rsidR="001F30E3" w:rsidRPr="001F30E3" w:rsidRDefault="001F30E3" w:rsidP="002D708F">
            <w:pPr>
              <w:spacing w:after="0" w:line="240" w:lineRule="auto"/>
              <w:jc w:val="center"/>
              <w:rPr>
                <w:rFonts w:ascii="Arial" w:hAnsi="Arial" w:cs="Arial"/>
                <w:b/>
              </w:rPr>
            </w:pPr>
            <w:r w:rsidRPr="001F30E3">
              <w:rPr>
                <w:rFonts w:ascii="Arial" w:hAnsi="Arial" w:cs="Arial"/>
                <w:b/>
                <w:color w:val="000000"/>
              </w:rPr>
              <w:t>118 632 122 288</w:t>
            </w:r>
          </w:p>
        </w:tc>
        <w:tc>
          <w:tcPr>
            <w:tcW w:w="858" w:type="pct"/>
            <w:gridSpan w:val="2"/>
            <w:vAlign w:val="center"/>
          </w:tcPr>
          <w:p w:rsidR="001F30E3" w:rsidRPr="00BF4DBB" w:rsidRDefault="001F30E3" w:rsidP="002D708F">
            <w:pPr>
              <w:spacing w:after="0"/>
              <w:jc w:val="center"/>
              <w:rPr>
                <w:rFonts w:ascii="Arial" w:hAnsi="Arial" w:cs="Arial"/>
              </w:rPr>
            </w:pPr>
          </w:p>
        </w:tc>
      </w:tr>
    </w:tbl>
    <w:p w:rsidR="007B25E9" w:rsidRPr="00BF4DBB" w:rsidRDefault="007B25E9" w:rsidP="007B25E9">
      <w:pPr>
        <w:rPr>
          <w:rFonts w:ascii="Arial" w:hAnsi="Arial" w:cs="Arial"/>
          <w:i/>
        </w:rPr>
      </w:pPr>
      <w:r w:rsidRPr="00BF4DBB">
        <w:rPr>
          <w:rFonts w:ascii="Arial" w:hAnsi="Arial" w:cs="Arial"/>
          <w:b/>
          <w:i/>
        </w:rPr>
        <w:t>A det.</w:t>
      </w:r>
      <w:r w:rsidRPr="00BF4DBB">
        <w:rPr>
          <w:rFonts w:ascii="Arial" w:hAnsi="Arial" w:cs="Arial"/>
          <w:i/>
        </w:rPr>
        <w:t> : A determiner après étude de faisabilité</w:t>
      </w:r>
    </w:p>
    <w:p w:rsidR="007B25E9" w:rsidRPr="00BF4DBB" w:rsidRDefault="007B25E9" w:rsidP="007B25E9">
      <w:pPr>
        <w:pStyle w:val="Titre1"/>
        <w:rPr>
          <w:rFonts w:ascii="Arial" w:hAnsi="Arial" w:cs="Arial"/>
          <w:sz w:val="22"/>
          <w:szCs w:val="22"/>
        </w:rPr>
      </w:pPr>
    </w:p>
    <w:p w:rsidR="00B252DA" w:rsidRDefault="00B252DA" w:rsidP="007B25E9">
      <w:pPr>
        <w:pStyle w:val="Titre1"/>
        <w:rPr>
          <w:rFonts w:ascii="Arial" w:hAnsi="Arial" w:cs="Arial"/>
          <w:sz w:val="22"/>
          <w:szCs w:val="22"/>
        </w:rPr>
      </w:pPr>
    </w:p>
    <w:p w:rsidR="0089482F" w:rsidRPr="0089482F" w:rsidRDefault="0089482F" w:rsidP="0089482F">
      <w:pPr>
        <w:rPr>
          <w:lang w:eastAsia="fr-FR"/>
        </w:rPr>
      </w:pPr>
    </w:p>
    <w:p w:rsidR="00B252DA" w:rsidRDefault="00B252DA" w:rsidP="007B25E9">
      <w:pPr>
        <w:pStyle w:val="Titre1"/>
        <w:rPr>
          <w:rFonts w:ascii="Arial" w:hAnsi="Arial" w:cs="Arial"/>
          <w:sz w:val="22"/>
          <w:szCs w:val="22"/>
        </w:rPr>
      </w:pPr>
    </w:p>
    <w:p w:rsidR="00B252DA" w:rsidRDefault="00B252DA"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r>
        <w:rPr>
          <w:rFonts w:ascii="Arial" w:hAnsi="Arial" w:cs="Arial"/>
          <w:sz w:val="22"/>
          <w:szCs w:val="22"/>
        </w:rPr>
        <w:t xml:space="preserve">   </w:t>
      </w: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Paragraphedeliste"/>
        <w:spacing w:after="0"/>
        <w:ind w:left="0"/>
        <w:jc w:val="both"/>
        <w:outlineLvl w:val="0"/>
        <w:rPr>
          <w:rFonts w:ascii="Arial" w:hAnsi="Arial" w:cs="Arial"/>
          <w:sz w:val="22"/>
          <w:szCs w:val="22"/>
          <w:lang w:val="fr-CA"/>
        </w:rPr>
      </w:pPr>
    </w:p>
    <w:p w:rsidR="0089482F" w:rsidRDefault="0089482F" w:rsidP="007B25E9">
      <w:pPr>
        <w:pStyle w:val="Paragraphedeliste"/>
        <w:spacing w:after="0"/>
        <w:ind w:left="0"/>
        <w:jc w:val="both"/>
        <w:outlineLvl w:val="0"/>
        <w:rPr>
          <w:rFonts w:ascii="Arial" w:hAnsi="Arial" w:cs="Arial"/>
          <w:sz w:val="22"/>
          <w:szCs w:val="22"/>
          <w:lang w:val="fr-CA"/>
        </w:rPr>
      </w:pPr>
    </w:p>
    <w:p w:rsidR="0089482F" w:rsidRPr="00BF4DBB" w:rsidRDefault="0089482F" w:rsidP="0089482F">
      <w:pPr>
        <w:pStyle w:val="Titre1"/>
        <w:rPr>
          <w:rFonts w:ascii="Arial" w:hAnsi="Arial" w:cs="Arial"/>
          <w:sz w:val="22"/>
          <w:szCs w:val="22"/>
        </w:rPr>
      </w:pPr>
      <w:r w:rsidRPr="00BF4DBB">
        <w:rPr>
          <w:rFonts w:ascii="Arial" w:hAnsi="Arial" w:cs="Arial"/>
          <w:sz w:val="22"/>
          <w:szCs w:val="22"/>
        </w:rPr>
        <w:t>Secteur 05: Education de base</w:t>
      </w:r>
    </w:p>
    <w:p w:rsidR="0089482F" w:rsidRPr="00BF4DBB" w:rsidRDefault="0089482F" w:rsidP="0089482F">
      <w:pPr>
        <w:pStyle w:val="Paragraphedeliste"/>
        <w:spacing w:after="0"/>
        <w:ind w:left="0"/>
        <w:jc w:val="both"/>
        <w:outlineLvl w:val="0"/>
        <w:rPr>
          <w:rFonts w:ascii="Arial" w:hAnsi="Arial" w:cs="Arial"/>
          <w:b/>
          <w:sz w:val="22"/>
          <w:szCs w:val="22"/>
        </w:rPr>
      </w:pPr>
      <w:r w:rsidRPr="00BF4DBB">
        <w:rPr>
          <w:rFonts w:ascii="Arial" w:hAnsi="Arial" w:cs="Arial"/>
          <w:b/>
          <w:sz w:val="22"/>
          <w:szCs w:val="22"/>
        </w:rPr>
        <w:t xml:space="preserve">Problème reformulé : </w:t>
      </w:r>
      <w:r w:rsidRPr="00BF4DBB">
        <w:rPr>
          <w:rFonts w:ascii="Arial" w:hAnsi="Arial" w:cs="Arial"/>
          <w:sz w:val="22"/>
          <w:szCs w:val="22"/>
          <w:lang w:val="fr-CA"/>
        </w:rPr>
        <w:t>Difficulté d’accès à une éducation de base de qualité dans la Commune de Santchou</w:t>
      </w:r>
    </w:p>
    <w:tbl>
      <w:tblPr>
        <w:tblW w:w="5054"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000"/>
      </w:tblPr>
      <w:tblGrid>
        <w:gridCol w:w="73"/>
        <w:gridCol w:w="1811"/>
        <w:gridCol w:w="254"/>
        <w:gridCol w:w="3074"/>
        <w:gridCol w:w="1079"/>
        <w:gridCol w:w="3981"/>
        <w:gridCol w:w="210"/>
        <w:gridCol w:w="1671"/>
        <w:gridCol w:w="210"/>
        <w:gridCol w:w="2173"/>
        <w:gridCol w:w="47"/>
      </w:tblGrid>
      <w:tr w:rsidR="007B25E9" w:rsidRPr="00BF4DBB" w:rsidTr="009D3293">
        <w:trPr>
          <w:gridBefore w:val="1"/>
          <w:wBefore w:w="25" w:type="pct"/>
          <w:cantSplit/>
          <w:trHeight w:val="218"/>
          <w:jc w:val="center"/>
        </w:trPr>
        <w:tc>
          <w:tcPr>
            <w:tcW w:w="1762" w:type="pct"/>
            <w:gridSpan w:val="3"/>
            <w:shd w:val="clear" w:color="auto" w:fill="auto"/>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Logique d’intervention</w:t>
            </w:r>
          </w:p>
        </w:tc>
        <w:tc>
          <w:tcPr>
            <w:tcW w:w="1735" w:type="pct"/>
            <w:gridSpan w:val="2"/>
            <w:shd w:val="clear" w:color="auto" w:fill="auto"/>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Indicateur objectivement vérifiable</w:t>
            </w:r>
          </w:p>
        </w:tc>
        <w:tc>
          <w:tcPr>
            <w:tcW w:w="645" w:type="pct"/>
            <w:gridSpan w:val="2"/>
            <w:shd w:val="clear" w:color="auto" w:fill="auto"/>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Sources de vérification</w:t>
            </w:r>
          </w:p>
        </w:tc>
        <w:tc>
          <w:tcPr>
            <w:tcW w:w="833" w:type="pct"/>
            <w:gridSpan w:val="3"/>
            <w:shd w:val="clear" w:color="auto" w:fill="auto"/>
            <w:vAlign w:val="center"/>
          </w:tcPr>
          <w:p w:rsidR="007B25E9" w:rsidRPr="00BF4DBB" w:rsidRDefault="007B25E9" w:rsidP="009D3293">
            <w:pPr>
              <w:spacing w:before="40" w:after="0"/>
              <w:jc w:val="center"/>
              <w:rPr>
                <w:rFonts w:ascii="Arial" w:hAnsi="Arial" w:cs="Arial"/>
                <w:b/>
              </w:rPr>
            </w:pPr>
            <w:r w:rsidRPr="00BF4DBB">
              <w:rPr>
                <w:rFonts w:ascii="Arial" w:hAnsi="Arial" w:cs="Arial"/>
                <w:b/>
                <w:bCs/>
              </w:rPr>
              <w:t>Suppositions / hypothèses de réalisation</w:t>
            </w:r>
          </w:p>
        </w:tc>
      </w:tr>
      <w:tr w:rsidR="007B25E9" w:rsidRPr="00BF4DBB" w:rsidTr="009D3293">
        <w:trPr>
          <w:gridBefore w:val="1"/>
          <w:wBefore w:w="25" w:type="pct"/>
          <w:cantSplit/>
          <w:jc w:val="center"/>
        </w:trPr>
        <w:tc>
          <w:tcPr>
            <w:tcW w:w="621" w:type="pct"/>
            <w:shd w:val="clear" w:color="auto" w:fill="auto"/>
            <w:vAlign w:val="center"/>
          </w:tcPr>
          <w:p w:rsidR="007B25E9" w:rsidRPr="00BF4DBB" w:rsidRDefault="007B25E9" w:rsidP="009D3293">
            <w:pPr>
              <w:spacing w:before="40" w:after="0"/>
              <w:jc w:val="both"/>
              <w:rPr>
                <w:rFonts w:ascii="Arial" w:hAnsi="Arial" w:cs="Arial"/>
                <w:b/>
                <w:lang w:val="fr-CA"/>
              </w:rPr>
            </w:pPr>
            <w:r w:rsidRPr="00BF4DBB">
              <w:rPr>
                <w:rFonts w:ascii="Arial" w:hAnsi="Arial" w:cs="Arial"/>
                <w:b/>
                <w:lang w:val="fr-CA"/>
              </w:rPr>
              <w:t>Objectif Global</w:t>
            </w:r>
          </w:p>
        </w:tc>
        <w:tc>
          <w:tcPr>
            <w:tcW w:w="4354" w:type="pct"/>
            <w:gridSpan w:val="9"/>
            <w:shd w:val="clear" w:color="auto" w:fill="auto"/>
            <w:vAlign w:val="center"/>
          </w:tcPr>
          <w:p w:rsidR="007B25E9" w:rsidRPr="00BF4DBB" w:rsidRDefault="007B25E9" w:rsidP="009D3293">
            <w:pPr>
              <w:spacing w:before="40" w:after="0"/>
              <w:jc w:val="both"/>
              <w:rPr>
                <w:rFonts w:ascii="Arial" w:hAnsi="Arial" w:cs="Arial"/>
                <w:lang w:val="fr-CA"/>
              </w:rPr>
            </w:pPr>
            <w:r w:rsidRPr="00BF4DBB">
              <w:rPr>
                <w:rFonts w:ascii="Arial" w:hAnsi="Arial" w:cs="Arial"/>
              </w:rPr>
              <w:t xml:space="preserve">Faciliter l’accès à une éducation de  base de qualité </w:t>
            </w:r>
            <w:r w:rsidRPr="00BF4DBB">
              <w:rPr>
                <w:rFonts w:ascii="Arial" w:hAnsi="Arial" w:cs="Arial"/>
                <w:lang w:val="fr-CA"/>
              </w:rPr>
              <w:t>dans la Commune de Santchou</w:t>
            </w:r>
          </w:p>
        </w:tc>
      </w:tr>
      <w:tr w:rsidR="007B25E9" w:rsidRPr="00BF4DBB" w:rsidTr="009D3293">
        <w:trPr>
          <w:gridBefore w:val="1"/>
          <w:wBefore w:w="25" w:type="pct"/>
          <w:cantSplit/>
          <w:trHeight w:val="438"/>
          <w:jc w:val="center"/>
        </w:trPr>
        <w:tc>
          <w:tcPr>
            <w:tcW w:w="621" w:type="pct"/>
            <w:vMerge w:val="restart"/>
            <w:shd w:val="clear" w:color="auto" w:fill="auto"/>
            <w:vAlign w:val="center"/>
          </w:tcPr>
          <w:p w:rsidR="007B25E9" w:rsidRPr="00BF4DBB" w:rsidRDefault="007B25E9" w:rsidP="009D3293">
            <w:pPr>
              <w:tabs>
                <w:tab w:val="left" w:pos="0"/>
                <w:tab w:val="left" w:pos="165"/>
                <w:tab w:val="left" w:pos="459"/>
              </w:tabs>
              <w:spacing w:before="40" w:after="0"/>
              <w:jc w:val="both"/>
              <w:rPr>
                <w:rFonts w:ascii="Arial" w:hAnsi="Arial" w:cs="Arial"/>
                <w:b/>
              </w:rPr>
            </w:pPr>
            <w:r w:rsidRPr="00BF4DBB">
              <w:rPr>
                <w:rFonts w:ascii="Arial" w:hAnsi="Arial" w:cs="Arial"/>
                <w:b/>
              </w:rPr>
              <w:t>Objectif spécifique</w:t>
            </w:r>
          </w:p>
        </w:tc>
        <w:tc>
          <w:tcPr>
            <w:tcW w:w="1141" w:type="pct"/>
            <w:gridSpan w:val="2"/>
            <w:shd w:val="clear" w:color="auto" w:fill="auto"/>
            <w:vAlign w:val="center"/>
          </w:tcPr>
          <w:p w:rsidR="007B25E9" w:rsidRPr="00BF4DBB" w:rsidRDefault="007B25E9" w:rsidP="009D3293">
            <w:pPr>
              <w:numPr>
                <w:ilvl w:val="0"/>
                <w:numId w:val="50"/>
              </w:numPr>
              <w:tabs>
                <w:tab w:val="left" w:pos="231"/>
              </w:tabs>
              <w:spacing w:before="40" w:after="0"/>
              <w:ind w:left="0" w:right="113" w:firstLine="0"/>
              <w:jc w:val="both"/>
              <w:rPr>
                <w:rFonts w:ascii="Arial" w:hAnsi="Arial" w:cs="Arial"/>
              </w:rPr>
            </w:pPr>
            <w:r w:rsidRPr="00BF4DBB">
              <w:rPr>
                <w:rFonts w:ascii="Arial" w:hAnsi="Arial" w:cs="Arial"/>
              </w:rPr>
              <w:t>Créer un cadre adéquat de formation dans les établissements primaires et maternels de la Commune</w:t>
            </w:r>
          </w:p>
        </w:tc>
        <w:tc>
          <w:tcPr>
            <w:tcW w:w="1735" w:type="pct"/>
            <w:gridSpan w:val="2"/>
            <w:shd w:val="clear" w:color="auto" w:fill="auto"/>
            <w:vAlign w:val="center"/>
          </w:tcPr>
          <w:p w:rsidR="007B25E9" w:rsidRPr="00BF4DBB" w:rsidRDefault="007B25E9" w:rsidP="009D3293">
            <w:pPr>
              <w:tabs>
                <w:tab w:val="left" w:pos="231"/>
                <w:tab w:val="left" w:pos="389"/>
              </w:tabs>
              <w:spacing w:before="40" w:after="0"/>
              <w:jc w:val="both"/>
              <w:rPr>
                <w:rFonts w:ascii="Arial" w:hAnsi="Arial" w:cs="Arial"/>
                <w:color w:val="000000"/>
              </w:rPr>
            </w:pPr>
            <w:r w:rsidRPr="00BF4DBB">
              <w:rPr>
                <w:rFonts w:ascii="Arial" w:hAnsi="Arial" w:cs="Arial"/>
                <w:color w:val="000000"/>
              </w:rPr>
              <w:t>-Type des infrastructures  construites ou réhabilitées dans les établissements</w:t>
            </w:r>
          </w:p>
          <w:p w:rsidR="007B25E9" w:rsidRPr="00BF4DBB" w:rsidRDefault="007B25E9" w:rsidP="009D3293">
            <w:pPr>
              <w:tabs>
                <w:tab w:val="left" w:pos="231"/>
                <w:tab w:val="left" w:pos="389"/>
              </w:tabs>
              <w:spacing w:before="40" w:after="0"/>
              <w:ind w:right="113"/>
              <w:jc w:val="both"/>
              <w:rPr>
                <w:rFonts w:ascii="Arial" w:hAnsi="Arial" w:cs="Arial"/>
              </w:rPr>
            </w:pPr>
            <w:r w:rsidRPr="00BF4DBB">
              <w:rPr>
                <w:rFonts w:ascii="Arial" w:hAnsi="Arial" w:cs="Arial"/>
              </w:rPr>
              <w:t>-Effectif  du personnel affecté dans les établissements</w:t>
            </w:r>
          </w:p>
          <w:p w:rsidR="007B25E9" w:rsidRPr="00BF4DBB" w:rsidRDefault="007B25E9" w:rsidP="009D3293">
            <w:pPr>
              <w:tabs>
                <w:tab w:val="left" w:pos="231"/>
                <w:tab w:val="left" w:pos="389"/>
              </w:tabs>
              <w:spacing w:before="40" w:after="0"/>
              <w:ind w:right="113"/>
              <w:jc w:val="both"/>
              <w:rPr>
                <w:rFonts w:ascii="Arial" w:hAnsi="Arial" w:cs="Arial"/>
              </w:rPr>
            </w:pPr>
            <w:r w:rsidRPr="00BF4DBB">
              <w:rPr>
                <w:rFonts w:ascii="Arial" w:hAnsi="Arial" w:cs="Arial"/>
              </w:rPr>
              <w:t>-</w:t>
            </w:r>
            <w:r w:rsidRPr="00BF4DBB">
              <w:rPr>
                <w:rFonts w:ascii="Arial" w:hAnsi="Arial" w:cs="Arial"/>
                <w:color w:val="000000"/>
              </w:rPr>
              <w:t>Nature et quantité des équipements reçues dans les établissements</w:t>
            </w:r>
          </w:p>
        </w:tc>
        <w:tc>
          <w:tcPr>
            <w:tcW w:w="645" w:type="pct"/>
            <w:gridSpan w:val="2"/>
            <w:shd w:val="clear" w:color="auto" w:fill="auto"/>
          </w:tcPr>
          <w:p w:rsidR="007B25E9" w:rsidRPr="00BF4DBB" w:rsidRDefault="007B25E9" w:rsidP="009D3293">
            <w:pPr>
              <w:tabs>
                <w:tab w:val="left" w:pos="0"/>
                <w:tab w:val="left" w:pos="165"/>
                <w:tab w:val="left" w:pos="459"/>
              </w:tabs>
              <w:spacing w:before="40" w:after="0"/>
              <w:jc w:val="both"/>
              <w:rPr>
                <w:rFonts w:ascii="Arial" w:hAnsi="Arial" w:cs="Arial"/>
              </w:rPr>
            </w:pPr>
            <w:r w:rsidRPr="00BF4DBB">
              <w:rPr>
                <w:rFonts w:ascii="Arial" w:hAnsi="Arial" w:cs="Arial"/>
              </w:rPr>
              <w:t>Rapports de l’IAEB de Santchou</w:t>
            </w:r>
          </w:p>
        </w:tc>
        <w:tc>
          <w:tcPr>
            <w:tcW w:w="833" w:type="pct"/>
            <w:gridSpan w:val="3"/>
            <w:shd w:val="clear" w:color="auto" w:fill="auto"/>
          </w:tcPr>
          <w:p w:rsidR="007B25E9" w:rsidRPr="00BF4DBB" w:rsidRDefault="007B25E9" w:rsidP="0089482F">
            <w:pPr>
              <w:tabs>
                <w:tab w:val="left" w:pos="0"/>
                <w:tab w:val="left" w:pos="165"/>
                <w:tab w:val="left" w:pos="459"/>
              </w:tabs>
              <w:spacing w:before="40" w:after="0"/>
              <w:ind w:right="190"/>
              <w:jc w:val="both"/>
              <w:rPr>
                <w:rFonts w:ascii="Arial" w:hAnsi="Arial" w:cs="Arial"/>
              </w:rPr>
            </w:pPr>
            <w:r w:rsidRPr="00BF4DBB">
              <w:rPr>
                <w:rFonts w:ascii="Arial" w:hAnsi="Arial" w:cs="Arial"/>
              </w:rPr>
              <w:t>Disponibilité du personnel, et des moyens financiers</w:t>
            </w:r>
          </w:p>
        </w:tc>
      </w:tr>
      <w:tr w:rsidR="007B25E9" w:rsidRPr="00BF4DBB" w:rsidTr="009D3293">
        <w:trPr>
          <w:gridBefore w:val="1"/>
          <w:wBefore w:w="25" w:type="pct"/>
          <w:cantSplit/>
          <w:trHeight w:val="438"/>
          <w:jc w:val="center"/>
        </w:trPr>
        <w:tc>
          <w:tcPr>
            <w:tcW w:w="621" w:type="pct"/>
            <w:vMerge/>
            <w:shd w:val="clear" w:color="auto" w:fill="auto"/>
            <w:vAlign w:val="center"/>
          </w:tcPr>
          <w:p w:rsidR="007B25E9" w:rsidRPr="00BF4DBB" w:rsidRDefault="007B25E9" w:rsidP="009D3293">
            <w:pPr>
              <w:spacing w:before="40" w:after="0"/>
              <w:jc w:val="both"/>
              <w:rPr>
                <w:rFonts w:ascii="Arial" w:hAnsi="Arial" w:cs="Arial"/>
                <w:b/>
              </w:rPr>
            </w:pPr>
          </w:p>
        </w:tc>
        <w:tc>
          <w:tcPr>
            <w:tcW w:w="1141" w:type="pct"/>
            <w:gridSpan w:val="2"/>
            <w:shd w:val="clear" w:color="auto" w:fill="auto"/>
            <w:vAlign w:val="center"/>
          </w:tcPr>
          <w:p w:rsidR="007B25E9" w:rsidRPr="00BF4DBB" w:rsidRDefault="007B25E9" w:rsidP="009D3293">
            <w:pPr>
              <w:numPr>
                <w:ilvl w:val="0"/>
                <w:numId w:val="50"/>
              </w:numPr>
              <w:tabs>
                <w:tab w:val="left" w:pos="231"/>
              </w:tabs>
              <w:spacing w:before="40" w:after="0"/>
              <w:ind w:left="0" w:right="113" w:firstLine="0"/>
              <w:jc w:val="both"/>
              <w:rPr>
                <w:rFonts w:ascii="Arial" w:hAnsi="Arial" w:cs="Arial"/>
              </w:rPr>
            </w:pPr>
            <w:r w:rsidRPr="00BF4DBB">
              <w:rPr>
                <w:rFonts w:ascii="Arial" w:hAnsi="Arial" w:cs="Arial"/>
              </w:rPr>
              <w:t>Accroitre l’accessibilité géographique de certains villages à l’éducation de base</w:t>
            </w:r>
          </w:p>
        </w:tc>
        <w:tc>
          <w:tcPr>
            <w:tcW w:w="1735" w:type="pct"/>
            <w:gridSpan w:val="2"/>
            <w:shd w:val="clear" w:color="auto" w:fill="auto"/>
            <w:vAlign w:val="center"/>
          </w:tcPr>
          <w:p w:rsidR="007B25E9" w:rsidRPr="00BF4DBB" w:rsidRDefault="007B25E9" w:rsidP="009D3293">
            <w:pPr>
              <w:tabs>
                <w:tab w:val="left" w:pos="231"/>
              </w:tabs>
              <w:spacing w:before="40" w:after="0"/>
              <w:ind w:right="113"/>
              <w:jc w:val="both"/>
              <w:rPr>
                <w:rFonts w:ascii="Arial" w:hAnsi="Arial" w:cs="Arial"/>
              </w:rPr>
            </w:pPr>
            <w:r w:rsidRPr="00BF4DBB">
              <w:rPr>
                <w:rFonts w:ascii="Arial" w:hAnsi="Arial" w:cs="Arial"/>
              </w:rPr>
              <w:t>Nombre d’écoles publiques primaires et maternelles créées, construites et équipées</w:t>
            </w:r>
          </w:p>
        </w:tc>
        <w:tc>
          <w:tcPr>
            <w:tcW w:w="645" w:type="pct"/>
            <w:gridSpan w:val="2"/>
            <w:shd w:val="clear" w:color="auto" w:fill="auto"/>
            <w:vAlign w:val="center"/>
          </w:tcPr>
          <w:p w:rsidR="007B25E9" w:rsidRPr="00BF4DBB" w:rsidRDefault="007B25E9" w:rsidP="009D3293">
            <w:pPr>
              <w:spacing w:before="40" w:after="0"/>
              <w:jc w:val="both"/>
              <w:rPr>
                <w:rFonts w:ascii="Arial" w:hAnsi="Arial" w:cs="Arial"/>
              </w:rPr>
            </w:pPr>
            <w:r w:rsidRPr="00BF4DBB">
              <w:rPr>
                <w:rFonts w:ascii="Arial" w:hAnsi="Arial" w:cs="Arial"/>
              </w:rPr>
              <w:t>Textes de création  à l’IAEB de Santchou</w:t>
            </w:r>
          </w:p>
        </w:tc>
        <w:tc>
          <w:tcPr>
            <w:tcW w:w="833" w:type="pct"/>
            <w:gridSpan w:val="3"/>
            <w:shd w:val="clear" w:color="auto" w:fill="auto"/>
            <w:vAlign w:val="center"/>
          </w:tcPr>
          <w:p w:rsidR="007B25E9" w:rsidRPr="00BF4DBB" w:rsidRDefault="007B25E9" w:rsidP="0089482F">
            <w:pPr>
              <w:spacing w:before="40" w:after="0"/>
              <w:ind w:right="190"/>
              <w:jc w:val="both"/>
              <w:rPr>
                <w:rFonts w:ascii="Arial" w:hAnsi="Arial" w:cs="Arial"/>
              </w:rPr>
            </w:pPr>
            <w:r w:rsidRPr="00BF4DBB">
              <w:rPr>
                <w:rFonts w:ascii="Arial" w:hAnsi="Arial" w:cs="Arial"/>
              </w:rPr>
              <w:t>Disponibilité du personnel, et des moyens financiers</w:t>
            </w:r>
          </w:p>
        </w:tc>
      </w:tr>
      <w:tr w:rsidR="007B25E9" w:rsidRPr="00BF4DBB" w:rsidTr="009D3293">
        <w:trPr>
          <w:gridBefore w:val="1"/>
          <w:wBefore w:w="25" w:type="pct"/>
          <w:cantSplit/>
          <w:jc w:val="center"/>
        </w:trPr>
        <w:tc>
          <w:tcPr>
            <w:tcW w:w="621" w:type="pct"/>
            <w:vMerge w:val="restart"/>
            <w:shd w:val="clear" w:color="auto" w:fill="auto"/>
            <w:vAlign w:val="center"/>
          </w:tcPr>
          <w:p w:rsidR="007B25E9" w:rsidRPr="00BF4DBB" w:rsidRDefault="007B25E9" w:rsidP="009D3293">
            <w:pPr>
              <w:spacing w:before="40" w:after="0"/>
              <w:jc w:val="both"/>
              <w:rPr>
                <w:rFonts w:ascii="Arial" w:hAnsi="Arial" w:cs="Arial"/>
              </w:rPr>
            </w:pPr>
            <w:r w:rsidRPr="00BF4DBB">
              <w:rPr>
                <w:rFonts w:ascii="Arial" w:hAnsi="Arial" w:cs="Arial"/>
                <w:b/>
              </w:rPr>
              <w:t>Résultats  (Axes stratégiques)</w:t>
            </w:r>
          </w:p>
        </w:tc>
        <w:tc>
          <w:tcPr>
            <w:tcW w:w="1141" w:type="pct"/>
            <w:gridSpan w:val="2"/>
            <w:shd w:val="clear" w:color="auto" w:fill="auto"/>
            <w:vAlign w:val="center"/>
          </w:tcPr>
          <w:p w:rsidR="007B25E9" w:rsidRPr="00BF4DBB" w:rsidRDefault="007B25E9" w:rsidP="009D3293">
            <w:pPr>
              <w:tabs>
                <w:tab w:val="left" w:pos="231"/>
                <w:tab w:val="left" w:pos="389"/>
              </w:tabs>
              <w:spacing w:before="40" w:after="0"/>
              <w:jc w:val="both"/>
              <w:rPr>
                <w:rFonts w:ascii="Arial" w:hAnsi="Arial" w:cs="Arial"/>
                <w:color w:val="000000"/>
              </w:rPr>
            </w:pPr>
            <w:r w:rsidRPr="00BF4DBB">
              <w:rPr>
                <w:rFonts w:ascii="Arial" w:hAnsi="Arial" w:cs="Arial"/>
                <w:b/>
                <w:color w:val="000000"/>
              </w:rPr>
              <w:t>R1.1</w:t>
            </w:r>
            <w:r w:rsidRPr="00BF4DBB">
              <w:rPr>
                <w:rFonts w:ascii="Arial" w:hAnsi="Arial" w:cs="Arial"/>
                <w:color w:val="000000"/>
              </w:rPr>
              <w:t xml:space="preserve"> Le patrimoine infrastructurel  est renforcé </w:t>
            </w:r>
            <w:r w:rsidRPr="00BF4DBB">
              <w:rPr>
                <w:rFonts w:ascii="Arial" w:hAnsi="Arial" w:cs="Arial"/>
              </w:rPr>
              <w:t>dans les structures publiques de l’éducation de base de la Commune de Santchou</w:t>
            </w:r>
          </w:p>
        </w:tc>
        <w:tc>
          <w:tcPr>
            <w:tcW w:w="1735" w:type="pct"/>
            <w:gridSpan w:val="2"/>
            <w:shd w:val="clear" w:color="auto" w:fill="auto"/>
            <w:vAlign w:val="center"/>
          </w:tcPr>
          <w:p w:rsidR="007B25E9" w:rsidRPr="00BF4DBB" w:rsidRDefault="007B25E9" w:rsidP="009D3293">
            <w:pPr>
              <w:tabs>
                <w:tab w:val="left" w:pos="231"/>
              </w:tabs>
              <w:spacing w:before="40" w:after="0"/>
              <w:ind w:right="113"/>
              <w:jc w:val="both"/>
              <w:rPr>
                <w:rFonts w:ascii="Arial" w:hAnsi="Arial" w:cs="Arial"/>
                <w:color w:val="000000"/>
              </w:rPr>
            </w:pPr>
            <w:r w:rsidRPr="00BF4DBB">
              <w:rPr>
                <w:rFonts w:ascii="Arial" w:hAnsi="Arial" w:cs="Arial"/>
                <w:color w:val="000000"/>
              </w:rPr>
              <w:t>-01 bâtiment de l’IAEB</w:t>
            </w:r>
          </w:p>
          <w:p w:rsidR="007B25E9" w:rsidRPr="00BF4DBB" w:rsidRDefault="007B25E9" w:rsidP="009D3293">
            <w:pPr>
              <w:tabs>
                <w:tab w:val="left" w:pos="231"/>
              </w:tabs>
              <w:spacing w:before="40" w:after="0"/>
              <w:ind w:right="113"/>
              <w:jc w:val="both"/>
              <w:rPr>
                <w:rFonts w:ascii="Arial" w:hAnsi="Arial" w:cs="Arial"/>
                <w:color w:val="000000"/>
              </w:rPr>
            </w:pPr>
            <w:r w:rsidRPr="00BF4DBB">
              <w:rPr>
                <w:rFonts w:ascii="Arial" w:hAnsi="Arial" w:cs="Arial"/>
                <w:color w:val="000000"/>
              </w:rPr>
              <w:t xml:space="preserve">-35 blocs de 02 salles de classe supplémentaires construits </w:t>
            </w:r>
          </w:p>
          <w:p w:rsidR="007B25E9" w:rsidRPr="00BF4DBB" w:rsidRDefault="007B25E9" w:rsidP="009D3293">
            <w:pPr>
              <w:tabs>
                <w:tab w:val="left" w:pos="231"/>
              </w:tabs>
              <w:spacing w:before="40" w:after="0"/>
              <w:ind w:right="113"/>
              <w:jc w:val="both"/>
              <w:rPr>
                <w:rFonts w:ascii="Arial" w:hAnsi="Arial" w:cs="Arial"/>
              </w:rPr>
            </w:pPr>
            <w:r w:rsidRPr="00BF4DBB">
              <w:rPr>
                <w:rFonts w:ascii="Arial" w:hAnsi="Arial" w:cs="Arial"/>
                <w:color w:val="000000"/>
              </w:rPr>
              <w:t xml:space="preserve">-43 points d’eau, </w:t>
            </w:r>
            <w:r w:rsidRPr="00BF4DBB">
              <w:rPr>
                <w:rFonts w:ascii="Arial" w:hAnsi="Arial" w:cs="Arial"/>
              </w:rPr>
              <w:t>47 clôtures, 47 cantines scolaires, 47 logements d’astreintes, 47 blocs administratifs et 47 salles d’informatique construites</w:t>
            </w:r>
          </w:p>
          <w:p w:rsidR="007B25E9" w:rsidRPr="00BF4DBB" w:rsidRDefault="007B25E9" w:rsidP="009D3293">
            <w:pPr>
              <w:tabs>
                <w:tab w:val="left" w:pos="231"/>
              </w:tabs>
              <w:spacing w:before="40" w:after="0"/>
              <w:ind w:right="113"/>
              <w:jc w:val="both"/>
              <w:rPr>
                <w:rFonts w:ascii="Arial" w:hAnsi="Arial" w:cs="Arial"/>
              </w:rPr>
            </w:pPr>
            <w:r w:rsidRPr="00BF4DBB">
              <w:rPr>
                <w:rFonts w:ascii="Arial" w:hAnsi="Arial" w:cs="Arial"/>
              </w:rPr>
              <w:t>-47 Bureaux de maitres construits et équipés dans la Commune</w:t>
            </w:r>
          </w:p>
          <w:p w:rsidR="007B25E9" w:rsidRPr="00BF4DBB" w:rsidRDefault="007B25E9" w:rsidP="009D3293">
            <w:pPr>
              <w:tabs>
                <w:tab w:val="left" w:pos="231"/>
              </w:tabs>
              <w:spacing w:before="40" w:after="0"/>
              <w:ind w:right="113"/>
              <w:jc w:val="both"/>
              <w:rPr>
                <w:rFonts w:ascii="Arial" w:hAnsi="Arial" w:cs="Arial"/>
                <w:color w:val="000000"/>
              </w:rPr>
            </w:pPr>
            <w:r w:rsidRPr="00BF4DBB">
              <w:rPr>
                <w:rFonts w:ascii="Arial" w:hAnsi="Arial" w:cs="Arial"/>
              </w:rPr>
              <w:t>-52 salles de classe des écoles maternelles et publiques réhabilitées</w:t>
            </w:r>
          </w:p>
        </w:tc>
        <w:tc>
          <w:tcPr>
            <w:tcW w:w="645" w:type="pct"/>
            <w:gridSpan w:val="2"/>
            <w:shd w:val="clear" w:color="auto" w:fill="auto"/>
          </w:tcPr>
          <w:p w:rsidR="007B25E9" w:rsidRPr="00BF4DBB" w:rsidRDefault="007B25E9" w:rsidP="009D3293">
            <w:pPr>
              <w:spacing w:before="40" w:after="0"/>
              <w:jc w:val="both"/>
              <w:rPr>
                <w:rFonts w:ascii="Arial" w:hAnsi="Arial" w:cs="Arial"/>
              </w:rPr>
            </w:pPr>
            <w:r w:rsidRPr="00BF4DBB">
              <w:rPr>
                <w:rFonts w:ascii="Arial" w:hAnsi="Arial" w:cs="Arial"/>
              </w:rPr>
              <w:t>Rapport de l’IAEB de Santchou</w:t>
            </w:r>
          </w:p>
        </w:tc>
        <w:tc>
          <w:tcPr>
            <w:tcW w:w="833" w:type="pct"/>
            <w:gridSpan w:val="3"/>
            <w:shd w:val="clear" w:color="auto" w:fill="auto"/>
          </w:tcPr>
          <w:p w:rsidR="007B25E9" w:rsidRPr="00BF4DBB" w:rsidRDefault="007B25E9" w:rsidP="0089482F">
            <w:pPr>
              <w:spacing w:before="40" w:after="0"/>
              <w:ind w:right="190"/>
              <w:jc w:val="both"/>
              <w:rPr>
                <w:rFonts w:ascii="Arial" w:hAnsi="Arial" w:cs="Arial"/>
              </w:rPr>
            </w:pPr>
            <w:r w:rsidRPr="00BF4DBB">
              <w:rPr>
                <w:rFonts w:ascii="Arial" w:hAnsi="Arial" w:cs="Arial"/>
              </w:rPr>
              <w:t xml:space="preserve">Disponibilité financière </w:t>
            </w:r>
          </w:p>
        </w:tc>
      </w:tr>
      <w:tr w:rsidR="007B25E9" w:rsidRPr="00BF4DBB" w:rsidTr="009D3293">
        <w:trPr>
          <w:gridBefore w:val="1"/>
          <w:wBefore w:w="25" w:type="pct"/>
          <w:cantSplit/>
          <w:jc w:val="center"/>
        </w:trPr>
        <w:tc>
          <w:tcPr>
            <w:tcW w:w="621" w:type="pct"/>
            <w:vMerge/>
            <w:shd w:val="clear" w:color="auto" w:fill="auto"/>
            <w:vAlign w:val="center"/>
          </w:tcPr>
          <w:p w:rsidR="007B25E9" w:rsidRPr="00BF4DBB" w:rsidRDefault="007B25E9" w:rsidP="009D3293">
            <w:pPr>
              <w:spacing w:before="40" w:after="0"/>
              <w:jc w:val="both"/>
              <w:rPr>
                <w:rFonts w:ascii="Arial" w:hAnsi="Arial" w:cs="Arial"/>
                <w:b/>
              </w:rPr>
            </w:pPr>
          </w:p>
        </w:tc>
        <w:tc>
          <w:tcPr>
            <w:tcW w:w="1141" w:type="pct"/>
            <w:gridSpan w:val="2"/>
            <w:shd w:val="clear" w:color="auto" w:fill="auto"/>
            <w:vAlign w:val="center"/>
          </w:tcPr>
          <w:p w:rsidR="007B25E9" w:rsidRPr="00BF4DBB" w:rsidRDefault="007B25E9" w:rsidP="009D3293">
            <w:pPr>
              <w:tabs>
                <w:tab w:val="left" w:pos="231"/>
                <w:tab w:val="left" w:pos="389"/>
              </w:tabs>
              <w:spacing w:before="40" w:after="0"/>
              <w:ind w:right="113"/>
              <w:jc w:val="both"/>
              <w:rPr>
                <w:rFonts w:ascii="Arial" w:hAnsi="Arial" w:cs="Arial"/>
              </w:rPr>
            </w:pPr>
            <w:r w:rsidRPr="00BF4DBB">
              <w:rPr>
                <w:rFonts w:ascii="Arial" w:hAnsi="Arial" w:cs="Arial"/>
                <w:b/>
                <w:color w:val="000000"/>
              </w:rPr>
              <w:t xml:space="preserve">R1.2 </w:t>
            </w:r>
            <w:r w:rsidRPr="00BF4DBB">
              <w:rPr>
                <w:rFonts w:ascii="Arial" w:hAnsi="Arial" w:cs="Arial"/>
              </w:rPr>
              <w:t>De nouveaux personnels sont affectés dans les établissements primaires et maternels publics de la Commune de Santchou</w:t>
            </w:r>
          </w:p>
        </w:tc>
        <w:tc>
          <w:tcPr>
            <w:tcW w:w="1735" w:type="pct"/>
            <w:gridSpan w:val="2"/>
            <w:shd w:val="clear" w:color="auto" w:fill="auto"/>
            <w:vAlign w:val="center"/>
          </w:tcPr>
          <w:p w:rsidR="007B25E9" w:rsidRPr="00BF4DBB" w:rsidRDefault="007B25E9" w:rsidP="009D3293">
            <w:pPr>
              <w:tabs>
                <w:tab w:val="left" w:pos="231"/>
              </w:tabs>
              <w:spacing w:before="40" w:after="0"/>
              <w:ind w:right="113"/>
              <w:jc w:val="both"/>
              <w:rPr>
                <w:rFonts w:ascii="Arial" w:hAnsi="Arial" w:cs="Arial"/>
                <w:color w:val="000000"/>
              </w:rPr>
            </w:pPr>
            <w:r w:rsidRPr="00BF4DBB">
              <w:rPr>
                <w:rFonts w:ascii="Arial" w:hAnsi="Arial" w:cs="Arial"/>
                <w:color w:val="000000"/>
              </w:rPr>
              <w:t>136 personnels affectés dans les écoles maternelles et primaires de la Commune</w:t>
            </w:r>
          </w:p>
        </w:tc>
        <w:tc>
          <w:tcPr>
            <w:tcW w:w="645" w:type="pct"/>
            <w:gridSpan w:val="2"/>
            <w:shd w:val="clear" w:color="auto" w:fill="auto"/>
          </w:tcPr>
          <w:p w:rsidR="007B25E9" w:rsidRPr="00BF4DBB" w:rsidRDefault="007B25E9" w:rsidP="009D3293">
            <w:pPr>
              <w:spacing w:after="0"/>
              <w:jc w:val="both"/>
              <w:rPr>
                <w:rFonts w:ascii="Arial" w:hAnsi="Arial" w:cs="Arial"/>
              </w:rPr>
            </w:pPr>
            <w:r w:rsidRPr="00BF4DBB">
              <w:rPr>
                <w:rFonts w:ascii="Arial" w:hAnsi="Arial" w:cs="Arial"/>
              </w:rPr>
              <w:t>Rapport de  de l’IAEB de Santchou</w:t>
            </w:r>
          </w:p>
        </w:tc>
        <w:tc>
          <w:tcPr>
            <w:tcW w:w="833" w:type="pct"/>
            <w:gridSpan w:val="3"/>
            <w:shd w:val="clear" w:color="auto" w:fill="auto"/>
          </w:tcPr>
          <w:p w:rsidR="007B25E9" w:rsidRPr="00BF4DBB" w:rsidRDefault="007B25E9" w:rsidP="0089482F">
            <w:pPr>
              <w:spacing w:after="0"/>
              <w:ind w:right="48"/>
              <w:jc w:val="both"/>
              <w:rPr>
                <w:rFonts w:ascii="Arial" w:hAnsi="Arial" w:cs="Arial"/>
              </w:rPr>
            </w:pPr>
            <w:r w:rsidRPr="00BF4DBB">
              <w:rPr>
                <w:rFonts w:ascii="Arial" w:hAnsi="Arial" w:cs="Arial"/>
              </w:rPr>
              <w:t>Disponibilité du personnel</w:t>
            </w:r>
          </w:p>
        </w:tc>
      </w:tr>
      <w:tr w:rsidR="007B25E9" w:rsidRPr="00BF4DBB" w:rsidTr="009D3293">
        <w:trPr>
          <w:gridBefore w:val="1"/>
          <w:wBefore w:w="25" w:type="pct"/>
          <w:cantSplit/>
          <w:jc w:val="center"/>
        </w:trPr>
        <w:tc>
          <w:tcPr>
            <w:tcW w:w="621" w:type="pct"/>
            <w:vMerge/>
            <w:shd w:val="clear" w:color="auto" w:fill="auto"/>
            <w:vAlign w:val="center"/>
          </w:tcPr>
          <w:p w:rsidR="007B25E9" w:rsidRPr="00BF4DBB" w:rsidRDefault="007B25E9" w:rsidP="009D3293">
            <w:pPr>
              <w:spacing w:before="40" w:after="0"/>
              <w:jc w:val="both"/>
              <w:rPr>
                <w:rFonts w:ascii="Arial" w:hAnsi="Arial" w:cs="Arial"/>
                <w:b/>
              </w:rPr>
            </w:pPr>
          </w:p>
        </w:tc>
        <w:tc>
          <w:tcPr>
            <w:tcW w:w="1141" w:type="pct"/>
            <w:gridSpan w:val="2"/>
            <w:shd w:val="clear" w:color="auto" w:fill="auto"/>
            <w:vAlign w:val="center"/>
          </w:tcPr>
          <w:p w:rsidR="007B25E9" w:rsidRPr="00BF4DBB" w:rsidRDefault="007B25E9" w:rsidP="009D3293">
            <w:pPr>
              <w:tabs>
                <w:tab w:val="left" w:pos="231"/>
                <w:tab w:val="left" w:pos="389"/>
              </w:tabs>
              <w:spacing w:before="40" w:after="0"/>
              <w:ind w:right="113"/>
              <w:jc w:val="both"/>
              <w:rPr>
                <w:rFonts w:ascii="Arial" w:hAnsi="Arial" w:cs="Arial"/>
                <w:color w:val="000000"/>
              </w:rPr>
            </w:pPr>
            <w:r w:rsidRPr="00BF4DBB">
              <w:rPr>
                <w:rFonts w:ascii="Arial" w:hAnsi="Arial" w:cs="Arial"/>
                <w:b/>
                <w:color w:val="000000"/>
              </w:rPr>
              <w:t>R1.3</w:t>
            </w:r>
            <w:r w:rsidRPr="00BF4DBB">
              <w:rPr>
                <w:rFonts w:ascii="Arial" w:hAnsi="Arial" w:cs="Arial"/>
                <w:color w:val="000000"/>
              </w:rPr>
              <w:t xml:space="preserve"> Les établissements </w:t>
            </w:r>
            <w:r w:rsidRPr="00BF4DBB">
              <w:rPr>
                <w:rFonts w:ascii="Arial" w:hAnsi="Arial" w:cs="Arial"/>
              </w:rPr>
              <w:t>primaires et maternels publics de la Commune</w:t>
            </w:r>
            <w:r w:rsidRPr="00BF4DBB">
              <w:rPr>
                <w:rFonts w:ascii="Arial" w:hAnsi="Arial" w:cs="Arial"/>
                <w:color w:val="000000"/>
              </w:rPr>
              <w:t xml:space="preserve"> de Santchou sont pourvus en équipements</w:t>
            </w:r>
          </w:p>
        </w:tc>
        <w:tc>
          <w:tcPr>
            <w:tcW w:w="1735" w:type="pct"/>
            <w:gridSpan w:val="2"/>
            <w:shd w:val="clear" w:color="auto" w:fill="auto"/>
            <w:vAlign w:val="center"/>
          </w:tcPr>
          <w:p w:rsidR="007B25E9" w:rsidRPr="00BF4DBB" w:rsidRDefault="007B25E9" w:rsidP="009D3293">
            <w:pPr>
              <w:tabs>
                <w:tab w:val="left" w:pos="231"/>
              </w:tabs>
              <w:spacing w:before="40" w:after="0"/>
              <w:ind w:right="113"/>
              <w:jc w:val="both"/>
              <w:rPr>
                <w:rFonts w:ascii="Arial" w:hAnsi="Arial" w:cs="Arial"/>
                <w:color w:val="000000"/>
              </w:rPr>
            </w:pPr>
            <w:r w:rsidRPr="00BF4DBB">
              <w:rPr>
                <w:rFonts w:ascii="Arial" w:hAnsi="Arial" w:cs="Arial"/>
              </w:rPr>
              <w:t xml:space="preserve">-1 208 tables bancs, 47 plaques solaires et 94 bacs à ordures supplémentaires </w:t>
            </w:r>
            <w:r w:rsidRPr="00BF4DBB">
              <w:rPr>
                <w:rFonts w:ascii="Arial" w:hAnsi="Arial" w:cs="Arial"/>
                <w:color w:val="000000"/>
              </w:rPr>
              <w:t>dans les écoles maternelles et primaires de la Commune</w:t>
            </w:r>
          </w:p>
          <w:p w:rsidR="007B25E9" w:rsidRPr="00BF4DBB" w:rsidRDefault="007B25E9" w:rsidP="009D3293">
            <w:pPr>
              <w:tabs>
                <w:tab w:val="left" w:pos="231"/>
              </w:tabs>
              <w:spacing w:before="40" w:after="0"/>
              <w:ind w:right="113"/>
              <w:jc w:val="both"/>
              <w:rPr>
                <w:rFonts w:ascii="Arial" w:hAnsi="Arial" w:cs="Arial"/>
              </w:rPr>
            </w:pPr>
            <w:r w:rsidRPr="00BF4DBB">
              <w:rPr>
                <w:rFonts w:ascii="Arial" w:hAnsi="Arial" w:cs="Arial"/>
                <w:color w:val="000000"/>
              </w:rPr>
              <w:t>- 01 ordinateur et 02 motos tout terrain pour l’IAEB</w:t>
            </w:r>
          </w:p>
        </w:tc>
        <w:tc>
          <w:tcPr>
            <w:tcW w:w="645" w:type="pct"/>
            <w:gridSpan w:val="2"/>
            <w:shd w:val="clear" w:color="auto" w:fill="auto"/>
          </w:tcPr>
          <w:p w:rsidR="007B25E9" w:rsidRPr="00BF4DBB" w:rsidRDefault="007B25E9" w:rsidP="009D3293">
            <w:pPr>
              <w:spacing w:after="0"/>
              <w:jc w:val="both"/>
              <w:rPr>
                <w:rFonts w:ascii="Arial" w:hAnsi="Arial" w:cs="Arial"/>
              </w:rPr>
            </w:pPr>
            <w:r w:rsidRPr="00BF4DBB">
              <w:rPr>
                <w:rFonts w:ascii="Arial" w:hAnsi="Arial" w:cs="Arial"/>
              </w:rPr>
              <w:t>Rapport de  de l’IAEB de Santchou</w:t>
            </w:r>
          </w:p>
        </w:tc>
        <w:tc>
          <w:tcPr>
            <w:tcW w:w="833" w:type="pct"/>
            <w:gridSpan w:val="3"/>
            <w:shd w:val="clear" w:color="auto" w:fill="auto"/>
          </w:tcPr>
          <w:p w:rsidR="007B25E9" w:rsidRPr="00BF4DBB" w:rsidRDefault="007B25E9" w:rsidP="009D3293">
            <w:pPr>
              <w:spacing w:after="0"/>
              <w:jc w:val="both"/>
              <w:rPr>
                <w:rFonts w:ascii="Arial" w:hAnsi="Arial" w:cs="Arial"/>
              </w:rPr>
            </w:pPr>
            <w:r w:rsidRPr="00BF4DBB">
              <w:rPr>
                <w:rFonts w:ascii="Arial" w:hAnsi="Arial" w:cs="Arial"/>
              </w:rPr>
              <w:t xml:space="preserve">Disponibilité financière </w:t>
            </w:r>
          </w:p>
        </w:tc>
      </w:tr>
      <w:tr w:rsidR="007B25E9" w:rsidRPr="00BF4DBB" w:rsidTr="009D3293">
        <w:trPr>
          <w:gridBefore w:val="1"/>
          <w:wBefore w:w="25" w:type="pct"/>
          <w:cantSplit/>
          <w:trHeight w:val="725"/>
          <w:jc w:val="center"/>
        </w:trPr>
        <w:tc>
          <w:tcPr>
            <w:tcW w:w="621" w:type="pct"/>
            <w:vMerge/>
            <w:shd w:val="clear" w:color="auto" w:fill="auto"/>
            <w:vAlign w:val="center"/>
          </w:tcPr>
          <w:p w:rsidR="007B25E9" w:rsidRPr="00BF4DBB" w:rsidRDefault="007B25E9" w:rsidP="009D3293">
            <w:pPr>
              <w:spacing w:before="40" w:after="0"/>
              <w:jc w:val="both"/>
              <w:rPr>
                <w:rFonts w:ascii="Arial" w:hAnsi="Arial" w:cs="Arial"/>
                <w:b/>
              </w:rPr>
            </w:pPr>
          </w:p>
        </w:tc>
        <w:tc>
          <w:tcPr>
            <w:tcW w:w="1141" w:type="pct"/>
            <w:gridSpan w:val="2"/>
            <w:shd w:val="clear" w:color="auto" w:fill="auto"/>
            <w:vAlign w:val="center"/>
          </w:tcPr>
          <w:p w:rsidR="007B25E9" w:rsidRPr="00BF4DBB" w:rsidRDefault="007B25E9" w:rsidP="009D3293">
            <w:pPr>
              <w:tabs>
                <w:tab w:val="left" w:pos="231"/>
                <w:tab w:val="left" w:pos="389"/>
              </w:tabs>
              <w:spacing w:before="40" w:after="0"/>
              <w:ind w:right="113"/>
              <w:jc w:val="both"/>
              <w:rPr>
                <w:rFonts w:ascii="Arial" w:hAnsi="Arial" w:cs="Arial"/>
              </w:rPr>
            </w:pPr>
            <w:r w:rsidRPr="00BF4DBB">
              <w:rPr>
                <w:rFonts w:ascii="Arial" w:hAnsi="Arial" w:cs="Arial"/>
                <w:b/>
                <w:color w:val="000000"/>
              </w:rPr>
              <w:t xml:space="preserve">R2.1 </w:t>
            </w:r>
            <w:r w:rsidRPr="00BF4DBB">
              <w:rPr>
                <w:rFonts w:ascii="Arial" w:hAnsi="Arial" w:cs="Arial"/>
              </w:rPr>
              <w:t>De nouvelles écoles publiques primaires et maternelles publiques sont créées, construites et équipées</w:t>
            </w:r>
          </w:p>
        </w:tc>
        <w:tc>
          <w:tcPr>
            <w:tcW w:w="1735" w:type="pct"/>
            <w:gridSpan w:val="2"/>
            <w:shd w:val="clear" w:color="auto" w:fill="auto"/>
            <w:vAlign w:val="center"/>
          </w:tcPr>
          <w:p w:rsidR="007B25E9" w:rsidRPr="00BF4DBB" w:rsidRDefault="007B25E9" w:rsidP="009D3293">
            <w:pPr>
              <w:tabs>
                <w:tab w:val="left" w:pos="231"/>
              </w:tabs>
              <w:spacing w:before="40" w:after="0"/>
              <w:ind w:right="113"/>
              <w:jc w:val="both"/>
              <w:rPr>
                <w:rFonts w:ascii="Arial" w:hAnsi="Arial" w:cs="Arial"/>
              </w:rPr>
            </w:pPr>
            <w:r w:rsidRPr="00BF4DBB">
              <w:rPr>
                <w:rFonts w:ascii="Arial" w:hAnsi="Arial" w:cs="Arial"/>
              </w:rPr>
              <w:t>-16 écoles maternelles publiques créées</w:t>
            </w:r>
          </w:p>
          <w:p w:rsidR="007B25E9" w:rsidRPr="00BF4DBB" w:rsidRDefault="007B25E9" w:rsidP="009D3293">
            <w:pPr>
              <w:tabs>
                <w:tab w:val="left" w:pos="231"/>
              </w:tabs>
              <w:spacing w:before="40" w:after="0"/>
              <w:ind w:right="113"/>
              <w:jc w:val="both"/>
              <w:rPr>
                <w:rFonts w:ascii="Arial" w:hAnsi="Arial" w:cs="Arial"/>
              </w:rPr>
            </w:pPr>
            <w:r w:rsidRPr="00BF4DBB">
              <w:rPr>
                <w:rFonts w:ascii="Arial" w:hAnsi="Arial" w:cs="Arial"/>
              </w:rPr>
              <w:t>-04 écoles primaires publiques créées</w:t>
            </w:r>
          </w:p>
        </w:tc>
        <w:tc>
          <w:tcPr>
            <w:tcW w:w="645" w:type="pct"/>
            <w:gridSpan w:val="2"/>
            <w:shd w:val="clear" w:color="auto" w:fill="auto"/>
          </w:tcPr>
          <w:p w:rsidR="007B25E9" w:rsidRPr="00BF4DBB" w:rsidRDefault="007B25E9" w:rsidP="009D3293">
            <w:pPr>
              <w:spacing w:after="0"/>
              <w:jc w:val="both"/>
              <w:rPr>
                <w:rFonts w:ascii="Arial" w:hAnsi="Arial" w:cs="Arial"/>
              </w:rPr>
            </w:pPr>
            <w:r w:rsidRPr="00BF4DBB">
              <w:rPr>
                <w:rFonts w:ascii="Arial" w:hAnsi="Arial" w:cs="Arial"/>
              </w:rPr>
              <w:t>Rapport de  de l’IAEB de Santchou</w:t>
            </w:r>
          </w:p>
        </w:tc>
        <w:tc>
          <w:tcPr>
            <w:tcW w:w="833" w:type="pct"/>
            <w:gridSpan w:val="3"/>
            <w:shd w:val="clear" w:color="auto" w:fill="auto"/>
          </w:tcPr>
          <w:p w:rsidR="007B25E9" w:rsidRPr="00BF4DBB" w:rsidRDefault="007B25E9" w:rsidP="009D3293">
            <w:pPr>
              <w:spacing w:after="0"/>
              <w:jc w:val="both"/>
              <w:rPr>
                <w:rFonts w:ascii="Arial" w:hAnsi="Arial" w:cs="Arial"/>
              </w:rPr>
            </w:pPr>
            <w:r w:rsidRPr="00BF4DBB">
              <w:rPr>
                <w:rFonts w:ascii="Arial" w:hAnsi="Arial" w:cs="Arial"/>
              </w:rPr>
              <w:t xml:space="preserve">Disponibilité financière </w:t>
            </w:r>
          </w:p>
        </w:tc>
      </w:tr>
      <w:tr w:rsidR="007B25E9" w:rsidRPr="00BF4DBB" w:rsidTr="009D3293">
        <w:tblPrEx>
          <w:jc w:val="left"/>
          <w:tblCellMar>
            <w:left w:w="108" w:type="dxa"/>
            <w:right w:w="108" w:type="dxa"/>
          </w:tblCellMar>
          <w:tblLook w:val="04A0"/>
        </w:tblPrEx>
        <w:trPr>
          <w:gridAfter w:val="1"/>
          <w:wAfter w:w="16" w:type="pct"/>
          <w:trHeight w:val="278"/>
        </w:trPr>
        <w:tc>
          <w:tcPr>
            <w:tcW w:w="2157" w:type="pct"/>
            <w:gridSpan w:val="5"/>
            <w:vAlign w:val="center"/>
            <w:hideMark/>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Activités</w:t>
            </w:r>
          </w:p>
        </w:tc>
        <w:tc>
          <w:tcPr>
            <w:tcW w:w="1437" w:type="pct"/>
            <w:gridSpan w:val="2"/>
            <w:vAlign w:val="center"/>
            <w:hideMark/>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Moyens (tâches)</w:t>
            </w:r>
          </w:p>
        </w:tc>
        <w:tc>
          <w:tcPr>
            <w:tcW w:w="645" w:type="pct"/>
            <w:gridSpan w:val="2"/>
            <w:vAlign w:val="center"/>
            <w:hideMark/>
          </w:tcPr>
          <w:p w:rsidR="007B25E9" w:rsidRPr="00BF4DBB" w:rsidRDefault="007B25E9" w:rsidP="009D3293">
            <w:pPr>
              <w:spacing w:before="40"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before="40" w:after="0"/>
              <w:ind w:right="-108"/>
              <w:jc w:val="center"/>
              <w:rPr>
                <w:rFonts w:ascii="Arial" w:hAnsi="Arial" w:cs="Arial"/>
                <w:b/>
                <w:color w:val="000000"/>
              </w:rPr>
            </w:pPr>
            <w:r w:rsidRPr="00BF4DBB">
              <w:rPr>
                <w:rFonts w:ascii="Arial" w:hAnsi="Arial" w:cs="Arial"/>
                <w:b/>
                <w:color w:val="000000"/>
              </w:rPr>
              <w:t>(FCFA)</w:t>
            </w:r>
          </w:p>
        </w:tc>
        <w:tc>
          <w:tcPr>
            <w:tcW w:w="745" w:type="pct"/>
            <w:vAlign w:val="center"/>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blPrEx>
          <w:jc w:val="left"/>
          <w:tblCellMar>
            <w:left w:w="108" w:type="dxa"/>
            <w:right w:w="108" w:type="dxa"/>
          </w:tblCellMar>
          <w:tblLook w:val="04A0"/>
        </w:tblPrEx>
        <w:trPr>
          <w:gridAfter w:val="1"/>
          <w:wAfter w:w="16" w:type="pct"/>
          <w:trHeight w:val="183"/>
        </w:trPr>
        <w:tc>
          <w:tcPr>
            <w:tcW w:w="733" w:type="pct"/>
            <w:gridSpan w:val="3"/>
            <w:vMerge w:val="restart"/>
            <w:vAlign w:val="center"/>
            <w:hideMark/>
          </w:tcPr>
          <w:p w:rsidR="007B25E9" w:rsidRPr="00BF4DBB" w:rsidRDefault="007B25E9" w:rsidP="009D3293">
            <w:pPr>
              <w:spacing w:before="40" w:after="0"/>
              <w:jc w:val="both"/>
              <w:rPr>
                <w:rFonts w:ascii="Arial" w:hAnsi="Arial" w:cs="Arial"/>
              </w:rPr>
            </w:pPr>
            <w:r w:rsidRPr="00BF4DBB">
              <w:rPr>
                <w:rFonts w:ascii="Arial" w:hAnsi="Arial" w:cs="Arial"/>
                <w:b/>
              </w:rPr>
              <w:t>Activité 1/R1.1</w:t>
            </w:r>
          </w:p>
        </w:tc>
        <w:tc>
          <w:tcPr>
            <w:tcW w:w="1424"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d’un bâtiment  pour l’IAEB de Santchou</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182"/>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Rédaction des DAO et sélection d’un prestataire</w:t>
            </w:r>
          </w:p>
        </w:tc>
        <w:tc>
          <w:tcPr>
            <w:tcW w:w="645" w:type="pct"/>
            <w:gridSpan w:val="2"/>
            <w:vAlign w:val="center"/>
          </w:tcPr>
          <w:p w:rsidR="007B25E9" w:rsidRPr="00BF4DBB" w:rsidRDefault="007B25E9" w:rsidP="009D3293">
            <w:pPr>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82"/>
        </w:trPr>
        <w:tc>
          <w:tcPr>
            <w:tcW w:w="733" w:type="pct"/>
            <w:gridSpan w:val="3"/>
            <w:vMerge/>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spacing w:before="40"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82"/>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30 000 000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561"/>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2/R1.1</w:t>
            </w:r>
          </w:p>
        </w:tc>
        <w:tc>
          <w:tcPr>
            <w:tcW w:w="1424" w:type="pct"/>
            <w:gridSpan w:val="2"/>
            <w:vMerge w:val="restart"/>
            <w:vAlign w:val="center"/>
          </w:tcPr>
          <w:p w:rsidR="007B25E9" w:rsidRPr="00BF4DBB" w:rsidRDefault="007B25E9" w:rsidP="009D3293">
            <w:pPr>
              <w:spacing w:after="0"/>
              <w:contextualSpacing/>
              <w:jc w:val="both"/>
              <w:rPr>
                <w:rFonts w:ascii="Arial" w:hAnsi="Arial" w:cs="Arial"/>
              </w:rPr>
            </w:pPr>
            <w:r w:rsidRPr="00BF4DBB">
              <w:rPr>
                <w:rFonts w:ascii="Arial" w:hAnsi="Arial" w:cs="Arial"/>
                <w:b/>
              </w:rPr>
              <w:t>Construction et équipement de  32 blocs de 02 salles de classes dans les établissements primaires de Santchou</w:t>
            </w:r>
            <w:r w:rsidRPr="00BF4DBB">
              <w:rPr>
                <w:rFonts w:ascii="Arial" w:hAnsi="Arial" w:cs="Arial"/>
              </w:rPr>
              <w:t xml:space="preserve"> (EP Santchou Gpe 1 (04), EP Mboukok (01), EP Nden Matock (01), EP Santchou Gpe 2 (04), EPB Santchou (01), EP Echiock (01), EP Nkuinzong (01), EP de Singaim (01), EP Fonguetafo (02), EPB Michimia (02), EPB Nfonsam (01), EP Njinjang (01) , EPB Nganzom (01), EPB Nzinchoué (03), EP Mela Fondonera (02), EP Tsadem (02), EP Mokelewoum (01), EPB Fondonera (02), EP de Mokot (01), EPB d’Ekwengou (Ngwatta) (01) et EPB de Ndjoudjou (01)</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1567"/>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3 500 000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258"/>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6 000 000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258"/>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555 500 000</w:t>
            </w:r>
          </w:p>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56"/>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33"/>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3/R1.1</w:t>
            </w:r>
          </w:p>
        </w:tc>
        <w:tc>
          <w:tcPr>
            <w:tcW w:w="1424" w:type="pct"/>
            <w:gridSpan w:val="2"/>
            <w:vMerge w:val="restart"/>
            <w:vAlign w:val="center"/>
          </w:tcPr>
          <w:p w:rsidR="007B25E9" w:rsidRPr="00BF4DBB" w:rsidRDefault="007B25E9" w:rsidP="009D3293">
            <w:pPr>
              <w:spacing w:after="0"/>
              <w:contextualSpacing/>
              <w:jc w:val="both"/>
              <w:rPr>
                <w:rFonts w:ascii="Arial" w:hAnsi="Arial" w:cs="Arial"/>
              </w:rPr>
            </w:pPr>
            <w:r w:rsidRPr="00BF4DBB">
              <w:rPr>
                <w:rFonts w:ascii="Arial" w:hAnsi="Arial" w:cs="Arial"/>
                <w:b/>
              </w:rPr>
              <w:t>Construction et équipement de 08 blocs maternels dans la Commune</w:t>
            </w:r>
            <w:r w:rsidRPr="00BF4DBB">
              <w:rPr>
                <w:rFonts w:ascii="Arial" w:hAnsi="Arial" w:cs="Arial"/>
              </w:rPr>
              <w:t> :</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 Santchou (02) ;</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EMB Santchou (01) ;</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 de Nguiango (01);</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 Atsop (01) ;</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 de Bamia (01) ;</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EMB de Ndjoudjou (01) ;</w:t>
            </w:r>
          </w:p>
          <w:p w:rsidR="007B25E9" w:rsidRPr="00BF4DBB" w:rsidRDefault="007B25E9" w:rsidP="009D3293">
            <w:pPr>
              <w:numPr>
                <w:ilvl w:val="0"/>
                <w:numId w:val="51"/>
              </w:numPr>
              <w:spacing w:after="0"/>
              <w:contextualSpacing/>
              <w:jc w:val="both"/>
              <w:rPr>
                <w:rFonts w:ascii="Arial" w:hAnsi="Arial" w:cs="Arial"/>
              </w:rPr>
            </w:pPr>
            <w:r w:rsidRPr="00BF4DBB">
              <w:rPr>
                <w:rFonts w:ascii="Arial" w:hAnsi="Arial" w:cs="Arial"/>
              </w:rPr>
              <w:t>EM Mboukok (01)</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436"/>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Rédaction des DAO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3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1 600 000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559"/>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des marchés</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164 000 000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70"/>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81"/>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4/R1 .1</w:t>
            </w:r>
          </w:p>
        </w:tc>
        <w:tc>
          <w:tcPr>
            <w:tcW w:w="1424" w:type="pct"/>
            <w:gridSpan w:val="2"/>
            <w:vMerge w:val="restart"/>
            <w:vAlign w:val="center"/>
          </w:tcPr>
          <w:p w:rsidR="007B25E9" w:rsidRPr="00BF4DBB" w:rsidRDefault="007B25E9" w:rsidP="009D3293">
            <w:pPr>
              <w:spacing w:after="0"/>
              <w:ind w:left="-108"/>
              <w:contextualSpacing/>
              <w:jc w:val="both"/>
              <w:rPr>
                <w:rFonts w:ascii="Arial" w:hAnsi="Arial" w:cs="Arial"/>
              </w:rPr>
            </w:pPr>
            <w:r w:rsidRPr="00BF4DBB">
              <w:rPr>
                <w:rFonts w:ascii="Arial" w:hAnsi="Arial" w:cs="Arial"/>
              </w:rPr>
              <w:t xml:space="preserve">Etude de faisabilité en vue de construire </w:t>
            </w:r>
            <w:r w:rsidRPr="00BF4DBB">
              <w:rPr>
                <w:rFonts w:ascii="Arial" w:hAnsi="Arial" w:cs="Arial"/>
                <w:b/>
              </w:rPr>
              <w:t>43 points d’eau</w:t>
            </w:r>
            <w:r w:rsidRPr="00BF4DBB">
              <w:rPr>
                <w:rFonts w:ascii="Arial" w:hAnsi="Arial" w:cs="Arial"/>
              </w:rPr>
              <w:t xml:space="preserve"> dans toutes les écoles primaires et maternelles publiques de Santchou (Excepté EPB de Fondonera, EP de Fondonera, EPB de Ngwatta et EP de Ngwatta)</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606"/>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4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8 600 000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2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 technique et environnementale</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7"/>
        </w:trPr>
        <w:tc>
          <w:tcPr>
            <w:tcW w:w="733" w:type="pct"/>
            <w:gridSpan w:val="3"/>
            <w:vMerge w:val="restart"/>
            <w:vAlign w:val="center"/>
          </w:tcPr>
          <w:p w:rsidR="007B25E9" w:rsidRPr="00BF4DBB" w:rsidRDefault="007B25E9" w:rsidP="009D3293">
            <w:pPr>
              <w:spacing w:after="0"/>
              <w:jc w:val="both"/>
              <w:rPr>
                <w:rFonts w:ascii="Arial" w:hAnsi="Arial" w:cs="Arial"/>
              </w:rPr>
            </w:pPr>
            <w:r w:rsidRPr="00BF4DBB">
              <w:rPr>
                <w:rFonts w:ascii="Arial" w:hAnsi="Arial" w:cs="Arial"/>
                <w:b/>
              </w:rPr>
              <w:t>Activité 5/R1.1</w:t>
            </w:r>
          </w:p>
        </w:tc>
        <w:tc>
          <w:tcPr>
            <w:tcW w:w="1424" w:type="pct"/>
            <w:gridSpan w:val="2"/>
            <w:vMerge w:val="restart"/>
            <w:vAlign w:val="center"/>
          </w:tcPr>
          <w:p w:rsidR="007B25E9" w:rsidRPr="00BF4DBB" w:rsidRDefault="007B25E9" w:rsidP="009D3293">
            <w:pPr>
              <w:spacing w:after="0"/>
              <w:ind w:left="-108"/>
              <w:contextualSpacing/>
              <w:jc w:val="both"/>
              <w:rPr>
                <w:rFonts w:ascii="Arial" w:hAnsi="Arial" w:cs="Arial"/>
              </w:rPr>
            </w:pPr>
            <w:r w:rsidRPr="00BF4DBB">
              <w:rPr>
                <w:rFonts w:ascii="Arial" w:hAnsi="Arial" w:cs="Arial"/>
              </w:rPr>
              <w:t xml:space="preserve">Construction de </w:t>
            </w:r>
            <w:r w:rsidRPr="00BF4DBB">
              <w:rPr>
                <w:rFonts w:ascii="Arial" w:hAnsi="Arial" w:cs="Arial"/>
                <w:b/>
              </w:rPr>
              <w:t>47 clôtures</w:t>
            </w:r>
            <w:r w:rsidRPr="00BF4DBB">
              <w:rPr>
                <w:rFonts w:ascii="Arial" w:hAnsi="Arial" w:cs="Arial"/>
              </w:rPr>
              <w:t xml:space="preserve"> pour toutes les écoles primaires et maternelles publiques de la Commune de Santchou (01 par école)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9 400 000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47 000 000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7"/>
        </w:trPr>
        <w:tc>
          <w:tcPr>
            <w:tcW w:w="733" w:type="pct"/>
            <w:gridSpan w:val="3"/>
            <w:vMerge w:val="restart"/>
            <w:vAlign w:val="center"/>
          </w:tcPr>
          <w:p w:rsidR="007B25E9" w:rsidRPr="00BF4DBB" w:rsidRDefault="007B25E9" w:rsidP="009D3293">
            <w:pPr>
              <w:spacing w:after="0"/>
              <w:jc w:val="both"/>
              <w:rPr>
                <w:rFonts w:ascii="Arial" w:hAnsi="Arial" w:cs="Arial"/>
              </w:rPr>
            </w:pPr>
            <w:r w:rsidRPr="00BF4DBB">
              <w:rPr>
                <w:rFonts w:ascii="Arial" w:hAnsi="Arial" w:cs="Arial"/>
                <w:b/>
              </w:rPr>
              <w:t>Activité 6/R1.1</w:t>
            </w:r>
          </w:p>
        </w:tc>
        <w:tc>
          <w:tcPr>
            <w:tcW w:w="1424" w:type="pct"/>
            <w:gridSpan w:val="2"/>
            <w:vMerge w:val="restart"/>
            <w:vAlign w:val="center"/>
          </w:tcPr>
          <w:p w:rsidR="007B25E9" w:rsidRPr="00BF4DBB" w:rsidRDefault="007B25E9" w:rsidP="009D3293">
            <w:pPr>
              <w:spacing w:after="0"/>
              <w:ind w:left="-108"/>
              <w:contextualSpacing/>
              <w:jc w:val="both"/>
              <w:rPr>
                <w:rFonts w:ascii="Arial" w:hAnsi="Arial" w:cs="Arial"/>
              </w:rPr>
            </w:pPr>
            <w:r w:rsidRPr="00BF4DBB">
              <w:rPr>
                <w:rFonts w:ascii="Arial" w:hAnsi="Arial" w:cs="Arial"/>
              </w:rPr>
              <w:t xml:space="preserve">Construction de </w:t>
            </w:r>
            <w:r w:rsidRPr="00BF4DBB">
              <w:rPr>
                <w:rFonts w:ascii="Arial" w:hAnsi="Arial" w:cs="Arial"/>
                <w:b/>
              </w:rPr>
              <w:t xml:space="preserve">47 cantines scolaires </w:t>
            </w:r>
            <w:r w:rsidRPr="00BF4DBB">
              <w:rPr>
                <w:rFonts w:ascii="Arial" w:hAnsi="Arial" w:cs="Arial"/>
              </w:rPr>
              <w:t>pour toutes les écoles primaires et maternelles publiques de la Commune de Santchou (01 par école)</w:t>
            </w:r>
          </w:p>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9 400 000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47 000 000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2"/>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89"/>
        </w:trPr>
        <w:tc>
          <w:tcPr>
            <w:tcW w:w="733" w:type="pct"/>
            <w:gridSpan w:val="3"/>
            <w:vMerge w:val="restart"/>
            <w:vAlign w:val="center"/>
          </w:tcPr>
          <w:p w:rsidR="007B25E9" w:rsidRPr="00BF4DBB" w:rsidRDefault="007B25E9" w:rsidP="009D3293">
            <w:pPr>
              <w:spacing w:after="0"/>
              <w:jc w:val="both"/>
              <w:rPr>
                <w:rFonts w:ascii="Arial" w:hAnsi="Arial" w:cs="Arial"/>
              </w:rPr>
            </w:pPr>
            <w:r w:rsidRPr="00BF4DBB">
              <w:rPr>
                <w:rFonts w:ascii="Arial" w:hAnsi="Arial" w:cs="Arial"/>
                <w:b/>
              </w:rPr>
              <w:t>Activité 7/R1.1</w:t>
            </w:r>
          </w:p>
        </w:tc>
        <w:tc>
          <w:tcPr>
            <w:tcW w:w="1424"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Construction de </w:t>
            </w:r>
            <w:r w:rsidRPr="00B76609">
              <w:rPr>
                <w:rFonts w:ascii="Arial" w:hAnsi="Arial" w:cs="Arial"/>
                <w:b/>
                <w:sz w:val="22"/>
                <w:szCs w:val="22"/>
              </w:rPr>
              <w:t xml:space="preserve">47 logements d’astreintes </w:t>
            </w:r>
            <w:r w:rsidRPr="00B76609">
              <w:rPr>
                <w:rFonts w:ascii="Arial" w:hAnsi="Arial" w:cs="Arial"/>
                <w:sz w:val="22"/>
                <w:szCs w:val="22"/>
              </w:rPr>
              <w:t>pour toutes les écoles primaires et maternelles publiques de la Commune de Santchou (01 par école)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592"/>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13"/>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9 400 000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61"/>
        </w:trPr>
        <w:tc>
          <w:tcPr>
            <w:tcW w:w="733" w:type="pct"/>
            <w:gridSpan w:val="3"/>
            <w:vMerge/>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787 250 000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53"/>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7"/>
        </w:trPr>
        <w:tc>
          <w:tcPr>
            <w:tcW w:w="733" w:type="pct"/>
            <w:gridSpan w:val="3"/>
            <w:vMerge w:val="restart"/>
            <w:shd w:val="clear" w:color="auto" w:fill="auto"/>
            <w:vAlign w:val="center"/>
          </w:tcPr>
          <w:p w:rsidR="007B25E9" w:rsidRPr="00BF4DBB" w:rsidRDefault="007B25E9" w:rsidP="009D3293">
            <w:pPr>
              <w:spacing w:after="0"/>
              <w:jc w:val="both"/>
              <w:rPr>
                <w:rFonts w:ascii="Arial" w:hAnsi="Arial" w:cs="Arial"/>
              </w:rPr>
            </w:pPr>
            <w:r w:rsidRPr="00BF4DBB">
              <w:rPr>
                <w:rFonts w:ascii="Arial" w:hAnsi="Arial" w:cs="Arial"/>
                <w:b/>
              </w:rPr>
              <w:t>Activité 8/R1.1</w:t>
            </w:r>
          </w:p>
        </w:tc>
        <w:tc>
          <w:tcPr>
            <w:tcW w:w="1424" w:type="pct"/>
            <w:gridSpan w:val="2"/>
            <w:vMerge w:val="restart"/>
            <w:vAlign w:val="center"/>
          </w:tcPr>
          <w:p w:rsidR="007B25E9" w:rsidRPr="00BF4DBB" w:rsidRDefault="007B25E9" w:rsidP="009D3293">
            <w:pPr>
              <w:spacing w:after="0"/>
              <w:ind w:left="-108"/>
              <w:contextualSpacing/>
              <w:jc w:val="both"/>
              <w:rPr>
                <w:rFonts w:ascii="Arial" w:hAnsi="Arial" w:cs="Arial"/>
              </w:rPr>
            </w:pPr>
            <w:r w:rsidRPr="00BF4DBB">
              <w:rPr>
                <w:rFonts w:ascii="Arial" w:hAnsi="Arial" w:cs="Arial"/>
              </w:rPr>
              <w:t xml:space="preserve">Construction de </w:t>
            </w:r>
            <w:r w:rsidRPr="00BF4DBB">
              <w:rPr>
                <w:rFonts w:ascii="Arial" w:hAnsi="Arial" w:cs="Arial"/>
                <w:b/>
              </w:rPr>
              <w:t xml:space="preserve">47 blocs administratifs </w:t>
            </w:r>
            <w:r w:rsidRPr="00BF4DBB">
              <w:rPr>
                <w:rFonts w:ascii="Arial" w:hAnsi="Arial" w:cs="Arial"/>
              </w:rPr>
              <w:t>pour toutes les écoles primaires et maternelles publiques de la Commune de Santchou (01 par école)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9 400 000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shd w:val="clear" w:color="auto" w:fill="auto"/>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329 000 000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64"/>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19"/>
        </w:trPr>
        <w:tc>
          <w:tcPr>
            <w:tcW w:w="733" w:type="pct"/>
            <w:gridSpan w:val="3"/>
            <w:vMerge w:val="restart"/>
            <w:shd w:val="clear" w:color="auto" w:fill="auto"/>
            <w:vAlign w:val="center"/>
          </w:tcPr>
          <w:p w:rsidR="007B25E9" w:rsidRPr="00BF4DBB" w:rsidRDefault="007B25E9" w:rsidP="009D3293">
            <w:pPr>
              <w:spacing w:after="0"/>
              <w:jc w:val="both"/>
              <w:rPr>
                <w:rFonts w:ascii="Arial" w:hAnsi="Arial" w:cs="Arial"/>
                <w:b/>
              </w:rPr>
            </w:pPr>
            <w:r w:rsidRPr="00BF4DBB">
              <w:rPr>
                <w:rFonts w:ascii="Arial" w:hAnsi="Arial" w:cs="Arial"/>
                <w:b/>
              </w:rPr>
              <w:t>Activité 9/R1.1</w:t>
            </w:r>
          </w:p>
        </w:tc>
        <w:tc>
          <w:tcPr>
            <w:tcW w:w="1424" w:type="pct"/>
            <w:gridSpan w:val="2"/>
            <w:vMerge w:val="restart"/>
            <w:vAlign w:val="center"/>
          </w:tcPr>
          <w:p w:rsidR="007B25E9" w:rsidRPr="00BF4DBB" w:rsidRDefault="007B25E9" w:rsidP="009D3293">
            <w:pPr>
              <w:spacing w:after="0"/>
              <w:ind w:left="-108"/>
              <w:contextualSpacing/>
              <w:jc w:val="both"/>
              <w:rPr>
                <w:rFonts w:ascii="Arial" w:hAnsi="Arial" w:cs="Arial"/>
              </w:rPr>
            </w:pPr>
            <w:r w:rsidRPr="00BF4DBB">
              <w:rPr>
                <w:rFonts w:ascii="Arial" w:hAnsi="Arial" w:cs="Arial"/>
              </w:rPr>
              <w:t xml:space="preserve">Construction de </w:t>
            </w:r>
            <w:r w:rsidRPr="00BF4DBB">
              <w:rPr>
                <w:rFonts w:ascii="Arial" w:hAnsi="Arial" w:cs="Arial"/>
                <w:b/>
              </w:rPr>
              <w:t xml:space="preserve">23 blocs latrines </w:t>
            </w:r>
            <w:r w:rsidRPr="00BF4DBB">
              <w:rPr>
                <w:rFonts w:ascii="Arial" w:hAnsi="Arial" w:cs="Arial"/>
              </w:rPr>
              <w:t>pour toutes les écoles primaires et maternelles publiques de la Commune de Santchou (EM Ngwatta, EP Ndjoudjou, EM Mokot, EP Mokot, EP Singaim, EP Fonguetafo, EP Echiock, EPB Michimia, EMB Santchou, EM Mankang, EP Nden Matock, EP Mbokou, EP Ntiem, EP Mokelewoum, EPB Nfonsam, EP Njinjang, EM Fombap, EP Mela, EP Meket, EP Tsadeng, EM Abouka, EP Nkuizong, EM Nka)</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restart"/>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blPrEx>
          <w:jc w:val="left"/>
          <w:tblCellMar>
            <w:left w:w="108" w:type="dxa"/>
            <w:right w:w="108" w:type="dxa"/>
          </w:tblCellMar>
          <w:tblLook w:val="04A0"/>
        </w:tblPrEx>
        <w:trPr>
          <w:gridAfter w:val="1"/>
          <w:wAfter w:w="16" w:type="pct"/>
          <w:trHeight w:val="419"/>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19"/>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80 500 000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19"/>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19"/>
        </w:trPr>
        <w:tc>
          <w:tcPr>
            <w:tcW w:w="733" w:type="pct"/>
            <w:gridSpan w:val="3"/>
            <w:vMerge/>
            <w:shd w:val="clear" w:color="auto" w:fill="auto"/>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ind w:left="-108"/>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2"/>
        </w:trPr>
        <w:tc>
          <w:tcPr>
            <w:tcW w:w="733" w:type="pct"/>
            <w:gridSpan w:val="3"/>
            <w:vMerge w:val="restart"/>
            <w:vAlign w:val="center"/>
          </w:tcPr>
          <w:p w:rsidR="007B25E9" w:rsidRPr="00BF4DBB" w:rsidRDefault="007B25E9" w:rsidP="009D3293">
            <w:pPr>
              <w:spacing w:after="0"/>
              <w:jc w:val="both"/>
              <w:rPr>
                <w:rFonts w:ascii="Arial" w:hAnsi="Arial" w:cs="Arial"/>
                <w:b/>
              </w:rPr>
            </w:pPr>
            <w:r w:rsidRPr="00BF4DBB">
              <w:rPr>
                <w:rFonts w:ascii="Arial" w:hAnsi="Arial" w:cs="Arial"/>
                <w:b/>
              </w:rPr>
              <w:t>Activité 10/R1.1</w:t>
            </w:r>
          </w:p>
        </w:tc>
        <w:tc>
          <w:tcPr>
            <w:tcW w:w="1424"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et équipement de </w:t>
            </w:r>
            <w:r w:rsidRPr="00BF4DBB">
              <w:rPr>
                <w:rFonts w:ascii="Arial" w:hAnsi="Arial" w:cs="Arial"/>
                <w:b/>
              </w:rPr>
              <w:t>47 salles d’informatique</w:t>
            </w:r>
            <w:r w:rsidRPr="00BF4DBB">
              <w:rPr>
                <w:rFonts w:ascii="Arial" w:hAnsi="Arial" w:cs="Arial"/>
              </w:rPr>
              <w:t xml:space="preserve"> dans écoles publiques primaires et maternelles de la Commune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fournisseur</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1 645 000 000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95"/>
        </w:trPr>
        <w:tc>
          <w:tcPr>
            <w:tcW w:w="733" w:type="pct"/>
            <w:gridSpan w:val="3"/>
            <w:vMerge w:val="restart"/>
            <w:vAlign w:val="center"/>
          </w:tcPr>
          <w:p w:rsidR="007B25E9" w:rsidRPr="00BF4DBB" w:rsidRDefault="007B25E9" w:rsidP="009D3293">
            <w:pPr>
              <w:spacing w:after="0"/>
              <w:jc w:val="both"/>
              <w:rPr>
                <w:rFonts w:ascii="Arial" w:hAnsi="Arial" w:cs="Arial"/>
                <w:b/>
              </w:rPr>
            </w:pPr>
          </w:p>
          <w:p w:rsidR="007B25E9" w:rsidRPr="00BF4DBB" w:rsidRDefault="007B25E9" w:rsidP="009D3293">
            <w:pPr>
              <w:spacing w:after="0"/>
              <w:jc w:val="both"/>
              <w:rPr>
                <w:rFonts w:ascii="Arial" w:hAnsi="Arial" w:cs="Arial"/>
                <w:b/>
              </w:rPr>
            </w:pPr>
            <w:r w:rsidRPr="00BF4DBB">
              <w:rPr>
                <w:rFonts w:ascii="Arial" w:hAnsi="Arial" w:cs="Arial"/>
                <w:b/>
              </w:rPr>
              <w:t>Activité 11/R1.1</w:t>
            </w:r>
          </w:p>
        </w:tc>
        <w:tc>
          <w:tcPr>
            <w:tcW w:w="1424"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et équipement de </w:t>
            </w:r>
            <w:r w:rsidRPr="00BF4DBB">
              <w:rPr>
                <w:rFonts w:ascii="Arial" w:hAnsi="Arial" w:cs="Arial"/>
                <w:b/>
              </w:rPr>
              <w:t xml:space="preserve">46 bureaux de maitres </w:t>
            </w:r>
            <w:r w:rsidRPr="00BF4DBB">
              <w:rPr>
                <w:rFonts w:ascii="Arial" w:hAnsi="Arial" w:cs="Arial"/>
              </w:rPr>
              <w:t>dans écoles publiques primaires et maternelles de la Commune (excépté l’EP de Singaim)</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9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Appels d’offre et sélection d’un prestataire</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480 000 000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9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9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91"/>
        </w:trPr>
        <w:tc>
          <w:tcPr>
            <w:tcW w:w="733" w:type="pct"/>
            <w:gridSpan w:val="3"/>
            <w:vMerge/>
            <w:vAlign w:val="center"/>
          </w:tcPr>
          <w:p w:rsidR="007B25E9" w:rsidRPr="00BF4DBB" w:rsidRDefault="007B25E9" w:rsidP="009D3293">
            <w:pPr>
              <w:spacing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20"/>
        </w:trPr>
        <w:tc>
          <w:tcPr>
            <w:tcW w:w="733" w:type="pct"/>
            <w:gridSpan w:val="3"/>
            <w:vMerge w:val="restart"/>
            <w:vAlign w:val="center"/>
          </w:tcPr>
          <w:p w:rsidR="007B25E9" w:rsidRPr="00BF4DBB" w:rsidRDefault="007B25E9" w:rsidP="009D3293">
            <w:pPr>
              <w:spacing w:after="0"/>
              <w:rPr>
                <w:rFonts w:ascii="Arial" w:hAnsi="Arial" w:cs="Arial"/>
                <w:b/>
              </w:rPr>
            </w:pPr>
          </w:p>
          <w:p w:rsidR="007B25E9" w:rsidRPr="00BF4DBB" w:rsidRDefault="007B25E9" w:rsidP="009D3293">
            <w:pPr>
              <w:spacing w:after="0"/>
              <w:rPr>
                <w:rFonts w:ascii="Arial" w:hAnsi="Arial" w:cs="Arial"/>
                <w:b/>
              </w:rPr>
            </w:pPr>
            <w:r w:rsidRPr="00BF4DBB">
              <w:rPr>
                <w:rFonts w:ascii="Arial" w:hAnsi="Arial" w:cs="Arial"/>
                <w:b/>
              </w:rPr>
              <w:t>Activité 12/R1.1</w:t>
            </w:r>
          </w:p>
        </w:tc>
        <w:tc>
          <w:tcPr>
            <w:tcW w:w="1424" w:type="pct"/>
            <w:gridSpan w:val="2"/>
            <w:vMerge w:val="restart"/>
            <w:vAlign w:val="center"/>
          </w:tcPr>
          <w:p w:rsidR="007B25E9" w:rsidRDefault="007B25E9" w:rsidP="009D3293">
            <w:pPr>
              <w:spacing w:after="0"/>
              <w:contextualSpacing/>
              <w:jc w:val="both"/>
              <w:rPr>
                <w:rFonts w:ascii="Arial" w:hAnsi="Arial" w:cs="Arial"/>
              </w:rPr>
            </w:pPr>
            <w:r w:rsidRPr="00BF4DBB">
              <w:rPr>
                <w:rFonts w:ascii="Arial" w:hAnsi="Arial" w:cs="Arial"/>
                <w:b/>
              </w:rPr>
              <w:t>Réhabilitation de 55 salles de classes dans les écoles maternelles et primaires publiques de la Commune :</w:t>
            </w:r>
            <w:r w:rsidRPr="00BF4DBB">
              <w:rPr>
                <w:rFonts w:ascii="Arial" w:hAnsi="Arial" w:cs="Arial"/>
              </w:rPr>
              <w:t xml:space="preserve"> EP Santchou Gpe 1 (04), EP Santchou Gpe 2 (03), EM Santchou (01), EP Santchou (06), EP Ngwatta (03), EP Nden-Efoungowo (03), EP Singaim (01), EPB Michimia (03), EPB Santchou (06), EP Moukelewoum (01), EM Abouka (01), EP Njinjang (02), EM Ngwatta (01), EP Fondonera (01), EP Nkuinzong (Akep) (03), EP Nka (04), EPB Nfonsam (02), EP Nfonsam (04), EP Nzinchoué (02), EP Mela-Fondonera (03) et EP Meket (01)</w:t>
            </w:r>
          </w:p>
          <w:p w:rsidR="00A52BAE" w:rsidRPr="00BF4DBB" w:rsidRDefault="00A52BAE"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866"/>
        </w:trPr>
        <w:tc>
          <w:tcPr>
            <w:tcW w:w="733" w:type="pct"/>
            <w:gridSpan w:val="3"/>
            <w:vMerge/>
            <w:vAlign w:val="center"/>
          </w:tcPr>
          <w:p w:rsidR="007B25E9" w:rsidRPr="00BF4DBB" w:rsidRDefault="007B25E9" w:rsidP="009D3293">
            <w:pPr>
              <w:spacing w:after="0"/>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552"/>
        </w:trPr>
        <w:tc>
          <w:tcPr>
            <w:tcW w:w="733" w:type="pct"/>
            <w:gridSpan w:val="3"/>
            <w:vMerge/>
            <w:vAlign w:val="center"/>
          </w:tcPr>
          <w:p w:rsidR="007B25E9" w:rsidRPr="00BF4DBB" w:rsidRDefault="007B25E9" w:rsidP="009D3293">
            <w:pPr>
              <w:spacing w:after="0"/>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10 400 000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206"/>
        </w:trPr>
        <w:tc>
          <w:tcPr>
            <w:tcW w:w="733" w:type="pct"/>
            <w:gridSpan w:val="3"/>
            <w:vMerge/>
            <w:vAlign w:val="center"/>
          </w:tcPr>
          <w:p w:rsidR="007B25E9" w:rsidRPr="00BF4DBB" w:rsidRDefault="007B25E9" w:rsidP="009D3293">
            <w:pPr>
              <w:spacing w:after="0"/>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des marchés</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64 000 000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865"/>
        </w:trPr>
        <w:tc>
          <w:tcPr>
            <w:tcW w:w="733" w:type="pct"/>
            <w:gridSpan w:val="3"/>
            <w:vMerge/>
          </w:tcPr>
          <w:p w:rsidR="007B25E9" w:rsidRPr="00BF4DBB" w:rsidRDefault="007B25E9" w:rsidP="009D3293">
            <w:pPr>
              <w:spacing w:after="0"/>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b/>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2"/>
        </w:trPr>
        <w:tc>
          <w:tcPr>
            <w:tcW w:w="733" w:type="pct"/>
            <w:gridSpan w:val="3"/>
            <w:vMerge w:val="restart"/>
            <w:vAlign w:val="center"/>
          </w:tcPr>
          <w:p w:rsidR="007B25E9" w:rsidRPr="00BF4DBB" w:rsidRDefault="007B25E9" w:rsidP="009D3293">
            <w:pPr>
              <w:spacing w:before="40" w:after="0"/>
              <w:jc w:val="both"/>
              <w:rPr>
                <w:rFonts w:ascii="Arial" w:hAnsi="Arial" w:cs="Arial"/>
                <w:b/>
              </w:rPr>
            </w:pPr>
          </w:p>
          <w:p w:rsidR="007B25E9" w:rsidRPr="00BF4DBB" w:rsidRDefault="007B25E9" w:rsidP="009D3293">
            <w:pPr>
              <w:spacing w:before="40" w:after="0"/>
              <w:jc w:val="both"/>
              <w:rPr>
                <w:rFonts w:ascii="Arial" w:hAnsi="Arial" w:cs="Arial"/>
                <w:b/>
              </w:rPr>
            </w:pPr>
            <w:r w:rsidRPr="00BF4DBB">
              <w:rPr>
                <w:rFonts w:ascii="Arial" w:hAnsi="Arial" w:cs="Arial"/>
                <w:b/>
              </w:rPr>
              <w:t>Activité 13/R1.1</w:t>
            </w:r>
          </w:p>
        </w:tc>
        <w:tc>
          <w:tcPr>
            <w:tcW w:w="1424" w:type="pct"/>
            <w:gridSpan w:val="2"/>
            <w:vMerge w:val="restart"/>
            <w:vAlign w:val="center"/>
          </w:tcPr>
          <w:p w:rsidR="007B25E9" w:rsidRPr="00BF4DBB" w:rsidRDefault="007B25E9" w:rsidP="009D3293">
            <w:pPr>
              <w:spacing w:after="0"/>
              <w:contextualSpacing/>
              <w:jc w:val="both"/>
              <w:rPr>
                <w:rFonts w:ascii="Arial" w:hAnsi="Arial" w:cs="Arial"/>
              </w:rPr>
            </w:pPr>
            <w:r w:rsidRPr="00BF4DBB">
              <w:rPr>
                <w:rFonts w:ascii="Arial" w:hAnsi="Arial" w:cs="Arial"/>
              </w:rPr>
              <w:t xml:space="preserve">Aménagement de </w:t>
            </w:r>
            <w:r w:rsidRPr="00BF4DBB">
              <w:rPr>
                <w:rFonts w:ascii="Arial" w:hAnsi="Arial" w:cs="Arial"/>
                <w:b/>
              </w:rPr>
              <w:t>48 aires de jeu</w:t>
            </w:r>
            <w:r w:rsidRPr="00BF4DBB">
              <w:rPr>
                <w:rFonts w:ascii="Arial" w:hAnsi="Arial" w:cs="Arial"/>
              </w:rPr>
              <w:t xml:space="preserve"> dans les écoles maternelles et primaires publiques (01 par école publique)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9 600 000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48 000 000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96"/>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14/R1.1</w:t>
            </w:r>
          </w:p>
        </w:tc>
        <w:tc>
          <w:tcPr>
            <w:tcW w:w="1424"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b/>
              </w:rPr>
              <w:t xml:space="preserve">Reboisement </w:t>
            </w:r>
            <w:r w:rsidRPr="00BF4DBB">
              <w:rPr>
                <w:rFonts w:ascii="Arial" w:hAnsi="Arial" w:cs="Arial"/>
              </w:rPr>
              <w:t>de toutes les écoles primaires et maternelles publiques de Santchou</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fonds</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93"/>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93"/>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Acquisition des plants</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93"/>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Distribution des plants dans les écoles</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93"/>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Mise en terre des plants</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561"/>
        </w:trPr>
        <w:tc>
          <w:tcPr>
            <w:tcW w:w="733" w:type="pct"/>
            <w:gridSpan w:val="3"/>
            <w:vAlign w:val="center"/>
          </w:tcPr>
          <w:p w:rsidR="007B25E9" w:rsidRPr="00BF4DBB" w:rsidRDefault="007B25E9" w:rsidP="009D3293">
            <w:pPr>
              <w:spacing w:before="40" w:after="0"/>
              <w:ind w:right="-108"/>
              <w:jc w:val="both"/>
              <w:rPr>
                <w:rFonts w:ascii="Arial" w:hAnsi="Arial" w:cs="Arial"/>
              </w:rPr>
            </w:pPr>
            <w:r w:rsidRPr="00BF4DBB">
              <w:rPr>
                <w:rFonts w:ascii="Arial" w:hAnsi="Arial" w:cs="Arial"/>
                <w:b/>
              </w:rPr>
              <w:t>Activité 1/R1.2</w:t>
            </w:r>
          </w:p>
        </w:tc>
        <w:tc>
          <w:tcPr>
            <w:tcW w:w="1424" w:type="pct"/>
            <w:gridSpan w:val="2"/>
            <w:vAlign w:val="center"/>
          </w:tcPr>
          <w:p w:rsidR="007B25E9" w:rsidRPr="00BF4DBB" w:rsidRDefault="007B25E9" w:rsidP="009D3293">
            <w:pPr>
              <w:spacing w:after="0"/>
              <w:contextualSpacing/>
              <w:jc w:val="both"/>
              <w:rPr>
                <w:rFonts w:ascii="Arial" w:hAnsi="Arial" w:cs="Arial"/>
                <w:b/>
              </w:rPr>
            </w:pPr>
            <w:r w:rsidRPr="00BF4DBB">
              <w:rPr>
                <w:rFonts w:ascii="Arial" w:hAnsi="Arial" w:cs="Arial"/>
                <w:b/>
              </w:rPr>
              <w:t xml:space="preserve">Affectation de 145 personnels enseignants supplémentaires dans les EM et EP de la Commune : </w:t>
            </w:r>
            <w:r w:rsidRPr="00BF4DBB">
              <w:rPr>
                <w:rFonts w:ascii="Arial" w:hAnsi="Arial" w:cs="Arial"/>
              </w:rPr>
              <w:t>EP Santchou Gpe 1 (11), EP Santchou Gpe 2 (10), EMB Santchou (05), EM Santchou (03)</w:t>
            </w:r>
            <w:r w:rsidRPr="00BF4DBB">
              <w:rPr>
                <w:rFonts w:ascii="Arial" w:hAnsi="Arial" w:cs="Arial"/>
                <w:b/>
              </w:rPr>
              <w:t xml:space="preserve">, </w:t>
            </w:r>
            <w:r w:rsidRPr="00BF4DBB">
              <w:rPr>
                <w:rFonts w:ascii="Arial" w:hAnsi="Arial" w:cs="Arial"/>
              </w:rPr>
              <w:t>EP Ngwatta (03), EM Ngwatta (01)</w:t>
            </w:r>
            <w:r w:rsidRPr="00BF4DBB">
              <w:rPr>
                <w:rFonts w:ascii="Arial" w:hAnsi="Arial" w:cs="Arial"/>
                <w:b/>
              </w:rPr>
              <w:t xml:space="preserve">, </w:t>
            </w:r>
            <w:r w:rsidRPr="00BF4DBB">
              <w:rPr>
                <w:rFonts w:ascii="Arial" w:hAnsi="Arial" w:cs="Arial"/>
              </w:rPr>
              <w:t>EP Balé (04), EP Mokot (05), EP Nden Efoungowo (03), EP Singaim (03), EP Mboukok (01), EP Echiock (05), EP Bebong (02), EPB Michimia (03), EPB Santchou (06), EP Bamia (03), EP Ntiem (02), EP Njinjang (03), EP Fombap (05), EM Fombap (01), EPB Nganzom (04), EP Nzinchoué (07), EP Mela-Fondonera (04), EP Nkuinzong Akep (02), EP Tsadem (05), EPB Fondonera (04), EP Fondonera (07), EP Nka (05)</w:t>
            </w:r>
            <w:r w:rsidRPr="00BF4DBB">
              <w:rPr>
                <w:rFonts w:ascii="Arial" w:hAnsi="Arial" w:cs="Arial"/>
                <w:b/>
              </w:rPr>
              <w:t xml:space="preserve">, </w:t>
            </w:r>
            <w:r w:rsidRPr="00BF4DBB">
              <w:rPr>
                <w:rFonts w:ascii="Arial" w:hAnsi="Arial" w:cs="Arial"/>
              </w:rPr>
              <w:t>EPB Ndjoudjou (02)</w:t>
            </w:r>
            <w:r w:rsidRPr="00BF4DBB">
              <w:rPr>
                <w:rFonts w:ascii="Arial" w:hAnsi="Arial" w:cs="Arial"/>
                <w:b/>
              </w:rPr>
              <w:t xml:space="preserve">, </w:t>
            </w:r>
            <w:r w:rsidRPr="00BF4DBB">
              <w:rPr>
                <w:rFonts w:ascii="Arial" w:hAnsi="Arial" w:cs="Arial"/>
              </w:rPr>
              <w:t>EMB Ndjoudjou (02)</w:t>
            </w:r>
            <w:r w:rsidRPr="00BF4DBB">
              <w:rPr>
                <w:rFonts w:ascii="Arial" w:hAnsi="Arial" w:cs="Arial"/>
                <w:b/>
              </w:rPr>
              <w:t xml:space="preserve">, </w:t>
            </w:r>
            <w:r w:rsidRPr="00BF4DBB">
              <w:rPr>
                <w:rFonts w:ascii="Arial" w:hAnsi="Arial" w:cs="Arial"/>
              </w:rPr>
              <w:t>EM Nguiango (02)</w:t>
            </w:r>
            <w:r w:rsidRPr="00BF4DBB">
              <w:rPr>
                <w:rFonts w:ascii="Arial" w:hAnsi="Arial" w:cs="Arial"/>
                <w:b/>
              </w:rPr>
              <w:t xml:space="preserve">, </w:t>
            </w:r>
            <w:r w:rsidRPr="00BF4DBB">
              <w:rPr>
                <w:rFonts w:ascii="Arial" w:hAnsi="Arial" w:cs="Arial"/>
              </w:rPr>
              <w:t>EM d’Atsop (02)</w:t>
            </w:r>
            <w:r w:rsidRPr="00BF4DBB">
              <w:rPr>
                <w:rFonts w:ascii="Arial" w:hAnsi="Arial" w:cs="Arial"/>
                <w:b/>
              </w:rPr>
              <w:t xml:space="preserve">, </w:t>
            </w:r>
            <w:r w:rsidRPr="00BF4DBB">
              <w:rPr>
                <w:rFonts w:ascii="Arial" w:hAnsi="Arial" w:cs="Arial"/>
              </w:rPr>
              <w:t>EP Fonguetafo (02)</w:t>
            </w:r>
            <w:r w:rsidRPr="00BF4DBB">
              <w:rPr>
                <w:rFonts w:ascii="Arial" w:hAnsi="Arial" w:cs="Arial"/>
                <w:b/>
              </w:rPr>
              <w:t xml:space="preserve">, </w:t>
            </w:r>
            <w:r w:rsidRPr="00BF4DBB">
              <w:rPr>
                <w:rFonts w:ascii="Arial" w:hAnsi="Arial" w:cs="Arial"/>
              </w:rPr>
              <w:t>EP Mbokou (01), EP Mokelewoum (02), EP Nfonsam (01), EP Meleu (02), EP Tawoum (01), EP Meket (02), EPB Ekwengou (Ngwatta) (06), EM Bamia (01), EM Mboukok (02)</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Rédaction et acheminement à l’autorité compétente des demandes d’affectation du personnel dans les écoles primaires et maternelles publics de la Commune</w:t>
            </w:r>
          </w:p>
          <w:p w:rsidR="007B25E9" w:rsidRPr="00BF4DBB" w:rsidRDefault="007B25E9" w:rsidP="009D3293">
            <w:pPr>
              <w:spacing w:before="40" w:after="0"/>
              <w:jc w:val="both"/>
              <w:rPr>
                <w:rFonts w:ascii="Arial" w:hAnsi="Arial" w:cs="Arial"/>
                <w:color w:val="000000"/>
              </w:rPr>
            </w:pP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046"/>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1/R1.3</w:t>
            </w:r>
          </w:p>
        </w:tc>
        <w:tc>
          <w:tcPr>
            <w:tcW w:w="1424" w:type="pct"/>
            <w:gridSpan w:val="2"/>
            <w:vMerge w:val="restart"/>
            <w:vAlign w:val="center"/>
          </w:tcPr>
          <w:p w:rsidR="007B25E9" w:rsidRPr="00B76609" w:rsidRDefault="007B25E9" w:rsidP="009D3293">
            <w:pPr>
              <w:pStyle w:val="Paragraphedeliste"/>
              <w:spacing w:after="0"/>
              <w:ind w:left="0"/>
              <w:jc w:val="both"/>
              <w:rPr>
                <w:rFonts w:ascii="Arial" w:hAnsi="Arial" w:cs="Arial"/>
                <w:b/>
                <w:sz w:val="22"/>
                <w:szCs w:val="22"/>
              </w:rPr>
            </w:pPr>
            <w:r w:rsidRPr="00B76609">
              <w:rPr>
                <w:rFonts w:ascii="Arial" w:hAnsi="Arial" w:cs="Arial"/>
                <w:b/>
                <w:sz w:val="22"/>
                <w:szCs w:val="22"/>
              </w:rPr>
              <w:t>Dotation des écoles primaires la Commune en 1 297 tables bancs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Santchou Gpe 1 (152)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Santchou Gpe 2 (111)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Santchou (152)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Nden Efoungowo (02)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Mboukok (33)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Fonguetafo (90)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Echiock (73)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Michimia (31)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EPB Santchou (68)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Mbokou (39)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Ntiem (03)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Moukelewoum (12)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Nfonsam (06)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Njinjang (14)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EPB Ngazom (25)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Nzinchoué (107)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Mela Fondonera (34)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Meleu (21)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Tsadem (49)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Nguiango (86)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Fondonera (98) ;</w:t>
            </w:r>
          </w:p>
          <w:p w:rsidR="007B25E9" w:rsidRPr="00B76609" w:rsidRDefault="007B25E9" w:rsidP="009D3293">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Nkuinzong (Akep) (40) ;</w:t>
            </w:r>
          </w:p>
          <w:p w:rsidR="00CF2C91" w:rsidRPr="00A52BAE" w:rsidRDefault="007B25E9" w:rsidP="00CF2C91">
            <w:pPr>
              <w:pStyle w:val="Paragraphedeliste"/>
              <w:numPr>
                <w:ilvl w:val="0"/>
                <w:numId w:val="52"/>
              </w:numPr>
              <w:spacing w:after="0"/>
              <w:ind w:left="176" w:hanging="142"/>
              <w:jc w:val="both"/>
              <w:rPr>
                <w:rFonts w:ascii="Arial" w:hAnsi="Arial" w:cs="Arial"/>
                <w:sz w:val="22"/>
                <w:szCs w:val="22"/>
              </w:rPr>
            </w:pPr>
            <w:r w:rsidRPr="00B76609">
              <w:rPr>
                <w:rFonts w:ascii="Arial" w:hAnsi="Arial" w:cs="Arial"/>
                <w:sz w:val="22"/>
                <w:szCs w:val="22"/>
              </w:rPr>
              <w:t>EP Nka (51)</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046"/>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b/>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fournisseur</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832"/>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b/>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38 910 000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203"/>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76609" w:rsidRDefault="007B25E9" w:rsidP="009D3293">
            <w:pPr>
              <w:pStyle w:val="Paragraphedeliste"/>
              <w:spacing w:after="0"/>
              <w:ind w:left="0"/>
              <w:jc w:val="both"/>
              <w:rPr>
                <w:rFonts w:ascii="Arial" w:hAnsi="Arial" w:cs="Arial"/>
                <w:b/>
                <w:sz w:val="22"/>
                <w:szCs w:val="22"/>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Achat et réception des tables bancs</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71"/>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2/R1.3</w:t>
            </w:r>
          </w:p>
        </w:tc>
        <w:tc>
          <w:tcPr>
            <w:tcW w:w="1424"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Dotation des écoles maternelles </w:t>
            </w:r>
            <w:r w:rsidRPr="00BF4DBB">
              <w:rPr>
                <w:rFonts w:ascii="Arial" w:hAnsi="Arial" w:cs="Arial"/>
                <w:b/>
              </w:rPr>
              <w:t>en tablettes/chaises</w:t>
            </w:r>
            <w:r w:rsidRPr="00BF4DBB">
              <w:rPr>
                <w:rFonts w:ascii="Arial" w:hAnsi="Arial" w:cs="Arial"/>
              </w:rPr>
              <w:t> :</w:t>
            </w:r>
          </w:p>
          <w:p w:rsidR="007B25E9" w:rsidRPr="00B76609" w:rsidRDefault="007B25E9" w:rsidP="009D3293">
            <w:pPr>
              <w:pStyle w:val="Paragraphedeliste"/>
              <w:numPr>
                <w:ilvl w:val="0"/>
                <w:numId w:val="93"/>
              </w:numPr>
              <w:spacing w:after="0"/>
              <w:ind w:left="245" w:hanging="245"/>
              <w:jc w:val="both"/>
              <w:rPr>
                <w:rFonts w:ascii="Arial" w:hAnsi="Arial" w:cs="Arial"/>
                <w:sz w:val="22"/>
                <w:szCs w:val="22"/>
              </w:rPr>
            </w:pPr>
            <w:r w:rsidRPr="00B76609">
              <w:rPr>
                <w:rFonts w:ascii="Arial" w:hAnsi="Arial" w:cs="Arial"/>
                <w:sz w:val="22"/>
                <w:szCs w:val="22"/>
              </w:rPr>
              <w:t>EM Singaim 02/10</w:t>
            </w:r>
          </w:p>
          <w:p w:rsidR="007B25E9" w:rsidRPr="00B76609" w:rsidRDefault="007B25E9" w:rsidP="009D3293">
            <w:pPr>
              <w:pStyle w:val="Paragraphedeliste"/>
              <w:numPr>
                <w:ilvl w:val="0"/>
                <w:numId w:val="93"/>
              </w:numPr>
              <w:spacing w:after="0"/>
              <w:ind w:left="245" w:hanging="245"/>
              <w:jc w:val="both"/>
              <w:rPr>
                <w:rFonts w:ascii="Arial" w:hAnsi="Arial" w:cs="Arial"/>
                <w:sz w:val="22"/>
                <w:szCs w:val="22"/>
              </w:rPr>
            </w:pPr>
            <w:r w:rsidRPr="00B76609">
              <w:rPr>
                <w:rFonts w:ascii="Arial" w:hAnsi="Arial" w:cs="Arial"/>
                <w:sz w:val="22"/>
                <w:szCs w:val="22"/>
              </w:rPr>
              <w:t>EMB Santchou 07/70</w:t>
            </w:r>
          </w:p>
          <w:p w:rsidR="007B25E9" w:rsidRPr="00B76609" w:rsidRDefault="007B25E9" w:rsidP="009D3293">
            <w:pPr>
              <w:pStyle w:val="Paragraphedeliste"/>
              <w:numPr>
                <w:ilvl w:val="0"/>
                <w:numId w:val="93"/>
              </w:numPr>
              <w:spacing w:after="0"/>
              <w:ind w:left="245" w:hanging="245"/>
              <w:jc w:val="both"/>
              <w:rPr>
                <w:rFonts w:ascii="Arial" w:hAnsi="Arial" w:cs="Arial"/>
                <w:sz w:val="22"/>
                <w:szCs w:val="22"/>
              </w:rPr>
            </w:pPr>
            <w:r w:rsidRPr="00B76609">
              <w:rPr>
                <w:rFonts w:ascii="Arial" w:hAnsi="Arial" w:cs="Arial"/>
                <w:sz w:val="22"/>
                <w:szCs w:val="22"/>
              </w:rPr>
              <w:t>EM Fombap 01/10</w:t>
            </w:r>
          </w:p>
          <w:p w:rsidR="007B25E9" w:rsidRPr="00B76609" w:rsidRDefault="007B25E9" w:rsidP="009D3293">
            <w:pPr>
              <w:pStyle w:val="Paragraphedeliste"/>
              <w:numPr>
                <w:ilvl w:val="0"/>
                <w:numId w:val="93"/>
              </w:numPr>
              <w:spacing w:after="0"/>
              <w:ind w:left="245" w:hanging="245"/>
              <w:jc w:val="both"/>
              <w:rPr>
                <w:rFonts w:ascii="Arial" w:hAnsi="Arial" w:cs="Arial"/>
                <w:sz w:val="22"/>
                <w:szCs w:val="22"/>
              </w:rPr>
            </w:pPr>
            <w:r w:rsidRPr="00B76609">
              <w:rPr>
                <w:rFonts w:ascii="Arial" w:hAnsi="Arial" w:cs="Arial"/>
                <w:sz w:val="22"/>
                <w:szCs w:val="22"/>
              </w:rPr>
              <w:t>EM Abouka 05/55</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04"/>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des fournisseurs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52"/>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1 500 000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387"/>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Achat et réception des tables bancs</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27"/>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3/R1.3</w:t>
            </w:r>
          </w:p>
        </w:tc>
        <w:tc>
          <w:tcPr>
            <w:tcW w:w="1424"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Dotation des écoles publiques primaires et maternelles de la Commune de </w:t>
            </w:r>
            <w:r w:rsidRPr="00BF4DBB">
              <w:rPr>
                <w:rFonts w:ascii="Arial" w:hAnsi="Arial" w:cs="Arial"/>
                <w:b/>
              </w:rPr>
              <w:t xml:space="preserve">47 plaques solaires </w:t>
            </w:r>
            <w:r w:rsidRPr="00BF4DBB">
              <w:rPr>
                <w:rFonts w:ascii="Arial" w:hAnsi="Arial" w:cs="Arial"/>
              </w:rPr>
              <w:t>(01 par établissement scolaire)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2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02"/>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9 400 000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3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47 000 000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2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Acquisition</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17"/>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4/R1.3</w:t>
            </w:r>
          </w:p>
        </w:tc>
        <w:tc>
          <w:tcPr>
            <w:tcW w:w="1424" w:type="pct"/>
            <w:gridSpan w:val="2"/>
            <w:vMerge w:val="restart"/>
            <w:vAlign w:val="center"/>
          </w:tcPr>
          <w:p w:rsidR="007B25E9" w:rsidRPr="00BF4DBB" w:rsidRDefault="007B25E9" w:rsidP="009D3293">
            <w:pPr>
              <w:spacing w:after="0"/>
              <w:contextualSpacing/>
              <w:jc w:val="both"/>
              <w:rPr>
                <w:rFonts w:ascii="Arial" w:hAnsi="Arial" w:cs="Arial"/>
                <w:b/>
              </w:rPr>
            </w:pPr>
            <w:r w:rsidRPr="00BF4DBB">
              <w:rPr>
                <w:rFonts w:ascii="Arial" w:hAnsi="Arial" w:cs="Arial"/>
              </w:rPr>
              <w:t xml:space="preserve">Dotation de </w:t>
            </w:r>
            <w:r w:rsidRPr="00BF4DBB">
              <w:rPr>
                <w:rFonts w:ascii="Arial" w:hAnsi="Arial" w:cs="Arial"/>
                <w:b/>
              </w:rPr>
              <w:t>94 bacs à ordures</w:t>
            </w:r>
            <w:r w:rsidRPr="00BF4DBB">
              <w:rPr>
                <w:rFonts w:ascii="Arial" w:hAnsi="Arial" w:cs="Arial"/>
              </w:rPr>
              <w:t xml:space="preserve"> (02 par école) aux écoles primaires et maternelles de la Commune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17"/>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59"/>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94 000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217"/>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Acquisition</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67"/>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 xml:space="preserve"> Activité 5/R1.3</w:t>
            </w:r>
          </w:p>
        </w:tc>
        <w:tc>
          <w:tcPr>
            <w:tcW w:w="1424" w:type="pct"/>
            <w:gridSpan w:val="2"/>
            <w:vMerge w:val="restart"/>
            <w:vAlign w:val="center"/>
          </w:tcPr>
          <w:p w:rsidR="007B25E9" w:rsidRPr="00BF4DBB" w:rsidRDefault="007B25E9" w:rsidP="009D3293">
            <w:pPr>
              <w:spacing w:after="0"/>
              <w:contextualSpacing/>
              <w:jc w:val="both"/>
              <w:rPr>
                <w:rFonts w:ascii="Arial" w:hAnsi="Arial" w:cs="Arial"/>
                <w:b/>
              </w:rPr>
            </w:pPr>
            <w:r w:rsidRPr="00BF4DBB">
              <w:rPr>
                <w:rFonts w:ascii="Arial" w:hAnsi="Arial" w:cs="Arial"/>
              </w:rPr>
              <w:t>Dotation de l’IAEB d’un ordinateur complet et d’un copieur</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64"/>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97"/>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1 500 000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17"/>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Acquisition</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9"/>
        </w:trPr>
        <w:tc>
          <w:tcPr>
            <w:tcW w:w="733" w:type="pct"/>
            <w:gridSpan w:val="3"/>
            <w:vMerge w:val="restart"/>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 6/R1.3</w:t>
            </w:r>
          </w:p>
        </w:tc>
        <w:tc>
          <w:tcPr>
            <w:tcW w:w="1424" w:type="pct"/>
            <w:gridSpan w:val="2"/>
            <w:vMerge w:val="restart"/>
            <w:vAlign w:val="center"/>
          </w:tcPr>
          <w:p w:rsidR="007B25E9" w:rsidRPr="00BF4DBB" w:rsidRDefault="007B25E9" w:rsidP="009D3293">
            <w:pPr>
              <w:spacing w:after="0"/>
              <w:contextualSpacing/>
              <w:jc w:val="both"/>
              <w:rPr>
                <w:rFonts w:ascii="Arial" w:hAnsi="Arial" w:cs="Arial"/>
                <w:b/>
              </w:rPr>
            </w:pPr>
            <w:r w:rsidRPr="00BF4DBB">
              <w:rPr>
                <w:rFonts w:ascii="Arial" w:hAnsi="Arial" w:cs="Arial"/>
              </w:rPr>
              <w:t>Acquisition de 02 motos tout terrain pour l’IAEB de Santchou</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3 000 000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spacing w:after="0"/>
              <w:contextualSpacing/>
              <w:jc w:val="both"/>
              <w:rPr>
                <w:rFonts w:ascii="Arial" w:hAnsi="Arial" w:cs="Arial"/>
              </w:rPr>
            </w:pPr>
          </w:p>
        </w:tc>
        <w:tc>
          <w:tcPr>
            <w:tcW w:w="1437" w:type="pct"/>
            <w:gridSpan w:val="2"/>
            <w:vAlign w:val="center"/>
          </w:tcPr>
          <w:p w:rsidR="007B25E9" w:rsidRDefault="007B25E9" w:rsidP="009D3293">
            <w:pPr>
              <w:spacing w:before="40" w:after="0"/>
              <w:jc w:val="both"/>
              <w:rPr>
                <w:rFonts w:ascii="Arial" w:hAnsi="Arial" w:cs="Arial"/>
                <w:color w:val="000000"/>
              </w:rPr>
            </w:pPr>
            <w:r w:rsidRPr="00BF4DBB">
              <w:rPr>
                <w:rFonts w:ascii="Arial" w:hAnsi="Arial" w:cs="Arial"/>
                <w:color w:val="000000"/>
              </w:rPr>
              <w:t>Acquisition</w:t>
            </w:r>
          </w:p>
          <w:p w:rsidR="00CF2C91" w:rsidRPr="00BF4DBB" w:rsidRDefault="00CF2C91" w:rsidP="009D3293">
            <w:pPr>
              <w:spacing w:before="40" w:after="0"/>
              <w:jc w:val="both"/>
              <w:rPr>
                <w:rFonts w:ascii="Arial" w:hAnsi="Arial" w:cs="Arial"/>
                <w:color w:val="000000"/>
              </w:rPr>
            </w:pP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420"/>
        </w:trPr>
        <w:tc>
          <w:tcPr>
            <w:tcW w:w="733" w:type="pct"/>
            <w:gridSpan w:val="3"/>
            <w:vMerge w:val="restart"/>
            <w:vAlign w:val="center"/>
          </w:tcPr>
          <w:p w:rsidR="007B25E9" w:rsidRPr="00BF4DBB" w:rsidRDefault="007B25E9" w:rsidP="009D3293">
            <w:pPr>
              <w:spacing w:before="40" w:after="0"/>
              <w:jc w:val="both"/>
              <w:rPr>
                <w:rFonts w:ascii="Arial" w:hAnsi="Arial" w:cs="Arial"/>
              </w:rPr>
            </w:pPr>
            <w:r w:rsidRPr="00BF4DBB">
              <w:rPr>
                <w:rFonts w:ascii="Arial" w:hAnsi="Arial" w:cs="Arial"/>
                <w:b/>
              </w:rPr>
              <w:t>Activité 1/R2.1</w:t>
            </w:r>
          </w:p>
        </w:tc>
        <w:tc>
          <w:tcPr>
            <w:tcW w:w="1424"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Création, construction et équipement de 17 écoles maternelles publiques dans la Commune (Nzinchoué, Ntiem, Njinjang, Nfonsam, Nzie, Mogonga, Letop, Lefock, Ala’sue-Nka, Letieu, Mankang, Ngang, Assong, Mogot, Mboukok-Eutodeup,  Abou et Njinjang Betone)</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542"/>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before="40" w:after="0"/>
              <w:jc w:val="both"/>
              <w:rPr>
                <w:rFonts w:ascii="Arial" w:hAnsi="Arial" w:cs="Arial"/>
              </w:rPr>
            </w:pPr>
          </w:p>
        </w:tc>
      </w:tr>
      <w:tr w:rsidR="007B25E9" w:rsidRPr="00BF4DBB" w:rsidTr="009D3293">
        <w:tblPrEx>
          <w:jc w:val="left"/>
          <w:tblCellMar>
            <w:left w:w="108" w:type="dxa"/>
            <w:right w:w="108" w:type="dxa"/>
          </w:tblCellMar>
          <w:tblLook w:val="04A0"/>
        </w:tblPrEx>
        <w:trPr>
          <w:gridAfter w:val="1"/>
          <w:wAfter w:w="16" w:type="pct"/>
          <w:trHeight w:val="326"/>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3 400 000</w:t>
            </w:r>
          </w:p>
        </w:tc>
        <w:tc>
          <w:tcPr>
            <w:tcW w:w="745" w:type="pct"/>
            <w:vMerge/>
            <w:vAlign w:val="center"/>
          </w:tcPr>
          <w:p w:rsidR="007B25E9" w:rsidRPr="00BF4DBB" w:rsidRDefault="007B25E9" w:rsidP="009D3293">
            <w:pPr>
              <w:spacing w:before="40" w:after="0"/>
              <w:jc w:val="both"/>
              <w:rPr>
                <w:rFonts w:ascii="Arial" w:hAnsi="Arial" w:cs="Arial"/>
              </w:rPr>
            </w:pPr>
          </w:p>
        </w:tc>
      </w:tr>
      <w:tr w:rsidR="007B25E9" w:rsidRPr="00BF4DBB" w:rsidTr="009D3293">
        <w:tblPrEx>
          <w:jc w:val="left"/>
          <w:tblCellMar>
            <w:left w:w="108" w:type="dxa"/>
            <w:right w:w="108" w:type="dxa"/>
          </w:tblCellMar>
          <w:tblLook w:val="04A0"/>
        </w:tblPrEx>
        <w:trPr>
          <w:gridAfter w:val="1"/>
          <w:wAfter w:w="16" w:type="pct"/>
          <w:trHeight w:val="21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425 000 000</w:t>
            </w:r>
          </w:p>
        </w:tc>
        <w:tc>
          <w:tcPr>
            <w:tcW w:w="745" w:type="pct"/>
            <w:vMerge/>
            <w:vAlign w:val="center"/>
          </w:tcPr>
          <w:p w:rsidR="007B25E9" w:rsidRPr="00BF4DBB" w:rsidRDefault="007B25E9" w:rsidP="009D3293">
            <w:pPr>
              <w:spacing w:before="40" w:after="0"/>
              <w:jc w:val="both"/>
              <w:rPr>
                <w:rFonts w:ascii="Arial" w:hAnsi="Arial" w:cs="Arial"/>
              </w:rPr>
            </w:pPr>
          </w:p>
        </w:tc>
      </w:tr>
      <w:tr w:rsidR="007B25E9" w:rsidRPr="00BF4DBB" w:rsidTr="009D3293">
        <w:tblPrEx>
          <w:jc w:val="left"/>
          <w:tblCellMar>
            <w:left w:w="108" w:type="dxa"/>
            <w:right w:w="108" w:type="dxa"/>
          </w:tblCellMar>
          <w:tblLook w:val="04A0"/>
        </w:tblPrEx>
        <w:trPr>
          <w:gridAfter w:val="1"/>
          <w:wAfter w:w="16" w:type="pct"/>
          <w:trHeight w:val="249"/>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rPr>
            </w:pPr>
          </w:p>
        </w:tc>
      </w:tr>
      <w:tr w:rsidR="007B25E9" w:rsidRPr="00BF4DBB" w:rsidTr="009D3293">
        <w:tblPrEx>
          <w:jc w:val="left"/>
          <w:tblCellMar>
            <w:left w:w="108" w:type="dxa"/>
            <w:right w:w="108" w:type="dxa"/>
          </w:tblCellMar>
          <w:tblLook w:val="04A0"/>
        </w:tblPrEx>
        <w:trPr>
          <w:gridAfter w:val="1"/>
          <w:wAfter w:w="16" w:type="pct"/>
          <w:trHeight w:val="437"/>
        </w:trPr>
        <w:tc>
          <w:tcPr>
            <w:tcW w:w="733" w:type="pct"/>
            <w:gridSpan w:val="3"/>
            <w:vMerge w:val="restart"/>
            <w:vAlign w:val="center"/>
          </w:tcPr>
          <w:p w:rsidR="007B25E9" w:rsidRPr="00BF4DBB" w:rsidRDefault="007B25E9" w:rsidP="009D3293">
            <w:pPr>
              <w:spacing w:before="40" w:after="0"/>
              <w:jc w:val="both"/>
              <w:rPr>
                <w:rFonts w:ascii="Arial" w:hAnsi="Arial" w:cs="Arial"/>
              </w:rPr>
            </w:pPr>
            <w:r w:rsidRPr="00BF4DBB">
              <w:rPr>
                <w:rFonts w:ascii="Arial" w:hAnsi="Arial" w:cs="Arial"/>
                <w:b/>
              </w:rPr>
              <w:t>Activité 2/R2.1</w:t>
            </w:r>
          </w:p>
        </w:tc>
        <w:tc>
          <w:tcPr>
            <w:tcW w:w="1424" w:type="pct"/>
            <w:gridSpan w:val="2"/>
            <w:vMerge w:val="restart"/>
            <w:vAlign w:val="center"/>
          </w:tcPr>
          <w:p w:rsidR="007B25E9" w:rsidRPr="00BF4DBB" w:rsidRDefault="007B25E9" w:rsidP="009D3293">
            <w:pPr>
              <w:tabs>
                <w:tab w:val="left" w:pos="317"/>
                <w:tab w:val="left" w:pos="459"/>
              </w:tabs>
              <w:spacing w:before="40" w:after="0"/>
              <w:jc w:val="both"/>
              <w:rPr>
                <w:rFonts w:ascii="Arial" w:hAnsi="Arial" w:cs="Arial"/>
              </w:rPr>
            </w:pPr>
            <w:r w:rsidRPr="00BF4DBB">
              <w:rPr>
                <w:rFonts w:ascii="Arial" w:hAnsi="Arial" w:cs="Arial"/>
              </w:rPr>
              <w:t>Création, construction et équipement 03 EPB : Mogonga, Njinjang Betone et Beskweing</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Pr>
                <w:rFonts w:ascii="Arial" w:hAnsi="Arial" w:cs="Arial"/>
                <w:color w:val="000000"/>
              </w:rPr>
              <w:t>6</w:t>
            </w:r>
            <w:r w:rsidRPr="00BF4DBB">
              <w:rPr>
                <w:rFonts w:ascii="Arial" w:hAnsi="Arial" w:cs="Arial"/>
                <w:color w:val="000000"/>
              </w:rPr>
              <w:t>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Etude de faisabilité</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600 000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55 500 000</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vAlign w:val="center"/>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vAlign w:val="cente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restart"/>
            <w:vAlign w:val="center"/>
          </w:tcPr>
          <w:p w:rsidR="007B25E9" w:rsidRPr="00BF4DBB" w:rsidRDefault="007B25E9" w:rsidP="009D3293">
            <w:pPr>
              <w:spacing w:before="40" w:after="0"/>
              <w:jc w:val="both"/>
              <w:rPr>
                <w:rFonts w:ascii="Arial" w:hAnsi="Arial" w:cs="Arial"/>
              </w:rPr>
            </w:pPr>
            <w:r w:rsidRPr="00BF4DBB">
              <w:rPr>
                <w:rFonts w:ascii="Arial" w:hAnsi="Arial" w:cs="Arial"/>
                <w:b/>
              </w:rPr>
              <w:t>Activité 3/R2.1</w:t>
            </w:r>
          </w:p>
        </w:tc>
        <w:tc>
          <w:tcPr>
            <w:tcW w:w="1424" w:type="pct"/>
            <w:gridSpan w:val="2"/>
            <w:vMerge w:val="restart"/>
            <w:vAlign w:val="center"/>
          </w:tcPr>
          <w:p w:rsidR="007B25E9" w:rsidRPr="00BF4DBB" w:rsidRDefault="007B25E9" w:rsidP="009D3293">
            <w:pPr>
              <w:tabs>
                <w:tab w:val="left" w:pos="317"/>
                <w:tab w:val="left" w:pos="459"/>
              </w:tabs>
              <w:spacing w:before="40" w:after="0"/>
              <w:jc w:val="both"/>
              <w:rPr>
                <w:rFonts w:ascii="Arial" w:hAnsi="Arial" w:cs="Arial"/>
              </w:rPr>
            </w:pPr>
            <w:r w:rsidRPr="00BF4DBB">
              <w:rPr>
                <w:rFonts w:ascii="Arial" w:hAnsi="Arial" w:cs="Arial"/>
              </w:rPr>
              <w:t>Création, construction et équipement de 03 écoles primaires publiques dans la Commune (Mogot, Mboukok-Eutodeup, Ngang et Mbongo)</w:t>
            </w:r>
          </w:p>
        </w:tc>
        <w:tc>
          <w:tcPr>
            <w:tcW w:w="1437" w:type="pct"/>
            <w:gridSpan w:val="2"/>
            <w:vAlign w:val="cente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Mobilisation des ressources</w:t>
            </w:r>
          </w:p>
        </w:tc>
        <w:tc>
          <w:tcPr>
            <w:tcW w:w="645" w:type="pct"/>
            <w:gridSpan w:val="2"/>
            <w:vAlign w:val="cente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Appel d’offre et sélection d’un prestataire</w:t>
            </w:r>
          </w:p>
        </w:tc>
        <w:tc>
          <w:tcPr>
            <w:tcW w:w="645" w:type="pct"/>
            <w:gridSpan w:val="2"/>
          </w:tcPr>
          <w:p w:rsidR="007B25E9" w:rsidRPr="00BF4DBB" w:rsidRDefault="007B25E9" w:rsidP="009D3293">
            <w:pPr>
              <w:tabs>
                <w:tab w:val="left" w:pos="318"/>
                <w:tab w:val="center" w:pos="813"/>
              </w:tabs>
              <w:spacing w:before="40" w:after="0"/>
              <w:jc w:val="center"/>
              <w:rPr>
                <w:rFonts w:ascii="Arial" w:hAnsi="Arial" w:cs="Arial"/>
                <w:color w:val="000000"/>
              </w:rPr>
            </w:pPr>
            <w:r>
              <w:rPr>
                <w:rFonts w:ascii="Arial" w:hAnsi="Arial" w:cs="Arial"/>
                <w:color w:val="000000"/>
              </w:rPr>
              <w:t>6</w:t>
            </w:r>
            <w:r w:rsidRPr="00BF4DBB">
              <w:rPr>
                <w:rFonts w:ascii="Arial" w:hAnsi="Arial" w:cs="Arial"/>
                <w:color w:val="000000"/>
              </w:rPr>
              <w:t>0 000</w:t>
            </w:r>
          </w:p>
        </w:tc>
        <w:tc>
          <w:tcPr>
            <w:tcW w:w="745" w:type="pct"/>
            <w:vMerge/>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Etude de faisabilité </w:t>
            </w:r>
          </w:p>
        </w:tc>
        <w:tc>
          <w:tcPr>
            <w:tcW w:w="645" w:type="pct"/>
            <w:gridSpan w:val="2"/>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600 000</w:t>
            </w:r>
          </w:p>
        </w:tc>
        <w:tc>
          <w:tcPr>
            <w:tcW w:w="745" w:type="pct"/>
            <w:vMerge/>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Passation du marché</w:t>
            </w:r>
          </w:p>
        </w:tc>
        <w:tc>
          <w:tcPr>
            <w:tcW w:w="645" w:type="pct"/>
            <w:gridSpan w:val="2"/>
            <w:vMerge w:val="restart"/>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54 000 000</w:t>
            </w:r>
          </w:p>
        </w:tc>
        <w:tc>
          <w:tcPr>
            <w:tcW w:w="745" w:type="pct"/>
            <w:vMerge/>
          </w:tcPr>
          <w:p w:rsidR="007B25E9" w:rsidRPr="00BF4DBB" w:rsidRDefault="007B25E9" w:rsidP="009D3293">
            <w:pPr>
              <w:spacing w:before="40" w:after="0"/>
              <w:jc w:val="both"/>
              <w:rPr>
                <w:rFonts w:ascii="Arial" w:hAnsi="Arial" w:cs="Arial"/>
                <w:color w:val="000000"/>
              </w:rPr>
            </w:pPr>
          </w:p>
        </w:tc>
      </w:tr>
      <w:tr w:rsidR="007B25E9" w:rsidRPr="00BF4DBB" w:rsidTr="009D3293">
        <w:tblPrEx>
          <w:jc w:val="left"/>
          <w:tblCellMar>
            <w:left w:w="108" w:type="dxa"/>
            <w:right w:w="108" w:type="dxa"/>
          </w:tblCellMar>
          <w:tblLook w:val="04A0"/>
        </w:tblPrEx>
        <w:trPr>
          <w:gridAfter w:val="1"/>
          <w:wAfter w:w="16" w:type="pct"/>
          <w:trHeight w:val="145"/>
        </w:trPr>
        <w:tc>
          <w:tcPr>
            <w:tcW w:w="733" w:type="pct"/>
            <w:gridSpan w:val="3"/>
            <w:vMerge/>
            <w:vAlign w:val="center"/>
          </w:tcPr>
          <w:p w:rsidR="007B25E9" w:rsidRPr="00BF4DBB" w:rsidRDefault="007B25E9" w:rsidP="009D3293">
            <w:pPr>
              <w:spacing w:before="40" w:after="0"/>
              <w:jc w:val="both"/>
              <w:rPr>
                <w:rFonts w:ascii="Arial" w:hAnsi="Arial" w:cs="Arial"/>
                <w:b/>
              </w:rPr>
            </w:pPr>
          </w:p>
        </w:tc>
        <w:tc>
          <w:tcPr>
            <w:tcW w:w="1424" w:type="pct"/>
            <w:gridSpan w:val="2"/>
            <w:vMerge/>
          </w:tcPr>
          <w:p w:rsidR="007B25E9" w:rsidRPr="00BF4DBB" w:rsidRDefault="007B25E9" w:rsidP="009D3293">
            <w:pPr>
              <w:tabs>
                <w:tab w:val="left" w:pos="317"/>
                <w:tab w:val="left" w:pos="459"/>
              </w:tabs>
              <w:spacing w:before="40" w:after="0"/>
              <w:jc w:val="both"/>
              <w:rPr>
                <w:rFonts w:ascii="Arial" w:hAnsi="Arial" w:cs="Arial"/>
              </w:rPr>
            </w:pPr>
          </w:p>
        </w:tc>
        <w:tc>
          <w:tcPr>
            <w:tcW w:w="1437" w:type="pct"/>
            <w:gridSpan w:val="2"/>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45" w:type="pct"/>
            <w:gridSpan w:val="2"/>
            <w:vMerge/>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745" w:type="pct"/>
            <w:vMerge/>
          </w:tcPr>
          <w:p w:rsidR="007B25E9" w:rsidRPr="00BF4DBB" w:rsidRDefault="007B25E9" w:rsidP="009D3293">
            <w:pPr>
              <w:spacing w:before="40" w:after="0"/>
              <w:jc w:val="both"/>
              <w:rPr>
                <w:rFonts w:ascii="Arial" w:hAnsi="Arial" w:cs="Arial"/>
                <w:color w:val="000000"/>
              </w:rPr>
            </w:pPr>
          </w:p>
        </w:tc>
      </w:tr>
      <w:tr w:rsidR="0089482F" w:rsidRPr="00BF4DBB" w:rsidTr="0058181F">
        <w:tblPrEx>
          <w:jc w:val="left"/>
          <w:tblCellMar>
            <w:left w:w="108" w:type="dxa"/>
            <w:right w:w="108" w:type="dxa"/>
          </w:tblCellMar>
          <w:tblLook w:val="04A0"/>
        </w:tblPrEx>
        <w:trPr>
          <w:gridAfter w:val="1"/>
          <w:wAfter w:w="16" w:type="pct"/>
          <w:trHeight w:val="417"/>
        </w:trPr>
        <w:tc>
          <w:tcPr>
            <w:tcW w:w="3594" w:type="pct"/>
            <w:gridSpan w:val="7"/>
            <w:vAlign w:val="center"/>
            <w:hideMark/>
          </w:tcPr>
          <w:p w:rsidR="0089482F" w:rsidRPr="00BF4DBB" w:rsidRDefault="0089482F" w:rsidP="009D3293">
            <w:pPr>
              <w:spacing w:before="40" w:after="0"/>
              <w:jc w:val="center"/>
              <w:rPr>
                <w:rFonts w:ascii="Arial" w:hAnsi="Arial" w:cs="Arial"/>
                <w:b/>
                <w:color w:val="000000"/>
              </w:rPr>
            </w:pPr>
            <w:r w:rsidRPr="00BF4DBB">
              <w:rPr>
                <w:rFonts w:ascii="Arial" w:hAnsi="Arial" w:cs="Arial"/>
                <w:b/>
                <w:color w:val="000000"/>
              </w:rPr>
              <w:t>Total</w:t>
            </w:r>
          </w:p>
        </w:tc>
        <w:tc>
          <w:tcPr>
            <w:tcW w:w="645" w:type="pct"/>
            <w:gridSpan w:val="2"/>
            <w:vAlign w:val="center"/>
          </w:tcPr>
          <w:p w:rsidR="0089482F" w:rsidRPr="00BF4DBB" w:rsidRDefault="0089482F" w:rsidP="0058181F">
            <w:pPr>
              <w:spacing w:after="0" w:line="240" w:lineRule="auto"/>
              <w:jc w:val="center"/>
              <w:rPr>
                <w:rFonts w:ascii="Arial" w:hAnsi="Arial" w:cs="Arial"/>
              </w:rPr>
            </w:pPr>
            <w:r>
              <w:rPr>
                <w:rFonts w:ascii="Arial" w:hAnsi="Arial" w:cs="Arial"/>
                <w:color w:val="000000"/>
              </w:rPr>
              <w:t>5 007 014</w:t>
            </w:r>
            <w:r w:rsidRPr="00BF4DBB">
              <w:rPr>
                <w:rFonts w:ascii="Arial" w:hAnsi="Arial" w:cs="Arial"/>
                <w:color w:val="000000"/>
              </w:rPr>
              <w:t xml:space="preserve"> 000</w:t>
            </w:r>
          </w:p>
        </w:tc>
        <w:tc>
          <w:tcPr>
            <w:tcW w:w="745" w:type="pct"/>
          </w:tcPr>
          <w:p w:rsidR="0089482F" w:rsidRPr="00BF4DBB" w:rsidRDefault="0089482F" w:rsidP="009D3293">
            <w:pPr>
              <w:spacing w:before="40" w:after="0"/>
              <w:jc w:val="both"/>
              <w:rPr>
                <w:rFonts w:ascii="Arial" w:hAnsi="Arial" w:cs="Arial"/>
                <w:color w:val="000000"/>
              </w:rPr>
            </w:pPr>
          </w:p>
        </w:tc>
      </w:tr>
    </w:tbl>
    <w:p w:rsidR="007B25E9" w:rsidRDefault="007B25E9" w:rsidP="007B25E9">
      <w:pPr>
        <w:pStyle w:val="Titre1"/>
        <w:rPr>
          <w:rFonts w:ascii="Arial" w:eastAsia="Calibri" w:hAnsi="Arial" w:cs="Arial"/>
          <w:b w:val="0"/>
          <w:bCs w:val="0"/>
          <w:sz w:val="22"/>
          <w:szCs w:val="22"/>
          <w:lang w:eastAsia="en-US"/>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7B25E9">
      <w:pPr>
        <w:pStyle w:val="Titre1"/>
        <w:rPr>
          <w:rFonts w:ascii="Arial" w:hAnsi="Arial" w:cs="Arial"/>
          <w:sz w:val="22"/>
          <w:szCs w:val="22"/>
        </w:rPr>
      </w:pPr>
    </w:p>
    <w:p w:rsidR="0089482F" w:rsidRDefault="0089482F" w:rsidP="0089482F">
      <w:pPr>
        <w:pStyle w:val="Titre1"/>
        <w:rPr>
          <w:rFonts w:ascii="Arial" w:hAnsi="Arial" w:cs="Arial"/>
          <w:sz w:val="22"/>
          <w:szCs w:val="22"/>
        </w:rPr>
      </w:pPr>
    </w:p>
    <w:p w:rsidR="007B25E9" w:rsidRDefault="007B25E9" w:rsidP="007B25E9">
      <w:pPr>
        <w:outlineLvl w:val="0"/>
        <w:rPr>
          <w:rFonts w:ascii="Arial" w:hAnsi="Arial" w:cs="Arial"/>
          <w:lang w:val="fr-CA"/>
        </w:rPr>
      </w:pPr>
    </w:p>
    <w:p w:rsidR="0089482F" w:rsidRPr="00BF4DBB" w:rsidRDefault="0089482F" w:rsidP="00CF2C91">
      <w:pPr>
        <w:pStyle w:val="Titre1"/>
        <w:spacing w:line="276" w:lineRule="auto"/>
        <w:rPr>
          <w:rFonts w:ascii="Arial" w:hAnsi="Arial" w:cs="Arial"/>
          <w:sz w:val="22"/>
          <w:szCs w:val="22"/>
        </w:rPr>
      </w:pPr>
      <w:r w:rsidRPr="00BF4DBB">
        <w:rPr>
          <w:rFonts w:ascii="Arial" w:hAnsi="Arial" w:cs="Arial"/>
          <w:sz w:val="22"/>
          <w:szCs w:val="22"/>
        </w:rPr>
        <w:t>Secteur  06: Arts et culture</w:t>
      </w:r>
    </w:p>
    <w:p w:rsidR="0089482F" w:rsidRPr="00BF4DBB" w:rsidRDefault="0089482F" w:rsidP="00CF2C91">
      <w:pPr>
        <w:spacing w:after="0"/>
        <w:outlineLvl w:val="0"/>
        <w:rPr>
          <w:rFonts w:ascii="Arial" w:hAnsi="Arial" w:cs="Arial"/>
          <w:lang w:val="fr-CA"/>
        </w:rPr>
      </w:pPr>
      <w:r w:rsidRPr="00BF4DBB">
        <w:rPr>
          <w:rFonts w:ascii="Arial" w:hAnsi="Arial" w:cs="Arial"/>
          <w:b/>
        </w:rPr>
        <w:t>Problème reformule</w:t>
      </w:r>
      <w:r w:rsidRPr="00BF4DBB">
        <w:rPr>
          <w:rFonts w:ascii="Arial" w:hAnsi="Arial" w:cs="Arial"/>
        </w:rPr>
        <w:t xml:space="preserve"> : </w:t>
      </w:r>
      <w:r w:rsidRPr="00BF4DBB">
        <w:rPr>
          <w:rFonts w:ascii="Arial" w:hAnsi="Arial" w:cs="Arial"/>
          <w:lang w:val="fr-CA"/>
        </w:rPr>
        <w:t xml:space="preserve">Faible valorisation </w:t>
      </w:r>
      <w:r>
        <w:rPr>
          <w:rFonts w:ascii="Arial" w:hAnsi="Arial" w:cs="Arial"/>
          <w:lang w:val="fr-CA"/>
        </w:rPr>
        <w:t xml:space="preserve">de l’art et </w:t>
      </w:r>
      <w:r w:rsidRPr="00BF4DBB">
        <w:rPr>
          <w:rFonts w:ascii="Arial" w:hAnsi="Arial" w:cs="Arial"/>
          <w:lang w:val="fr-CA"/>
        </w:rPr>
        <w:t>de la culture locale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78"/>
        <w:gridCol w:w="357"/>
        <w:gridCol w:w="3472"/>
        <w:gridCol w:w="4096"/>
        <w:gridCol w:w="423"/>
        <w:gridCol w:w="1807"/>
        <w:gridCol w:w="189"/>
        <w:gridCol w:w="2381"/>
      </w:tblGrid>
      <w:tr w:rsidR="007B25E9" w:rsidRPr="00BF4DBB" w:rsidTr="009D3293">
        <w:tc>
          <w:tcPr>
            <w:tcW w:w="1933" w:type="pct"/>
            <w:gridSpan w:val="3"/>
            <w:vAlign w:val="center"/>
          </w:tcPr>
          <w:p w:rsidR="007B25E9" w:rsidRPr="00BF4DBB" w:rsidRDefault="007B25E9" w:rsidP="009D3293">
            <w:pPr>
              <w:spacing w:before="40" w:after="40"/>
              <w:rPr>
                <w:rFonts w:ascii="Arial" w:hAnsi="Arial" w:cs="Arial"/>
                <w:b/>
              </w:rPr>
            </w:pPr>
            <w:r w:rsidRPr="00BF4DBB">
              <w:rPr>
                <w:rFonts w:ascii="Arial" w:hAnsi="Arial" w:cs="Arial"/>
                <w:b/>
              </w:rPr>
              <w:t>Logique d’intervention</w:t>
            </w:r>
          </w:p>
        </w:tc>
        <w:tc>
          <w:tcPr>
            <w:tcW w:w="1412" w:type="pc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Indicateurs objectivement vérifiable</w:t>
            </w:r>
          </w:p>
        </w:tc>
        <w:tc>
          <w:tcPr>
            <w:tcW w:w="834" w:type="pct"/>
            <w:gridSpan w:val="3"/>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Sources de vérification</w:t>
            </w:r>
          </w:p>
        </w:tc>
        <w:tc>
          <w:tcPr>
            <w:tcW w:w="821" w:type="pc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Hypothèses de réalisation</w:t>
            </w:r>
          </w:p>
        </w:tc>
      </w:tr>
      <w:tr w:rsidR="007B25E9" w:rsidRPr="00BF4DBB" w:rsidTr="009D3293">
        <w:tc>
          <w:tcPr>
            <w:tcW w:w="736" w:type="pct"/>
            <w:gridSpan w:val="2"/>
          </w:tcPr>
          <w:p w:rsidR="007B25E9" w:rsidRPr="00BF4DBB" w:rsidRDefault="007B25E9" w:rsidP="009D3293">
            <w:pPr>
              <w:spacing w:before="40" w:after="40"/>
              <w:rPr>
                <w:rFonts w:ascii="Arial" w:hAnsi="Arial" w:cs="Arial"/>
                <w:b/>
              </w:rPr>
            </w:pPr>
            <w:r w:rsidRPr="00BF4DBB">
              <w:rPr>
                <w:rFonts w:ascii="Arial" w:hAnsi="Arial" w:cs="Arial"/>
                <w:b/>
              </w:rPr>
              <w:t>Objectif global</w:t>
            </w:r>
          </w:p>
        </w:tc>
        <w:tc>
          <w:tcPr>
            <w:tcW w:w="4264" w:type="pct"/>
            <w:gridSpan w:val="6"/>
          </w:tcPr>
          <w:p w:rsidR="007B25E9" w:rsidRPr="00BF4DBB" w:rsidRDefault="007B25E9" w:rsidP="009D3293">
            <w:pPr>
              <w:spacing w:before="40" w:after="40"/>
              <w:rPr>
                <w:rFonts w:ascii="Arial" w:hAnsi="Arial" w:cs="Arial"/>
                <w:b/>
              </w:rPr>
            </w:pPr>
            <w:r w:rsidRPr="00BF4DBB">
              <w:rPr>
                <w:rFonts w:ascii="Arial" w:hAnsi="Arial" w:cs="Arial"/>
              </w:rPr>
              <w:t xml:space="preserve">Promouvoir et valoriser  les activités </w:t>
            </w:r>
            <w:r>
              <w:rPr>
                <w:rFonts w:ascii="Arial" w:hAnsi="Arial" w:cs="Arial"/>
              </w:rPr>
              <w:t xml:space="preserve">artistiques et </w:t>
            </w:r>
            <w:r w:rsidRPr="00BF4DBB">
              <w:rPr>
                <w:rFonts w:ascii="Arial" w:hAnsi="Arial" w:cs="Arial"/>
              </w:rPr>
              <w:t>culturelles dans la Commune de Santchou</w:t>
            </w:r>
          </w:p>
        </w:tc>
      </w:tr>
      <w:tr w:rsidR="007B25E9" w:rsidRPr="00BF4DBB" w:rsidTr="009D3293">
        <w:trPr>
          <w:trHeight w:val="789"/>
        </w:trPr>
        <w:tc>
          <w:tcPr>
            <w:tcW w:w="736" w:type="pct"/>
            <w:gridSpan w:val="2"/>
            <w:vMerge w:val="restar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Objectifs spécifiques</w:t>
            </w:r>
          </w:p>
        </w:tc>
        <w:tc>
          <w:tcPr>
            <w:tcW w:w="1197" w:type="pct"/>
            <w:vAlign w:val="center"/>
          </w:tcPr>
          <w:p w:rsidR="007B25E9" w:rsidRPr="00BF4DBB" w:rsidRDefault="007B25E9" w:rsidP="009D3293">
            <w:pPr>
              <w:numPr>
                <w:ilvl w:val="0"/>
                <w:numId w:val="55"/>
              </w:numPr>
              <w:tabs>
                <w:tab w:val="left" w:pos="30"/>
              </w:tabs>
              <w:spacing w:before="40" w:after="40" w:line="240" w:lineRule="auto"/>
              <w:ind w:left="172" w:hanging="218"/>
              <w:jc w:val="both"/>
              <w:rPr>
                <w:rFonts w:ascii="Arial" w:hAnsi="Arial" w:cs="Arial"/>
              </w:rPr>
            </w:pPr>
            <w:r w:rsidRPr="00BF4DBB">
              <w:rPr>
                <w:rFonts w:ascii="Arial" w:hAnsi="Arial" w:cs="Arial"/>
              </w:rPr>
              <w:t xml:space="preserve">Créer un cadre de promotion et de valorisation des </w:t>
            </w:r>
            <w:r>
              <w:rPr>
                <w:rFonts w:ascii="Arial" w:hAnsi="Arial" w:cs="Arial"/>
              </w:rPr>
              <w:t xml:space="preserve">activités artistiques et </w:t>
            </w:r>
            <w:r w:rsidRPr="00BF4DBB">
              <w:rPr>
                <w:rFonts w:ascii="Arial" w:hAnsi="Arial" w:cs="Arial"/>
              </w:rPr>
              <w:t xml:space="preserve"> culturelles</w:t>
            </w:r>
          </w:p>
        </w:tc>
        <w:tc>
          <w:tcPr>
            <w:tcW w:w="1412" w:type="pct"/>
          </w:tcPr>
          <w:p w:rsidR="007B25E9" w:rsidRPr="00B76609" w:rsidRDefault="007B25E9" w:rsidP="009D3293">
            <w:pPr>
              <w:pStyle w:val="Paragraphedeliste"/>
              <w:numPr>
                <w:ilvl w:val="0"/>
                <w:numId w:val="53"/>
              </w:numPr>
              <w:spacing w:before="40" w:after="40" w:line="240" w:lineRule="auto"/>
              <w:ind w:left="177" w:hanging="242"/>
              <w:contextualSpacing w:val="0"/>
              <w:jc w:val="both"/>
              <w:rPr>
                <w:rFonts w:ascii="Arial" w:hAnsi="Arial" w:cs="Arial"/>
                <w:sz w:val="22"/>
                <w:szCs w:val="22"/>
              </w:rPr>
            </w:pPr>
            <w:r w:rsidRPr="00B76609">
              <w:rPr>
                <w:rFonts w:ascii="Arial" w:hAnsi="Arial" w:cs="Arial"/>
                <w:sz w:val="22"/>
                <w:szCs w:val="22"/>
              </w:rPr>
              <w:t>Nombres des infrastructures socioculturelles construites ou réhabilités dans la Commune</w:t>
            </w:r>
          </w:p>
          <w:p w:rsidR="007B25E9" w:rsidRPr="00B76609" w:rsidRDefault="007B25E9" w:rsidP="009D3293">
            <w:pPr>
              <w:pStyle w:val="Paragraphedeliste"/>
              <w:numPr>
                <w:ilvl w:val="0"/>
                <w:numId w:val="53"/>
              </w:numPr>
              <w:spacing w:before="40" w:after="40" w:line="240" w:lineRule="auto"/>
              <w:ind w:left="177" w:hanging="242"/>
              <w:contextualSpacing w:val="0"/>
              <w:jc w:val="both"/>
              <w:rPr>
                <w:rFonts w:ascii="Arial" w:hAnsi="Arial" w:cs="Arial"/>
                <w:sz w:val="22"/>
                <w:szCs w:val="22"/>
              </w:rPr>
            </w:pPr>
            <w:r w:rsidRPr="00B76609">
              <w:rPr>
                <w:rFonts w:ascii="Arial" w:hAnsi="Arial" w:cs="Arial"/>
                <w:sz w:val="22"/>
                <w:szCs w:val="22"/>
              </w:rPr>
              <w:t>Types de mécanisme de gestion mis autour de chaque infrastructure communautaires</w:t>
            </w:r>
          </w:p>
        </w:tc>
        <w:tc>
          <w:tcPr>
            <w:tcW w:w="834" w:type="pct"/>
            <w:gridSpan w:val="3"/>
            <w:vAlign w:val="center"/>
          </w:tcPr>
          <w:p w:rsidR="007B25E9" w:rsidRPr="00BF4DBB" w:rsidRDefault="007B25E9" w:rsidP="009D3293">
            <w:pPr>
              <w:spacing w:before="40" w:after="40"/>
              <w:jc w:val="both"/>
              <w:rPr>
                <w:rFonts w:ascii="Arial" w:hAnsi="Arial" w:cs="Arial"/>
              </w:rPr>
            </w:pPr>
            <w:r w:rsidRPr="00BF4DBB">
              <w:rPr>
                <w:rFonts w:ascii="Arial" w:hAnsi="Arial" w:cs="Arial"/>
              </w:rPr>
              <w:t>Rapports de la DR Culture</w:t>
            </w:r>
          </w:p>
        </w:tc>
        <w:tc>
          <w:tcPr>
            <w:tcW w:w="821" w:type="pct"/>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736" w:type="pct"/>
            <w:gridSpan w:val="2"/>
            <w:vMerge/>
          </w:tcPr>
          <w:p w:rsidR="007B25E9" w:rsidRPr="00BF4DBB" w:rsidRDefault="007B25E9" w:rsidP="009D3293">
            <w:pPr>
              <w:spacing w:before="40" w:after="40"/>
              <w:rPr>
                <w:rFonts w:ascii="Arial" w:hAnsi="Arial" w:cs="Arial"/>
                <w:b/>
              </w:rPr>
            </w:pPr>
          </w:p>
        </w:tc>
        <w:tc>
          <w:tcPr>
            <w:tcW w:w="1197" w:type="pct"/>
            <w:vAlign w:val="center"/>
          </w:tcPr>
          <w:p w:rsidR="007B25E9" w:rsidRPr="00BF4DBB" w:rsidRDefault="007B25E9" w:rsidP="009D3293">
            <w:pPr>
              <w:numPr>
                <w:ilvl w:val="0"/>
                <w:numId w:val="55"/>
              </w:numPr>
              <w:tabs>
                <w:tab w:val="left" w:pos="287"/>
              </w:tabs>
              <w:spacing w:before="40" w:after="40" w:line="240" w:lineRule="auto"/>
              <w:ind w:left="0" w:firstLine="34"/>
              <w:jc w:val="both"/>
              <w:rPr>
                <w:rFonts w:ascii="Arial" w:hAnsi="Arial" w:cs="Arial"/>
                <w:color w:val="000000"/>
              </w:rPr>
            </w:pPr>
            <w:r w:rsidRPr="00BF4DBB">
              <w:rPr>
                <w:rFonts w:ascii="Arial" w:hAnsi="Arial" w:cs="Arial"/>
                <w:color w:val="000000"/>
              </w:rPr>
              <w:t>Renforcer l’encadrement des populations au partage des valeurs culturelles</w:t>
            </w:r>
          </w:p>
        </w:tc>
        <w:tc>
          <w:tcPr>
            <w:tcW w:w="1412" w:type="pct"/>
          </w:tcPr>
          <w:p w:rsidR="007B25E9" w:rsidRPr="00B76609" w:rsidRDefault="007B25E9" w:rsidP="009D3293">
            <w:pPr>
              <w:pStyle w:val="Paragraphedeliste"/>
              <w:numPr>
                <w:ilvl w:val="0"/>
                <w:numId w:val="54"/>
              </w:numPr>
              <w:spacing w:before="40" w:after="40" w:line="240" w:lineRule="auto"/>
              <w:ind w:left="170" w:hanging="136"/>
              <w:contextualSpacing w:val="0"/>
              <w:jc w:val="both"/>
              <w:rPr>
                <w:rFonts w:ascii="Arial" w:hAnsi="Arial" w:cs="Arial"/>
                <w:sz w:val="22"/>
                <w:szCs w:val="22"/>
              </w:rPr>
            </w:pPr>
            <w:r w:rsidRPr="00B76609">
              <w:rPr>
                <w:rFonts w:ascii="Arial" w:hAnsi="Arial" w:cs="Arial"/>
                <w:sz w:val="22"/>
                <w:szCs w:val="22"/>
              </w:rPr>
              <w:t xml:space="preserve">Nature et type de  manifestations culturelles formelles organisées </w:t>
            </w:r>
          </w:p>
        </w:tc>
        <w:tc>
          <w:tcPr>
            <w:tcW w:w="834" w:type="pct"/>
            <w:gridSpan w:val="3"/>
            <w:vAlign w:val="center"/>
          </w:tcPr>
          <w:p w:rsidR="007B25E9" w:rsidRPr="00BF4DBB" w:rsidRDefault="007B25E9" w:rsidP="009D3293">
            <w:pPr>
              <w:spacing w:before="40" w:after="40"/>
              <w:jc w:val="both"/>
              <w:rPr>
                <w:rFonts w:ascii="Arial" w:hAnsi="Arial" w:cs="Arial"/>
              </w:rPr>
            </w:pPr>
            <w:r w:rsidRPr="00BF4DBB">
              <w:rPr>
                <w:rFonts w:ascii="Arial" w:hAnsi="Arial" w:cs="Arial"/>
              </w:rPr>
              <w:t>Rapports de la DR Culture</w:t>
            </w:r>
          </w:p>
        </w:tc>
        <w:tc>
          <w:tcPr>
            <w:tcW w:w="821" w:type="pct"/>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88"/>
        </w:trPr>
        <w:tc>
          <w:tcPr>
            <w:tcW w:w="736" w:type="pct"/>
            <w:gridSpan w:val="2"/>
            <w:vMerge w:val="restar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Résultats (axes stratégiques)</w:t>
            </w:r>
          </w:p>
        </w:tc>
        <w:tc>
          <w:tcPr>
            <w:tcW w:w="1197" w:type="pct"/>
            <w:vAlign w:val="center"/>
          </w:tcPr>
          <w:p w:rsidR="007B25E9" w:rsidRPr="00B76609" w:rsidRDefault="007B25E9" w:rsidP="009D3293">
            <w:pPr>
              <w:pStyle w:val="Paragraphedeliste"/>
              <w:numPr>
                <w:ilvl w:val="0"/>
                <w:numId w:val="56"/>
              </w:numPr>
              <w:tabs>
                <w:tab w:val="left" w:pos="468"/>
              </w:tabs>
              <w:spacing w:before="40" w:after="40" w:line="240" w:lineRule="auto"/>
              <w:ind w:left="30" w:hanging="76"/>
              <w:jc w:val="both"/>
              <w:rPr>
                <w:rFonts w:ascii="Arial" w:hAnsi="Arial" w:cs="Arial"/>
                <w:sz w:val="22"/>
                <w:szCs w:val="22"/>
              </w:rPr>
            </w:pPr>
            <w:r w:rsidRPr="00B76609">
              <w:rPr>
                <w:rFonts w:ascii="Arial" w:hAnsi="Arial" w:cs="Arial"/>
                <w:sz w:val="22"/>
                <w:szCs w:val="22"/>
              </w:rPr>
              <w:t>Les infrastructures socioculturelles sont construites dans la Commune</w:t>
            </w:r>
          </w:p>
        </w:tc>
        <w:tc>
          <w:tcPr>
            <w:tcW w:w="1412" w:type="pct"/>
          </w:tcPr>
          <w:p w:rsidR="007B25E9" w:rsidRPr="00BF4DBB" w:rsidRDefault="007B25E9" w:rsidP="009D3293">
            <w:pPr>
              <w:spacing w:before="40" w:after="40" w:line="240" w:lineRule="auto"/>
              <w:rPr>
                <w:rFonts w:ascii="Arial" w:hAnsi="Arial" w:cs="Arial"/>
              </w:rPr>
            </w:pPr>
            <w:r w:rsidRPr="00BF4DBB">
              <w:rPr>
                <w:rFonts w:ascii="Arial" w:hAnsi="Arial" w:cs="Arial"/>
              </w:rPr>
              <w:t>-01 musée d’art construit</w:t>
            </w:r>
          </w:p>
          <w:p w:rsidR="007B25E9" w:rsidRPr="00BF4DBB" w:rsidRDefault="007B25E9" w:rsidP="009D3293">
            <w:pPr>
              <w:spacing w:before="40" w:after="40" w:line="240" w:lineRule="auto"/>
              <w:jc w:val="both"/>
              <w:rPr>
                <w:rFonts w:ascii="Arial" w:hAnsi="Arial" w:cs="Arial"/>
              </w:rPr>
            </w:pPr>
            <w:r w:rsidRPr="00BF4DBB">
              <w:rPr>
                <w:rFonts w:ascii="Arial" w:hAnsi="Arial" w:cs="Arial"/>
              </w:rPr>
              <w:t>-44 cases/foyers communautaires construits</w:t>
            </w:r>
          </w:p>
          <w:p w:rsidR="007B25E9" w:rsidRPr="00BF4DBB" w:rsidRDefault="007B25E9" w:rsidP="009D3293">
            <w:pPr>
              <w:spacing w:before="40" w:after="40" w:line="240" w:lineRule="auto"/>
              <w:jc w:val="both"/>
              <w:rPr>
                <w:rFonts w:ascii="Arial" w:hAnsi="Arial" w:cs="Arial"/>
              </w:rPr>
            </w:pPr>
            <w:r w:rsidRPr="00BF4DBB">
              <w:rPr>
                <w:rFonts w:ascii="Arial" w:hAnsi="Arial" w:cs="Arial"/>
              </w:rPr>
              <w:t>-03 chefferies supérieures réhabilitées</w:t>
            </w:r>
          </w:p>
          <w:p w:rsidR="007B25E9" w:rsidRPr="00BF4DBB" w:rsidRDefault="007B25E9" w:rsidP="009D3293">
            <w:pPr>
              <w:spacing w:before="40" w:after="40" w:line="240" w:lineRule="auto"/>
              <w:rPr>
                <w:rFonts w:ascii="Arial" w:hAnsi="Arial" w:cs="Arial"/>
              </w:rPr>
            </w:pPr>
            <w:r w:rsidRPr="00BF4DBB">
              <w:rPr>
                <w:rFonts w:ascii="Arial" w:hAnsi="Arial" w:cs="Arial"/>
              </w:rPr>
              <w:t xml:space="preserve">-01 esplanade de fête aménagée </w:t>
            </w:r>
          </w:p>
          <w:p w:rsidR="007B25E9" w:rsidRPr="00BF4DBB" w:rsidRDefault="007B25E9" w:rsidP="009D3293">
            <w:pPr>
              <w:spacing w:before="40" w:after="40" w:line="240" w:lineRule="auto"/>
              <w:rPr>
                <w:rFonts w:ascii="Arial" w:hAnsi="Arial" w:cs="Arial"/>
              </w:rPr>
            </w:pPr>
            <w:r w:rsidRPr="00BF4DBB">
              <w:rPr>
                <w:rFonts w:ascii="Arial" w:hAnsi="Arial" w:cs="Arial"/>
              </w:rPr>
              <w:t>-01 bibliothèque municipale construite</w:t>
            </w:r>
          </w:p>
        </w:tc>
        <w:tc>
          <w:tcPr>
            <w:tcW w:w="834" w:type="pct"/>
            <w:gridSpan w:val="3"/>
            <w:vAlign w:val="center"/>
          </w:tcPr>
          <w:p w:rsidR="007B25E9" w:rsidRPr="00BF4DBB" w:rsidRDefault="007B25E9" w:rsidP="009D3293">
            <w:pPr>
              <w:spacing w:before="40" w:after="40"/>
              <w:jc w:val="both"/>
              <w:rPr>
                <w:rFonts w:ascii="Arial" w:hAnsi="Arial" w:cs="Arial"/>
              </w:rPr>
            </w:pPr>
            <w:r w:rsidRPr="00BF4DBB">
              <w:rPr>
                <w:rFonts w:ascii="Arial" w:hAnsi="Arial" w:cs="Arial"/>
              </w:rPr>
              <w:t>Rapports de la DR Culture</w:t>
            </w:r>
          </w:p>
        </w:tc>
        <w:tc>
          <w:tcPr>
            <w:tcW w:w="821" w:type="pct"/>
          </w:tcPr>
          <w:p w:rsidR="007B25E9" w:rsidRPr="00BF4DBB" w:rsidRDefault="007B25E9" w:rsidP="009D3293">
            <w:pPr>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736" w:type="pct"/>
            <w:gridSpan w:val="2"/>
            <w:vMerge/>
            <w:vAlign w:val="center"/>
          </w:tcPr>
          <w:p w:rsidR="007B25E9" w:rsidRPr="00BF4DBB" w:rsidRDefault="007B25E9" w:rsidP="009D3293">
            <w:pPr>
              <w:spacing w:before="40" w:after="40"/>
              <w:jc w:val="center"/>
              <w:rPr>
                <w:rFonts w:ascii="Arial" w:hAnsi="Arial" w:cs="Arial"/>
                <w:b/>
              </w:rPr>
            </w:pPr>
          </w:p>
        </w:tc>
        <w:tc>
          <w:tcPr>
            <w:tcW w:w="1197" w:type="pct"/>
          </w:tcPr>
          <w:p w:rsidR="007B25E9" w:rsidRPr="00B76609" w:rsidRDefault="007B25E9" w:rsidP="009D3293">
            <w:pPr>
              <w:pStyle w:val="Paragraphedeliste"/>
              <w:numPr>
                <w:ilvl w:val="0"/>
                <w:numId w:val="57"/>
              </w:numPr>
              <w:tabs>
                <w:tab w:val="left" w:pos="597"/>
              </w:tabs>
              <w:spacing w:before="40" w:after="40" w:line="240" w:lineRule="auto"/>
              <w:ind w:left="30" w:hanging="30"/>
              <w:jc w:val="both"/>
              <w:rPr>
                <w:rFonts w:ascii="Arial" w:hAnsi="Arial" w:cs="Arial"/>
                <w:sz w:val="22"/>
                <w:szCs w:val="22"/>
              </w:rPr>
            </w:pPr>
            <w:r w:rsidRPr="00B76609">
              <w:rPr>
                <w:rFonts w:ascii="Arial" w:hAnsi="Arial" w:cs="Arial"/>
                <w:sz w:val="22"/>
                <w:szCs w:val="22"/>
              </w:rPr>
              <w:t>Des  mécanismes de gestion autour des infrastructures communautaires sont mis en place  dans la Commune</w:t>
            </w:r>
          </w:p>
        </w:tc>
        <w:tc>
          <w:tcPr>
            <w:tcW w:w="1412" w:type="pct"/>
          </w:tcPr>
          <w:p w:rsidR="007B25E9" w:rsidRPr="00BF4DBB" w:rsidRDefault="007B25E9" w:rsidP="009D3293">
            <w:pPr>
              <w:spacing w:before="40" w:after="40" w:line="240" w:lineRule="auto"/>
              <w:jc w:val="both"/>
              <w:rPr>
                <w:rFonts w:ascii="Arial" w:hAnsi="Arial" w:cs="Arial"/>
              </w:rPr>
            </w:pPr>
            <w:r w:rsidRPr="00BF4DBB">
              <w:rPr>
                <w:rFonts w:ascii="Arial" w:hAnsi="Arial" w:cs="Arial"/>
              </w:rPr>
              <w:t>10 comités de gestion fonctionnels</w:t>
            </w:r>
          </w:p>
        </w:tc>
        <w:tc>
          <w:tcPr>
            <w:tcW w:w="834" w:type="pct"/>
            <w:gridSpan w:val="3"/>
            <w:vAlign w:val="center"/>
          </w:tcPr>
          <w:p w:rsidR="007B25E9" w:rsidRPr="00BF4DBB" w:rsidRDefault="007B25E9" w:rsidP="009D3293">
            <w:pPr>
              <w:spacing w:before="40" w:after="40"/>
              <w:jc w:val="both"/>
              <w:rPr>
                <w:rFonts w:ascii="Arial" w:hAnsi="Arial" w:cs="Arial"/>
              </w:rPr>
            </w:pPr>
            <w:r w:rsidRPr="00BF4DBB">
              <w:rPr>
                <w:rFonts w:ascii="Arial" w:hAnsi="Arial" w:cs="Arial"/>
              </w:rPr>
              <w:t>Rapports de la DR Culture</w:t>
            </w:r>
          </w:p>
        </w:tc>
        <w:tc>
          <w:tcPr>
            <w:tcW w:w="821" w:type="pct"/>
          </w:tcPr>
          <w:p w:rsidR="007B25E9" w:rsidRPr="00BF4DBB" w:rsidRDefault="007B25E9" w:rsidP="009D3293">
            <w:pPr>
              <w:rPr>
                <w:rFonts w:ascii="Arial" w:hAnsi="Arial" w:cs="Arial"/>
              </w:rPr>
            </w:pPr>
            <w:r w:rsidRPr="00BF4DBB">
              <w:rPr>
                <w:rFonts w:ascii="Arial" w:hAnsi="Arial" w:cs="Arial"/>
                <w:color w:val="000000"/>
              </w:rPr>
              <w:t>Disponibilité des financements</w:t>
            </w:r>
          </w:p>
        </w:tc>
      </w:tr>
      <w:tr w:rsidR="007B25E9" w:rsidRPr="00BF4DBB" w:rsidTr="009D3293">
        <w:trPr>
          <w:trHeight w:val="279"/>
        </w:trPr>
        <w:tc>
          <w:tcPr>
            <w:tcW w:w="736" w:type="pct"/>
            <w:gridSpan w:val="2"/>
            <w:vMerge/>
            <w:vAlign w:val="center"/>
          </w:tcPr>
          <w:p w:rsidR="007B25E9" w:rsidRPr="00BF4DBB" w:rsidRDefault="007B25E9" w:rsidP="009D3293">
            <w:pPr>
              <w:spacing w:before="40" w:after="40"/>
              <w:jc w:val="center"/>
              <w:rPr>
                <w:rFonts w:ascii="Arial" w:hAnsi="Arial" w:cs="Arial"/>
                <w:b/>
              </w:rPr>
            </w:pPr>
          </w:p>
        </w:tc>
        <w:tc>
          <w:tcPr>
            <w:tcW w:w="1197" w:type="pct"/>
          </w:tcPr>
          <w:p w:rsidR="007B25E9" w:rsidRPr="00B76609" w:rsidRDefault="007B25E9" w:rsidP="009D3293">
            <w:pPr>
              <w:pStyle w:val="Paragraphedeliste"/>
              <w:numPr>
                <w:ilvl w:val="0"/>
                <w:numId w:val="58"/>
              </w:numPr>
              <w:spacing w:before="40" w:after="40" w:line="240" w:lineRule="auto"/>
              <w:ind w:left="30" w:hanging="30"/>
              <w:jc w:val="both"/>
              <w:rPr>
                <w:rFonts w:ascii="Arial" w:hAnsi="Arial" w:cs="Arial"/>
                <w:sz w:val="22"/>
                <w:szCs w:val="22"/>
              </w:rPr>
            </w:pPr>
            <w:r w:rsidRPr="00B76609">
              <w:rPr>
                <w:rFonts w:ascii="Arial" w:hAnsi="Arial" w:cs="Arial"/>
                <w:sz w:val="22"/>
                <w:szCs w:val="22"/>
              </w:rPr>
              <w:t>Les étapes  de l’organisation d’une manifestation sont maitrisées par les populations</w:t>
            </w:r>
          </w:p>
        </w:tc>
        <w:tc>
          <w:tcPr>
            <w:tcW w:w="1412" w:type="pct"/>
          </w:tcPr>
          <w:p w:rsidR="007B25E9" w:rsidRPr="00BF4DBB" w:rsidRDefault="007B25E9" w:rsidP="009D3293">
            <w:pPr>
              <w:spacing w:before="40" w:after="40" w:line="240" w:lineRule="auto"/>
              <w:jc w:val="both"/>
              <w:rPr>
                <w:rFonts w:ascii="Arial" w:hAnsi="Arial" w:cs="Arial"/>
              </w:rPr>
            </w:pPr>
            <w:r w:rsidRPr="00BF4DBB">
              <w:rPr>
                <w:rFonts w:ascii="Arial" w:hAnsi="Arial" w:cs="Arial"/>
              </w:rPr>
              <w:t>-2000 prospectus produits et distribués</w:t>
            </w:r>
          </w:p>
          <w:p w:rsidR="007B25E9" w:rsidRPr="00BF4DBB" w:rsidRDefault="007B25E9" w:rsidP="009D3293">
            <w:pPr>
              <w:spacing w:before="40" w:after="40" w:line="240" w:lineRule="auto"/>
              <w:jc w:val="both"/>
              <w:rPr>
                <w:rFonts w:ascii="Arial" w:hAnsi="Arial" w:cs="Arial"/>
              </w:rPr>
            </w:pPr>
            <w:r w:rsidRPr="00BF4DBB">
              <w:rPr>
                <w:rFonts w:ascii="Arial" w:hAnsi="Arial" w:cs="Arial"/>
              </w:rPr>
              <w:t>-03 campagnes de d’information des populations sur les normes d’organisation des manifestations culturelles</w:t>
            </w:r>
          </w:p>
        </w:tc>
        <w:tc>
          <w:tcPr>
            <w:tcW w:w="834" w:type="pct"/>
            <w:gridSpan w:val="3"/>
            <w:vAlign w:val="center"/>
          </w:tcPr>
          <w:p w:rsidR="007B25E9" w:rsidRPr="00BF4DBB" w:rsidRDefault="007B25E9" w:rsidP="009D3293">
            <w:pPr>
              <w:spacing w:before="40" w:after="40"/>
              <w:jc w:val="both"/>
              <w:rPr>
                <w:rFonts w:ascii="Arial" w:hAnsi="Arial" w:cs="Arial"/>
              </w:rPr>
            </w:pPr>
            <w:r w:rsidRPr="00BF4DBB">
              <w:rPr>
                <w:rFonts w:ascii="Arial" w:hAnsi="Arial" w:cs="Arial"/>
              </w:rPr>
              <w:t>Rapports de la DR Culture</w:t>
            </w:r>
          </w:p>
        </w:tc>
        <w:tc>
          <w:tcPr>
            <w:tcW w:w="821" w:type="pct"/>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1256"/>
        </w:trPr>
        <w:tc>
          <w:tcPr>
            <w:tcW w:w="736" w:type="pct"/>
            <w:gridSpan w:val="2"/>
            <w:vMerge/>
            <w:vAlign w:val="center"/>
          </w:tcPr>
          <w:p w:rsidR="007B25E9" w:rsidRPr="00BF4DBB" w:rsidRDefault="007B25E9" w:rsidP="009D3293">
            <w:pPr>
              <w:spacing w:before="40" w:after="40"/>
              <w:jc w:val="center"/>
              <w:rPr>
                <w:rFonts w:ascii="Arial" w:hAnsi="Arial" w:cs="Arial"/>
                <w:b/>
              </w:rPr>
            </w:pPr>
          </w:p>
        </w:tc>
        <w:tc>
          <w:tcPr>
            <w:tcW w:w="1197" w:type="pct"/>
          </w:tcPr>
          <w:p w:rsidR="007B25E9" w:rsidRPr="00B76609" w:rsidRDefault="007B25E9" w:rsidP="009D3293">
            <w:pPr>
              <w:pStyle w:val="Paragraphedeliste"/>
              <w:numPr>
                <w:ilvl w:val="0"/>
                <w:numId w:val="58"/>
              </w:numPr>
              <w:spacing w:before="40" w:after="40" w:line="240" w:lineRule="auto"/>
              <w:ind w:left="30" w:hanging="30"/>
              <w:jc w:val="both"/>
              <w:rPr>
                <w:rFonts w:ascii="Arial" w:hAnsi="Arial" w:cs="Arial"/>
                <w:sz w:val="22"/>
                <w:szCs w:val="22"/>
              </w:rPr>
            </w:pPr>
            <w:r w:rsidRPr="00B76609">
              <w:rPr>
                <w:rFonts w:ascii="Arial" w:hAnsi="Arial" w:cs="Arial"/>
                <w:sz w:val="22"/>
                <w:szCs w:val="22"/>
              </w:rPr>
              <w:t>Les manifestations à caractères socioculturelles sont accrues et  un climat social règne dans l’espace géographique de la commune</w:t>
            </w:r>
          </w:p>
        </w:tc>
        <w:tc>
          <w:tcPr>
            <w:tcW w:w="1412" w:type="pct"/>
          </w:tcPr>
          <w:p w:rsidR="007B25E9" w:rsidRPr="00BF4DBB" w:rsidRDefault="007B25E9" w:rsidP="009D3293">
            <w:pPr>
              <w:rPr>
                <w:rFonts w:ascii="Arial" w:hAnsi="Arial" w:cs="Arial"/>
              </w:rPr>
            </w:pPr>
            <w:r w:rsidRPr="00BF4DBB">
              <w:rPr>
                <w:rFonts w:ascii="Arial" w:hAnsi="Arial" w:cs="Arial"/>
              </w:rPr>
              <w:t>-04 conférences/débats organisées via les radios</w:t>
            </w:r>
          </w:p>
          <w:p w:rsidR="007B25E9" w:rsidRPr="00BF4DBB" w:rsidRDefault="007B25E9" w:rsidP="009D3293">
            <w:pPr>
              <w:spacing w:after="0"/>
              <w:rPr>
                <w:rFonts w:ascii="Arial" w:hAnsi="Arial" w:cs="Arial"/>
              </w:rPr>
            </w:pPr>
            <w:r w:rsidRPr="00BF4DBB">
              <w:rPr>
                <w:rFonts w:ascii="Arial" w:hAnsi="Arial" w:cs="Arial"/>
              </w:rPr>
              <w:t>-03 festivals réunissant les trois ethnies organisés</w:t>
            </w:r>
          </w:p>
        </w:tc>
        <w:tc>
          <w:tcPr>
            <w:tcW w:w="834" w:type="pct"/>
            <w:gridSpan w:val="3"/>
            <w:vAlign w:val="center"/>
          </w:tcPr>
          <w:p w:rsidR="007B25E9" w:rsidRPr="00BF4DBB" w:rsidRDefault="007B25E9" w:rsidP="009D3293">
            <w:pPr>
              <w:spacing w:before="40" w:after="40"/>
              <w:jc w:val="both"/>
              <w:rPr>
                <w:rFonts w:ascii="Arial" w:hAnsi="Arial" w:cs="Arial"/>
              </w:rPr>
            </w:pPr>
            <w:r w:rsidRPr="00BF4DBB">
              <w:rPr>
                <w:rFonts w:ascii="Arial" w:hAnsi="Arial" w:cs="Arial"/>
              </w:rPr>
              <w:t>Rapports de la DR Culture</w:t>
            </w:r>
          </w:p>
        </w:tc>
        <w:tc>
          <w:tcPr>
            <w:tcW w:w="821" w:type="pct"/>
            <w:vAlign w:val="center"/>
          </w:tcPr>
          <w:p w:rsidR="007B25E9" w:rsidRPr="00BF4DBB" w:rsidRDefault="007B25E9" w:rsidP="009D3293">
            <w:pPr>
              <w:spacing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03"/>
        </w:trPr>
        <w:tc>
          <w:tcPr>
            <w:tcW w:w="1933" w:type="pct"/>
            <w:gridSpan w:val="3"/>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Activités</w:t>
            </w:r>
          </w:p>
        </w:tc>
        <w:tc>
          <w:tcPr>
            <w:tcW w:w="1558" w:type="pct"/>
            <w:gridSpan w:val="2"/>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Moyens/tâches</w:t>
            </w:r>
          </w:p>
        </w:tc>
        <w:tc>
          <w:tcPr>
            <w:tcW w:w="623" w:type="pc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Cout                (F cfa)</w:t>
            </w:r>
          </w:p>
        </w:tc>
        <w:tc>
          <w:tcPr>
            <w:tcW w:w="886" w:type="pct"/>
            <w:gridSpan w:val="2"/>
            <w:vAlign w:val="center"/>
          </w:tcPr>
          <w:p w:rsidR="007B25E9" w:rsidRPr="00BF4DBB" w:rsidRDefault="007B25E9" w:rsidP="009D3293">
            <w:pPr>
              <w:spacing w:before="40" w:after="40"/>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537"/>
        </w:trPr>
        <w:tc>
          <w:tcPr>
            <w:tcW w:w="613" w:type="pct"/>
            <w:vMerge w:val="restar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Activité 1/R1.1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et équipement d’une bibliothèque municipale  à Fongwang</w:t>
            </w:r>
          </w:p>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Sélection d’un prestataire pour une étude de faisabilité</w:t>
            </w:r>
          </w:p>
        </w:tc>
        <w:tc>
          <w:tcPr>
            <w:tcW w:w="623" w:type="pct"/>
            <w:vAlign w:val="center"/>
          </w:tcPr>
          <w:p w:rsidR="007B25E9" w:rsidRPr="00BF4DBB" w:rsidRDefault="007B25E9" w:rsidP="009D3293">
            <w:pPr>
              <w:spacing w:before="40" w:after="40"/>
              <w:jc w:val="center"/>
              <w:rPr>
                <w:rFonts w:ascii="Arial" w:hAnsi="Arial" w:cs="Arial"/>
              </w:rPr>
            </w:pPr>
            <w:r>
              <w:rPr>
                <w:rFonts w:ascii="Arial" w:hAnsi="Arial" w:cs="Arial"/>
              </w:rPr>
              <w:t>1</w:t>
            </w:r>
            <w:r w:rsidRPr="00BF4DBB">
              <w:rPr>
                <w:rFonts w:ascii="Arial" w:hAnsi="Arial" w:cs="Arial"/>
              </w:rPr>
              <w:t>00 000</w:t>
            </w:r>
          </w:p>
        </w:tc>
        <w:tc>
          <w:tcPr>
            <w:tcW w:w="886" w:type="pct"/>
            <w:gridSpan w:val="2"/>
            <w:vMerge w:val="restart"/>
            <w:vAlign w:val="center"/>
          </w:tcPr>
          <w:p w:rsidR="007B25E9" w:rsidRPr="00BF4DBB" w:rsidRDefault="007B25E9" w:rsidP="009D3293">
            <w:pPr>
              <w:spacing w:before="40" w:after="40"/>
              <w:jc w:val="both"/>
              <w:rPr>
                <w:rFonts w:ascii="Arial" w:hAnsi="Arial" w:cs="Arial"/>
                <w:color w:val="000000"/>
              </w:rPr>
            </w:pPr>
            <w:r w:rsidRPr="00BF4DBB">
              <w:rPr>
                <w:rFonts w:ascii="Arial" w:hAnsi="Arial" w:cs="Arial"/>
              </w:rPr>
              <w:t>Disponibilité financière</w:t>
            </w:r>
          </w:p>
        </w:tc>
      </w:tr>
      <w:tr w:rsidR="007B25E9" w:rsidRPr="00BF4DBB" w:rsidTr="009D3293">
        <w:trPr>
          <w:trHeight w:val="299"/>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Mobilisation des fonds</w:t>
            </w:r>
          </w:p>
        </w:tc>
        <w:tc>
          <w:tcPr>
            <w:tcW w:w="623" w:type="pct"/>
            <w:vMerge w:val="restart"/>
            <w:vAlign w:val="center"/>
          </w:tcPr>
          <w:p w:rsidR="007B25E9" w:rsidRPr="00BF4DBB" w:rsidRDefault="007B25E9" w:rsidP="009D3293">
            <w:pPr>
              <w:spacing w:before="40" w:after="40"/>
              <w:jc w:val="center"/>
              <w:rPr>
                <w:rFonts w:ascii="Arial" w:hAnsi="Arial" w:cs="Arial"/>
              </w:rPr>
            </w:pPr>
            <w:r w:rsidRPr="00BF4DBB">
              <w:rPr>
                <w:rFonts w:ascii="Arial" w:hAnsi="Arial" w:cs="Arial"/>
              </w:rPr>
              <w:t>20 000 000</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299"/>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Passation du marché</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357"/>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Exécution des travaux</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357"/>
        </w:trPr>
        <w:tc>
          <w:tcPr>
            <w:tcW w:w="613" w:type="pct"/>
            <w:vMerge w:val="restar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Activité 2/R1.1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d’un musée d’art à la chefferie Abou</w:t>
            </w:r>
          </w:p>
          <w:p w:rsidR="007B25E9" w:rsidRPr="00B76609" w:rsidRDefault="007B25E9" w:rsidP="009D3293">
            <w:pPr>
              <w:pStyle w:val="Paragraphedeliste"/>
              <w:tabs>
                <w:tab w:val="left" w:pos="142"/>
              </w:tabs>
              <w:spacing w:before="40" w:after="40"/>
              <w:ind w:left="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40"/>
              <w:jc w:val="center"/>
              <w:rPr>
                <w:rFonts w:ascii="Arial" w:hAnsi="Arial" w:cs="Arial"/>
              </w:rPr>
            </w:pPr>
            <w:r>
              <w:rPr>
                <w:rFonts w:ascii="Arial" w:hAnsi="Arial" w:cs="Arial"/>
              </w:rPr>
              <w:t>1</w:t>
            </w:r>
            <w:r w:rsidRPr="00BF4DBB">
              <w:rPr>
                <w:rFonts w:ascii="Arial" w:hAnsi="Arial" w:cs="Arial"/>
              </w:rPr>
              <w:t>00 000</w:t>
            </w:r>
          </w:p>
        </w:tc>
        <w:tc>
          <w:tcPr>
            <w:tcW w:w="8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357"/>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Sélection d’un prestataire</w:t>
            </w:r>
          </w:p>
        </w:tc>
        <w:tc>
          <w:tcPr>
            <w:tcW w:w="623" w:type="pct"/>
            <w:vMerge w:val="restart"/>
            <w:vAlign w:val="center"/>
          </w:tcPr>
          <w:p w:rsidR="007B25E9" w:rsidRPr="00BF4DBB" w:rsidRDefault="007B25E9" w:rsidP="009D3293">
            <w:pPr>
              <w:spacing w:before="40" w:after="40"/>
              <w:jc w:val="center"/>
              <w:rPr>
                <w:rFonts w:ascii="Arial" w:hAnsi="Arial" w:cs="Arial"/>
              </w:rPr>
            </w:pPr>
            <w:r w:rsidRPr="00BF4DBB">
              <w:rPr>
                <w:rFonts w:ascii="Arial" w:hAnsi="Arial" w:cs="Arial"/>
              </w:rPr>
              <w:t>30 000 000</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433"/>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Exécution des travaux</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696"/>
        </w:trPr>
        <w:tc>
          <w:tcPr>
            <w:tcW w:w="613" w:type="pct"/>
            <w:vMerge w:val="restar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Activité 3/R1.1</w:t>
            </w:r>
          </w:p>
        </w:tc>
        <w:tc>
          <w:tcPr>
            <w:tcW w:w="1320" w:type="pct"/>
            <w:gridSpan w:val="2"/>
            <w:vMerge w:val="restart"/>
            <w:vAlign w:val="center"/>
          </w:tcPr>
          <w:p w:rsidR="007B25E9" w:rsidRDefault="007B25E9" w:rsidP="009D3293">
            <w:pPr>
              <w:spacing w:after="0"/>
              <w:jc w:val="both"/>
              <w:rPr>
                <w:rFonts w:ascii="Arial" w:hAnsi="Arial" w:cs="Arial"/>
                <w:color w:val="000000"/>
              </w:rPr>
            </w:pPr>
            <w:r>
              <w:rPr>
                <w:rFonts w:ascii="Arial" w:hAnsi="Arial" w:cs="Arial"/>
                <w:b/>
              </w:rPr>
              <w:t xml:space="preserve">Appui à la </w:t>
            </w:r>
            <w:r w:rsidRPr="00BF4DBB">
              <w:rPr>
                <w:rFonts w:ascii="Arial" w:hAnsi="Arial" w:cs="Arial"/>
                <w:b/>
              </w:rPr>
              <w:t>Construction de 33 cases/foyers communautaires dans la Commune</w:t>
            </w:r>
            <w:r w:rsidRPr="00BF4DBB">
              <w:rPr>
                <w:rFonts w:ascii="Arial" w:hAnsi="Arial" w:cs="Arial"/>
              </w:rPr>
              <w:t xml:space="preserve"> (</w:t>
            </w:r>
            <w:r w:rsidRPr="00BF4DBB">
              <w:rPr>
                <w:rFonts w:ascii="Arial" w:hAnsi="Arial" w:cs="Arial"/>
                <w:color w:val="000000"/>
              </w:rPr>
              <w:t>Fongwang (espace urbain), Balé, Echiock, Sekou, Tawoum, Mogonga, Ntiem, Mbongo, Ntsala, Mela, Mogot, Nfonsam, Azong, Bamia, Lefock, Letieu, Meket, Michimia, Letop, Mboukok, Beskweing, Nde-matock, Moyong, Fonguetafou, Singaim, Awa, Nzie, Ndonkeng, Fem-Melah, Nden-Efouongowo, Siteu,  Nzinka et koua)</w:t>
            </w:r>
          </w:p>
          <w:p w:rsidR="00CF2C91" w:rsidRDefault="00CF2C91" w:rsidP="009D3293">
            <w:pPr>
              <w:spacing w:after="0"/>
              <w:jc w:val="both"/>
              <w:rPr>
                <w:rFonts w:ascii="Arial" w:hAnsi="Arial" w:cs="Arial"/>
                <w:color w:val="000000"/>
              </w:rPr>
            </w:pPr>
          </w:p>
          <w:p w:rsidR="00CF2C91" w:rsidRPr="00BF4DBB" w:rsidRDefault="00CF2C91"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3 400 000</w:t>
            </w:r>
          </w:p>
        </w:tc>
        <w:tc>
          <w:tcPr>
            <w:tcW w:w="886" w:type="pct"/>
            <w:gridSpan w:val="2"/>
            <w:vMerge w:val="restart"/>
            <w:vAlign w:val="center"/>
          </w:tcPr>
          <w:p w:rsidR="007B25E9" w:rsidRPr="00BF4DBB" w:rsidRDefault="007B25E9" w:rsidP="009D3293">
            <w:pPr>
              <w:spacing w:before="40" w:after="40"/>
              <w:jc w:val="both"/>
              <w:rPr>
                <w:rFonts w:ascii="Arial" w:hAnsi="Arial" w:cs="Arial"/>
                <w:color w:val="000000"/>
              </w:rPr>
            </w:pPr>
            <w:r w:rsidRPr="00BF4DBB">
              <w:rPr>
                <w:rFonts w:ascii="Arial" w:hAnsi="Arial" w:cs="Arial"/>
                <w:color w:val="000000"/>
              </w:rPr>
              <w:t>Disponibilité du terrain</w:t>
            </w:r>
          </w:p>
          <w:p w:rsidR="007B25E9" w:rsidRPr="00BF4DBB" w:rsidRDefault="007B25E9" w:rsidP="009D3293">
            <w:pPr>
              <w:spacing w:before="40" w:after="40"/>
              <w:jc w:val="both"/>
              <w:rPr>
                <w:rFonts w:ascii="Arial" w:hAnsi="Arial" w:cs="Arial"/>
                <w:color w:val="000000"/>
              </w:rPr>
            </w:pPr>
            <w:r w:rsidRPr="00BF4DBB">
              <w:rPr>
                <w:rFonts w:ascii="Arial" w:hAnsi="Arial" w:cs="Arial"/>
              </w:rPr>
              <w:t>Disponibilité financière</w:t>
            </w:r>
          </w:p>
        </w:tc>
      </w:tr>
      <w:tr w:rsidR="007B25E9" w:rsidRPr="00BF4DBB" w:rsidTr="009D3293">
        <w:trPr>
          <w:trHeight w:val="896"/>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Sélection des  prestataires</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1234"/>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2F0898" w:rsidRDefault="007B25E9" w:rsidP="009D3293">
            <w:pPr>
              <w:spacing w:before="40" w:after="40"/>
              <w:jc w:val="center"/>
              <w:rPr>
                <w:rFonts w:ascii="Arial" w:hAnsi="Arial" w:cs="Arial"/>
              </w:rPr>
            </w:pPr>
            <w:r w:rsidRPr="002F0898">
              <w:rPr>
                <w:rFonts w:ascii="Arial" w:hAnsi="Arial" w:cs="Arial"/>
              </w:rPr>
              <w:t>660 000 000</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357"/>
        </w:trPr>
        <w:tc>
          <w:tcPr>
            <w:tcW w:w="613" w:type="pct"/>
            <w:vMerge w:val="restart"/>
            <w:vAlign w:val="center"/>
          </w:tcPr>
          <w:p w:rsidR="007B25E9" w:rsidRPr="00BF4DBB" w:rsidRDefault="007B25E9" w:rsidP="009D3293">
            <w:pPr>
              <w:spacing w:before="40" w:after="40"/>
              <w:jc w:val="center"/>
              <w:rPr>
                <w:rFonts w:ascii="Arial" w:hAnsi="Arial" w:cs="Arial"/>
                <w:b/>
              </w:rPr>
            </w:pPr>
            <w:r w:rsidRPr="00BF4DBB">
              <w:rPr>
                <w:rFonts w:ascii="Arial" w:hAnsi="Arial" w:cs="Arial"/>
                <w:b/>
              </w:rPr>
              <w:t>Activité 4/R1.1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Achèvement des travaux de construction de 13 cases communautaires dans la Commune (Nguiango, Mokot, Ngwatta, Fombap, Ako, Fiala (Fondonera), Nka,  Abou, Moukelewoum, Mankang, Nteingué, Assong et Njinjang)</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40"/>
              <w:jc w:val="center"/>
              <w:rPr>
                <w:rFonts w:ascii="Arial" w:hAnsi="Arial" w:cs="Arial"/>
              </w:rPr>
            </w:pPr>
            <w:r>
              <w:rPr>
                <w:rFonts w:ascii="Arial" w:hAnsi="Arial" w:cs="Arial"/>
              </w:rPr>
              <w:t>65</w:t>
            </w:r>
            <w:r w:rsidRPr="00BF4DBB">
              <w:rPr>
                <w:rFonts w:ascii="Arial" w:hAnsi="Arial" w:cs="Arial"/>
              </w:rPr>
              <w:t>0 000</w:t>
            </w:r>
          </w:p>
        </w:tc>
        <w:tc>
          <w:tcPr>
            <w:tcW w:w="886" w:type="pct"/>
            <w:gridSpan w:val="2"/>
            <w:vMerge w:val="restart"/>
            <w:vAlign w:val="center"/>
          </w:tcPr>
          <w:p w:rsidR="007B25E9" w:rsidRPr="00BF4DBB" w:rsidRDefault="007B25E9" w:rsidP="009D3293">
            <w:pPr>
              <w:spacing w:before="40" w:after="40"/>
              <w:jc w:val="both"/>
              <w:rPr>
                <w:rFonts w:ascii="Arial" w:hAnsi="Arial" w:cs="Arial"/>
                <w:color w:val="000000"/>
              </w:rPr>
            </w:pPr>
            <w:r w:rsidRPr="00BF4DBB">
              <w:rPr>
                <w:rFonts w:ascii="Arial" w:hAnsi="Arial" w:cs="Arial"/>
              </w:rPr>
              <w:t>Disponibilité financière</w:t>
            </w:r>
          </w:p>
        </w:tc>
      </w:tr>
      <w:tr w:rsidR="007B25E9" w:rsidRPr="00BF4DBB" w:rsidTr="009D3293">
        <w:trPr>
          <w:trHeight w:val="357"/>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Sélection des  prestataires</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357"/>
        </w:trPr>
        <w:tc>
          <w:tcPr>
            <w:tcW w:w="613" w:type="pct"/>
            <w:vMerge/>
            <w:vAlign w:val="center"/>
          </w:tcPr>
          <w:p w:rsidR="007B25E9" w:rsidRPr="00BF4DBB" w:rsidRDefault="007B25E9" w:rsidP="009D3293">
            <w:pPr>
              <w:spacing w:before="40" w:after="40"/>
              <w:jc w:val="cente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120 000 000</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355"/>
        </w:trPr>
        <w:tc>
          <w:tcPr>
            <w:tcW w:w="613" w:type="pct"/>
            <w:vMerge w:val="restart"/>
            <w:vAlign w:val="center"/>
          </w:tcPr>
          <w:p w:rsidR="007B25E9" w:rsidRPr="00BF4DBB" w:rsidRDefault="007B25E9" w:rsidP="009D3293">
            <w:pPr>
              <w:rPr>
                <w:rFonts w:ascii="Arial" w:hAnsi="Arial" w:cs="Arial"/>
              </w:rPr>
            </w:pPr>
            <w:r w:rsidRPr="00BF4DBB">
              <w:rPr>
                <w:rFonts w:ascii="Arial" w:hAnsi="Arial" w:cs="Arial"/>
                <w:b/>
              </w:rPr>
              <w:t>Activité 5/R1.1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Appui à la réhabilitation de 04 Chefferies de Santchou (Fiala-Fondonera,  Chefferie Nzinka, Fiala-Fombap et Fiala-Sanzo)</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20 000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392"/>
        </w:trPr>
        <w:tc>
          <w:tcPr>
            <w:tcW w:w="613" w:type="pct"/>
            <w:vMerge/>
            <w:vAlign w:val="center"/>
          </w:tcPr>
          <w:p w:rsidR="007B25E9" w:rsidRPr="00BF4DBB" w:rsidRDefault="007B25E9" w:rsidP="009D3293">
            <w:pPr>
              <w:spacing w:before="40" w:after="40"/>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79"/>
        </w:trPr>
        <w:tc>
          <w:tcPr>
            <w:tcW w:w="613" w:type="pct"/>
            <w:vMerge/>
            <w:vAlign w:val="center"/>
          </w:tcPr>
          <w:p w:rsidR="007B25E9" w:rsidRPr="00BF4DBB" w:rsidRDefault="007B25E9" w:rsidP="009D3293">
            <w:pPr>
              <w:spacing w:before="40" w:after="40"/>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24 000 000</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30"/>
        </w:trPr>
        <w:tc>
          <w:tcPr>
            <w:tcW w:w="613" w:type="pct"/>
            <w:vMerge w:val="restart"/>
            <w:vAlign w:val="center"/>
          </w:tcPr>
          <w:p w:rsidR="007B25E9" w:rsidRPr="00BF4DBB" w:rsidRDefault="007B25E9" w:rsidP="009D3293">
            <w:pPr>
              <w:rPr>
                <w:rFonts w:ascii="Arial" w:hAnsi="Arial" w:cs="Arial"/>
                <w:b/>
              </w:rPr>
            </w:pPr>
            <w:r w:rsidRPr="00BF4DBB">
              <w:rPr>
                <w:rFonts w:ascii="Arial" w:hAnsi="Arial" w:cs="Arial"/>
                <w:b/>
              </w:rPr>
              <w:t>Activité 6/R1.1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de l’esplanade de la place de fête de la chefferie supérieure de Fondonera</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Appel à manifestation pour le recrutement d’un prestataire</w:t>
            </w:r>
          </w:p>
        </w:tc>
        <w:tc>
          <w:tcPr>
            <w:tcW w:w="623" w:type="pct"/>
            <w:vMerge w:val="restart"/>
            <w:vAlign w:val="center"/>
          </w:tcPr>
          <w:p w:rsidR="007B25E9" w:rsidRPr="00BF4DBB" w:rsidRDefault="007B25E9" w:rsidP="009D3293">
            <w:pPr>
              <w:spacing w:before="40" w:after="40"/>
              <w:jc w:val="center"/>
              <w:rPr>
                <w:rFonts w:ascii="Arial" w:hAnsi="Arial" w:cs="Arial"/>
              </w:rPr>
            </w:pPr>
            <w:r w:rsidRPr="00BF4DBB">
              <w:rPr>
                <w:rFonts w:ascii="Arial" w:hAnsi="Arial" w:cs="Arial"/>
              </w:rPr>
              <w:t>4 500 000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224"/>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Passation du marché</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281"/>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Réalisation physique des travaux</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281"/>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Suivi et réception</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61"/>
        </w:trPr>
        <w:tc>
          <w:tcPr>
            <w:tcW w:w="613" w:type="pct"/>
            <w:vMerge w:val="restart"/>
            <w:vAlign w:val="center"/>
          </w:tcPr>
          <w:p w:rsidR="007B25E9" w:rsidRPr="00BF4DBB" w:rsidRDefault="007B25E9" w:rsidP="009D3293">
            <w:pPr>
              <w:rPr>
                <w:rFonts w:ascii="Arial" w:hAnsi="Arial" w:cs="Arial"/>
              </w:rPr>
            </w:pPr>
            <w:r w:rsidRPr="00BF4DBB">
              <w:rPr>
                <w:rFonts w:ascii="Arial" w:hAnsi="Arial" w:cs="Arial"/>
                <w:b/>
              </w:rPr>
              <w:t>Activité 1/R1.2</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Mise en place et formation 09 comités de gestion  des infrastructures communautaires  dans la Commune</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Indentification des bénéficiaires</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100 000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Forte adhésion des populations des villages</w:t>
            </w:r>
          </w:p>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301"/>
        </w:trPr>
        <w:tc>
          <w:tcPr>
            <w:tcW w:w="613" w:type="pct"/>
            <w:vMerge/>
            <w:vAlign w:val="center"/>
          </w:tcPr>
          <w:p w:rsidR="007B25E9" w:rsidRPr="00BF4DBB" w:rsidRDefault="007B25E9" w:rsidP="009D3293">
            <w:pPr>
              <w:spacing w:before="40" w:after="40"/>
              <w:rPr>
                <w:rFonts w:ascii="Arial" w:hAnsi="Arial" w:cs="Arial"/>
                <w:b/>
              </w:rPr>
            </w:pPr>
          </w:p>
        </w:tc>
        <w:tc>
          <w:tcPr>
            <w:tcW w:w="1320" w:type="pct"/>
            <w:gridSpan w:val="2"/>
            <w:vMerge/>
            <w:vAlign w:val="center"/>
          </w:tcPr>
          <w:p w:rsidR="007B25E9" w:rsidRPr="00B76609" w:rsidRDefault="007B25E9" w:rsidP="009D3293">
            <w:pPr>
              <w:pStyle w:val="Paragraphedeliste"/>
              <w:spacing w:after="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40"/>
              <w:jc w:val="center"/>
              <w:rPr>
                <w:rFonts w:ascii="Arial" w:hAnsi="Arial" w:cs="Arial"/>
              </w:rPr>
            </w:pPr>
            <w:r>
              <w:rPr>
                <w:rFonts w:ascii="Arial" w:hAnsi="Arial" w:cs="Arial"/>
              </w:rPr>
              <w:t>20</w:t>
            </w:r>
            <w:r w:rsidRPr="00BF4DBB">
              <w:rPr>
                <w:rFonts w:ascii="Arial" w:hAnsi="Arial" w:cs="Arial"/>
              </w:rPr>
              <w:t>0 000</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01"/>
        </w:trPr>
        <w:tc>
          <w:tcPr>
            <w:tcW w:w="613" w:type="pct"/>
            <w:vMerge/>
            <w:vAlign w:val="center"/>
          </w:tcPr>
          <w:p w:rsidR="007B25E9" w:rsidRPr="00BF4DBB" w:rsidRDefault="007B25E9" w:rsidP="009D3293">
            <w:pPr>
              <w:spacing w:before="40" w:after="40"/>
              <w:rPr>
                <w:rFonts w:ascii="Arial" w:hAnsi="Arial" w:cs="Arial"/>
                <w:b/>
              </w:rPr>
            </w:pPr>
          </w:p>
        </w:tc>
        <w:tc>
          <w:tcPr>
            <w:tcW w:w="1320" w:type="pct"/>
            <w:gridSpan w:val="2"/>
            <w:vMerge/>
            <w:vAlign w:val="center"/>
          </w:tcPr>
          <w:p w:rsidR="007B25E9" w:rsidRPr="00B76609" w:rsidRDefault="007B25E9" w:rsidP="009D3293">
            <w:pPr>
              <w:pStyle w:val="Paragraphedeliste"/>
              <w:spacing w:after="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Sélection d’un consultant</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01"/>
        </w:trPr>
        <w:tc>
          <w:tcPr>
            <w:tcW w:w="613" w:type="pct"/>
            <w:vMerge/>
            <w:vAlign w:val="center"/>
          </w:tcPr>
          <w:p w:rsidR="007B25E9" w:rsidRPr="00BF4DBB" w:rsidRDefault="007B25E9" w:rsidP="009D3293">
            <w:pPr>
              <w:spacing w:before="40" w:after="40"/>
              <w:rPr>
                <w:rFonts w:ascii="Arial" w:hAnsi="Arial" w:cs="Arial"/>
                <w:b/>
              </w:rPr>
            </w:pPr>
          </w:p>
        </w:tc>
        <w:tc>
          <w:tcPr>
            <w:tcW w:w="1320" w:type="pct"/>
            <w:gridSpan w:val="2"/>
            <w:vMerge/>
            <w:vAlign w:val="center"/>
          </w:tcPr>
          <w:p w:rsidR="007B25E9" w:rsidRPr="00B76609" w:rsidRDefault="007B25E9" w:rsidP="009D3293">
            <w:pPr>
              <w:pStyle w:val="Paragraphedeliste"/>
              <w:spacing w:after="0"/>
              <w:jc w:val="both"/>
              <w:rPr>
                <w:rFonts w:ascii="Arial" w:hAnsi="Arial" w:cs="Arial"/>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Mise en place des comités et tenue de la formation</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900 000</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67"/>
        </w:trPr>
        <w:tc>
          <w:tcPr>
            <w:tcW w:w="613" w:type="pct"/>
            <w:vMerge w:val="restart"/>
            <w:vAlign w:val="center"/>
          </w:tcPr>
          <w:p w:rsidR="007B25E9" w:rsidRPr="00BF4DBB" w:rsidRDefault="007B25E9" w:rsidP="009D3293">
            <w:pPr>
              <w:rPr>
                <w:rFonts w:ascii="Arial" w:hAnsi="Arial" w:cs="Arial"/>
              </w:rPr>
            </w:pPr>
            <w:r w:rsidRPr="00BF4DBB">
              <w:rPr>
                <w:rFonts w:ascii="Arial" w:hAnsi="Arial" w:cs="Arial"/>
                <w:b/>
              </w:rPr>
              <w:t>Activité 1/R2.1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Production et distribution de 2000 prospectus sur les procédures  légales d’organisation des manifestations culturelles et de demandes d’appui</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Recherche d’une personne ressource (sectoriels) pour l’élaboration du contenu du prospectus</w:t>
            </w:r>
          </w:p>
        </w:tc>
        <w:tc>
          <w:tcPr>
            <w:tcW w:w="623" w:type="pct"/>
            <w:vAlign w:val="center"/>
          </w:tcPr>
          <w:p w:rsidR="007B25E9" w:rsidRPr="00BF4DBB" w:rsidRDefault="007B25E9" w:rsidP="009D3293">
            <w:pPr>
              <w:spacing w:before="40" w:after="40"/>
              <w:jc w:val="center"/>
              <w:rPr>
                <w:rFonts w:ascii="Arial" w:hAnsi="Arial" w:cs="Arial"/>
              </w:rPr>
            </w:pPr>
            <w:r>
              <w:rPr>
                <w:rFonts w:ascii="Arial" w:hAnsi="Arial" w:cs="Arial"/>
              </w:rPr>
              <w:t>2</w:t>
            </w:r>
            <w:r w:rsidRPr="00BF4DBB">
              <w:rPr>
                <w:rFonts w:ascii="Arial" w:hAnsi="Arial" w:cs="Arial"/>
              </w:rPr>
              <w:t>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Forte adhésion des populations des villages</w:t>
            </w:r>
          </w:p>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364"/>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Mobilisation des fonds</w:t>
            </w:r>
          </w:p>
        </w:tc>
        <w:tc>
          <w:tcPr>
            <w:tcW w:w="623" w:type="pct"/>
            <w:vMerge w:val="restart"/>
            <w:vAlign w:val="center"/>
          </w:tcPr>
          <w:p w:rsidR="007B25E9" w:rsidRPr="00BF4DBB" w:rsidRDefault="007B25E9" w:rsidP="009D3293">
            <w:pPr>
              <w:spacing w:before="40" w:after="40"/>
              <w:jc w:val="center"/>
              <w:rPr>
                <w:rFonts w:ascii="Arial" w:hAnsi="Arial" w:cs="Arial"/>
              </w:rPr>
            </w:pPr>
          </w:p>
          <w:p w:rsidR="007B25E9" w:rsidRPr="00BF4DBB" w:rsidRDefault="007B25E9" w:rsidP="009D3293">
            <w:pPr>
              <w:spacing w:before="40" w:after="40"/>
              <w:jc w:val="center"/>
              <w:rPr>
                <w:rFonts w:ascii="Arial" w:hAnsi="Arial" w:cs="Arial"/>
              </w:rPr>
            </w:pPr>
            <w:r w:rsidRPr="00BF4DBB">
              <w:rPr>
                <w:rFonts w:ascii="Arial" w:hAnsi="Arial" w:cs="Arial"/>
              </w:rPr>
              <w:t>1 000 000</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64"/>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Passation du marché</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64"/>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Acquisition des prospectus et distribution</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67"/>
        </w:trPr>
        <w:tc>
          <w:tcPr>
            <w:tcW w:w="613" w:type="pct"/>
            <w:vMerge w:val="restart"/>
            <w:vAlign w:val="center"/>
          </w:tcPr>
          <w:p w:rsidR="007B25E9" w:rsidRPr="00BF4DBB" w:rsidRDefault="007B25E9" w:rsidP="009D3293">
            <w:pPr>
              <w:rPr>
                <w:rFonts w:ascii="Arial" w:hAnsi="Arial" w:cs="Arial"/>
                <w:b/>
              </w:rPr>
            </w:pPr>
            <w:r w:rsidRPr="00BF4DBB">
              <w:rPr>
                <w:rFonts w:ascii="Arial" w:hAnsi="Arial" w:cs="Arial"/>
                <w:b/>
              </w:rPr>
              <w:t>Activité 2/R2.1</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de  03 campagnes de d’information des populations sur les normes d’organisation des manifestations culturelles</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Elaboration des termes de références</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50 000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Volonté de l’exécutif communal</w:t>
            </w:r>
          </w:p>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364"/>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Mobilisation des fonds</w:t>
            </w:r>
          </w:p>
        </w:tc>
        <w:tc>
          <w:tcPr>
            <w:tcW w:w="623" w:type="pct"/>
            <w:vMerge w:val="restart"/>
            <w:vAlign w:val="center"/>
          </w:tcPr>
          <w:p w:rsidR="007B25E9" w:rsidRPr="00BF4DBB" w:rsidRDefault="007B25E9" w:rsidP="009D3293">
            <w:pPr>
              <w:spacing w:before="40" w:after="40"/>
              <w:jc w:val="center"/>
              <w:rPr>
                <w:rFonts w:ascii="Arial" w:hAnsi="Arial" w:cs="Arial"/>
              </w:rPr>
            </w:pPr>
            <w:r w:rsidRPr="00BF4DBB">
              <w:rPr>
                <w:rFonts w:ascii="Arial" w:hAnsi="Arial" w:cs="Arial"/>
              </w:rPr>
              <w:t>300 000</w:t>
            </w: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511"/>
        </w:trPr>
        <w:tc>
          <w:tcPr>
            <w:tcW w:w="613" w:type="pct"/>
            <w:vMerge/>
            <w:vAlign w:val="center"/>
          </w:tcPr>
          <w:p w:rsidR="007B25E9" w:rsidRPr="00BF4DBB" w:rsidRDefault="007B25E9" w:rsidP="009D3293">
            <w:pPr>
              <w:rPr>
                <w:rFonts w:ascii="Arial" w:hAnsi="Arial" w:cs="Arial"/>
                <w:b/>
              </w:rPr>
            </w:pPr>
          </w:p>
        </w:tc>
        <w:tc>
          <w:tcPr>
            <w:tcW w:w="1320" w:type="pct"/>
            <w:gridSpan w:val="2"/>
            <w:vMerge/>
            <w:vAlign w:val="center"/>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Exécution des campagnes d’information</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vAlign w:val="center"/>
          </w:tcPr>
          <w:p w:rsidR="007B25E9" w:rsidRPr="00BF4DBB" w:rsidRDefault="007B25E9" w:rsidP="009D3293">
            <w:pPr>
              <w:spacing w:before="60" w:after="60" w:line="240" w:lineRule="auto"/>
              <w:jc w:val="both"/>
              <w:rPr>
                <w:rFonts w:ascii="Arial" w:hAnsi="Arial" w:cs="Arial"/>
              </w:rPr>
            </w:pPr>
          </w:p>
        </w:tc>
      </w:tr>
      <w:tr w:rsidR="007B25E9" w:rsidRPr="00BF4DBB" w:rsidTr="009D3293">
        <w:trPr>
          <w:trHeight w:val="301"/>
        </w:trPr>
        <w:tc>
          <w:tcPr>
            <w:tcW w:w="613" w:type="pct"/>
            <w:vMerge w:val="restart"/>
            <w:vAlign w:val="center"/>
          </w:tcPr>
          <w:p w:rsidR="007B25E9" w:rsidRPr="00BF4DBB" w:rsidRDefault="007B25E9" w:rsidP="009D3293">
            <w:pPr>
              <w:spacing w:before="40" w:after="40"/>
              <w:rPr>
                <w:rFonts w:ascii="Arial" w:hAnsi="Arial" w:cs="Arial"/>
                <w:b/>
              </w:rPr>
            </w:pPr>
            <w:r w:rsidRPr="00BF4DBB">
              <w:rPr>
                <w:rFonts w:ascii="Arial" w:hAnsi="Arial" w:cs="Arial"/>
                <w:b/>
              </w:rPr>
              <w:t>Activité 1/R2.2</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de 04 conférences/débats  sur des antennes radio sur les thématiques de langues et traditions</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Signature des partenariats  de collaboration avec les radios existantes dans le département de la Menoua</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1 000 000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Volonté de l’exécutif communal</w:t>
            </w:r>
          </w:p>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335"/>
        </w:trPr>
        <w:tc>
          <w:tcPr>
            <w:tcW w:w="613" w:type="pct"/>
            <w:vMerge/>
            <w:vAlign w:val="center"/>
          </w:tcPr>
          <w:p w:rsidR="007B25E9" w:rsidRPr="00BF4DBB" w:rsidRDefault="007B25E9" w:rsidP="009D3293">
            <w:pPr>
              <w:spacing w:before="40" w:after="40"/>
              <w:rPr>
                <w:rFonts w:ascii="Arial" w:hAnsi="Arial" w:cs="Arial"/>
                <w:b/>
              </w:rPr>
            </w:pPr>
          </w:p>
        </w:tc>
        <w:tc>
          <w:tcPr>
            <w:tcW w:w="1320" w:type="pct"/>
            <w:gridSpan w:val="2"/>
            <w:vMerge/>
            <w:vAlign w:val="center"/>
          </w:tcPr>
          <w:p w:rsidR="007B25E9" w:rsidRPr="00B76609" w:rsidRDefault="007B25E9" w:rsidP="009D3293">
            <w:pPr>
              <w:pStyle w:val="Paragraphedeliste"/>
              <w:tabs>
                <w:tab w:val="left" w:pos="142"/>
              </w:tabs>
              <w:spacing w:before="40" w:after="40"/>
              <w:ind w:left="0"/>
              <w:contextualSpacing w:val="0"/>
              <w:jc w:val="both"/>
              <w:rPr>
                <w:rFonts w:ascii="Arial" w:hAnsi="Arial" w:cs="Arial"/>
                <w:color w:val="000000"/>
                <w:sz w:val="22"/>
                <w:szCs w:val="22"/>
              </w:rPr>
            </w:pP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Tenue des conférences/débats</w:t>
            </w:r>
          </w:p>
        </w:tc>
        <w:tc>
          <w:tcPr>
            <w:tcW w:w="623" w:type="pct"/>
            <w:vAlign w:val="center"/>
          </w:tcPr>
          <w:p w:rsidR="007B25E9" w:rsidRPr="00BF4DBB" w:rsidRDefault="007B25E9" w:rsidP="009D3293">
            <w:pPr>
              <w:spacing w:before="40" w:after="40"/>
              <w:jc w:val="center"/>
              <w:rPr>
                <w:rFonts w:ascii="Arial" w:hAnsi="Arial" w:cs="Arial"/>
              </w:rPr>
            </w:pPr>
            <w:r w:rsidRPr="00BF4DBB">
              <w:rPr>
                <w:rFonts w:ascii="Arial" w:hAnsi="Arial" w:cs="Arial"/>
              </w:rPr>
              <w:t>500 000</w:t>
            </w:r>
          </w:p>
        </w:tc>
        <w:tc>
          <w:tcPr>
            <w:tcW w:w="886" w:type="pct"/>
            <w:gridSpan w:val="2"/>
            <w:vMerge/>
            <w:vAlign w:val="center"/>
          </w:tcPr>
          <w:p w:rsidR="007B25E9" w:rsidRPr="00BF4DBB" w:rsidRDefault="007B25E9" w:rsidP="009D3293">
            <w:pPr>
              <w:spacing w:before="40" w:after="40"/>
              <w:jc w:val="both"/>
              <w:rPr>
                <w:rFonts w:ascii="Arial" w:hAnsi="Arial" w:cs="Arial"/>
                <w:color w:val="000000"/>
              </w:rPr>
            </w:pPr>
          </w:p>
        </w:tc>
      </w:tr>
      <w:tr w:rsidR="007B25E9" w:rsidRPr="00BF4DBB" w:rsidTr="009D3293">
        <w:trPr>
          <w:trHeight w:val="278"/>
        </w:trPr>
        <w:tc>
          <w:tcPr>
            <w:tcW w:w="613" w:type="pct"/>
            <w:vMerge w:val="restart"/>
            <w:vAlign w:val="center"/>
          </w:tcPr>
          <w:p w:rsidR="007B25E9" w:rsidRPr="00BF4DBB" w:rsidRDefault="007B25E9" w:rsidP="009D3293">
            <w:pPr>
              <w:rPr>
                <w:rFonts w:ascii="Arial" w:hAnsi="Arial" w:cs="Arial"/>
                <w:b/>
              </w:rPr>
            </w:pPr>
            <w:r w:rsidRPr="00BF4DBB">
              <w:rPr>
                <w:rFonts w:ascii="Arial" w:hAnsi="Arial" w:cs="Arial"/>
                <w:b/>
              </w:rPr>
              <w:t>Activité 2/R2.2</w:t>
            </w:r>
          </w:p>
        </w:tc>
        <w:tc>
          <w:tcPr>
            <w:tcW w:w="1320"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de manière rotative d’un festival annuel réunissant les trois ethnies de Santchou</w:t>
            </w:r>
          </w:p>
        </w:tc>
        <w:tc>
          <w:tcPr>
            <w:tcW w:w="1558" w:type="pct"/>
            <w:gridSpan w:val="2"/>
            <w:vAlign w:val="center"/>
          </w:tcPr>
          <w:p w:rsidR="007B25E9" w:rsidRPr="00B76609" w:rsidRDefault="007B25E9" w:rsidP="009D3293">
            <w:pPr>
              <w:pStyle w:val="Paragraphedeliste"/>
              <w:tabs>
                <w:tab w:val="left" w:pos="142"/>
              </w:tabs>
              <w:spacing w:before="40" w:after="40"/>
              <w:ind w:left="0"/>
              <w:jc w:val="both"/>
              <w:rPr>
                <w:rFonts w:ascii="Arial" w:hAnsi="Arial" w:cs="Arial"/>
                <w:sz w:val="22"/>
                <w:szCs w:val="22"/>
              </w:rPr>
            </w:pPr>
            <w:r w:rsidRPr="00B76609">
              <w:rPr>
                <w:rFonts w:ascii="Arial" w:hAnsi="Arial" w:cs="Arial"/>
                <w:sz w:val="22"/>
                <w:szCs w:val="22"/>
              </w:rPr>
              <w:t>Recherche d’une personne ressource (sectoriels) pour l’élaboration des TDR</w:t>
            </w:r>
          </w:p>
        </w:tc>
        <w:tc>
          <w:tcPr>
            <w:tcW w:w="623" w:type="pct"/>
            <w:vAlign w:val="center"/>
          </w:tcPr>
          <w:p w:rsidR="007B25E9" w:rsidRPr="00BF4DBB" w:rsidRDefault="007B25E9" w:rsidP="009D3293">
            <w:pPr>
              <w:spacing w:before="40" w:after="40"/>
              <w:jc w:val="center"/>
              <w:rPr>
                <w:rFonts w:ascii="Arial" w:hAnsi="Arial" w:cs="Arial"/>
              </w:rPr>
            </w:pPr>
            <w:r>
              <w:rPr>
                <w:rFonts w:ascii="Arial" w:hAnsi="Arial" w:cs="Arial"/>
              </w:rPr>
              <w:t>2</w:t>
            </w:r>
            <w:r w:rsidRPr="00BF4DBB">
              <w:rPr>
                <w:rFonts w:ascii="Arial" w:hAnsi="Arial" w:cs="Arial"/>
              </w:rPr>
              <w:t>0 000</w:t>
            </w:r>
          </w:p>
        </w:tc>
        <w:tc>
          <w:tcPr>
            <w:tcW w:w="886" w:type="pct"/>
            <w:gridSpan w:val="2"/>
            <w:vMerge w:val="restart"/>
            <w:vAlign w:val="center"/>
          </w:tcPr>
          <w:p w:rsidR="007B25E9" w:rsidRPr="00BF4DBB" w:rsidRDefault="007B25E9" w:rsidP="009D3293">
            <w:pPr>
              <w:spacing w:before="60" w:after="60" w:line="240" w:lineRule="auto"/>
              <w:jc w:val="both"/>
              <w:rPr>
                <w:rFonts w:ascii="Arial" w:hAnsi="Arial" w:cs="Arial"/>
              </w:rPr>
            </w:pPr>
            <w:r w:rsidRPr="00BF4DBB">
              <w:rPr>
                <w:rFonts w:ascii="Arial" w:hAnsi="Arial" w:cs="Arial"/>
              </w:rPr>
              <w:t>Volonté de l’exécutif communal</w:t>
            </w:r>
          </w:p>
          <w:p w:rsidR="007B25E9" w:rsidRPr="00BF4DBB" w:rsidRDefault="007B25E9" w:rsidP="009D3293">
            <w:pPr>
              <w:spacing w:before="60" w:after="60" w:line="240" w:lineRule="auto"/>
              <w:jc w:val="both"/>
              <w:rPr>
                <w:rFonts w:ascii="Arial" w:hAnsi="Arial" w:cs="Arial"/>
              </w:rPr>
            </w:pPr>
            <w:r w:rsidRPr="00BF4DBB">
              <w:rPr>
                <w:rFonts w:ascii="Arial" w:hAnsi="Arial" w:cs="Arial"/>
              </w:rPr>
              <w:t>Disponibilité financière</w:t>
            </w:r>
          </w:p>
        </w:tc>
      </w:tr>
      <w:tr w:rsidR="007B25E9" w:rsidRPr="00BF4DBB" w:rsidTr="009D3293">
        <w:trPr>
          <w:trHeight w:val="275"/>
        </w:trPr>
        <w:tc>
          <w:tcPr>
            <w:tcW w:w="613" w:type="pct"/>
            <w:vMerge/>
            <w:vAlign w:val="center"/>
          </w:tcPr>
          <w:p w:rsidR="007B25E9" w:rsidRPr="00BF4DBB" w:rsidRDefault="007B25E9" w:rsidP="009D3293">
            <w:pPr>
              <w:rPr>
                <w:rFonts w:ascii="Arial" w:hAnsi="Arial" w:cs="Arial"/>
                <w:b/>
              </w:rPr>
            </w:pPr>
          </w:p>
        </w:tc>
        <w:tc>
          <w:tcPr>
            <w:tcW w:w="1320" w:type="pct"/>
            <w:gridSpan w:val="2"/>
            <w:vMerge/>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Mobilisation des fonds</w:t>
            </w:r>
          </w:p>
        </w:tc>
        <w:tc>
          <w:tcPr>
            <w:tcW w:w="623" w:type="pct"/>
            <w:vMerge w:val="restart"/>
            <w:vAlign w:val="center"/>
          </w:tcPr>
          <w:p w:rsidR="007B25E9" w:rsidRPr="00BF4DBB" w:rsidRDefault="007B25E9" w:rsidP="009D3293">
            <w:pPr>
              <w:spacing w:before="40" w:after="40"/>
              <w:jc w:val="center"/>
              <w:rPr>
                <w:rFonts w:ascii="Arial" w:hAnsi="Arial" w:cs="Arial"/>
              </w:rPr>
            </w:pPr>
            <w:r w:rsidRPr="00BF4DBB">
              <w:rPr>
                <w:rFonts w:ascii="Arial" w:hAnsi="Arial" w:cs="Arial"/>
              </w:rPr>
              <w:t>2 000 000</w:t>
            </w:r>
          </w:p>
        </w:tc>
        <w:tc>
          <w:tcPr>
            <w:tcW w:w="886" w:type="pct"/>
            <w:gridSpan w:val="2"/>
            <w:vMerge/>
          </w:tcPr>
          <w:p w:rsidR="007B25E9" w:rsidRPr="00BF4DBB" w:rsidRDefault="007B25E9" w:rsidP="009D3293">
            <w:pPr>
              <w:spacing w:before="60" w:after="60" w:line="240" w:lineRule="auto"/>
              <w:rPr>
                <w:rFonts w:ascii="Arial" w:hAnsi="Arial" w:cs="Arial"/>
              </w:rPr>
            </w:pPr>
          </w:p>
        </w:tc>
      </w:tr>
      <w:tr w:rsidR="007B25E9" w:rsidRPr="00BF4DBB" w:rsidTr="009D3293">
        <w:trPr>
          <w:trHeight w:val="275"/>
        </w:trPr>
        <w:tc>
          <w:tcPr>
            <w:tcW w:w="613" w:type="pct"/>
            <w:vMerge/>
            <w:vAlign w:val="center"/>
          </w:tcPr>
          <w:p w:rsidR="007B25E9" w:rsidRPr="00BF4DBB" w:rsidRDefault="007B25E9" w:rsidP="009D3293">
            <w:pPr>
              <w:rPr>
                <w:rFonts w:ascii="Arial" w:hAnsi="Arial" w:cs="Arial"/>
                <w:b/>
              </w:rPr>
            </w:pPr>
          </w:p>
        </w:tc>
        <w:tc>
          <w:tcPr>
            <w:tcW w:w="1320" w:type="pct"/>
            <w:gridSpan w:val="2"/>
            <w:vMerge/>
          </w:tcPr>
          <w:p w:rsidR="007B25E9" w:rsidRPr="00BF4DBB" w:rsidRDefault="007B25E9" w:rsidP="009D3293">
            <w:pPr>
              <w:spacing w:after="0"/>
              <w:jc w:val="both"/>
              <w:rPr>
                <w:rFonts w:ascii="Arial" w:hAnsi="Arial" w:cs="Arial"/>
              </w:rPr>
            </w:pPr>
          </w:p>
        </w:tc>
        <w:tc>
          <w:tcPr>
            <w:tcW w:w="1558" w:type="pct"/>
            <w:gridSpan w:val="2"/>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Tenue des festivals</w:t>
            </w:r>
          </w:p>
        </w:tc>
        <w:tc>
          <w:tcPr>
            <w:tcW w:w="623" w:type="pct"/>
            <w:vMerge/>
            <w:vAlign w:val="center"/>
          </w:tcPr>
          <w:p w:rsidR="007B25E9" w:rsidRPr="00BF4DBB" w:rsidRDefault="007B25E9" w:rsidP="009D3293">
            <w:pPr>
              <w:spacing w:before="40" w:after="40"/>
              <w:jc w:val="center"/>
              <w:rPr>
                <w:rFonts w:ascii="Arial" w:hAnsi="Arial" w:cs="Arial"/>
              </w:rPr>
            </w:pPr>
          </w:p>
        </w:tc>
        <w:tc>
          <w:tcPr>
            <w:tcW w:w="886" w:type="pct"/>
            <w:gridSpan w:val="2"/>
            <w:vMerge/>
          </w:tcPr>
          <w:p w:rsidR="007B25E9" w:rsidRPr="00BF4DBB" w:rsidRDefault="007B25E9" w:rsidP="009D3293">
            <w:pPr>
              <w:spacing w:before="60" w:after="60" w:line="240" w:lineRule="auto"/>
              <w:rPr>
                <w:rFonts w:ascii="Arial" w:hAnsi="Arial" w:cs="Arial"/>
              </w:rPr>
            </w:pPr>
          </w:p>
        </w:tc>
      </w:tr>
      <w:tr w:rsidR="002F0898" w:rsidRPr="00BF4DBB" w:rsidTr="009D3293">
        <w:tc>
          <w:tcPr>
            <w:tcW w:w="3491" w:type="pct"/>
            <w:gridSpan w:val="5"/>
            <w:vAlign w:val="center"/>
          </w:tcPr>
          <w:p w:rsidR="002F0898" w:rsidRPr="00BF4DBB" w:rsidRDefault="002F0898" w:rsidP="009D3293">
            <w:pPr>
              <w:spacing w:before="40" w:after="40"/>
              <w:jc w:val="center"/>
              <w:rPr>
                <w:rFonts w:ascii="Arial" w:hAnsi="Arial" w:cs="Arial"/>
                <w:b/>
              </w:rPr>
            </w:pPr>
            <w:r w:rsidRPr="00BF4DBB">
              <w:rPr>
                <w:rFonts w:ascii="Arial" w:hAnsi="Arial" w:cs="Arial"/>
                <w:b/>
              </w:rPr>
              <w:t>Total</w:t>
            </w:r>
          </w:p>
        </w:tc>
        <w:tc>
          <w:tcPr>
            <w:tcW w:w="623" w:type="pct"/>
            <w:vAlign w:val="center"/>
          </w:tcPr>
          <w:p w:rsidR="002F0898" w:rsidRPr="002F0898" w:rsidRDefault="002F0898" w:rsidP="0058181F">
            <w:pPr>
              <w:spacing w:after="0" w:line="240" w:lineRule="auto"/>
              <w:jc w:val="center"/>
              <w:rPr>
                <w:rFonts w:ascii="Arial" w:hAnsi="Arial" w:cs="Arial"/>
                <w:b/>
              </w:rPr>
            </w:pPr>
            <w:r w:rsidRPr="002F0898">
              <w:rPr>
                <w:rFonts w:ascii="Arial" w:hAnsi="Arial" w:cs="Arial"/>
                <w:b/>
              </w:rPr>
              <w:t>869 040 000</w:t>
            </w:r>
          </w:p>
        </w:tc>
        <w:tc>
          <w:tcPr>
            <w:tcW w:w="886" w:type="pct"/>
            <w:gridSpan w:val="2"/>
            <w:vAlign w:val="center"/>
          </w:tcPr>
          <w:p w:rsidR="002F0898" w:rsidRPr="00BF4DBB" w:rsidRDefault="002F0898" w:rsidP="009D3293">
            <w:pPr>
              <w:spacing w:before="40" w:after="40"/>
              <w:jc w:val="center"/>
              <w:rPr>
                <w:rFonts w:ascii="Arial" w:hAnsi="Arial" w:cs="Arial"/>
              </w:rPr>
            </w:pPr>
          </w:p>
        </w:tc>
      </w:tr>
    </w:tbl>
    <w:p w:rsidR="007B25E9" w:rsidRPr="00BF4DBB" w:rsidRDefault="007B25E9" w:rsidP="007B25E9">
      <w:pPr>
        <w:pStyle w:val="Titre1"/>
        <w:rPr>
          <w:rFonts w:ascii="Arial" w:eastAsia="Calibri" w:hAnsi="Arial" w:cs="Arial"/>
          <w:b w:val="0"/>
          <w:bCs w:val="0"/>
          <w:sz w:val="22"/>
          <w:szCs w:val="22"/>
          <w:lang w:eastAsia="en-US"/>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2F0898" w:rsidRDefault="002F0898" w:rsidP="007B25E9">
      <w:pPr>
        <w:pStyle w:val="Titre1"/>
        <w:rPr>
          <w:rFonts w:ascii="Arial" w:hAnsi="Arial" w:cs="Arial"/>
          <w:sz w:val="22"/>
          <w:szCs w:val="22"/>
        </w:rPr>
      </w:pPr>
    </w:p>
    <w:p w:rsidR="007B25E9" w:rsidRPr="00BF4DBB" w:rsidRDefault="007B25E9" w:rsidP="00CF2C91">
      <w:pPr>
        <w:pStyle w:val="Titre1"/>
        <w:spacing w:line="276" w:lineRule="auto"/>
        <w:rPr>
          <w:rFonts w:ascii="Arial" w:hAnsi="Arial" w:cs="Arial"/>
          <w:sz w:val="22"/>
          <w:szCs w:val="22"/>
        </w:rPr>
      </w:pPr>
      <w:r w:rsidRPr="00BF4DBB">
        <w:rPr>
          <w:rFonts w:ascii="Arial" w:hAnsi="Arial" w:cs="Arial"/>
          <w:sz w:val="22"/>
          <w:szCs w:val="22"/>
        </w:rPr>
        <w:t>Secteur  07: Promotion de la femme et de la famille</w:t>
      </w:r>
    </w:p>
    <w:p w:rsidR="007B25E9" w:rsidRPr="00BF4DBB" w:rsidRDefault="007B25E9" w:rsidP="00CF2C91">
      <w:pPr>
        <w:spacing w:after="0"/>
        <w:outlineLvl w:val="0"/>
        <w:rPr>
          <w:rFonts w:ascii="Arial" w:hAnsi="Arial" w:cs="Arial"/>
          <w:lang w:val="fr-CA"/>
        </w:rPr>
      </w:pPr>
      <w:r w:rsidRPr="00BF4DBB">
        <w:rPr>
          <w:rFonts w:ascii="Arial" w:hAnsi="Arial" w:cs="Arial"/>
          <w:b/>
        </w:rPr>
        <w:t>Problème reformule</w:t>
      </w:r>
      <w:r w:rsidRPr="00BF4DBB">
        <w:rPr>
          <w:rFonts w:ascii="Arial" w:hAnsi="Arial" w:cs="Arial"/>
        </w:rPr>
        <w:t xml:space="preserve"> : </w:t>
      </w:r>
      <w:r w:rsidRPr="00BF4DBB">
        <w:rPr>
          <w:rFonts w:ascii="Arial" w:hAnsi="Arial" w:cs="Arial"/>
          <w:lang w:val="fr-CA"/>
        </w:rPr>
        <w:t>Difficulté d’accès des familles au bien être, à l’harmonie et faible épanouissement de la femme dans la Commune de Santchou</w:t>
      </w:r>
    </w:p>
    <w:tbl>
      <w:tblPr>
        <w:tblpPr w:leftFromText="141" w:rightFromText="141" w:vertAnchor="text" w:tblpY="1"/>
        <w:tblOverlap w:val="never"/>
        <w:tblW w:w="507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79"/>
        <w:gridCol w:w="3194"/>
        <w:gridCol w:w="897"/>
        <w:gridCol w:w="4527"/>
        <w:gridCol w:w="1532"/>
        <w:gridCol w:w="415"/>
        <w:gridCol w:w="2362"/>
      </w:tblGrid>
      <w:tr w:rsidR="007B25E9" w:rsidRPr="00BF4DBB" w:rsidTr="002F0898">
        <w:tc>
          <w:tcPr>
            <w:tcW w:w="1691" w:type="pct"/>
            <w:gridSpan w:val="2"/>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Logique d’intervention</w:t>
            </w:r>
          </w:p>
        </w:tc>
        <w:tc>
          <w:tcPr>
            <w:tcW w:w="1844" w:type="pct"/>
            <w:gridSpan w:val="2"/>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Indicateurs objectivement vérifiable</w:t>
            </w:r>
          </w:p>
        </w:tc>
        <w:tc>
          <w:tcPr>
            <w:tcW w:w="662" w:type="pct"/>
            <w:gridSpan w:val="2"/>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Sources de vérification</w:t>
            </w:r>
          </w:p>
        </w:tc>
        <w:tc>
          <w:tcPr>
            <w:tcW w:w="803" w:type="pc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Hypothèses de réalisation</w:t>
            </w:r>
          </w:p>
        </w:tc>
      </w:tr>
      <w:tr w:rsidR="007B25E9" w:rsidRPr="00BF4DBB" w:rsidTr="009D3293">
        <w:tc>
          <w:tcPr>
            <w:tcW w:w="605" w:type="pct"/>
          </w:tcPr>
          <w:p w:rsidR="007B25E9" w:rsidRPr="00BF4DBB" w:rsidRDefault="007B25E9" w:rsidP="009D3293">
            <w:pPr>
              <w:spacing w:before="40" w:after="40" w:line="240" w:lineRule="auto"/>
              <w:rPr>
                <w:rFonts w:ascii="Arial" w:hAnsi="Arial" w:cs="Arial"/>
                <w:b/>
              </w:rPr>
            </w:pPr>
            <w:r w:rsidRPr="00BF4DBB">
              <w:rPr>
                <w:rFonts w:ascii="Arial" w:hAnsi="Arial" w:cs="Arial"/>
                <w:b/>
              </w:rPr>
              <w:t>Objectif global</w:t>
            </w:r>
          </w:p>
        </w:tc>
        <w:tc>
          <w:tcPr>
            <w:tcW w:w="4395" w:type="pct"/>
            <w:gridSpan w:val="6"/>
          </w:tcPr>
          <w:p w:rsidR="007B25E9" w:rsidRPr="00BF4DBB" w:rsidRDefault="007B25E9" w:rsidP="009D3293">
            <w:pPr>
              <w:spacing w:before="40" w:after="40" w:line="240" w:lineRule="auto"/>
              <w:rPr>
                <w:rFonts w:ascii="Arial" w:hAnsi="Arial" w:cs="Arial"/>
                <w:b/>
              </w:rPr>
            </w:pPr>
            <w:r w:rsidRPr="00BF4DBB">
              <w:rPr>
                <w:rFonts w:ascii="Arial" w:hAnsi="Arial" w:cs="Arial"/>
                <w:lang w:val="fr-CA"/>
              </w:rPr>
              <w:t xml:space="preserve">Promouvoir l’harmonie et le bien-être des familles avec pour point d’attention l’épanouissement de la femme </w:t>
            </w:r>
            <w:r w:rsidRPr="00BF4DBB">
              <w:rPr>
                <w:rFonts w:ascii="Arial" w:hAnsi="Arial" w:cs="Arial"/>
              </w:rPr>
              <w:t>dans la Commune de Santchou</w:t>
            </w:r>
          </w:p>
        </w:tc>
      </w:tr>
      <w:tr w:rsidR="007B25E9" w:rsidRPr="00BF4DBB" w:rsidTr="009D3293">
        <w:trPr>
          <w:trHeight w:val="789"/>
        </w:trPr>
        <w:tc>
          <w:tcPr>
            <w:tcW w:w="605" w:type="pct"/>
            <w:vMerge w:val="restar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Objectifs spécifiques</w:t>
            </w:r>
          </w:p>
        </w:tc>
        <w:tc>
          <w:tcPr>
            <w:tcW w:w="1086" w:type="pct"/>
            <w:vAlign w:val="center"/>
          </w:tcPr>
          <w:p w:rsidR="007B25E9" w:rsidRPr="00BF4DBB" w:rsidRDefault="007B25E9" w:rsidP="009D3293">
            <w:pPr>
              <w:numPr>
                <w:ilvl w:val="0"/>
                <w:numId w:val="59"/>
              </w:numPr>
              <w:tabs>
                <w:tab w:val="left" w:pos="287"/>
              </w:tabs>
              <w:spacing w:before="40" w:after="40" w:line="240" w:lineRule="auto"/>
              <w:ind w:left="172" w:hanging="237"/>
              <w:rPr>
                <w:rFonts w:ascii="Arial" w:hAnsi="Arial" w:cs="Arial"/>
              </w:rPr>
            </w:pPr>
            <w:r>
              <w:rPr>
                <w:rFonts w:ascii="Arial" w:hAnsi="Arial" w:cs="Arial"/>
              </w:rPr>
              <w:t xml:space="preserve">Contribuer à la promotion du bien-être et de l’harmonie au sein des familles </w:t>
            </w:r>
            <w:r w:rsidRPr="00BF4DBB">
              <w:rPr>
                <w:rFonts w:ascii="Arial" w:hAnsi="Arial" w:cs="Arial"/>
              </w:rPr>
              <w:t xml:space="preserve"> de la  la Commune de Santchou</w:t>
            </w:r>
          </w:p>
        </w:tc>
        <w:tc>
          <w:tcPr>
            <w:tcW w:w="1844" w:type="pct"/>
            <w:gridSpan w:val="2"/>
          </w:tcPr>
          <w:p w:rsidR="007B25E9" w:rsidRPr="00B76609" w:rsidRDefault="007B25E9" w:rsidP="009D3293">
            <w:pPr>
              <w:pStyle w:val="Paragraphedeliste"/>
              <w:numPr>
                <w:ilvl w:val="0"/>
                <w:numId w:val="63"/>
              </w:numPr>
              <w:spacing w:before="40" w:after="40" w:line="240" w:lineRule="auto"/>
              <w:ind w:left="32" w:hanging="97"/>
              <w:contextualSpacing w:val="0"/>
              <w:rPr>
                <w:rFonts w:ascii="Arial" w:hAnsi="Arial" w:cs="Arial"/>
                <w:sz w:val="22"/>
                <w:szCs w:val="22"/>
              </w:rPr>
            </w:pPr>
            <w:r w:rsidRPr="00B76609">
              <w:rPr>
                <w:rFonts w:ascii="Arial" w:hAnsi="Arial" w:cs="Arial"/>
                <w:sz w:val="22"/>
                <w:szCs w:val="22"/>
              </w:rPr>
              <w:t>Nombre de  structures d’encadrement de la femme et de la fille dans la Commune</w:t>
            </w:r>
          </w:p>
          <w:p w:rsidR="007B25E9" w:rsidRPr="00B76609" w:rsidRDefault="007B25E9" w:rsidP="009D3293">
            <w:pPr>
              <w:pStyle w:val="Paragraphedeliste"/>
              <w:numPr>
                <w:ilvl w:val="0"/>
                <w:numId w:val="63"/>
              </w:numPr>
              <w:spacing w:before="40" w:after="40" w:line="240" w:lineRule="auto"/>
              <w:ind w:left="32" w:hanging="97"/>
              <w:contextualSpacing w:val="0"/>
              <w:rPr>
                <w:rFonts w:ascii="Arial" w:hAnsi="Arial" w:cs="Arial"/>
                <w:sz w:val="22"/>
                <w:szCs w:val="22"/>
              </w:rPr>
            </w:pPr>
            <w:r w:rsidRPr="00B76609">
              <w:rPr>
                <w:rFonts w:ascii="Arial" w:hAnsi="Arial" w:cs="Arial"/>
                <w:sz w:val="22"/>
                <w:szCs w:val="22"/>
              </w:rPr>
              <w:t>Nombre de campagne de sensibilisation/information</w:t>
            </w:r>
          </w:p>
          <w:p w:rsidR="007B25E9" w:rsidRPr="00B76609" w:rsidRDefault="007B25E9" w:rsidP="009D3293">
            <w:pPr>
              <w:pStyle w:val="Paragraphedeliste"/>
              <w:numPr>
                <w:ilvl w:val="0"/>
                <w:numId w:val="63"/>
              </w:numPr>
              <w:spacing w:before="40" w:after="40" w:line="240" w:lineRule="auto"/>
              <w:ind w:left="32" w:hanging="97"/>
              <w:contextualSpacing w:val="0"/>
              <w:rPr>
                <w:rFonts w:ascii="Arial" w:hAnsi="Arial" w:cs="Arial"/>
                <w:sz w:val="22"/>
                <w:szCs w:val="22"/>
              </w:rPr>
            </w:pPr>
            <w:r w:rsidRPr="00B76609">
              <w:rPr>
                <w:rFonts w:ascii="Arial" w:hAnsi="Arial" w:cs="Arial"/>
                <w:sz w:val="22"/>
                <w:szCs w:val="22"/>
              </w:rPr>
              <w:t>Nombre d’ateliers de formation des femmes organisés</w:t>
            </w:r>
          </w:p>
        </w:tc>
        <w:tc>
          <w:tcPr>
            <w:tcW w:w="662" w:type="pct"/>
            <w:gridSpan w:val="2"/>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Rapports de la DD PROFF</w:t>
            </w:r>
          </w:p>
        </w:tc>
        <w:tc>
          <w:tcPr>
            <w:tcW w:w="803" w:type="pct"/>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605" w:type="pct"/>
            <w:vMerge/>
          </w:tcPr>
          <w:p w:rsidR="007B25E9" w:rsidRPr="00BF4DBB" w:rsidRDefault="007B25E9" w:rsidP="009D3293">
            <w:pPr>
              <w:spacing w:before="40" w:after="40" w:line="240" w:lineRule="auto"/>
              <w:rPr>
                <w:rFonts w:ascii="Arial" w:hAnsi="Arial" w:cs="Arial"/>
                <w:b/>
              </w:rPr>
            </w:pPr>
          </w:p>
        </w:tc>
        <w:tc>
          <w:tcPr>
            <w:tcW w:w="1086" w:type="pct"/>
            <w:vAlign w:val="center"/>
          </w:tcPr>
          <w:p w:rsidR="007B25E9" w:rsidRPr="00BF4DBB" w:rsidRDefault="007B25E9" w:rsidP="009D3293">
            <w:pPr>
              <w:numPr>
                <w:ilvl w:val="0"/>
                <w:numId w:val="59"/>
              </w:numPr>
              <w:tabs>
                <w:tab w:val="left" w:pos="287"/>
              </w:tabs>
              <w:spacing w:before="40" w:after="40" w:line="240" w:lineRule="auto"/>
              <w:ind w:left="0" w:firstLine="34"/>
              <w:rPr>
                <w:rFonts w:ascii="Arial" w:hAnsi="Arial" w:cs="Arial"/>
                <w:color w:val="000000"/>
              </w:rPr>
            </w:pPr>
            <w:r w:rsidRPr="00BF4DBB">
              <w:rPr>
                <w:rFonts w:ascii="Arial" w:hAnsi="Arial" w:cs="Arial"/>
                <w:color w:val="000000"/>
              </w:rPr>
              <w:t>Conforter la situation</w:t>
            </w:r>
            <w:r>
              <w:rPr>
                <w:rFonts w:ascii="Arial" w:hAnsi="Arial" w:cs="Arial"/>
                <w:color w:val="000000"/>
              </w:rPr>
              <w:t xml:space="preserve"> d’épanouissement </w:t>
            </w:r>
            <w:r w:rsidRPr="00BF4DBB">
              <w:rPr>
                <w:rFonts w:ascii="Arial" w:hAnsi="Arial" w:cs="Arial"/>
                <w:color w:val="000000"/>
              </w:rPr>
              <w:t xml:space="preserve"> de la femme </w:t>
            </w:r>
            <w:r>
              <w:rPr>
                <w:rFonts w:ascii="Arial" w:hAnsi="Arial" w:cs="Arial"/>
                <w:color w:val="000000"/>
              </w:rPr>
              <w:t xml:space="preserve">au sein </w:t>
            </w:r>
            <w:r w:rsidRPr="00BF4DBB">
              <w:rPr>
                <w:rFonts w:ascii="Arial" w:hAnsi="Arial" w:cs="Arial"/>
                <w:color w:val="000000"/>
              </w:rPr>
              <w:t xml:space="preserve"> de  la Commune de Santchou</w:t>
            </w:r>
          </w:p>
        </w:tc>
        <w:tc>
          <w:tcPr>
            <w:tcW w:w="1844" w:type="pct"/>
            <w:gridSpan w:val="2"/>
          </w:tcPr>
          <w:p w:rsidR="007B25E9" w:rsidRPr="00BF4DBB" w:rsidRDefault="007B25E9" w:rsidP="009D3293">
            <w:pPr>
              <w:spacing w:before="40" w:after="40" w:line="240" w:lineRule="auto"/>
              <w:rPr>
                <w:rFonts w:ascii="Arial" w:hAnsi="Arial" w:cs="Arial"/>
              </w:rPr>
            </w:pPr>
            <w:r w:rsidRPr="00BF4DBB">
              <w:rPr>
                <w:rFonts w:ascii="Arial" w:hAnsi="Arial" w:cs="Arial"/>
              </w:rPr>
              <w:t>Nombre de structure et mésures de promotion du bien être dans la commune</w:t>
            </w:r>
          </w:p>
          <w:p w:rsidR="007B25E9" w:rsidRPr="00BF4DBB" w:rsidRDefault="007B25E9" w:rsidP="009D3293">
            <w:pPr>
              <w:spacing w:before="40" w:after="40" w:line="240" w:lineRule="auto"/>
              <w:rPr>
                <w:rFonts w:ascii="Arial" w:hAnsi="Arial" w:cs="Arial"/>
              </w:rPr>
            </w:pPr>
          </w:p>
        </w:tc>
        <w:tc>
          <w:tcPr>
            <w:tcW w:w="662" w:type="pct"/>
            <w:gridSpan w:val="2"/>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Rapports de la DD PROFF</w:t>
            </w:r>
          </w:p>
        </w:tc>
        <w:tc>
          <w:tcPr>
            <w:tcW w:w="803" w:type="pc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1770"/>
        </w:trPr>
        <w:tc>
          <w:tcPr>
            <w:tcW w:w="605" w:type="pct"/>
            <w:vMerge w:val="restar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Résultats (axes stratégiques)</w:t>
            </w:r>
          </w:p>
        </w:tc>
        <w:tc>
          <w:tcPr>
            <w:tcW w:w="1086" w:type="pct"/>
          </w:tcPr>
          <w:p w:rsidR="007B25E9" w:rsidRPr="00B76609" w:rsidRDefault="007B25E9" w:rsidP="009D3293">
            <w:pPr>
              <w:pStyle w:val="Paragraphedeliste"/>
              <w:numPr>
                <w:ilvl w:val="0"/>
                <w:numId w:val="60"/>
              </w:numPr>
              <w:tabs>
                <w:tab w:val="left" w:pos="172"/>
                <w:tab w:val="left" w:pos="450"/>
              </w:tabs>
              <w:spacing w:before="40" w:after="40" w:line="240" w:lineRule="auto"/>
              <w:ind w:left="172" w:hanging="218"/>
              <w:contextualSpacing w:val="0"/>
              <w:jc w:val="both"/>
              <w:rPr>
                <w:rFonts w:ascii="Arial" w:hAnsi="Arial" w:cs="Arial"/>
                <w:sz w:val="22"/>
                <w:szCs w:val="22"/>
              </w:rPr>
            </w:pPr>
            <w:r w:rsidRPr="00B76609">
              <w:rPr>
                <w:rFonts w:ascii="Arial" w:hAnsi="Arial" w:cs="Arial"/>
                <w:sz w:val="22"/>
                <w:szCs w:val="22"/>
              </w:rPr>
              <w:t xml:space="preserve"> Les structures d’encadrement  de la femme, de la famille et la jeune fille sont créées </w:t>
            </w:r>
          </w:p>
        </w:tc>
        <w:tc>
          <w:tcPr>
            <w:tcW w:w="1844" w:type="pct"/>
            <w:gridSpan w:val="2"/>
          </w:tcPr>
          <w:p w:rsidR="007B25E9" w:rsidRPr="00B76609" w:rsidRDefault="007B25E9" w:rsidP="009D3293">
            <w:pPr>
              <w:pStyle w:val="Paragraphedeliste"/>
              <w:numPr>
                <w:ilvl w:val="0"/>
                <w:numId w:val="62"/>
              </w:numPr>
              <w:spacing w:before="40" w:after="40" w:line="240" w:lineRule="auto"/>
              <w:ind w:left="176" w:hanging="238"/>
              <w:contextualSpacing w:val="0"/>
              <w:rPr>
                <w:rFonts w:ascii="Arial" w:hAnsi="Arial" w:cs="Arial"/>
                <w:sz w:val="22"/>
                <w:szCs w:val="22"/>
              </w:rPr>
            </w:pPr>
            <w:r w:rsidRPr="00B76609">
              <w:rPr>
                <w:rFonts w:ascii="Arial" w:hAnsi="Arial" w:cs="Arial"/>
                <w:sz w:val="22"/>
                <w:szCs w:val="22"/>
              </w:rPr>
              <w:t xml:space="preserve">01 bâtiment du centre de promotion de la femme et la famille </w:t>
            </w:r>
          </w:p>
          <w:p w:rsidR="007B25E9" w:rsidRPr="00B76609" w:rsidRDefault="007B25E9" w:rsidP="009D3293">
            <w:pPr>
              <w:pStyle w:val="Paragraphedeliste"/>
              <w:numPr>
                <w:ilvl w:val="0"/>
                <w:numId w:val="62"/>
              </w:numPr>
              <w:spacing w:before="40" w:after="40" w:line="240" w:lineRule="auto"/>
              <w:ind w:left="176" w:hanging="238"/>
              <w:contextualSpacing w:val="0"/>
              <w:rPr>
                <w:rFonts w:ascii="Arial" w:hAnsi="Arial" w:cs="Arial"/>
                <w:sz w:val="22"/>
                <w:szCs w:val="22"/>
              </w:rPr>
            </w:pPr>
            <w:r w:rsidRPr="00B76609">
              <w:rPr>
                <w:rFonts w:ascii="Arial" w:hAnsi="Arial" w:cs="Arial"/>
                <w:sz w:val="22"/>
                <w:szCs w:val="22"/>
              </w:rPr>
              <w:t>01 bâtiment de la délégation d’arrondissement de la promotion de la femme et de la famille</w:t>
            </w:r>
          </w:p>
          <w:p w:rsidR="007B25E9" w:rsidRPr="00B76609" w:rsidRDefault="007B25E9" w:rsidP="009D3293">
            <w:pPr>
              <w:pStyle w:val="Paragraphedeliste"/>
              <w:numPr>
                <w:ilvl w:val="0"/>
                <w:numId w:val="62"/>
              </w:numPr>
              <w:spacing w:before="40" w:after="40" w:line="240" w:lineRule="auto"/>
              <w:ind w:left="176" w:hanging="238"/>
              <w:contextualSpacing w:val="0"/>
              <w:jc w:val="both"/>
              <w:rPr>
                <w:rFonts w:ascii="Arial" w:hAnsi="Arial" w:cs="Arial"/>
                <w:sz w:val="22"/>
                <w:szCs w:val="22"/>
              </w:rPr>
            </w:pPr>
            <w:r w:rsidRPr="00B76609">
              <w:rPr>
                <w:rFonts w:ascii="Arial" w:hAnsi="Arial" w:cs="Arial"/>
                <w:sz w:val="22"/>
                <w:szCs w:val="22"/>
              </w:rPr>
              <w:t>Un service de promotion de la femme et de la famille est fonctionnel au sein de la Commune</w:t>
            </w:r>
          </w:p>
          <w:p w:rsidR="007B25E9" w:rsidRPr="00B76609" w:rsidRDefault="007B25E9" w:rsidP="009D3293">
            <w:pPr>
              <w:pStyle w:val="Paragraphedeliste"/>
              <w:numPr>
                <w:ilvl w:val="0"/>
                <w:numId w:val="62"/>
              </w:numPr>
              <w:spacing w:before="40" w:after="40" w:line="240" w:lineRule="auto"/>
              <w:ind w:left="176" w:hanging="238"/>
              <w:contextualSpacing w:val="0"/>
              <w:jc w:val="both"/>
              <w:rPr>
                <w:rFonts w:ascii="Arial" w:hAnsi="Arial" w:cs="Arial"/>
                <w:sz w:val="22"/>
                <w:szCs w:val="22"/>
              </w:rPr>
            </w:pPr>
            <w:r w:rsidRPr="00B76609">
              <w:rPr>
                <w:rFonts w:ascii="Arial" w:hAnsi="Arial" w:cs="Arial"/>
                <w:sz w:val="22"/>
                <w:szCs w:val="22"/>
              </w:rPr>
              <w:t>01 répertoire de femmes et familles vulnérables élaboré</w:t>
            </w:r>
          </w:p>
        </w:tc>
        <w:tc>
          <w:tcPr>
            <w:tcW w:w="662" w:type="pct"/>
            <w:gridSpan w:val="2"/>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Rapports de la DD PROFF</w:t>
            </w:r>
          </w:p>
        </w:tc>
        <w:tc>
          <w:tcPr>
            <w:tcW w:w="803" w:type="pct"/>
            <w:vAlign w:val="center"/>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709"/>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086" w:type="pct"/>
          </w:tcPr>
          <w:p w:rsidR="007B25E9" w:rsidRPr="00B76609" w:rsidRDefault="007B25E9" w:rsidP="009D3293">
            <w:pPr>
              <w:pStyle w:val="Paragraphedeliste"/>
              <w:numPr>
                <w:ilvl w:val="0"/>
                <w:numId w:val="60"/>
              </w:numPr>
              <w:tabs>
                <w:tab w:val="left" w:pos="172"/>
                <w:tab w:val="left" w:pos="450"/>
              </w:tabs>
              <w:spacing w:before="40" w:after="40" w:line="240" w:lineRule="auto"/>
              <w:ind w:left="172" w:hanging="218"/>
              <w:contextualSpacing w:val="0"/>
              <w:jc w:val="both"/>
              <w:rPr>
                <w:rFonts w:ascii="Arial" w:hAnsi="Arial" w:cs="Arial"/>
                <w:sz w:val="22"/>
                <w:szCs w:val="22"/>
              </w:rPr>
            </w:pPr>
            <w:r w:rsidRPr="00B76609">
              <w:rPr>
                <w:rFonts w:ascii="Arial" w:hAnsi="Arial" w:cs="Arial"/>
                <w:sz w:val="22"/>
                <w:szCs w:val="22"/>
              </w:rPr>
              <w:t xml:space="preserve"> Les femmes maitrisent les opportunités d’encadrement existantes </w:t>
            </w:r>
          </w:p>
        </w:tc>
        <w:tc>
          <w:tcPr>
            <w:tcW w:w="1844" w:type="pct"/>
            <w:gridSpan w:val="2"/>
          </w:tcPr>
          <w:p w:rsidR="007B25E9" w:rsidRPr="00B76609" w:rsidRDefault="007B25E9" w:rsidP="009D3293">
            <w:pPr>
              <w:pStyle w:val="Paragraphedeliste"/>
              <w:numPr>
                <w:ilvl w:val="0"/>
                <w:numId w:val="62"/>
              </w:numPr>
              <w:spacing w:before="40" w:after="40" w:line="240" w:lineRule="auto"/>
              <w:ind w:left="176" w:hanging="238"/>
              <w:contextualSpacing w:val="0"/>
              <w:rPr>
                <w:rFonts w:ascii="Arial" w:hAnsi="Arial" w:cs="Arial"/>
                <w:sz w:val="22"/>
                <w:szCs w:val="22"/>
              </w:rPr>
            </w:pPr>
            <w:r w:rsidRPr="00B76609">
              <w:rPr>
                <w:rFonts w:ascii="Arial" w:hAnsi="Arial" w:cs="Arial"/>
                <w:sz w:val="22"/>
                <w:szCs w:val="22"/>
              </w:rPr>
              <w:t>10 campagnes d’information organisées</w:t>
            </w:r>
          </w:p>
        </w:tc>
        <w:tc>
          <w:tcPr>
            <w:tcW w:w="662" w:type="pct"/>
            <w:gridSpan w:val="2"/>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Rapports  de la DD PROFF</w:t>
            </w:r>
          </w:p>
        </w:tc>
        <w:tc>
          <w:tcPr>
            <w:tcW w:w="803" w:type="pct"/>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576"/>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086" w:type="pct"/>
          </w:tcPr>
          <w:p w:rsidR="007B25E9" w:rsidRPr="00B76609" w:rsidRDefault="007B25E9" w:rsidP="009D3293">
            <w:pPr>
              <w:pStyle w:val="Paragraphedeliste"/>
              <w:numPr>
                <w:ilvl w:val="0"/>
                <w:numId w:val="60"/>
              </w:numPr>
              <w:tabs>
                <w:tab w:val="left" w:pos="172"/>
                <w:tab w:val="left" w:pos="450"/>
              </w:tabs>
              <w:spacing w:before="40" w:after="40" w:line="240" w:lineRule="auto"/>
              <w:ind w:left="172" w:hanging="218"/>
              <w:contextualSpacing w:val="0"/>
              <w:jc w:val="both"/>
              <w:rPr>
                <w:rFonts w:ascii="Arial" w:hAnsi="Arial" w:cs="Arial"/>
                <w:sz w:val="22"/>
                <w:szCs w:val="22"/>
              </w:rPr>
            </w:pPr>
            <w:r w:rsidRPr="00B76609">
              <w:rPr>
                <w:rFonts w:ascii="Arial" w:hAnsi="Arial" w:cs="Arial"/>
                <w:sz w:val="22"/>
                <w:szCs w:val="22"/>
              </w:rPr>
              <w:t>Le personnel est accru à la DD PROFF</w:t>
            </w:r>
          </w:p>
        </w:tc>
        <w:tc>
          <w:tcPr>
            <w:tcW w:w="1844" w:type="pct"/>
            <w:gridSpan w:val="2"/>
          </w:tcPr>
          <w:p w:rsidR="007B25E9" w:rsidRPr="00B76609" w:rsidRDefault="007B25E9" w:rsidP="009D3293">
            <w:pPr>
              <w:pStyle w:val="Paragraphedeliste"/>
              <w:numPr>
                <w:ilvl w:val="0"/>
                <w:numId w:val="62"/>
              </w:numPr>
              <w:spacing w:before="40" w:after="40" w:line="240" w:lineRule="auto"/>
              <w:ind w:left="176" w:hanging="238"/>
              <w:contextualSpacing w:val="0"/>
              <w:rPr>
                <w:rFonts w:ascii="Arial" w:hAnsi="Arial" w:cs="Arial"/>
                <w:sz w:val="22"/>
                <w:szCs w:val="22"/>
              </w:rPr>
            </w:pPr>
            <w:r w:rsidRPr="00B76609">
              <w:rPr>
                <w:rFonts w:ascii="Arial" w:hAnsi="Arial" w:cs="Arial"/>
                <w:sz w:val="22"/>
                <w:szCs w:val="22"/>
              </w:rPr>
              <w:t>02 nouveaux cadres d’appui en fonction à la DDPROFF</w:t>
            </w:r>
          </w:p>
        </w:tc>
        <w:tc>
          <w:tcPr>
            <w:tcW w:w="662" w:type="pct"/>
            <w:gridSpan w:val="2"/>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Rapports  de la DD PROFF</w:t>
            </w:r>
          </w:p>
        </w:tc>
        <w:tc>
          <w:tcPr>
            <w:tcW w:w="803" w:type="pct"/>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086" w:type="pct"/>
          </w:tcPr>
          <w:p w:rsidR="007B25E9" w:rsidRPr="00B76609" w:rsidRDefault="007B25E9" w:rsidP="009D3293">
            <w:pPr>
              <w:pStyle w:val="Paragraphedeliste"/>
              <w:numPr>
                <w:ilvl w:val="0"/>
                <w:numId w:val="60"/>
              </w:numPr>
              <w:tabs>
                <w:tab w:val="left" w:pos="172"/>
                <w:tab w:val="left" w:pos="450"/>
              </w:tabs>
              <w:spacing w:before="40" w:after="40" w:line="240" w:lineRule="auto"/>
              <w:ind w:left="172" w:hanging="218"/>
              <w:contextualSpacing w:val="0"/>
              <w:jc w:val="both"/>
              <w:rPr>
                <w:rFonts w:ascii="Arial" w:hAnsi="Arial" w:cs="Arial"/>
                <w:sz w:val="22"/>
                <w:szCs w:val="22"/>
              </w:rPr>
            </w:pPr>
            <w:r w:rsidRPr="00B76609">
              <w:rPr>
                <w:rFonts w:ascii="Arial" w:hAnsi="Arial" w:cs="Arial"/>
                <w:color w:val="000000"/>
                <w:sz w:val="22"/>
                <w:szCs w:val="22"/>
              </w:rPr>
              <w:t>L’autonomie de la femme</w:t>
            </w:r>
            <w:r w:rsidRPr="00B76609">
              <w:rPr>
                <w:rFonts w:ascii="Arial" w:hAnsi="Arial" w:cs="Arial"/>
                <w:sz w:val="22"/>
                <w:szCs w:val="22"/>
              </w:rPr>
              <w:t xml:space="preserve"> et de la jeune fille est promue </w:t>
            </w:r>
            <w:r w:rsidRPr="00B76609">
              <w:rPr>
                <w:rFonts w:ascii="Arial" w:hAnsi="Arial" w:cs="Arial"/>
                <w:color w:val="000000"/>
                <w:sz w:val="22"/>
                <w:szCs w:val="22"/>
              </w:rPr>
              <w:t xml:space="preserve">dans la Commune </w:t>
            </w:r>
          </w:p>
        </w:tc>
        <w:tc>
          <w:tcPr>
            <w:tcW w:w="1844" w:type="pct"/>
            <w:gridSpan w:val="2"/>
          </w:tcPr>
          <w:p w:rsidR="007B25E9" w:rsidRPr="00B76609" w:rsidRDefault="007B25E9" w:rsidP="009D3293">
            <w:pPr>
              <w:pStyle w:val="Paragraphedeliste"/>
              <w:numPr>
                <w:ilvl w:val="0"/>
                <w:numId w:val="62"/>
              </w:numPr>
              <w:tabs>
                <w:tab w:val="left" w:pos="198"/>
              </w:tabs>
              <w:spacing w:before="40" w:after="40" w:line="240" w:lineRule="auto"/>
              <w:ind w:left="32" w:hanging="32"/>
              <w:contextualSpacing w:val="0"/>
              <w:jc w:val="both"/>
              <w:rPr>
                <w:rFonts w:ascii="Arial" w:hAnsi="Arial" w:cs="Arial"/>
                <w:sz w:val="22"/>
                <w:szCs w:val="22"/>
              </w:rPr>
            </w:pPr>
            <w:r w:rsidRPr="00B76609">
              <w:rPr>
                <w:rFonts w:ascii="Arial" w:hAnsi="Arial" w:cs="Arial"/>
                <w:sz w:val="22"/>
                <w:szCs w:val="22"/>
              </w:rPr>
              <w:t>21 ateliers de formation sur les AGR organisés et sur les thématiques relatifs à la santé de la femme</w:t>
            </w:r>
          </w:p>
          <w:p w:rsidR="007B25E9" w:rsidRPr="00B76609" w:rsidRDefault="007B25E9" w:rsidP="009D3293">
            <w:pPr>
              <w:pStyle w:val="Paragraphedeliste"/>
              <w:numPr>
                <w:ilvl w:val="0"/>
                <w:numId w:val="62"/>
              </w:numPr>
              <w:tabs>
                <w:tab w:val="left" w:pos="198"/>
              </w:tabs>
              <w:spacing w:before="40" w:after="40" w:line="240" w:lineRule="auto"/>
              <w:ind w:left="32" w:hanging="32"/>
              <w:contextualSpacing w:val="0"/>
              <w:jc w:val="both"/>
              <w:rPr>
                <w:rFonts w:ascii="Arial" w:hAnsi="Arial" w:cs="Arial"/>
                <w:sz w:val="22"/>
                <w:szCs w:val="22"/>
              </w:rPr>
            </w:pPr>
            <w:r w:rsidRPr="00B76609">
              <w:rPr>
                <w:rFonts w:ascii="Arial" w:hAnsi="Arial" w:cs="Arial"/>
                <w:sz w:val="22"/>
                <w:szCs w:val="22"/>
              </w:rPr>
              <w:t>03 structures coopératives (01 par groupement) fonctionnelles et pilotées par les femmes</w:t>
            </w:r>
          </w:p>
        </w:tc>
        <w:tc>
          <w:tcPr>
            <w:tcW w:w="662" w:type="pct"/>
            <w:gridSpan w:val="2"/>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Rapports de la DD PROFF</w:t>
            </w:r>
          </w:p>
        </w:tc>
        <w:tc>
          <w:tcPr>
            <w:tcW w:w="803" w:type="pct"/>
            <w:vAlign w:val="center"/>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086" w:type="pct"/>
          </w:tcPr>
          <w:p w:rsidR="007B25E9" w:rsidRPr="00B76609" w:rsidRDefault="007B25E9" w:rsidP="009D3293">
            <w:pPr>
              <w:pStyle w:val="Paragraphedeliste"/>
              <w:numPr>
                <w:ilvl w:val="0"/>
                <w:numId w:val="61"/>
              </w:numPr>
              <w:tabs>
                <w:tab w:val="left" w:pos="30"/>
                <w:tab w:val="left" w:pos="455"/>
              </w:tabs>
              <w:spacing w:before="40" w:after="40" w:line="240" w:lineRule="auto"/>
              <w:ind w:left="30" w:hanging="142"/>
              <w:contextualSpacing w:val="0"/>
              <w:jc w:val="both"/>
              <w:rPr>
                <w:rFonts w:ascii="Arial" w:hAnsi="Arial" w:cs="Arial"/>
                <w:sz w:val="22"/>
                <w:szCs w:val="22"/>
              </w:rPr>
            </w:pPr>
            <w:r w:rsidRPr="00B76609">
              <w:rPr>
                <w:rFonts w:ascii="Arial" w:hAnsi="Arial" w:cs="Arial"/>
                <w:sz w:val="22"/>
                <w:szCs w:val="22"/>
              </w:rPr>
              <w:t>Les femmes et familles de la Commune de Santchou maitrisent et jouissent de leurs droits et devoirs</w:t>
            </w:r>
          </w:p>
          <w:p w:rsidR="007B25E9" w:rsidRPr="00BF4DBB" w:rsidRDefault="007B25E9" w:rsidP="009D3293">
            <w:pPr>
              <w:tabs>
                <w:tab w:val="left" w:pos="30"/>
                <w:tab w:val="left" w:pos="455"/>
              </w:tabs>
              <w:spacing w:before="40" w:after="40" w:line="240" w:lineRule="auto"/>
              <w:ind w:left="-112"/>
              <w:jc w:val="both"/>
              <w:rPr>
                <w:rFonts w:ascii="Arial" w:hAnsi="Arial" w:cs="Arial"/>
              </w:rPr>
            </w:pPr>
          </w:p>
        </w:tc>
        <w:tc>
          <w:tcPr>
            <w:tcW w:w="1844" w:type="pct"/>
            <w:gridSpan w:val="2"/>
          </w:tcPr>
          <w:p w:rsidR="007B25E9" w:rsidRPr="00BF4DBB" w:rsidRDefault="007B25E9" w:rsidP="009D3293">
            <w:pPr>
              <w:spacing w:before="40" w:after="40" w:line="240" w:lineRule="auto"/>
              <w:jc w:val="both"/>
              <w:rPr>
                <w:rFonts w:ascii="Arial" w:hAnsi="Arial" w:cs="Arial"/>
              </w:rPr>
            </w:pPr>
            <w:r w:rsidRPr="00BF4DBB">
              <w:rPr>
                <w:rFonts w:ascii="Arial" w:hAnsi="Arial" w:cs="Arial"/>
              </w:rPr>
              <w:t xml:space="preserve">-05 campagnes de  sensibilisation </w:t>
            </w:r>
            <w:r w:rsidR="002F0898">
              <w:rPr>
                <w:rFonts w:ascii="Arial" w:hAnsi="Arial" w:cs="Arial"/>
              </w:rPr>
              <w:t xml:space="preserve">du </w:t>
            </w:r>
            <w:r>
              <w:rPr>
                <w:rFonts w:ascii="Arial" w:hAnsi="Arial" w:cs="Arial"/>
              </w:rPr>
              <w:t>public</w:t>
            </w:r>
            <w:r w:rsidRPr="00BF4DBB">
              <w:rPr>
                <w:rFonts w:ascii="Arial" w:hAnsi="Arial" w:cs="Arial"/>
              </w:rPr>
              <w:t xml:space="preserve"> sur </w:t>
            </w:r>
            <w:r>
              <w:rPr>
                <w:rFonts w:ascii="Arial" w:hAnsi="Arial" w:cs="Arial"/>
              </w:rPr>
              <w:t>le respect d</w:t>
            </w:r>
            <w:r w:rsidRPr="00BF4DBB">
              <w:rPr>
                <w:rFonts w:ascii="Arial" w:hAnsi="Arial" w:cs="Arial"/>
              </w:rPr>
              <w:t>es droits  de la femme</w:t>
            </w:r>
          </w:p>
          <w:p w:rsidR="007B25E9" w:rsidRPr="00BF4DBB" w:rsidRDefault="007B25E9" w:rsidP="009D3293">
            <w:pPr>
              <w:tabs>
                <w:tab w:val="left" w:pos="30"/>
                <w:tab w:val="left" w:pos="455"/>
              </w:tabs>
              <w:spacing w:before="40" w:after="40" w:line="240" w:lineRule="auto"/>
              <w:jc w:val="both"/>
              <w:rPr>
                <w:rFonts w:ascii="Arial" w:hAnsi="Arial" w:cs="Arial"/>
              </w:rPr>
            </w:pPr>
            <w:r w:rsidRPr="00BF4DBB">
              <w:rPr>
                <w:rFonts w:ascii="Arial" w:hAnsi="Arial" w:cs="Arial"/>
              </w:rPr>
              <w:t>-02  campagnes foraines par an d’établissement collectif des actes de naissance</w:t>
            </w:r>
          </w:p>
          <w:p w:rsidR="007B25E9" w:rsidRPr="00BF4DBB" w:rsidRDefault="007B25E9" w:rsidP="009D3293">
            <w:pPr>
              <w:tabs>
                <w:tab w:val="left" w:pos="30"/>
                <w:tab w:val="left" w:pos="455"/>
              </w:tabs>
              <w:spacing w:before="40" w:after="40" w:line="240" w:lineRule="auto"/>
              <w:jc w:val="both"/>
              <w:rPr>
                <w:rFonts w:ascii="Arial" w:hAnsi="Arial" w:cs="Arial"/>
              </w:rPr>
            </w:pPr>
            <w:r w:rsidRPr="00BF4DBB">
              <w:rPr>
                <w:rFonts w:ascii="Arial" w:hAnsi="Arial" w:cs="Arial"/>
              </w:rPr>
              <w:t>- 02 jugements supplétifs par an</w:t>
            </w:r>
          </w:p>
          <w:p w:rsidR="007B25E9" w:rsidRPr="00BF4DBB" w:rsidRDefault="007B25E9" w:rsidP="009D3293">
            <w:pPr>
              <w:tabs>
                <w:tab w:val="left" w:pos="30"/>
                <w:tab w:val="left" w:pos="455"/>
              </w:tabs>
              <w:spacing w:before="40" w:after="40" w:line="240" w:lineRule="auto"/>
              <w:jc w:val="both"/>
              <w:rPr>
                <w:rFonts w:ascii="Arial" w:hAnsi="Arial" w:cs="Arial"/>
              </w:rPr>
            </w:pPr>
            <w:r w:rsidRPr="00BF4DBB">
              <w:rPr>
                <w:rFonts w:ascii="Arial" w:hAnsi="Arial" w:cs="Arial"/>
              </w:rPr>
              <w:t xml:space="preserve">-02 campagnes par an de célébration collective de mariage </w:t>
            </w:r>
          </w:p>
        </w:tc>
        <w:tc>
          <w:tcPr>
            <w:tcW w:w="662" w:type="pct"/>
            <w:gridSpan w:val="2"/>
          </w:tcPr>
          <w:p w:rsidR="007B25E9" w:rsidRPr="00BF4DBB" w:rsidRDefault="007B25E9" w:rsidP="009D3293">
            <w:pPr>
              <w:spacing w:before="40" w:after="40" w:line="240" w:lineRule="auto"/>
              <w:rPr>
                <w:rFonts w:ascii="Arial" w:hAnsi="Arial" w:cs="Arial"/>
              </w:rPr>
            </w:pPr>
            <w:r w:rsidRPr="00BF4DBB">
              <w:rPr>
                <w:rFonts w:ascii="Arial" w:hAnsi="Arial" w:cs="Arial"/>
              </w:rPr>
              <w:t>Rapports de la DD PROFF</w:t>
            </w:r>
          </w:p>
        </w:tc>
        <w:tc>
          <w:tcPr>
            <w:tcW w:w="803" w:type="pc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03"/>
        </w:trPr>
        <w:tc>
          <w:tcPr>
            <w:tcW w:w="1996" w:type="pct"/>
            <w:gridSpan w:val="3"/>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 xml:space="preserve">Activités </w:t>
            </w:r>
          </w:p>
        </w:tc>
        <w:tc>
          <w:tcPr>
            <w:tcW w:w="1539" w:type="pc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Moyens (tâches)</w:t>
            </w:r>
          </w:p>
        </w:tc>
        <w:tc>
          <w:tcPr>
            <w:tcW w:w="521" w:type="pc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 xml:space="preserve">Cout  </w:t>
            </w:r>
          </w:p>
          <w:p w:rsidR="007B25E9" w:rsidRPr="00BF4DBB" w:rsidRDefault="007B25E9" w:rsidP="009D3293">
            <w:pPr>
              <w:spacing w:before="40" w:after="40" w:line="240" w:lineRule="auto"/>
              <w:jc w:val="center"/>
              <w:rPr>
                <w:rFonts w:ascii="Arial" w:hAnsi="Arial" w:cs="Arial"/>
                <w:b/>
              </w:rPr>
            </w:pPr>
            <w:r w:rsidRPr="00BF4DBB">
              <w:rPr>
                <w:rFonts w:ascii="Arial" w:hAnsi="Arial" w:cs="Arial"/>
                <w:b/>
              </w:rPr>
              <w:t xml:space="preserve"> (F CFA)</w:t>
            </w:r>
          </w:p>
        </w:tc>
        <w:tc>
          <w:tcPr>
            <w:tcW w:w="944" w:type="pct"/>
            <w:gridSpan w:val="2"/>
            <w:vAlign w:val="center"/>
          </w:tcPr>
          <w:p w:rsidR="007B25E9" w:rsidRPr="00BF4DBB" w:rsidRDefault="007B25E9" w:rsidP="009D3293">
            <w:pPr>
              <w:spacing w:before="40" w:after="40" w:line="240" w:lineRule="auto"/>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327"/>
        </w:trPr>
        <w:tc>
          <w:tcPr>
            <w:tcW w:w="605" w:type="pct"/>
            <w:vMerge w:val="restar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Activité 1/R1.1</w:t>
            </w:r>
          </w:p>
        </w:tc>
        <w:tc>
          <w:tcPr>
            <w:tcW w:w="1391" w:type="pct"/>
            <w:gridSpan w:val="2"/>
            <w:vMerge w:val="restart"/>
            <w:vAlign w:val="center"/>
          </w:tcPr>
          <w:p w:rsidR="007B25E9" w:rsidRPr="00BF4DBB" w:rsidRDefault="007B25E9" w:rsidP="009D3293">
            <w:pPr>
              <w:jc w:val="both"/>
              <w:rPr>
                <w:rFonts w:ascii="Arial" w:hAnsi="Arial" w:cs="Arial"/>
              </w:rPr>
            </w:pPr>
            <w:r w:rsidRPr="00BF4DBB">
              <w:rPr>
                <w:rFonts w:ascii="Arial" w:hAnsi="Arial" w:cs="Arial"/>
              </w:rPr>
              <w:t>Création  et ouverture d’un centre de promotion de la femme et de la famille</w:t>
            </w: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Choix et sécurisation d’un site</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20 000</w:t>
            </w:r>
          </w:p>
        </w:tc>
        <w:tc>
          <w:tcPr>
            <w:tcW w:w="944" w:type="pct"/>
            <w:gridSpan w:val="2"/>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rPr>
              <w:t>Volonté de l’exécutif communal</w:t>
            </w:r>
          </w:p>
        </w:tc>
      </w:tr>
      <w:tr w:rsidR="007B25E9" w:rsidRPr="00BF4DBB" w:rsidTr="009D3293">
        <w:trPr>
          <w:trHeight w:val="503"/>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391" w:type="pct"/>
            <w:gridSpan w:val="2"/>
            <w:vMerge/>
            <w:vAlign w:val="center"/>
          </w:tcPr>
          <w:p w:rsidR="007B25E9" w:rsidRPr="00BF4DBB" w:rsidRDefault="007B25E9" w:rsidP="009D3293">
            <w:pPr>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Rédaction d’une demande de création adressée  au MINPROFF</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vAlign w:val="center"/>
          </w:tcPr>
          <w:p w:rsidR="007B25E9" w:rsidRPr="00BF4DBB" w:rsidRDefault="007B25E9" w:rsidP="009D3293">
            <w:pPr>
              <w:spacing w:before="40" w:after="40" w:line="240" w:lineRule="auto"/>
              <w:rPr>
                <w:rFonts w:ascii="Arial" w:hAnsi="Arial" w:cs="Arial"/>
              </w:rPr>
            </w:pPr>
          </w:p>
        </w:tc>
      </w:tr>
      <w:tr w:rsidR="007B25E9" w:rsidRPr="00BF4DBB" w:rsidTr="009D3293">
        <w:trPr>
          <w:trHeight w:val="393"/>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391" w:type="pct"/>
            <w:gridSpan w:val="2"/>
            <w:vMerge/>
            <w:vAlign w:val="center"/>
          </w:tcPr>
          <w:p w:rsidR="007B25E9" w:rsidRPr="00BF4DBB" w:rsidRDefault="007B25E9" w:rsidP="009D3293">
            <w:pPr>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Dépôt et suivi du dossier</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vAlign w:val="center"/>
          </w:tcPr>
          <w:p w:rsidR="007B25E9" w:rsidRPr="00BF4DBB" w:rsidRDefault="007B25E9" w:rsidP="009D3293">
            <w:pPr>
              <w:spacing w:before="40" w:after="40" w:line="240" w:lineRule="auto"/>
              <w:rPr>
                <w:rFonts w:ascii="Arial" w:hAnsi="Arial" w:cs="Arial"/>
              </w:rPr>
            </w:pPr>
          </w:p>
        </w:tc>
      </w:tr>
      <w:tr w:rsidR="007B25E9" w:rsidRPr="00BF4DBB" w:rsidTr="009D3293">
        <w:trPr>
          <w:trHeight w:val="306"/>
        </w:trPr>
        <w:tc>
          <w:tcPr>
            <w:tcW w:w="605" w:type="pct"/>
            <w:vMerge w:val="restart"/>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Activité 2/R1.1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construction et équipement d’un centre de promotion de la femme et de la famille à Santchou</w:t>
            </w:r>
          </w:p>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Sélection d’un prestataire pour une étude de faisabilité</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1</w:t>
            </w:r>
            <w:r w:rsidRPr="00BF4DBB">
              <w:rPr>
                <w:rFonts w:ascii="Arial" w:hAnsi="Arial" w:cs="Arial"/>
              </w:rPr>
              <w:t>00 000</w:t>
            </w:r>
          </w:p>
        </w:tc>
        <w:tc>
          <w:tcPr>
            <w:tcW w:w="944" w:type="pct"/>
            <w:gridSpan w:val="2"/>
            <w:vMerge w:val="restart"/>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rPr>
              <w:t>Disponibilité financière</w:t>
            </w:r>
          </w:p>
        </w:tc>
      </w:tr>
      <w:tr w:rsidR="007B25E9" w:rsidRPr="00BF4DBB" w:rsidTr="009D3293">
        <w:trPr>
          <w:trHeight w:val="306"/>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 xml:space="preserve">Mobilisation des fonds </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vAlign w:val="center"/>
          </w:tcPr>
          <w:p w:rsidR="007B25E9" w:rsidRPr="00BF4DBB" w:rsidRDefault="007B25E9" w:rsidP="009D3293">
            <w:pPr>
              <w:spacing w:before="40" w:after="40" w:line="240" w:lineRule="auto"/>
              <w:rPr>
                <w:rFonts w:ascii="Arial" w:hAnsi="Arial" w:cs="Arial"/>
              </w:rPr>
            </w:pPr>
          </w:p>
        </w:tc>
      </w:tr>
      <w:tr w:rsidR="007B25E9" w:rsidRPr="00BF4DBB" w:rsidTr="009D3293">
        <w:trPr>
          <w:trHeight w:val="299"/>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391" w:type="pct"/>
            <w:gridSpan w:val="2"/>
            <w:vMerge/>
            <w:vAlign w:val="center"/>
          </w:tcPr>
          <w:p w:rsidR="007B25E9" w:rsidRPr="00B76609" w:rsidRDefault="007B25E9" w:rsidP="009D3293">
            <w:pPr>
              <w:pStyle w:val="Paragraphedeliste"/>
              <w:tabs>
                <w:tab w:val="left" w:pos="142"/>
              </w:tabs>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Passation du marché</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1 800 000</w:t>
            </w:r>
          </w:p>
        </w:tc>
        <w:tc>
          <w:tcPr>
            <w:tcW w:w="944" w:type="pct"/>
            <w:gridSpan w:val="2"/>
            <w:vMerge/>
            <w:vAlign w:val="center"/>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9D3293">
        <w:trPr>
          <w:trHeight w:val="299"/>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391" w:type="pct"/>
            <w:gridSpan w:val="2"/>
            <w:vMerge/>
            <w:vAlign w:val="center"/>
          </w:tcPr>
          <w:p w:rsidR="007B25E9" w:rsidRPr="00B76609" w:rsidRDefault="007B25E9" w:rsidP="009D3293">
            <w:pPr>
              <w:pStyle w:val="Paragraphedeliste"/>
              <w:tabs>
                <w:tab w:val="left" w:pos="142"/>
              </w:tabs>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Exécution des travaux</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90 000 000</w:t>
            </w:r>
          </w:p>
        </w:tc>
        <w:tc>
          <w:tcPr>
            <w:tcW w:w="944" w:type="pct"/>
            <w:gridSpan w:val="2"/>
            <w:vMerge/>
            <w:vAlign w:val="center"/>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9D3293">
        <w:trPr>
          <w:trHeight w:val="299"/>
        </w:trPr>
        <w:tc>
          <w:tcPr>
            <w:tcW w:w="605" w:type="pct"/>
            <w:vMerge/>
            <w:vAlign w:val="center"/>
          </w:tcPr>
          <w:p w:rsidR="007B25E9" w:rsidRPr="00BF4DBB" w:rsidRDefault="007B25E9" w:rsidP="009D3293">
            <w:pPr>
              <w:spacing w:before="40" w:after="40" w:line="240" w:lineRule="auto"/>
              <w:jc w:val="center"/>
              <w:rPr>
                <w:rFonts w:ascii="Arial" w:hAnsi="Arial" w:cs="Arial"/>
                <w:b/>
              </w:rPr>
            </w:pPr>
          </w:p>
        </w:tc>
        <w:tc>
          <w:tcPr>
            <w:tcW w:w="1391" w:type="pct"/>
            <w:gridSpan w:val="2"/>
            <w:vMerge/>
            <w:vAlign w:val="center"/>
          </w:tcPr>
          <w:p w:rsidR="007B25E9" w:rsidRPr="00B76609" w:rsidRDefault="007B25E9" w:rsidP="009D3293">
            <w:pPr>
              <w:pStyle w:val="Paragraphedeliste"/>
              <w:tabs>
                <w:tab w:val="left" w:pos="142"/>
              </w:tabs>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 xml:space="preserve">Equipement du CPFF </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25 000 000</w:t>
            </w:r>
          </w:p>
        </w:tc>
        <w:tc>
          <w:tcPr>
            <w:tcW w:w="944" w:type="pct"/>
            <w:gridSpan w:val="2"/>
            <w:vMerge/>
            <w:vAlign w:val="center"/>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9D3293">
        <w:trPr>
          <w:trHeight w:val="194"/>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3/R1.1</w:t>
            </w:r>
          </w:p>
        </w:tc>
        <w:tc>
          <w:tcPr>
            <w:tcW w:w="1391" w:type="pct"/>
            <w:gridSpan w:val="2"/>
            <w:vMerge w:val="restart"/>
            <w:vAlign w:val="center"/>
          </w:tcPr>
          <w:p w:rsidR="007B25E9" w:rsidRPr="00BF4DBB" w:rsidRDefault="007B25E9" w:rsidP="009D3293">
            <w:pPr>
              <w:jc w:val="both"/>
              <w:rPr>
                <w:rFonts w:ascii="Arial" w:hAnsi="Arial" w:cs="Arial"/>
              </w:rPr>
            </w:pPr>
            <w:r w:rsidRPr="00BF4DBB">
              <w:rPr>
                <w:rFonts w:ascii="Arial" w:hAnsi="Arial" w:cs="Arial"/>
              </w:rPr>
              <w:t>Création  d’une délégation d’arrondissement de la promotion de la femme et de la famille</w:t>
            </w: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 xml:space="preserve">Acquisition d’un site </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20 000</w:t>
            </w:r>
          </w:p>
        </w:tc>
        <w:tc>
          <w:tcPr>
            <w:tcW w:w="944" w:type="pct"/>
            <w:gridSpan w:val="2"/>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rPr>
              <w:t>Volonté de l’exécutif communal</w:t>
            </w:r>
          </w:p>
        </w:tc>
      </w:tr>
      <w:tr w:rsidR="007B25E9" w:rsidRPr="00BF4DBB" w:rsidTr="009D3293">
        <w:trPr>
          <w:trHeight w:val="193"/>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Rédaction d’une demande de création adressée  au MINPROFF</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193"/>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Dépôt et suivi du dossier</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459"/>
        </w:trPr>
        <w:tc>
          <w:tcPr>
            <w:tcW w:w="605" w:type="pct"/>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Activité 4/R1.1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Construction et équipement une Délégation d’Arrondissement de la promotion de la femme et de la famille à Santchou</w:t>
            </w:r>
          </w:p>
          <w:p w:rsidR="007B25E9" w:rsidRPr="00B76609" w:rsidRDefault="007B25E9" w:rsidP="009D3293">
            <w:pPr>
              <w:pStyle w:val="Paragraphedeliste"/>
              <w:spacing w:before="40" w:after="40" w:line="240" w:lineRule="auto"/>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Sélection d’un prestataire pour une étude de faisabilité</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1</w:t>
            </w:r>
            <w:r w:rsidRPr="00BF4DBB">
              <w:rPr>
                <w:rFonts w:ascii="Arial" w:hAnsi="Arial" w:cs="Arial"/>
              </w:rPr>
              <w:t>00 000</w:t>
            </w:r>
          </w:p>
        </w:tc>
        <w:tc>
          <w:tcPr>
            <w:tcW w:w="944" w:type="pct"/>
            <w:gridSpan w:val="2"/>
            <w:vMerge w:val="restart"/>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tc>
      </w:tr>
      <w:tr w:rsidR="007B25E9" w:rsidRPr="00BF4DBB" w:rsidTr="009D3293">
        <w:trPr>
          <w:trHeight w:val="432"/>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 xml:space="preserve">Mobilisation des fonds </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30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Passation du marché</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1 800 000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30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ind w:left="0"/>
              <w:rPr>
                <w:rFonts w:ascii="Arial" w:hAnsi="Arial" w:cs="Arial"/>
                <w:sz w:val="22"/>
                <w:szCs w:val="22"/>
              </w:rPr>
            </w:pPr>
            <w:r w:rsidRPr="00B76609">
              <w:rPr>
                <w:rFonts w:ascii="Arial" w:hAnsi="Arial" w:cs="Arial"/>
                <w:sz w:val="22"/>
                <w:szCs w:val="22"/>
              </w:rPr>
              <w:t>Exécution des travaux</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20 000 000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127"/>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6/R1.1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Identification et mise en place d’un répertoire des familles vulnérables et filles mères de la Commune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Recensement  des familles vulnérables et filles mères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100 000</w:t>
            </w:r>
          </w:p>
        </w:tc>
        <w:tc>
          <w:tcPr>
            <w:tcW w:w="944" w:type="pct"/>
            <w:gridSpan w:val="2"/>
            <w:vMerge w:val="restart"/>
          </w:tcPr>
          <w:p w:rsidR="007B25E9" w:rsidRPr="00BF4DBB" w:rsidRDefault="007B25E9" w:rsidP="009D3293">
            <w:pPr>
              <w:spacing w:after="0"/>
              <w:rPr>
                <w:rFonts w:ascii="Arial" w:hAnsi="Arial" w:cs="Arial"/>
              </w:rPr>
            </w:pPr>
            <w:r w:rsidRPr="00BF4DBB">
              <w:rPr>
                <w:rFonts w:ascii="Arial" w:hAnsi="Arial" w:cs="Arial"/>
              </w:rPr>
              <w:t>Forte collaboration des populations</w:t>
            </w:r>
          </w:p>
          <w:p w:rsidR="007B25E9" w:rsidRPr="00BF4DBB" w:rsidRDefault="007B25E9" w:rsidP="009D3293">
            <w:pPr>
              <w:spacing w:after="0"/>
              <w:rPr>
                <w:rFonts w:ascii="Arial" w:hAnsi="Arial" w:cs="Arial"/>
              </w:rPr>
            </w:pPr>
            <w:r w:rsidRPr="00BF4DBB">
              <w:rPr>
                <w:rFonts w:ascii="Arial" w:hAnsi="Arial" w:cs="Arial"/>
              </w:rPr>
              <w:t>Disponibilité financière</w:t>
            </w:r>
          </w:p>
        </w:tc>
      </w:tr>
      <w:tr w:rsidR="007B25E9" w:rsidRPr="00BF4DBB" w:rsidTr="009D3293">
        <w:trPr>
          <w:trHeight w:val="424"/>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 xml:space="preserve">Elaboration du répertoire </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100 000</w:t>
            </w:r>
          </w:p>
        </w:tc>
        <w:tc>
          <w:tcPr>
            <w:tcW w:w="944" w:type="pct"/>
            <w:gridSpan w:val="2"/>
            <w:vMerge/>
          </w:tcPr>
          <w:p w:rsidR="007B25E9" w:rsidRPr="00BF4DBB" w:rsidRDefault="007B25E9" w:rsidP="009D3293">
            <w:pPr>
              <w:spacing w:after="0"/>
              <w:rPr>
                <w:rFonts w:ascii="Arial" w:hAnsi="Arial" w:cs="Arial"/>
              </w:rPr>
            </w:pPr>
          </w:p>
        </w:tc>
      </w:tr>
      <w:tr w:rsidR="007B25E9" w:rsidRPr="00BF4DBB" w:rsidTr="009D3293">
        <w:trPr>
          <w:trHeight w:val="397"/>
        </w:trPr>
        <w:tc>
          <w:tcPr>
            <w:tcW w:w="605" w:type="pct"/>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Activité 1/R1.2</w:t>
            </w:r>
          </w:p>
        </w:tc>
        <w:tc>
          <w:tcPr>
            <w:tcW w:w="1391" w:type="pct"/>
            <w:gridSpan w:val="2"/>
            <w:vMerge w:val="restart"/>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r w:rsidRPr="00B76609">
              <w:rPr>
                <w:rFonts w:ascii="Arial" w:hAnsi="Arial" w:cs="Arial"/>
                <w:sz w:val="22"/>
                <w:szCs w:val="22"/>
              </w:rPr>
              <w:t>Organisation par an d’une campagne d’information et de communication des femmes  et  filles mères de la Commune de Santchou sur les services rendus par la DDPROFF Menoua</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2</w:t>
            </w:r>
            <w:r w:rsidRPr="00BF4DBB">
              <w:rPr>
                <w:rFonts w:ascii="Arial" w:hAnsi="Arial" w:cs="Arial"/>
              </w:rPr>
              <w:t>0 000</w:t>
            </w:r>
          </w:p>
        </w:tc>
        <w:tc>
          <w:tcPr>
            <w:tcW w:w="944" w:type="pct"/>
            <w:gridSpan w:val="2"/>
            <w:vMerge w:val="restart"/>
          </w:tcPr>
          <w:p w:rsidR="007B25E9" w:rsidRPr="00BF4DBB" w:rsidRDefault="007B25E9" w:rsidP="009D3293">
            <w:pPr>
              <w:spacing w:before="40" w:after="40" w:line="240" w:lineRule="auto"/>
              <w:jc w:val="both"/>
              <w:rPr>
                <w:rFonts w:ascii="Arial" w:hAnsi="Arial" w:cs="Arial"/>
              </w:rPr>
            </w:pPr>
            <w:r w:rsidRPr="00BF4DBB">
              <w:rPr>
                <w:rFonts w:ascii="Arial" w:hAnsi="Arial" w:cs="Arial"/>
              </w:rPr>
              <w:t>Forte collaboration avec le réseau d’association des femmes de Santchou</w:t>
            </w:r>
          </w:p>
        </w:tc>
      </w:tr>
      <w:tr w:rsidR="007B25E9" w:rsidRPr="00BF4DBB" w:rsidTr="009D3293">
        <w:trPr>
          <w:trHeight w:val="417"/>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423"/>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1 000 000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56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Préparation et mise en œuvre   de la campagne</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365"/>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1/R1.3</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Affectation  à la D</w:t>
            </w:r>
            <w:r>
              <w:rPr>
                <w:rFonts w:ascii="Arial" w:hAnsi="Arial" w:cs="Arial"/>
              </w:rPr>
              <w:t>A</w:t>
            </w:r>
            <w:r w:rsidRPr="00BF4DBB">
              <w:rPr>
                <w:rFonts w:ascii="Arial" w:hAnsi="Arial" w:cs="Arial"/>
              </w:rPr>
              <w:t>PROFF de la Menoua de 02 cadres d’appui</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Rédaction d’une demande d’affectation et adresser au MINPROFF</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20 000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364"/>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Dépôt et suivi du dossier</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421"/>
        </w:trPr>
        <w:tc>
          <w:tcPr>
            <w:tcW w:w="605" w:type="pct"/>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Activité 1/R1.4</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Organisation de  21 ateliers de formation par an (01 par groupement et thématique ciblée) des femmes aux AGR (fabrication du savon, de la farine de patate, farine de banane plantain, du lait de toilettes, du beurre de cacao, de yaourt, brochette de soja, teinture etc…)</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val="restart"/>
          </w:tcPr>
          <w:p w:rsidR="007B25E9" w:rsidRPr="00BF4DBB" w:rsidRDefault="007B25E9" w:rsidP="009D3293">
            <w:pPr>
              <w:rPr>
                <w:rFonts w:ascii="Arial" w:hAnsi="Arial" w:cs="Arial"/>
              </w:rPr>
            </w:pPr>
            <w:r w:rsidRPr="00BF4DBB">
              <w:rPr>
                <w:rFonts w:ascii="Arial" w:hAnsi="Arial" w:cs="Arial"/>
              </w:rPr>
              <w:t xml:space="preserve">Forte adhésion des populations </w:t>
            </w:r>
          </w:p>
          <w:p w:rsidR="007B25E9" w:rsidRPr="00BF4DBB" w:rsidRDefault="007B25E9" w:rsidP="009D3293">
            <w:pPr>
              <w:rPr>
                <w:rFonts w:ascii="Arial" w:hAnsi="Arial" w:cs="Arial"/>
              </w:rPr>
            </w:pPr>
            <w:r w:rsidRPr="00BF4DBB">
              <w:rPr>
                <w:rFonts w:ascii="Arial" w:hAnsi="Arial" w:cs="Arial"/>
              </w:rPr>
              <w:t>Disponibilité financière</w:t>
            </w:r>
          </w:p>
        </w:tc>
      </w:tr>
      <w:tr w:rsidR="007B25E9" w:rsidRPr="00BF4DBB" w:rsidTr="009D3293">
        <w:trPr>
          <w:trHeight w:val="395"/>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Identification des bénéficiaires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50 000</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258"/>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Appel à manifestation</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10 000 000</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314"/>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Recrutement d’un prestataire</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412"/>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Exécution des ateliers</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268"/>
        </w:trPr>
        <w:tc>
          <w:tcPr>
            <w:tcW w:w="605" w:type="pct"/>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Activité 2/R1.4</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Mise en place de 03 structures coopératives (01 par groupement) pour le développement des activités économiques en faveur de la femme et de la jeune fille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Information et sensibilisation de la population</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100 000</w:t>
            </w:r>
          </w:p>
        </w:tc>
        <w:tc>
          <w:tcPr>
            <w:tcW w:w="944" w:type="pct"/>
            <w:gridSpan w:val="2"/>
            <w:vMerge w:val="restart"/>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tc>
      </w:tr>
      <w:tr w:rsidR="007B25E9" w:rsidRPr="00BF4DBB" w:rsidTr="009D3293">
        <w:trPr>
          <w:trHeight w:val="357"/>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Enregistrement des volontaires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347"/>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 xml:space="preserve">Constitution des dossiers </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PM</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252"/>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Dépôts des dossiers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20 000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500"/>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Formation au sein des structures coopératives crées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1 000 000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411"/>
        </w:trPr>
        <w:tc>
          <w:tcPr>
            <w:tcW w:w="605" w:type="pct"/>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Activité 1/R2.1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Organisation de 05 campagnes de  sensibilisation (02 à Fondonera, 02 à Sanzo et 01 Fombap) sur les droits et devoirs de la femme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2</w:t>
            </w:r>
            <w:r w:rsidRPr="00BF4DBB">
              <w:rPr>
                <w:rFonts w:ascii="Arial" w:hAnsi="Arial" w:cs="Arial"/>
              </w:rPr>
              <w:t>0 000</w:t>
            </w:r>
          </w:p>
        </w:tc>
        <w:tc>
          <w:tcPr>
            <w:tcW w:w="944" w:type="pct"/>
            <w:gridSpan w:val="2"/>
            <w:vMerge w:val="restart"/>
          </w:tcPr>
          <w:p w:rsidR="007B25E9" w:rsidRPr="00BF4DBB" w:rsidRDefault="007B25E9" w:rsidP="009D3293">
            <w:pPr>
              <w:rPr>
                <w:rFonts w:ascii="Arial" w:hAnsi="Arial" w:cs="Arial"/>
              </w:rPr>
            </w:pPr>
            <w:r w:rsidRPr="00BF4DBB">
              <w:rPr>
                <w:rFonts w:ascii="Arial" w:hAnsi="Arial" w:cs="Arial"/>
              </w:rPr>
              <w:t>Forte  implication du réseau d’association des femmes Disponibilité financière</w:t>
            </w:r>
          </w:p>
        </w:tc>
      </w:tr>
      <w:tr w:rsidR="007B25E9" w:rsidRPr="00BF4DBB" w:rsidTr="009D3293">
        <w:trPr>
          <w:trHeight w:val="425"/>
        </w:trPr>
        <w:tc>
          <w:tcPr>
            <w:tcW w:w="605" w:type="pct"/>
            <w:vMerge/>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5 000 000</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220"/>
        </w:trPr>
        <w:tc>
          <w:tcPr>
            <w:tcW w:w="605" w:type="pct"/>
            <w:vMerge/>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347"/>
        </w:trPr>
        <w:tc>
          <w:tcPr>
            <w:tcW w:w="605" w:type="pct"/>
            <w:vMerge/>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Mise en œuvre   de la campagne</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265"/>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2/R2.1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Organisation de 05 campagnes de sensibilisation les populations et chefs de centre secondaires d’état civil sur les risques liés à l’établissement des faux actes de naissance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10 000</w:t>
            </w:r>
          </w:p>
        </w:tc>
        <w:tc>
          <w:tcPr>
            <w:tcW w:w="944" w:type="pct"/>
            <w:gridSpan w:val="2"/>
            <w:vMerge w:val="restart"/>
          </w:tcPr>
          <w:p w:rsidR="007B25E9" w:rsidRPr="00BF4DBB" w:rsidRDefault="007B25E9" w:rsidP="009D3293">
            <w:pPr>
              <w:spacing w:before="40" w:after="40" w:line="240" w:lineRule="auto"/>
              <w:rPr>
                <w:rFonts w:ascii="Arial" w:hAnsi="Arial" w:cs="Arial"/>
              </w:rPr>
            </w:pPr>
            <w:r w:rsidRPr="00BF4DBB">
              <w:rPr>
                <w:rFonts w:ascii="Arial" w:hAnsi="Arial" w:cs="Arial"/>
              </w:rPr>
              <w:t>Forte implication des populations  Disponibilité financière</w:t>
            </w:r>
          </w:p>
        </w:tc>
      </w:tr>
      <w:tr w:rsidR="007B25E9" w:rsidRPr="00BF4DBB" w:rsidTr="009D3293">
        <w:trPr>
          <w:trHeight w:val="117"/>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262"/>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2</w:t>
            </w:r>
            <w:r w:rsidRPr="00BF4DBB">
              <w:rPr>
                <w:rFonts w:ascii="Arial" w:hAnsi="Arial" w:cs="Arial"/>
              </w:rPr>
              <w:t>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280"/>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Exécution des campagnes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1 500 000</w:t>
            </w: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338"/>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3/R2.1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color w:val="000000"/>
              </w:rPr>
            </w:pPr>
            <w:r w:rsidRPr="00BF4DBB">
              <w:rPr>
                <w:rStyle w:val="Lienhypertexte"/>
                <w:rFonts w:ascii="Arial" w:hAnsi="Arial" w:cs="Arial"/>
                <w:noProof/>
                <w:color w:val="000000"/>
                <w:u w:val="none"/>
              </w:rPr>
              <w:t>Organisation de 03 campagnes de sensibilisation des populations sur l’importance et les procedures d’établissement des actes de naissance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Recherche d’une personne ressource</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10 000</w:t>
            </w:r>
          </w:p>
        </w:tc>
        <w:tc>
          <w:tcPr>
            <w:tcW w:w="944" w:type="pct"/>
            <w:gridSpan w:val="2"/>
            <w:vMerge w:val="restart"/>
          </w:tcPr>
          <w:p w:rsidR="007B25E9" w:rsidRPr="00BF4DBB" w:rsidRDefault="007B25E9" w:rsidP="009D3293">
            <w:pPr>
              <w:rPr>
                <w:rFonts w:ascii="Arial" w:hAnsi="Arial" w:cs="Arial"/>
              </w:rPr>
            </w:pPr>
            <w:r w:rsidRPr="00BF4DBB">
              <w:rPr>
                <w:rFonts w:ascii="Arial" w:hAnsi="Arial" w:cs="Arial"/>
              </w:rPr>
              <w:t>Disponibilité financière</w:t>
            </w:r>
          </w:p>
        </w:tc>
      </w:tr>
      <w:tr w:rsidR="007B25E9" w:rsidRPr="00BF4DBB" w:rsidTr="009D3293">
        <w:trPr>
          <w:trHeight w:val="336"/>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Style w:val="Lienhypertexte"/>
                <w:rFonts w:ascii="Arial" w:hAnsi="Arial" w:cs="Arial"/>
                <w:noProof/>
                <w:color w:val="000000"/>
                <w:u w:val="none"/>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Mobilisation des fonds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336"/>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Style w:val="Lienhypertexte"/>
                <w:rFonts w:ascii="Arial" w:hAnsi="Arial" w:cs="Arial"/>
                <w:noProof/>
                <w:color w:val="000000"/>
                <w:u w:val="none"/>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Elaboration des TDR</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2</w:t>
            </w:r>
            <w:r w:rsidRPr="00BF4DBB">
              <w:rPr>
                <w:rFonts w:ascii="Arial" w:hAnsi="Arial" w:cs="Arial"/>
              </w:rPr>
              <w:t>0 000</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336"/>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Style w:val="Lienhypertexte"/>
                <w:rFonts w:ascii="Arial" w:hAnsi="Arial" w:cs="Arial"/>
                <w:noProof/>
                <w:color w:val="000000"/>
                <w:u w:val="none"/>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Exécution des campagnes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1 200 000</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301"/>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4/R2.1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noProof/>
                <w:color w:val="000000"/>
              </w:rPr>
            </w:pPr>
            <w:r w:rsidRPr="00BF4DBB">
              <w:rPr>
                <w:rFonts w:ascii="Arial" w:hAnsi="Arial" w:cs="Arial"/>
                <w:color w:val="000000"/>
              </w:rPr>
              <w:t>Organisation de 02 campagnes foraines par an d’établissement collectif des actes de naissance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Identification des personnes nécessiteuses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50 000</w:t>
            </w:r>
          </w:p>
        </w:tc>
        <w:tc>
          <w:tcPr>
            <w:tcW w:w="944" w:type="pct"/>
            <w:gridSpan w:val="2"/>
            <w:vMerge w:val="restart"/>
          </w:tcPr>
          <w:p w:rsidR="007B25E9" w:rsidRPr="00BF4DBB" w:rsidRDefault="007B25E9" w:rsidP="009D3293">
            <w:pPr>
              <w:spacing w:before="40" w:after="40" w:line="240" w:lineRule="auto"/>
              <w:rPr>
                <w:rFonts w:ascii="Arial" w:hAnsi="Arial" w:cs="Arial"/>
              </w:rPr>
            </w:pPr>
          </w:p>
          <w:p w:rsidR="007B25E9" w:rsidRPr="00BF4DBB" w:rsidRDefault="007B25E9" w:rsidP="009D3293">
            <w:pPr>
              <w:spacing w:before="40" w:after="40" w:line="240" w:lineRule="auto"/>
              <w:rPr>
                <w:rFonts w:ascii="Arial" w:hAnsi="Arial" w:cs="Arial"/>
              </w:rPr>
            </w:pPr>
            <w:r w:rsidRPr="00BF4DBB">
              <w:rPr>
                <w:rFonts w:ascii="Arial" w:hAnsi="Arial" w:cs="Arial"/>
              </w:rPr>
              <w:t xml:space="preserve"> Disponibilité financière</w:t>
            </w:r>
          </w:p>
        </w:tc>
      </w:tr>
      <w:tr w:rsidR="007B25E9" w:rsidRPr="00BF4DBB" w:rsidTr="009D3293">
        <w:trPr>
          <w:trHeight w:val="380"/>
        </w:trPr>
        <w:tc>
          <w:tcPr>
            <w:tcW w:w="605" w:type="pct"/>
            <w:vMerge/>
            <w:vAlign w:val="center"/>
          </w:tcPr>
          <w:p w:rsidR="007B25E9" w:rsidRPr="00BF4DBB" w:rsidRDefault="007B25E9" w:rsidP="009D3293">
            <w:pPr>
              <w:spacing w:before="40" w:after="40" w:line="240" w:lineRule="auto"/>
              <w:rPr>
                <w:rFonts w:ascii="Arial" w:hAnsi="Arial" w:cs="Arial"/>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color w:val="000000"/>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Etablissement des actes de naissance</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500 000</w:t>
            </w:r>
          </w:p>
        </w:tc>
        <w:tc>
          <w:tcPr>
            <w:tcW w:w="944" w:type="pct"/>
            <w:gridSpan w:val="2"/>
            <w:vMerge/>
          </w:tcPr>
          <w:p w:rsidR="007B25E9" w:rsidRPr="00BF4DBB" w:rsidRDefault="007B25E9" w:rsidP="009D3293">
            <w:pPr>
              <w:rPr>
                <w:rFonts w:ascii="Arial" w:hAnsi="Arial" w:cs="Arial"/>
              </w:rPr>
            </w:pPr>
          </w:p>
        </w:tc>
      </w:tr>
      <w:tr w:rsidR="007B25E9" w:rsidRPr="00BF4DBB" w:rsidTr="009D3293">
        <w:trPr>
          <w:trHeight w:val="455"/>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5/R2.1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color w:val="000000"/>
              </w:rPr>
            </w:pPr>
            <w:r w:rsidRPr="00BF4DBB">
              <w:rPr>
                <w:rStyle w:val="Lienhypertexte"/>
                <w:rFonts w:ascii="Arial" w:hAnsi="Arial" w:cs="Arial"/>
                <w:noProof/>
                <w:color w:val="000000"/>
                <w:u w:val="none"/>
              </w:rPr>
              <w:t>Exécution de 02  jugements suplétifs pour régularisation de la situation des enfants ayant  des actes de naissances sans souches</w:t>
            </w:r>
          </w:p>
        </w:tc>
        <w:tc>
          <w:tcPr>
            <w:tcW w:w="1539" w:type="pct"/>
          </w:tcPr>
          <w:p w:rsidR="007B25E9" w:rsidRPr="00BF4DBB" w:rsidRDefault="007B25E9" w:rsidP="009D3293">
            <w:pPr>
              <w:spacing w:before="40" w:after="40" w:line="240" w:lineRule="auto"/>
              <w:jc w:val="both"/>
              <w:rPr>
                <w:rFonts w:ascii="Arial" w:hAnsi="Arial" w:cs="Arial"/>
                <w:color w:val="000000"/>
              </w:rPr>
            </w:pPr>
            <w:r w:rsidRPr="00BF4DBB">
              <w:rPr>
                <w:rStyle w:val="Lienhypertexte"/>
                <w:rFonts w:ascii="Arial" w:hAnsi="Arial" w:cs="Arial"/>
                <w:noProof/>
                <w:color w:val="000000"/>
                <w:u w:val="none"/>
              </w:rPr>
              <w:t>Recensement des enfants nécessiteux</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500 000</w:t>
            </w:r>
          </w:p>
        </w:tc>
        <w:tc>
          <w:tcPr>
            <w:tcW w:w="944" w:type="pct"/>
            <w:gridSpan w:val="2"/>
            <w:vMerge w:val="restart"/>
          </w:tcPr>
          <w:p w:rsidR="007B25E9" w:rsidRPr="00BF4DBB" w:rsidRDefault="007B25E9" w:rsidP="009D3293">
            <w:pPr>
              <w:spacing w:before="40" w:after="40" w:line="240" w:lineRule="auto"/>
              <w:rPr>
                <w:rFonts w:ascii="Arial" w:hAnsi="Arial" w:cs="Arial"/>
              </w:rPr>
            </w:pPr>
            <w:r w:rsidRPr="00BF4DBB">
              <w:rPr>
                <w:rFonts w:ascii="Arial" w:hAnsi="Arial" w:cs="Arial"/>
              </w:rPr>
              <w:t>Forte collaboration des populations  et de l’exécutif communal Disponibilité financière</w:t>
            </w:r>
          </w:p>
        </w:tc>
      </w:tr>
      <w:tr w:rsidR="007B25E9" w:rsidRPr="00BF4DBB" w:rsidTr="009D3293">
        <w:trPr>
          <w:trHeight w:val="394"/>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Style w:val="Lienhypertexte"/>
                <w:rFonts w:ascii="Arial" w:hAnsi="Arial" w:cs="Arial"/>
                <w:noProof/>
                <w:color w:val="000000"/>
                <w:u w:val="none"/>
              </w:rPr>
            </w:pPr>
          </w:p>
        </w:tc>
        <w:tc>
          <w:tcPr>
            <w:tcW w:w="1539" w:type="pct"/>
          </w:tcPr>
          <w:p w:rsidR="007B25E9" w:rsidRPr="00BF4DBB" w:rsidRDefault="007B25E9" w:rsidP="009D3293">
            <w:pPr>
              <w:spacing w:before="40" w:after="40" w:line="240" w:lineRule="auto"/>
              <w:jc w:val="both"/>
              <w:rPr>
                <w:rStyle w:val="Lienhypertexte"/>
                <w:rFonts w:ascii="Arial" w:hAnsi="Arial" w:cs="Arial"/>
                <w:noProof/>
                <w:color w:val="000000"/>
                <w:u w:val="none"/>
              </w:rPr>
            </w:pPr>
            <w:r w:rsidRPr="00BF4DBB">
              <w:rPr>
                <w:rStyle w:val="Lienhypertexte"/>
                <w:rFonts w:ascii="Arial" w:hAnsi="Arial" w:cs="Arial"/>
                <w:noProof/>
                <w:color w:val="000000"/>
                <w:u w:val="none"/>
              </w:rPr>
              <w:t xml:space="preserve">Tenue du jugement </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tcPr>
          <w:p w:rsidR="007B25E9" w:rsidRPr="00BF4DBB" w:rsidRDefault="007B25E9" w:rsidP="009D3293">
            <w:pPr>
              <w:spacing w:before="40" w:after="40" w:line="240" w:lineRule="auto"/>
              <w:rPr>
                <w:rFonts w:ascii="Arial" w:hAnsi="Arial" w:cs="Arial"/>
              </w:rPr>
            </w:pPr>
          </w:p>
        </w:tc>
      </w:tr>
      <w:tr w:rsidR="007B25E9" w:rsidRPr="00BF4DBB" w:rsidTr="009D3293">
        <w:trPr>
          <w:trHeight w:val="558"/>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6/R2.1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color w:val="000000"/>
              </w:rPr>
            </w:pPr>
            <w:r w:rsidRPr="00BF4DBB">
              <w:rPr>
                <w:rStyle w:val="Lienhypertexte"/>
                <w:rFonts w:ascii="Arial" w:hAnsi="Arial" w:cs="Arial"/>
                <w:noProof/>
                <w:color w:val="000000"/>
                <w:u w:val="none"/>
              </w:rPr>
              <w:t>Prise des mesures de contrôle et de recupération rapproché des régistres auprès des chefs de tous les centres secondaires d’état civil de l’Arrondissement</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Responsabilisation d’un personnel</w:t>
            </w:r>
          </w:p>
        </w:tc>
        <w:tc>
          <w:tcPr>
            <w:tcW w:w="521"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1 000 000</w:t>
            </w:r>
          </w:p>
        </w:tc>
        <w:tc>
          <w:tcPr>
            <w:tcW w:w="944" w:type="pct"/>
            <w:gridSpan w:val="2"/>
            <w:vMerge w:val="restart"/>
            <w:vAlign w:val="center"/>
          </w:tcPr>
          <w:p w:rsidR="007B25E9" w:rsidRPr="00BF4DBB" w:rsidRDefault="007B25E9" w:rsidP="009D3293">
            <w:pPr>
              <w:rPr>
                <w:rFonts w:ascii="Arial" w:hAnsi="Arial" w:cs="Arial"/>
              </w:rPr>
            </w:pPr>
            <w:r w:rsidRPr="00BF4DBB">
              <w:rPr>
                <w:rFonts w:ascii="Arial" w:hAnsi="Arial" w:cs="Arial"/>
              </w:rPr>
              <w:t>Volonté de l’exécutif communal</w:t>
            </w:r>
          </w:p>
        </w:tc>
      </w:tr>
      <w:tr w:rsidR="007B25E9" w:rsidRPr="00BF4DBB" w:rsidTr="009D3293">
        <w:trPr>
          <w:trHeight w:val="888"/>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Style w:val="Lienhypertexte"/>
                <w:rFonts w:ascii="Arial" w:hAnsi="Arial" w:cs="Arial"/>
                <w:noProof/>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Contrôle des registres</w:t>
            </w:r>
          </w:p>
        </w:tc>
        <w:tc>
          <w:tcPr>
            <w:tcW w:w="521" w:type="pct"/>
            <w:vMerge/>
            <w:vAlign w:val="center"/>
          </w:tcPr>
          <w:p w:rsidR="007B25E9" w:rsidRPr="00BF4DBB" w:rsidRDefault="007B25E9" w:rsidP="009D3293">
            <w:pPr>
              <w:spacing w:before="40" w:after="40" w:line="240" w:lineRule="auto"/>
              <w:jc w:val="center"/>
              <w:rPr>
                <w:rFonts w:ascii="Arial" w:hAnsi="Arial" w:cs="Arial"/>
              </w:rPr>
            </w:pP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rPr>
          <w:trHeight w:val="278"/>
        </w:trPr>
        <w:tc>
          <w:tcPr>
            <w:tcW w:w="605" w:type="pct"/>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Activité 7/R2.1</w:t>
            </w:r>
          </w:p>
        </w:tc>
        <w:tc>
          <w:tcPr>
            <w:tcW w:w="1391" w:type="pct"/>
            <w:gridSpan w:val="2"/>
            <w:vMerge w:val="restart"/>
            <w:vAlign w:val="center"/>
          </w:tcPr>
          <w:p w:rsidR="007B25E9" w:rsidRPr="00BF4DBB" w:rsidRDefault="007B25E9" w:rsidP="009D3293">
            <w:pPr>
              <w:spacing w:before="40" w:after="40" w:line="240" w:lineRule="auto"/>
              <w:jc w:val="both"/>
              <w:rPr>
                <w:rFonts w:ascii="Arial" w:hAnsi="Arial" w:cs="Arial"/>
              </w:rPr>
            </w:pPr>
            <w:r w:rsidRPr="00BF4DBB">
              <w:rPr>
                <w:rFonts w:ascii="Arial" w:hAnsi="Arial" w:cs="Arial"/>
              </w:rPr>
              <w:t>Organisation de 02 campagnes par an de célébration collective de mariage dans la Commune</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color w:val="000000"/>
                <w:sz w:val="22"/>
                <w:szCs w:val="22"/>
              </w:rPr>
            </w:pPr>
            <w:r w:rsidRPr="00B76609">
              <w:rPr>
                <w:rFonts w:ascii="Arial" w:hAnsi="Arial" w:cs="Arial"/>
                <w:color w:val="000000"/>
                <w:sz w:val="22"/>
                <w:szCs w:val="22"/>
              </w:rPr>
              <w:t>Enregistrement des bénéficiaires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50 000</w:t>
            </w:r>
          </w:p>
        </w:tc>
        <w:tc>
          <w:tcPr>
            <w:tcW w:w="944" w:type="pct"/>
            <w:gridSpan w:val="2"/>
            <w:vMerge w:val="restart"/>
            <w:vAlign w:val="center"/>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tc>
      </w:tr>
      <w:tr w:rsidR="007B25E9" w:rsidRPr="00BF4DBB" w:rsidTr="009D3293">
        <w:trPr>
          <w:trHeight w:val="274"/>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F4DBB" w:rsidRDefault="007B25E9" w:rsidP="009D3293">
            <w:pPr>
              <w:spacing w:before="40" w:after="40" w:line="240" w:lineRule="auto"/>
              <w:jc w:val="both"/>
              <w:rPr>
                <w:rFonts w:ascii="Arial" w:hAnsi="Arial" w:cs="Arial"/>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Célébration des mariages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500 000</w:t>
            </w:r>
          </w:p>
        </w:tc>
        <w:tc>
          <w:tcPr>
            <w:tcW w:w="944" w:type="pct"/>
            <w:gridSpan w:val="2"/>
            <w:vMerge/>
            <w:vAlign w:val="center"/>
          </w:tcPr>
          <w:p w:rsidR="007B25E9" w:rsidRPr="00BF4DBB" w:rsidRDefault="007B25E9" w:rsidP="009D3293">
            <w:pPr>
              <w:spacing w:before="40" w:after="40" w:line="240" w:lineRule="auto"/>
              <w:rPr>
                <w:rFonts w:ascii="Arial" w:hAnsi="Arial" w:cs="Arial"/>
              </w:rPr>
            </w:pPr>
          </w:p>
        </w:tc>
      </w:tr>
      <w:tr w:rsidR="007B25E9" w:rsidRPr="00BF4DBB" w:rsidTr="009D3293">
        <w:trPr>
          <w:trHeight w:val="342"/>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8/R2.1</w:t>
            </w:r>
          </w:p>
        </w:tc>
        <w:tc>
          <w:tcPr>
            <w:tcW w:w="1391" w:type="pct"/>
            <w:gridSpan w:val="2"/>
            <w:vMerge w:val="restart"/>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r w:rsidRPr="00B76609">
              <w:rPr>
                <w:rFonts w:ascii="Arial" w:hAnsi="Arial" w:cs="Arial"/>
                <w:sz w:val="22"/>
                <w:szCs w:val="22"/>
              </w:rPr>
              <w:t>Organisation d’une campagne de sensibilisation des femmes à l’adhésion au réseau d’association des femmes de Santchou</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10 000</w:t>
            </w:r>
          </w:p>
        </w:tc>
        <w:tc>
          <w:tcPr>
            <w:tcW w:w="944" w:type="pct"/>
            <w:gridSpan w:val="2"/>
            <w:vMerge w:val="restart"/>
            <w:vAlign w:val="center"/>
          </w:tcPr>
          <w:p w:rsidR="007B25E9" w:rsidRPr="00BF4DBB" w:rsidRDefault="007B25E9" w:rsidP="009D3293">
            <w:pPr>
              <w:rPr>
                <w:rFonts w:ascii="Arial" w:hAnsi="Arial" w:cs="Arial"/>
              </w:rPr>
            </w:pPr>
            <w:r w:rsidRPr="00BF4DBB">
              <w:rPr>
                <w:rFonts w:ascii="Arial" w:hAnsi="Arial" w:cs="Arial"/>
              </w:rPr>
              <w:t>Disponibilité financière</w:t>
            </w:r>
          </w:p>
        </w:tc>
      </w:tr>
      <w:tr w:rsidR="007B25E9" w:rsidRPr="00BF4DBB" w:rsidTr="009D3293">
        <w:trPr>
          <w:trHeight w:val="34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rPr>
          <w:trHeight w:val="34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2</w:t>
            </w:r>
            <w:r w:rsidRPr="00BF4DBB">
              <w:rPr>
                <w:rFonts w:ascii="Arial" w:hAnsi="Arial" w:cs="Arial"/>
              </w:rPr>
              <w:t>0 000</w:t>
            </w: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rPr>
          <w:trHeight w:val="34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Exécution des campagnes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1 000 000</w:t>
            </w: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rPr>
          <w:trHeight w:val="341"/>
        </w:trPr>
        <w:tc>
          <w:tcPr>
            <w:tcW w:w="605"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9/R2.1</w:t>
            </w:r>
          </w:p>
        </w:tc>
        <w:tc>
          <w:tcPr>
            <w:tcW w:w="1391" w:type="pct"/>
            <w:gridSpan w:val="2"/>
            <w:vMerge w:val="restart"/>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r w:rsidRPr="00B76609">
              <w:rPr>
                <w:rFonts w:ascii="Arial" w:hAnsi="Arial" w:cs="Arial"/>
                <w:sz w:val="22"/>
                <w:szCs w:val="22"/>
              </w:rPr>
              <w:t>Organisation de 04 fêtes et cérémonies en l’honneur des femmes</w:t>
            </w: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10 000</w:t>
            </w:r>
          </w:p>
        </w:tc>
        <w:tc>
          <w:tcPr>
            <w:tcW w:w="944" w:type="pct"/>
            <w:gridSpan w:val="2"/>
            <w:vMerge w:val="restart"/>
            <w:vAlign w:val="center"/>
          </w:tcPr>
          <w:p w:rsidR="007B25E9" w:rsidRPr="00BF4DBB" w:rsidRDefault="007B25E9" w:rsidP="009D3293">
            <w:pPr>
              <w:rPr>
                <w:rFonts w:ascii="Arial" w:hAnsi="Arial" w:cs="Arial"/>
              </w:rPr>
            </w:pPr>
            <w:r w:rsidRPr="00BF4DBB">
              <w:rPr>
                <w:rFonts w:ascii="Arial" w:hAnsi="Arial" w:cs="Arial"/>
              </w:rPr>
              <w:t>Disponibilité financière</w:t>
            </w:r>
          </w:p>
        </w:tc>
      </w:tr>
      <w:tr w:rsidR="007B25E9" w:rsidRPr="00BF4DBB" w:rsidTr="009D3293">
        <w:trPr>
          <w:trHeight w:val="34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w:t>
            </w: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rPr>
          <w:trHeight w:val="34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521" w:type="pct"/>
            <w:vAlign w:val="center"/>
          </w:tcPr>
          <w:p w:rsidR="007B25E9" w:rsidRPr="00BF4DBB" w:rsidRDefault="007B25E9" w:rsidP="009D3293">
            <w:pPr>
              <w:spacing w:before="40" w:after="40" w:line="240" w:lineRule="auto"/>
              <w:jc w:val="center"/>
              <w:rPr>
                <w:rFonts w:ascii="Arial" w:hAnsi="Arial" w:cs="Arial"/>
              </w:rPr>
            </w:pPr>
            <w:r>
              <w:rPr>
                <w:rFonts w:ascii="Arial" w:hAnsi="Arial" w:cs="Arial"/>
              </w:rPr>
              <w:t>2</w:t>
            </w:r>
            <w:r w:rsidRPr="00BF4DBB">
              <w:rPr>
                <w:rFonts w:ascii="Arial" w:hAnsi="Arial" w:cs="Arial"/>
              </w:rPr>
              <w:t>0 000</w:t>
            </w: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rPr>
          <w:trHeight w:val="341"/>
        </w:trPr>
        <w:tc>
          <w:tcPr>
            <w:tcW w:w="605" w:type="pct"/>
            <w:vMerge/>
            <w:vAlign w:val="center"/>
          </w:tcPr>
          <w:p w:rsidR="007B25E9" w:rsidRPr="00BF4DBB" w:rsidRDefault="007B25E9" w:rsidP="009D3293">
            <w:pPr>
              <w:spacing w:before="40" w:after="40" w:line="240" w:lineRule="auto"/>
              <w:rPr>
                <w:rFonts w:ascii="Arial" w:hAnsi="Arial" w:cs="Arial"/>
                <w:b/>
              </w:rPr>
            </w:pPr>
          </w:p>
        </w:tc>
        <w:tc>
          <w:tcPr>
            <w:tcW w:w="1391" w:type="pct"/>
            <w:gridSpan w:val="2"/>
            <w:vMerge/>
            <w:vAlign w:val="center"/>
          </w:tcPr>
          <w:p w:rsidR="007B25E9" w:rsidRPr="00B76609" w:rsidRDefault="007B25E9" w:rsidP="009D3293">
            <w:pPr>
              <w:pStyle w:val="Paragraphedeliste"/>
              <w:spacing w:before="40" w:after="40" w:line="240" w:lineRule="auto"/>
              <w:ind w:left="0"/>
              <w:contextualSpacing w:val="0"/>
              <w:jc w:val="both"/>
              <w:rPr>
                <w:rFonts w:ascii="Arial" w:hAnsi="Arial" w:cs="Arial"/>
                <w:sz w:val="22"/>
                <w:szCs w:val="22"/>
              </w:rPr>
            </w:pPr>
          </w:p>
        </w:tc>
        <w:tc>
          <w:tcPr>
            <w:tcW w:w="1539" w:type="pct"/>
            <w:vAlign w:val="center"/>
          </w:tcPr>
          <w:p w:rsidR="007B25E9" w:rsidRPr="00B76609" w:rsidRDefault="007B25E9" w:rsidP="009D3293">
            <w:pPr>
              <w:pStyle w:val="Paragraphedeliste"/>
              <w:tabs>
                <w:tab w:val="left" w:pos="142"/>
              </w:tabs>
              <w:spacing w:before="40" w:after="40" w:line="240" w:lineRule="auto"/>
              <w:ind w:left="0"/>
              <w:contextualSpacing w:val="0"/>
              <w:rPr>
                <w:rFonts w:ascii="Arial" w:hAnsi="Arial" w:cs="Arial"/>
                <w:sz w:val="22"/>
                <w:szCs w:val="22"/>
              </w:rPr>
            </w:pPr>
            <w:r w:rsidRPr="00B76609">
              <w:rPr>
                <w:rFonts w:ascii="Arial" w:hAnsi="Arial" w:cs="Arial"/>
                <w:sz w:val="22"/>
                <w:szCs w:val="22"/>
              </w:rPr>
              <w:t>Exécution des campagnes</w:t>
            </w:r>
          </w:p>
        </w:tc>
        <w:tc>
          <w:tcPr>
            <w:tcW w:w="521" w:type="pc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rPr>
              <w:t>4 000 000</w:t>
            </w:r>
          </w:p>
        </w:tc>
        <w:tc>
          <w:tcPr>
            <w:tcW w:w="944" w:type="pct"/>
            <w:gridSpan w:val="2"/>
            <w:vMerge/>
            <w:vAlign w:val="center"/>
          </w:tcPr>
          <w:p w:rsidR="007B25E9" w:rsidRPr="00BF4DBB" w:rsidRDefault="007B25E9" w:rsidP="009D3293">
            <w:pPr>
              <w:rPr>
                <w:rFonts w:ascii="Arial" w:hAnsi="Arial" w:cs="Arial"/>
              </w:rPr>
            </w:pPr>
          </w:p>
        </w:tc>
      </w:tr>
      <w:tr w:rsidR="007B25E9" w:rsidRPr="00BF4DBB" w:rsidTr="009D3293">
        <w:tc>
          <w:tcPr>
            <w:tcW w:w="3535" w:type="pct"/>
            <w:gridSpan w:val="4"/>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Total</w:t>
            </w:r>
          </w:p>
        </w:tc>
        <w:tc>
          <w:tcPr>
            <w:tcW w:w="521" w:type="pct"/>
            <w:vAlign w:val="center"/>
          </w:tcPr>
          <w:p w:rsidR="007B25E9" w:rsidRPr="0080538F" w:rsidRDefault="0080538F" w:rsidP="009D3293">
            <w:pPr>
              <w:spacing w:before="40" w:after="40" w:line="240" w:lineRule="auto"/>
              <w:jc w:val="center"/>
              <w:rPr>
                <w:rFonts w:ascii="Arial" w:hAnsi="Arial" w:cs="Arial"/>
                <w:b/>
              </w:rPr>
            </w:pPr>
            <w:r w:rsidRPr="0080538F">
              <w:rPr>
                <w:rFonts w:ascii="Arial" w:hAnsi="Arial" w:cs="Arial"/>
                <w:b/>
              </w:rPr>
              <w:t>146 790 000</w:t>
            </w:r>
          </w:p>
        </w:tc>
        <w:tc>
          <w:tcPr>
            <w:tcW w:w="944" w:type="pct"/>
            <w:gridSpan w:val="2"/>
            <w:vAlign w:val="center"/>
          </w:tcPr>
          <w:p w:rsidR="007B25E9" w:rsidRPr="00BF4DBB" w:rsidRDefault="007B25E9" w:rsidP="009D3293">
            <w:pPr>
              <w:spacing w:before="40" w:after="40" w:line="240" w:lineRule="auto"/>
              <w:jc w:val="center"/>
              <w:rPr>
                <w:rFonts w:ascii="Arial" w:hAnsi="Arial" w:cs="Arial"/>
              </w:rPr>
            </w:pPr>
          </w:p>
        </w:tc>
      </w:tr>
    </w:tbl>
    <w:p w:rsidR="007B25E9" w:rsidRPr="00BF4DBB" w:rsidRDefault="007B25E9" w:rsidP="007B25E9">
      <w:pPr>
        <w:rPr>
          <w:rFonts w:ascii="Arial" w:hAnsi="Arial" w:cs="Arial"/>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80538F" w:rsidRDefault="0080538F" w:rsidP="007B25E9">
      <w:pPr>
        <w:pStyle w:val="Titre1"/>
        <w:rPr>
          <w:rFonts w:ascii="Arial" w:hAnsi="Arial" w:cs="Arial"/>
          <w:sz w:val="22"/>
          <w:szCs w:val="22"/>
        </w:rPr>
      </w:pPr>
    </w:p>
    <w:p w:rsidR="007B25E9" w:rsidRDefault="007B25E9" w:rsidP="007B25E9">
      <w:pPr>
        <w:spacing w:after="0" w:line="360" w:lineRule="auto"/>
        <w:rPr>
          <w:rFonts w:ascii="Arial" w:hAnsi="Arial" w:cs="Arial"/>
        </w:rPr>
      </w:pPr>
    </w:p>
    <w:p w:rsidR="002243C4" w:rsidRDefault="002243C4" w:rsidP="007B25E9">
      <w:pPr>
        <w:spacing w:after="0" w:line="360" w:lineRule="auto"/>
        <w:rPr>
          <w:rFonts w:ascii="Arial" w:hAnsi="Arial" w:cs="Arial"/>
        </w:rPr>
      </w:pPr>
    </w:p>
    <w:p w:rsidR="0080538F" w:rsidRDefault="0080538F" w:rsidP="007B25E9">
      <w:pPr>
        <w:spacing w:after="0" w:line="360" w:lineRule="auto"/>
        <w:rPr>
          <w:rFonts w:ascii="Arial" w:hAnsi="Arial" w:cs="Arial"/>
        </w:rPr>
      </w:pPr>
    </w:p>
    <w:p w:rsidR="002243C4" w:rsidRPr="00BF4DBB" w:rsidRDefault="002243C4" w:rsidP="002243C4">
      <w:pPr>
        <w:pStyle w:val="Titre1"/>
        <w:rPr>
          <w:rFonts w:ascii="Arial" w:hAnsi="Arial" w:cs="Arial"/>
          <w:sz w:val="22"/>
          <w:szCs w:val="22"/>
        </w:rPr>
      </w:pPr>
      <w:r w:rsidRPr="00BF4DBB">
        <w:rPr>
          <w:rFonts w:ascii="Arial" w:hAnsi="Arial" w:cs="Arial"/>
          <w:sz w:val="22"/>
          <w:szCs w:val="22"/>
        </w:rPr>
        <w:t>Secteur  08 : Affaires sociales</w:t>
      </w:r>
    </w:p>
    <w:p w:rsidR="0080538F" w:rsidRPr="00BF4DBB" w:rsidRDefault="002243C4" w:rsidP="002243C4">
      <w:pPr>
        <w:spacing w:after="0" w:line="360" w:lineRule="auto"/>
        <w:rPr>
          <w:rFonts w:ascii="Arial" w:hAnsi="Arial" w:cs="Arial"/>
        </w:rPr>
      </w:pPr>
      <w:r w:rsidRPr="00BF4DBB">
        <w:rPr>
          <w:rFonts w:ascii="Arial" w:hAnsi="Arial" w:cs="Arial"/>
          <w:b/>
        </w:rPr>
        <w:t>Problème reformul</w:t>
      </w:r>
      <w:r>
        <w:rPr>
          <w:rFonts w:ascii="Arial" w:hAnsi="Arial" w:cs="Arial"/>
          <w:b/>
        </w:rPr>
        <w:t>é</w:t>
      </w:r>
      <w:r w:rsidRPr="00BF4DBB">
        <w:rPr>
          <w:rFonts w:ascii="Arial" w:hAnsi="Arial" w:cs="Arial"/>
        </w:rPr>
        <w:t> : Faible épanouissement des personnes vulnérables dans la Commune de Santchou</w:t>
      </w:r>
    </w:p>
    <w:tbl>
      <w:tblPr>
        <w:tblW w:w="5076"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ayout w:type="fixed"/>
        <w:tblCellMar>
          <w:left w:w="70" w:type="dxa"/>
          <w:right w:w="70" w:type="dxa"/>
        </w:tblCellMar>
        <w:tblLook w:val="0000"/>
      </w:tblPr>
      <w:tblGrid>
        <w:gridCol w:w="1751"/>
        <w:gridCol w:w="56"/>
        <w:gridCol w:w="2891"/>
        <w:gridCol w:w="1069"/>
        <w:gridCol w:w="3846"/>
        <w:gridCol w:w="603"/>
        <w:gridCol w:w="1421"/>
        <w:gridCol w:w="595"/>
        <w:gridCol w:w="2414"/>
      </w:tblGrid>
      <w:tr w:rsidR="007B25E9" w:rsidRPr="00BF4DBB" w:rsidTr="009D3293">
        <w:trPr>
          <w:cantSplit/>
          <w:trHeight w:val="218"/>
        </w:trPr>
        <w:tc>
          <w:tcPr>
            <w:tcW w:w="1604" w:type="pct"/>
            <w:gridSpan w:val="3"/>
            <w:shd w:val="clear" w:color="auto" w:fill="auto"/>
            <w:vAlign w:val="center"/>
          </w:tcPr>
          <w:p w:rsidR="007B25E9" w:rsidRPr="00BF4DBB" w:rsidRDefault="007B25E9" w:rsidP="003F2D43">
            <w:pPr>
              <w:spacing w:after="0" w:line="240" w:lineRule="auto"/>
              <w:jc w:val="center"/>
              <w:rPr>
                <w:rFonts w:ascii="Arial" w:hAnsi="Arial" w:cs="Arial"/>
                <w:b/>
              </w:rPr>
            </w:pPr>
            <w:r w:rsidRPr="00BF4DBB">
              <w:rPr>
                <w:rFonts w:ascii="Arial" w:hAnsi="Arial" w:cs="Arial"/>
                <w:b/>
              </w:rPr>
              <w:t>Logique d’intervention</w:t>
            </w:r>
          </w:p>
        </w:tc>
        <w:tc>
          <w:tcPr>
            <w:tcW w:w="1678" w:type="pct"/>
            <w:gridSpan w:val="2"/>
            <w:shd w:val="clear" w:color="auto" w:fill="auto"/>
            <w:vAlign w:val="center"/>
          </w:tcPr>
          <w:p w:rsidR="007B25E9" w:rsidRPr="00BF4DBB" w:rsidRDefault="007B25E9" w:rsidP="003F2D43">
            <w:pPr>
              <w:spacing w:after="0" w:line="240" w:lineRule="auto"/>
              <w:jc w:val="center"/>
              <w:rPr>
                <w:rFonts w:ascii="Arial" w:hAnsi="Arial" w:cs="Arial"/>
                <w:b/>
              </w:rPr>
            </w:pPr>
            <w:r w:rsidRPr="00BF4DBB">
              <w:rPr>
                <w:rFonts w:ascii="Arial" w:hAnsi="Arial" w:cs="Arial"/>
                <w:b/>
              </w:rPr>
              <w:t>Indicateur objectivement vérifiable</w:t>
            </w:r>
          </w:p>
        </w:tc>
        <w:tc>
          <w:tcPr>
            <w:tcW w:w="691" w:type="pct"/>
            <w:gridSpan w:val="2"/>
            <w:shd w:val="clear" w:color="auto" w:fill="auto"/>
            <w:vAlign w:val="center"/>
          </w:tcPr>
          <w:p w:rsidR="007B25E9" w:rsidRPr="00BF4DBB" w:rsidRDefault="007B25E9" w:rsidP="003F2D43">
            <w:pPr>
              <w:spacing w:after="0" w:line="240" w:lineRule="auto"/>
              <w:jc w:val="center"/>
              <w:rPr>
                <w:rFonts w:ascii="Arial" w:hAnsi="Arial" w:cs="Arial"/>
                <w:b/>
              </w:rPr>
            </w:pPr>
            <w:r w:rsidRPr="00BF4DBB">
              <w:rPr>
                <w:rFonts w:ascii="Arial" w:hAnsi="Arial" w:cs="Arial"/>
                <w:b/>
              </w:rPr>
              <w:t>Sources de vérification</w:t>
            </w:r>
          </w:p>
        </w:tc>
        <w:tc>
          <w:tcPr>
            <w:tcW w:w="1027" w:type="pct"/>
            <w:gridSpan w:val="2"/>
            <w:shd w:val="clear" w:color="auto" w:fill="auto"/>
            <w:vAlign w:val="center"/>
          </w:tcPr>
          <w:p w:rsidR="007B25E9" w:rsidRPr="00BF4DBB" w:rsidRDefault="007B25E9" w:rsidP="003F2D43">
            <w:pPr>
              <w:spacing w:after="0" w:line="240" w:lineRule="auto"/>
              <w:jc w:val="center"/>
              <w:rPr>
                <w:rFonts w:ascii="Arial" w:hAnsi="Arial" w:cs="Arial"/>
                <w:b/>
              </w:rPr>
            </w:pPr>
            <w:r w:rsidRPr="00BF4DBB">
              <w:rPr>
                <w:rFonts w:ascii="Arial" w:hAnsi="Arial" w:cs="Arial"/>
                <w:b/>
                <w:bCs/>
              </w:rPr>
              <w:t>Suppositions / hypothèses de réalisation</w:t>
            </w:r>
          </w:p>
        </w:tc>
      </w:tr>
      <w:tr w:rsidR="007B25E9" w:rsidRPr="00BF4DBB" w:rsidTr="009D3293">
        <w:trPr>
          <w:cantSplit/>
        </w:trPr>
        <w:tc>
          <w:tcPr>
            <w:tcW w:w="598" w:type="pct"/>
            <w:shd w:val="clear" w:color="auto" w:fill="auto"/>
            <w:vAlign w:val="center"/>
          </w:tcPr>
          <w:p w:rsidR="007B25E9" w:rsidRPr="00BF4DBB" w:rsidRDefault="007B25E9" w:rsidP="003F2D43">
            <w:pPr>
              <w:spacing w:after="0" w:line="240" w:lineRule="auto"/>
              <w:rPr>
                <w:rFonts w:ascii="Arial" w:hAnsi="Arial" w:cs="Arial"/>
                <w:b/>
                <w:lang w:val="fr-CA"/>
              </w:rPr>
            </w:pPr>
            <w:r w:rsidRPr="00BF4DBB">
              <w:rPr>
                <w:rFonts w:ascii="Arial" w:hAnsi="Arial" w:cs="Arial"/>
                <w:b/>
                <w:lang w:val="fr-CA"/>
              </w:rPr>
              <w:t>Objectif Global</w:t>
            </w:r>
          </w:p>
        </w:tc>
        <w:tc>
          <w:tcPr>
            <w:tcW w:w="4402" w:type="pct"/>
            <w:gridSpan w:val="8"/>
            <w:shd w:val="clear" w:color="auto" w:fill="auto"/>
            <w:vAlign w:val="center"/>
          </w:tcPr>
          <w:p w:rsidR="007B25E9" w:rsidRPr="00BF4DBB" w:rsidRDefault="007B25E9" w:rsidP="003F2D43">
            <w:pPr>
              <w:spacing w:after="0" w:line="240" w:lineRule="auto"/>
              <w:rPr>
                <w:rFonts w:ascii="Arial" w:hAnsi="Arial" w:cs="Arial"/>
                <w:lang w:val="fr-CA"/>
              </w:rPr>
            </w:pPr>
            <w:r w:rsidRPr="00BF4DBB">
              <w:rPr>
                <w:rFonts w:ascii="Arial" w:hAnsi="Arial" w:cs="Arial"/>
              </w:rPr>
              <w:t>Améliorer les conditions de vie des personnes vulnérables dans la Commune de Santchou</w:t>
            </w:r>
          </w:p>
        </w:tc>
      </w:tr>
      <w:tr w:rsidR="007B25E9" w:rsidRPr="00BF4DBB" w:rsidTr="009D3293">
        <w:trPr>
          <w:cantSplit/>
          <w:trHeight w:val="1054"/>
        </w:trPr>
        <w:tc>
          <w:tcPr>
            <w:tcW w:w="598" w:type="pct"/>
            <w:vMerge w:val="restart"/>
            <w:shd w:val="clear" w:color="auto" w:fill="auto"/>
            <w:vAlign w:val="center"/>
          </w:tcPr>
          <w:p w:rsidR="007B25E9" w:rsidRPr="00BF4DBB" w:rsidRDefault="007B25E9" w:rsidP="003F2D43">
            <w:pPr>
              <w:spacing w:after="0" w:line="240" w:lineRule="auto"/>
              <w:rPr>
                <w:rFonts w:ascii="Arial" w:hAnsi="Arial" w:cs="Arial"/>
                <w:b/>
              </w:rPr>
            </w:pPr>
            <w:r w:rsidRPr="00BF4DBB">
              <w:rPr>
                <w:rFonts w:ascii="Arial" w:hAnsi="Arial" w:cs="Arial"/>
                <w:b/>
              </w:rPr>
              <w:t>Objectifs</w:t>
            </w:r>
          </w:p>
          <w:p w:rsidR="007B25E9" w:rsidRPr="00BF4DBB" w:rsidRDefault="007B25E9" w:rsidP="003F2D43">
            <w:pPr>
              <w:spacing w:after="0" w:line="240" w:lineRule="auto"/>
              <w:rPr>
                <w:rFonts w:ascii="Arial" w:hAnsi="Arial" w:cs="Arial"/>
                <w:b/>
              </w:rPr>
            </w:pPr>
            <w:r w:rsidRPr="00BF4DBB">
              <w:rPr>
                <w:rFonts w:ascii="Arial" w:hAnsi="Arial" w:cs="Arial"/>
                <w:b/>
              </w:rPr>
              <w:t>spécifiques</w:t>
            </w:r>
          </w:p>
        </w:tc>
        <w:tc>
          <w:tcPr>
            <w:tcW w:w="1006" w:type="pct"/>
            <w:gridSpan w:val="2"/>
            <w:shd w:val="clear" w:color="auto" w:fill="auto"/>
            <w:vAlign w:val="center"/>
          </w:tcPr>
          <w:p w:rsidR="007B25E9" w:rsidRPr="00BF4DBB" w:rsidRDefault="007B25E9" w:rsidP="003F2D43">
            <w:pPr>
              <w:numPr>
                <w:ilvl w:val="0"/>
                <w:numId w:val="64"/>
              </w:numPr>
              <w:spacing w:after="0" w:line="240" w:lineRule="auto"/>
              <w:ind w:left="224" w:hanging="224"/>
              <w:jc w:val="both"/>
              <w:rPr>
                <w:rFonts w:ascii="Arial" w:hAnsi="Arial" w:cs="Arial"/>
              </w:rPr>
            </w:pPr>
            <w:r w:rsidRPr="00BF4DBB">
              <w:rPr>
                <w:rFonts w:ascii="Arial" w:hAnsi="Arial" w:cs="Arial"/>
              </w:rPr>
              <w:t>Renforcer la capacité opérationnelle des services d’encadrement des personnes vulnérables</w:t>
            </w:r>
          </w:p>
        </w:tc>
        <w:tc>
          <w:tcPr>
            <w:tcW w:w="1678" w:type="pct"/>
            <w:gridSpan w:val="2"/>
            <w:shd w:val="clear" w:color="auto" w:fill="auto"/>
            <w:vAlign w:val="center"/>
          </w:tcPr>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 xml:space="preserve">Nombre et qualité des équipements et infrastructures </w:t>
            </w:r>
          </w:p>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Effectif du  personnel dans les services</w:t>
            </w:r>
          </w:p>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 xml:space="preserve">Volume de l’enveloppe budgétaire </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Height w:val="642"/>
        </w:trPr>
        <w:tc>
          <w:tcPr>
            <w:tcW w:w="598" w:type="pct"/>
            <w:vMerge/>
            <w:shd w:val="clear" w:color="auto" w:fill="auto"/>
            <w:vAlign w:val="center"/>
          </w:tcPr>
          <w:p w:rsidR="007B25E9" w:rsidRPr="00BF4DBB" w:rsidRDefault="007B25E9" w:rsidP="003F2D43">
            <w:pPr>
              <w:spacing w:after="0" w:line="240" w:lineRule="auto"/>
              <w:rPr>
                <w:rFonts w:ascii="Arial" w:hAnsi="Arial" w:cs="Arial"/>
                <w:b/>
              </w:rPr>
            </w:pPr>
          </w:p>
        </w:tc>
        <w:tc>
          <w:tcPr>
            <w:tcW w:w="1006" w:type="pct"/>
            <w:gridSpan w:val="2"/>
            <w:shd w:val="clear" w:color="auto" w:fill="auto"/>
            <w:vAlign w:val="center"/>
          </w:tcPr>
          <w:p w:rsidR="007B25E9" w:rsidRPr="00BF4DBB" w:rsidRDefault="007B25E9" w:rsidP="003F2D43">
            <w:pPr>
              <w:numPr>
                <w:ilvl w:val="0"/>
                <w:numId w:val="64"/>
              </w:numPr>
              <w:spacing w:after="0" w:line="240" w:lineRule="auto"/>
              <w:ind w:left="224" w:hanging="224"/>
              <w:jc w:val="both"/>
              <w:rPr>
                <w:rFonts w:ascii="Arial" w:hAnsi="Arial" w:cs="Arial"/>
              </w:rPr>
            </w:pPr>
            <w:r w:rsidRPr="00BF4DBB">
              <w:rPr>
                <w:rFonts w:ascii="Arial" w:hAnsi="Arial" w:cs="Arial"/>
              </w:rPr>
              <w:t xml:space="preserve">Accroitre le bien-être des personnes vulnérables dans la Commune  </w:t>
            </w:r>
          </w:p>
        </w:tc>
        <w:tc>
          <w:tcPr>
            <w:tcW w:w="1678" w:type="pct"/>
            <w:gridSpan w:val="2"/>
            <w:shd w:val="clear" w:color="auto" w:fill="auto"/>
            <w:vAlign w:val="center"/>
          </w:tcPr>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Nombre de sensibilisations effectuées sur les droits et avantages des personnes vulnérables</w:t>
            </w:r>
          </w:p>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 xml:space="preserve">Qualité des appuis reçus </w:t>
            </w:r>
          </w:p>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Nombre de personnes vulnérables ayant accès aux infrastructures publiques</w:t>
            </w:r>
          </w:p>
          <w:p w:rsidR="007B25E9" w:rsidRPr="00B76609" w:rsidRDefault="007B25E9" w:rsidP="003F2D43">
            <w:pPr>
              <w:pStyle w:val="Paragraphedeliste"/>
              <w:numPr>
                <w:ilvl w:val="0"/>
                <w:numId w:val="68"/>
              </w:numPr>
              <w:spacing w:after="0" w:line="240" w:lineRule="auto"/>
              <w:ind w:left="172" w:hanging="218"/>
              <w:jc w:val="both"/>
              <w:rPr>
                <w:rFonts w:ascii="Arial" w:hAnsi="Arial" w:cs="Arial"/>
                <w:sz w:val="22"/>
                <w:szCs w:val="22"/>
              </w:rPr>
            </w:pPr>
            <w:r w:rsidRPr="00B76609">
              <w:rPr>
                <w:rFonts w:ascii="Arial" w:hAnsi="Arial" w:cs="Arial"/>
                <w:sz w:val="22"/>
                <w:szCs w:val="22"/>
              </w:rPr>
              <w:t>Nombre de journées des personnes vulnérables organisées</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Les fonds nécessaires sont disponibles</w:t>
            </w:r>
          </w:p>
        </w:tc>
      </w:tr>
      <w:tr w:rsidR="007B25E9" w:rsidRPr="00BF4DBB" w:rsidTr="009D3293">
        <w:trPr>
          <w:cantSplit/>
        </w:trPr>
        <w:tc>
          <w:tcPr>
            <w:tcW w:w="598" w:type="pct"/>
            <w:vMerge w:val="restart"/>
            <w:shd w:val="clear" w:color="auto" w:fill="auto"/>
            <w:vAlign w:val="center"/>
          </w:tcPr>
          <w:p w:rsidR="007B25E9" w:rsidRPr="00BF4DBB" w:rsidRDefault="007B25E9" w:rsidP="003F2D43">
            <w:pPr>
              <w:spacing w:after="0" w:line="240" w:lineRule="auto"/>
              <w:rPr>
                <w:rFonts w:ascii="Arial" w:hAnsi="Arial" w:cs="Arial"/>
                <w:b/>
              </w:rPr>
            </w:pPr>
            <w:r w:rsidRPr="00BF4DBB">
              <w:rPr>
                <w:rFonts w:ascii="Arial" w:hAnsi="Arial" w:cs="Arial"/>
                <w:b/>
              </w:rPr>
              <w:t>Résultats  (Axes stratégiques)</w:t>
            </w:r>
          </w:p>
        </w:tc>
        <w:tc>
          <w:tcPr>
            <w:tcW w:w="1006" w:type="pct"/>
            <w:gridSpan w:val="2"/>
            <w:shd w:val="clear" w:color="auto" w:fill="auto"/>
            <w:vAlign w:val="center"/>
          </w:tcPr>
          <w:p w:rsidR="007B25E9" w:rsidRPr="00BF4DBB" w:rsidRDefault="007B25E9" w:rsidP="003F2D43">
            <w:pPr>
              <w:numPr>
                <w:ilvl w:val="0"/>
                <w:numId w:val="65"/>
              </w:numPr>
              <w:tabs>
                <w:tab w:val="left" w:pos="155"/>
              </w:tabs>
              <w:spacing w:after="0" w:line="240" w:lineRule="auto"/>
              <w:ind w:left="13" w:hanging="13"/>
              <w:jc w:val="both"/>
              <w:rPr>
                <w:rFonts w:ascii="Arial" w:hAnsi="Arial" w:cs="Arial"/>
              </w:rPr>
            </w:pPr>
            <w:r w:rsidRPr="00BF4DBB">
              <w:rPr>
                <w:rFonts w:ascii="Arial" w:hAnsi="Arial" w:cs="Arial"/>
              </w:rPr>
              <w:t>Les structures d’encadrement sont dotées en infrastructures, équipement et en personnel</w:t>
            </w:r>
          </w:p>
        </w:tc>
        <w:tc>
          <w:tcPr>
            <w:tcW w:w="1678" w:type="pct"/>
            <w:gridSpan w:val="2"/>
            <w:shd w:val="clear" w:color="auto" w:fill="auto"/>
          </w:tcPr>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01 bâtiment du centre social d’arrondissement</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 xml:space="preserve">01 batiment de la  créche garderie d’enfants </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Un bloc latrine construit à proximité du bâtiment d’emprunt du centre des affaires sociales d’Arrondissement</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Une adduction d’eau fonctionnelle</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01 kit ordinateur complet fonctionnel</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03 cadres d’appui et 01 secrétaire affectés</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Les fonds nécessaires sont disponibles</w:t>
            </w:r>
          </w:p>
          <w:p w:rsidR="007B25E9" w:rsidRPr="00BF4DBB" w:rsidRDefault="007B25E9" w:rsidP="003F2D43">
            <w:pPr>
              <w:spacing w:after="0" w:line="240" w:lineRule="auto"/>
              <w:jc w:val="both"/>
              <w:rPr>
                <w:rFonts w:ascii="Arial" w:hAnsi="Arial" w:cs="Arial"/>
              </w:rPr>
            </w:pP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shd w:val="clear" w:color="auto" w:fill="auto"/>
            <w:vAlign w:val="center"/>
          </w:tcPr>
          <w:p w:rsidR="007B25E9" w:rsidRPr="00BF4DBB" w:rsidRDefault="007B25E9" w:rsidP="003F2D43">
            <w:pPr>
              <w:numPr>
                <w:ilvl w:val="0"/>
                <w:numId w:val="65"/>
              </w:numPr>
              <w:tabs>
                <w:tab w:val="left" w:pos="155"/>
              </w:tabs>
              <w:spacing w:after="0" w:line="240" w:lineRule="auto"/>
              <w:ind w:left="13" w:hanging="13"/>
              <w:jc w:val="both"/>
              <w:rPr>
                <w:rFonts w:ascii="Arial" w:hAnsi="Arial" w:cs="Arial"/>
              </w:rPr>
            </w:pPr>
            <w:r w:rsidRPr="00BF4DBB">
              <w:rPr>
                <w:rFonts w:ascii="Arial" w:hAnsi="Arial" w:cs="Arial"/>
              </w:rPr>
              <w:t>Une enveloppe budgétaire suffisante est allouée au centre social à temps pour l’aide social et l’organisation des différentes journées des personnes vulnérables</w:t>
            </w:r>
          </w:p>
        </w:tc>
        <w:tc>
          <w:tcPr>
            <w:tcW w:w="1678"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Au moins 10 % d’augmentation de l’enveloppe budgétaire</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Les fonds sont disponibles</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55" w:hanging="155"/>
              <w:contextualSpacing w:val="0"/>
              <w:jc w:val="both"/>
              <w:rPr>
                <w:rFonts w:ascii="Arial" w:hAnsi="Arial" w:cs="Arial"/>
                <w:sz w:val="22"/>
                <w:szCs w:val="22"/>
              </w:rPr>
            </w:pPr>
            <w:r w:rsidRPr="00B76609">
              <w:rPr>
                <w:rFonts w:ascii="Arial" w:hAnsi="Arial" w:cs="Arial"/>
                <w:sz w:val="22"/>
                <w:szCs w:val="22"/>
              </w:rPr>
              <w:t xml:space="preserve">Les  personnes vulnérables connaissent et jouissent de leurs droits </w:t>
            </w:r>
          </w:p>
        </w:tc>
        <w:tc>
          <w:tcPr>
            <w:tcW w:w="1678" w:type="pct"/>
            <w:gridSpan w:val="2"/>
            <w:shd w:val="clear" w:color="auto" w:fill="auto"/>
            <w:vAlign w:val="center"/>
          </w:tcPr>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01 répertoire des personnes vulnérables disponible</w:t>
            </w:r>
          </w:p>
          <w:p w:rsidR="007B25E9" w:rsidRPr="00B76609" w:rsidRDefault="007B25E9" w:rsidP="003F2D43">
            <w:pPr>
              <w:pStyle w:val="Paragraphedeliste"/>
              <w:numPr>
                <w:ilvl w:val="0"/>
                <w:numId w:val="62"/>
              </w:numPr>
              <w:tabs>
                <w:tab w:val="left" w:pos="182"/>
              </w:tabs>
              <w:spacing w:after="0" w:line="240" w:lineRule="auto"/>
              <w:ind w:left="0" w:firstLine="0"/>
              <w:contextualSpacing w:val="0"/>
              <w:jc w:val="both"/>
              <w:rPr>
                <w:rFonts w:ascii="Arial" w:hAnsi="Arial" w:cs="Arial"/>
                <w:sz w:val="22"/>
                <w:szCs w:val="22"/>
              </w:rPr>
            </w:pPr>
            <w:r w:rsidRPr="00B76609">
              <w:rPr>
                <w:rFonts w:ascii="Arial" w:hAnsi="Arial" w:cs="Arial"/>
                <w:sz w:val="22"/>
                <w:szCs w:val="22"/>
              </w:rPr>
              <w:t xml:space="preserve"> 05  campagnes de sensibilisation des personnes vulnérables sur leurs droits organisées</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Nombre d’enfants des handicapées  exonérées des frais de scolarité</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 xml:space="preserve">Nombre d’handicapés exerçant une AGR au sein de la Commune exonérées des frais liés au fisc </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01 cellule des droits des enfants est fonctionnelle dans chaque établissement scolaire</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55" w:hanging="155"/>
              <w:contextualSpacing w:val="0"/>
              <w:jc w:val="both"/>
              <w:rPr>
                <w:rFonts w:ascii="Arial" w:hAnsi="Arial" w:cs="Arial"/>
                <w:sz w:val="22"/>
                <w:szCs w:val="22"/>
              </w:rPr>
            </w:pPr>
            <w:r w:rsidRPr="00B76609">
              <w:rPr>
                <w:rFonts w:ascii="Arial" w:hAnsi="Arial" w:cs="Arial"/>
                <w:sz w:val="22"/>
                <w:szCs w:val="22"/>
              </w:rPr>
              <w:t>Les populations connaissent les services rendus par les affaires sociales et maitrisent  le langage des aveugles</w:t>
            </w:r>
          </w:p>
        </w:tc>
        <w:tc>
          <w:tcPr>
            <w:tcW w:w="1678" w:type="pct"/>
            <w:gridSpan w:val="2"/>
            <w:shd w:val="clear" w:color="auto" w:fill="auto"/>
            <w:vAlign w:val="center"/>
          </w:tcPr>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05 campagnes d’information sur les services rendus par les affaires sociales organisées</w:t>
            </w:r>
          </w:p>
          <w:p w:rsidR="007B25E9" w:rsidRPr="00B76609" w:rsidRDefault="007B25E9" w:rsidP="003F2D43">
            <w:pPr>
              <w:pStyle w:val="Paragraphedeliste"/>
              <w:numPr>
                <w:ilvl w:val="0"/>
                <w:numId w:val="62"/>
              </w:numPr>
              <w:spacing w:after="0" w:line="240" w:lineRule="auto"/>
              <w:ind w:left="176" w:hanging="238"/>
              <w:contextualSpacing w:val="0"/>
              <w:jc w:val="both"/>
              <w:rPr>
                <w:rFonts w:ascii="Arial" w:hAnsi="Arial" w:cs="Arial"/>
                <w:sz w:val="22"/>
                <w:szCs w:val="22"/>
              </w:rPr>
            </w:pPr>
            <w:r w:rsidRPr="00B76609">
              <w:rPr>
                <w:rFonts w:ascii="Arial" w:hAnsi="Arial" w:cs="Arial"/>
                <w:sz w:val="22"/>
                <w:szCs w:val="22"/>
              </w:rPr>
              <w:t>05 séances d’éducation de la population  sur le  langage des aveugles tenues</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55" w:hanging="155"/>
              <w:contextualSpacing w:val="0"/>
              <w:jc w:val="both"/>
              <w:rPr>
                <w:rFonts w:ascii="Arial" w:hAnsi="Arial" w:cs="Arial"/>
                <w:sz w:val="22"/>
                <w:szCs w:val="22"/>
              </w:rPr>
            </w:pPr>
            <w:r w:rsidRPr="00B76609">
              <w:rPr>
                <w:rFonts w:ascii="Arial" w:hAnsi="Arial" w:cs="Arial"/>
                <w:sz w:val="22"/>
                <w:szCs w:val="22"/>
              </w:rPr>
              <w:t xml:space="preserve">Les personnes atteintes de VIH/SIDA et maladies graves sont assistées </w:t>
            </w:r>
          </w:p>
        </w:tc>
        <w:tc>
          <w:tcPr>
            <w:tcW w:w="1678" w:type="pct"/>
            <w:gridSpan w:val="2"/>
            <w:shd w:val="clear" w:color="auto" w:fill="auto"/>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Nombre de  personnes atteintes de  VIH/SIDA et de maladies graves assistées</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55" w:hanging="155"/>
              <w:contextualSpacing w:val="0"/>
              <w:jc w:val="both"/>
              <w:rPr>
                <w:rFonts w:ascii="Arial" w:hAnsi="Arial" w:cs="Arial"/>
                <w:sz w:val="22"/>
                <w:szCs w:val="22"/>
              </w:rPr>
            </w:pPr>
            <w:r w:rsidRPr="00B76609">
              <w:rPr>
                <w:rFonts w:ascii="Arial" w:hAnsi="Arial" w:cs="Arial"/>
                <w:sz w:val="22"/>
                <w:szCs w:val="22"/>
              </w:rPr>
              <w:t>Une plate-forme tripartite de dialogue Affaires sociales-Commune-Association des personnes handicapées de Santchou est  créée</w:t>
            </w:r>
          </w:p>
        </w:tc>
        <w:tc>
          <w:tcPr>
            <w:tcW w:w="1678" w:type="pct"/>
            <w:gridSpan w:val="2"/>
            <w:shd w:val="clear" w:color="auto" w:fill="auto"/>
          </w:tcPr>
          <w:p w:rsidR="007B25E9" w:rsidRPr="00BF4DBB" w:rsidRDefault="007B25E9" w:rsidP="003F2D43">
            <w:pPr>
              <w:spacing w:after="0" w:line="240" w:lineRule="auto"/>
              <w:jc w:val="both"/>
              <w:rPr>
                <w:rFonts w:ascii="Arial" w:hAnsi="Arial" w:cs="Arial"/>
              </w:rPr>
            </w:pPr>
            <w:r w:rsidRPr="00BF4DBB">
              <w:rPr>
                <w:rFonts w:ascii="Arial" w:hAnsi="Arial" w:cs="Arial"/>
              </w:rPr>
              <w:t>Plate-forme tripartite de dialogue Affaires sociales-Commune-Association des personnes handicapées fonctionnelle</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55" w:hanging="155"/>
              <w:contextualSpacing w:val="0"/>
              <w:jc w:val="both"/>
              <w:rPr>
                <w:rFonts w:ascii="Arial" w:hAnsi="Arial" w:cs="Arial"/>
                <w:sz w:val="22"/>
                <w:szCs w:val="22"/>
              </w:rPr>
            </w:pPr>
            <w:r w:rsidRPr="00B76609">
              <w:rPr>
                <w:rFonts w:ascii="Arial" w:hAnsi="Arial" w:cs="Arial"/>
                <w:sz w:val="22"/>
                <w:szCs w:val="22"/>
              </w:rPr>
              <w:t xml:space="preserve">L’approche handicap est prise en compte dans les bâtiments et édifices publics construit et/ou en construction </w:t>
            </w:r>
          </w:p>
        </w:tc>
        <w:tc>
          <w:tcPr>
            <w:tcW w:w="1678" w:type="pct"/>
            <w:gridSpan w:val="2"/>
            <w:shd w:val="clear" w:color="auto" w:fill="auto"/>
          </w:tcPr>
          <w:p w:rsidR="007B25E9" w:rsidRPr="00BF4DBB" w:rsidRDefault="007B25E9" w:rsidP="003F2D43">
            <w:pPr>
              <w:spacing w:after="0" w:line="240" w:lineRule="auto"/>
              <w:jc w:val="both"/>
              <w:rPr>
                <w:rFonts w:ascii="Arial" w:hAnsi="Arial" w:cs="Arial"/>
              </w:rPr>
            </w:pPr>
            <w:r w:rsidRPr="00BF4DBB">
              <w:rPr>
                <w:rFonts w:ascii="Arial" w:hAnsi="Arial" w:cs="Arial"/>
              </w:rPr>
              <w:t>Rampes d’accès dans les bâtiments et édifices publics</w:t>
            </w:r>
          </w:p>
        </w:tc>
        <w:tc>
          <w:tcPr>
            <w:tcW w:w="691" w:type="pct"/>
            <w:gridSpan w:val="2"/>
            <w:shd w:val="clear" w:color="auto" w:fill="auto"/>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Rapports  des affaires des services   sociales</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vMerge w:val="restart"/>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68" w:hanging="168"/>
              <w:jc w:val="both"/>
              <w:rPr>
                <w:rFonts w:ascii="Arial" w:hAnsi="Arial" w:cs="Arial"/>
                <w:sz w:val="22"/>
                <w:szCs w:val="22"/>
              </w:rPr>
            </w:pPr>
            <w:r w:rsidRPr="00B76609">
              <w:rPr>
                <w:rFonts w:ascii="Arial" w:hAnsi="Arial" w:cs="Arial"/>
                <w:sz w:val="22"/>
                <w:szCs w:val="22"/>
              </w:rPr>
              <w:t xml:space="preserve">Les personnes vulnérables perçoivent des appuis financiers et matériels </w:t>
            </w:r>
          </w:p>
        </w:tc>
        <w:tc>
          <w:tcPr>
            <w:tcW w:w="1678" w:type="pct"/>
            <w:gridSpan w:val="2"/>
            <w:vMerge w:val="restart"/>
            <w:shd w:val="clear" w:color="auto" w:fill="auto"/>
          </w:tcPr>
          <w:p w:rsidR="007B25E9" w:rsidRPr="00B76609" w:rsidRDefault="007B25E9" w:rsidP="003F2D43">
            <w:pPr>
              <w:pStyle w:val="Paragraphedeliste"/>
              <w:numPr>
                <w:ilvl w:val="0"/>
                <w:numId w:val="67"/>
              </w:numPr>
              <w:spacing w:after="0" w:line="240" w:lineRule="auto"/>
              <w:ind w:left="0" w:hanging="62"/>
              <w:contextualSpacing w:val="0"/>
              <w:jc w:val="both"/>
              <w:rPr>
                <w:rFonts w:ascii="Arial" w:hAnsi="Arial" w:cs="Arial"/>
                <w:color w:val="000000"/>
                <w:sz w:val="22"/>
                <w:szCs w:val="22"/>
              </w:rPr>
            </w:pPr>
            <w:r w:rsidRPr="00B76609">
              <w:rPr>
                <w:rFonts w:ascii="Arial" w:hAnsi="Arial" w:cs="Arial"/>
                <w:sz w:val="22"/>
                <w:szCs w:val="22"/>
              </w:rPr>
              <w:t>Au moins 15 % de demande aux examens d’audiogramme, de carte d’invalidité pour sourd muet soutenu</w:t>
            </w:r>
          </w:p>
          <w:p w:rsidR="007B25E9" w:rsidRPr="00B76609" w:rsidRDefault="007B25E9" w:rsidP="003F2D43">
            <w:pPr>
              <w:pStyle w:val="Paragraphedeliste"/>
              <w:numPr>
                <w:ilvl w:val="0"/>
                <w:numId w:val="67"/>
              </w:numPr>
              <w:spacing w:after="0" w:line="240" w:lineRule="auto"/>
              <w:ind w:left="0" w:hanging="62"/>
              <w:contextualSpacing w:val="0"/>
              <w:jc w:val="both"/>
              <w:rPr>
                <w:rFonts w:ascii="Arial" w:hAnsi="Arial" w:cs="Arial"/>
                <w:color w:val="000000"/>
                <w:sz w:val="22"/>
                <w:szCs w:val="22"/>
              </w:rPr>
            </w:pPr>
            <w:r w:rsidRPr="00B76609">
              <w:rPr>
                <w:rFonts w:ascii="Arial" w:hAnsi="Arial" w:cs="Arial"/>
                <w:sz w:val="22"/>
                <w:szCs w:val="22"/>
              </w:rPr>
              <w:t>33 cannes blanches, 04 béquilles porteuses, 106 paires de Béquilles, 32 paires de lunettes (32) et matériel d’audition (01) acquis</w:t>
            </w:r>
          </w:p>
          <w:p w:rsidR="007B25E9" w:rsidRPr="00B76609" w:rsidRDefault="007B25E9" w:rsidP="003F2D43">
            <w:pPr>
              <w:pStyle w:val="Paragraphedeliste"/>
              <w:numPr>
                <w:ilvl w:val="0"/>
                <w:numId w:val="67"/>
              </w:numPr>
              <w:tabs>
                <w:tab w:val="left" w:pos="1253"/>
              </w:tabs>
              <w:spacing w:after="0" w:line="240" w:lineRule="auto"/>
              <w:ind w:left="71" w:hanging="137"/>
              <w:jc w:val="both"/>
              <w:rPr>
                <w:rFonts w:ascii="Arial" w:hAnsi="Arial" w:cs="Arial"/>
                <w:color w:val="000000"/>
                <w:sz w:val="22"/>
                <w:szCs w:val="22"/>
              </w:rPr>
            </w:pPr>
            <w:r w:rsidRPr="00B76609">
              <w:rPr>
                <w:rFonts w:ascii="Arial" w:hAnsi="Arial" w:cs="Arial"/>
                <w:sz w:val="22"/>
                <w:szCs w:val="22"/>
              </w:rPr>
              <w:t>Au moins Nombre de célébration des différentes journées de la personne vulnérable</w:t>
            </w:r>
          </w:p>
        </w:tc>
        <w:tc>
          <w:tcPr>
            <w:tcW w:w="691" w:type="pct"/>
            <w:gridSpan w:val="2"/>
            <w:shd w:val="clear" w:color="auto" w:fill="auto"/>
            <w:vAlign w:val="center"/>
          </w:tcPr>
          <w:p w:rsidR="007B25E9" w:rsidRPr="00BF4DBB" w:rsidRDefault="007B25E9" w:rsidP="003F2D43">
            <w:pPr>
              <w:spacing w:after="0"/>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rPr>
          <w:cantSplit/>
        </w:trPr>
        <w:tc>
          <w:tcPr>
            <w:tcW w:w="598" w:type="pct"/>
            <w:vMerge/>
            <w:shd w:val="clear" w:color="auto" w:fill="auto"/>
            <w:vAlign w:val="center"/>
          </w:tcPr>
          <w:p w:rsidR="007B25E9" w:rsidRPr="00BF4DBB" w:rsidRDefault="007B25E9" w:rsidP="003F2D43">
            <w:pPr>
              <w:spacing w:after="0" w:line="240" w:lineRule="auto"/>
              <w:rPr>
                <w:rFonts w:ascii="Arial" w:hAnsi="Arial" w:cs="Arial"/>
              </w:rPr>
            </w:pPr>
          </w:p>
        </w:tc>
        <w:tc>
          <w:tcPr>
            <w:tcW w:w="1006" w:type="pct"/>
            <w:gridSpan w:val="2"/>
            <w:vMerge/>
            <w:shd w:val="clear" w:color="auto" w:fill="auto"/>
            <w:vAlign w:val="center"/>
          </w:tcPr>
          <w:p w:rsidR="007B25E9" w:rsidRPr="00B76609" w:rsidRDefault="007B25E9" w:rsidP="003F2D43">
            <w:pPr>
              <w:pStyle w:val="Paragraphedeliste"/>
              <w:numPr>
                <w:ilvl w:val="0"/>
                <w:numId w:val="66"/>
              </w:numPr>
              <w:tabs>
                <w:tab w:val="left" w:pos="155"/>
              </w:tabs>
              <w:spacing w:after="0" w:line="240" w:lineRule="auto"/>
              <w:ind w:left="168" w:hanging="168"/>
              <w:contextualSpacing w:val="0"/>
              <w:jc w:val="both"/>
              <w:rPr>
                <w:rFonts w:ascii="Arial" w:hAnsi="Arial" w:cs="Arial"/>
                <w:sz w:val="22"/>
                <w:szCs w:val="22"/>
              </w:rPr>
            </w:pPr>
          </w:p>
        </w:tc>
        <w:tc>
          <w:tcPr>
            <w:tcW w:w="1678" w:type="pct"/>
            <w:gridSpan w:val="2"/>
            <w:vMerge/>
            <w:shd w:val="clear" w:color="auto" w:fill="auto"/>
          </w:tcPr>
          <w:p w:rsidR="007B25E9" w:rsidRPr="00B76609" w:rsidRDefault="007B25E9" w:rsidP="003F2D43">
            <w:pPr>
              <w:pStyle w:val="Paragraphedeliste"/>
              <w:numPr>
                <w:ilvl w:val="0"/>
                <w:numId w:val="67"/>
              </w:numPr>
              <w:tabs>
                <w:tab w:val="left" w:pos="1253"/>
              </w:tabs>
              <w:spacing w:after="0" w:line="240" w:lineRule="auto"/>
              <w:ind w:left="71" w:hanging="137"/>
              <w:jc w:val="both"/>
              <w:rPr>
                <w:rFonts w:ascii="Arial" w:hAnsi="Arial" w:cs="Arial"/>
                <w:sz w:val="22"/>
                <w:szCs w:val="22"/>
              </w:rPr>
            </w:pPr>
          </w:p>
        </w:tc>
        <w:tc>
          <w:tcPr>
            <w:tcW w:w="691" w:type="pct"/>
            <w:gridSpan w:val="2"/>
            <w:shd w:val="clear" w:color="auto" w:fill="auto"/>
            <w:vAlign w:val="center"/>
          </w:tcPr>
          <w:p w:rsidR="007B25E9" w:rsidRPr="00BF4DBB" w:rsidRDefault="007B25E9" w:rsidP="003F2D43">
            <w:pPr>
              <w:spacing w:after="0"/>
              <w:jc w:val="both"/>
              <w:rPr>
                <w:rFonts w:ascii="Arial" w:hAnsi="Arial" w:cs="Arial"/>
              </w:rPr>
            </w:pPr>
            <w:r w:rsidRPr="00BF4DBB">
              <w:rPr>
                <w:rFonts w:ascii="Arial" w:hAnsi="Arial" w:cs="Arial"/>
              </w:rPr>
              <w:t xml:space="preserve">Rapports  des services des affaires sociales </w:t>
            </w:r>
          </w:p>
        </w:tc>
        <w:tc>
          <w:tcPr>
            <w:tcW w:w="1027" w:type="pct"/>
            <w:gridSpan w:val="2"/>
            <w:shd w:val="clear" w:color="auto" w:fill="auto"/>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650"/>
        </w:trPr>
        <w:tc>
          <w:tcPr>
            <w:tcW w:w="1969" w:type="pct"/>
            <w:gridSpan w:val="4"/>
            <w:vAlign w:val="center"/>
            <w:hideMark/>
          </w:tcPr>
          <w:p w:rsidR="007B25E9" w:rsidRPr="00BF4DBB" w:rsidRDefault="007B25E9" w:rsidP="003F2D43">
            <w:pPr>
              <w:spacing w:after="0" w:line="240" w:lineRule="auto"/>
              <w:jc w:val="center"/>
              <w:rPr>
                <w:rFonts w:ascii="Arial" w:hAnsi="Arial" w:cs="Arial"/>
                <w:b/>
                <w:color w:val="000000"/>
              </w:rPr>
            </w:pPr>
            <w:r w:rsidRPr="00BF4DBB">
              <w:rPr>
                <w:rFonts w:ascii="Arial" w:hAnsi="Arial" w:cs="Arial"/>
                <w:b/>
                <w:color w:val="000000"/>
              </w:rPr>
              <w:t>Activités</w:t>
            </w:r>
          </w:p>
        </w:tc>
        <w:tc>
          <w:tcPr>
            <w:tcW w:w="1519" w:type="pct"/>
            <w:gridSpan w:val="2"/>
            <w:vAlign w:val="center"/>
            <w:hideMark/>
          </w:tcPr>
          <w:p w:rsidR="007B25E9" w:rsidRPr="00BF4DBB" w:rsidRDefault="007B25E9" w:rsidP="003F2D43">
            <w:pPr>
              <w:spacing w:after="0" w:line="240" w:lineRule="auto"/>
              <w:jc w:val="center"/>
              <w:rPr>
                <w:rFonts w:ascii="Arial" w:hAnsi="Arial" w:cs="Arial"/>
                <w:b/>
                <w:color w:val="000000"/>
              </w:rPr>
            </w:pPr>
            <w:r w:rsidRPr="00BF4DBB">
              <w:rPr>
                <w:rFonts w:ascii="Arial" w:hAnsi="Arial" w:cs="Arial"/>
                <w:b/>
                <w:color w:val="000000"/>
              </w:rPr>
              <w:t>Moyens (tâches)</w:t>
            </w:r>
          </w:p>
        </w:tc>
        <w:tc>
          <w:tcPr>
            <w:tcW w:w="688" w:type="pct"/>
            <w:gridSpan w:val="2"/>
            <w:vAlign w:val="center"/>
            <w:hideMark/>
          </w:tcPr>
          <w:p w:rsidR="007B25E9" w:rsidRPr="00BF4DBB" w:rsidRDefault="007B25E9" w:rsidP="003F2D43">
            <w:pPr>
              <w:spacing w:after="0" w:line="240" w:lineRule="auto"/>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3F2D43">
            <w:pPr>
              <w:spacing w:after="0" w:line="240" w:lineRule="auto"/>
              <w:ind w:right="-108"/>
              <w:jc w:val="center"/>
              <w:rPr>
                <w:rFonts w:ascii="Arial" w:hAnsi="Arial" w:cs="Arial"/>
                <w:b/>
                <w:color w:val="000000"/>
              </w:rPr>
            </w:pPr>
            <w:r w:rsidRPr="00BF4DBB">
              <w:rPr>
                <w:rFonts w:ascii="Arial" w:hAnsi="Arial" w:cs="Arial"/>
                <w:b/>
                <w:color w:val="000000"/>
              </w:rPr>
              <w:t>(F CFA)</w:t>
            </w:r>
          </w:p>
        </w:tc>
        <w:tc>
          <w:tcPr>
            <w:tcW w:w="824" w:type="pct"/>
            <w:vAlign w:val="center"/>
          </w:tcPr>
          <w:p w:rsidR="007B25E9" w:rsidRPr="00BF4DBB" w:rsidRDefault="007B25E9" w:rsidP="003F2D43">
            <w:pPr>
              <w:spacing w:after="0" w:line="240" w:lineRule="auto"/>
              <w:ind w:right="-128"/>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blPrEx>
          <w:tblCellMar>
            <w:left w:w="108" w:type="dxa"/>
            <w:right w:w="108" w:type="dxa"/>
          </w:tblCellMar>
          <w:tblLook w:val="04A0"/>
        </w:tblPrEx>
        <w:trPr>
          <w:trHeight w:val="295"/>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1/R1.1</w:t>
            </w:r>
          </w:p>
        </w:tc>
        <w:tc>
          <w:tcPr>
            <w:tcW w:w="1352" w:type="pct"/>
            <w:gridSpan w:val="2"/>
            <w:vMerge w:val="restart"/>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Construction et équipement du centre des affaires sociales d’Arrondissement de Santchou</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jc w:val="both"/>
              <w:rPr>
                <w:rFonts w:ascii="Arial" w:hAnsi="Arial" w:cs="Arial"/>
                <w:sz w:val="22"/>
                <w:szCs w:val="22"/>
              </w:rPr>
            </w:pPr>
            <w:r w:rsidRPr="00B76609">
              <w:rPr>
                <w:rFonts w:ascii="Arial" w:hAnsi="Arial" w:cs="Arial"/>
                <w:sz w:val="22"/>
                <w:szCs w:val="22"/>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100 000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des  financements</w:t>
            </w:r>
          </w:p>
          <w:p w:rsidR="007B25E9" w:rsidRPr="00BF4DBB" w:rsidRDefault="007B25E9" w:rsidP="003F2D43">
            <w:pPr>
              <w:spacing w:after="0" w:line="240" w:lineRule="auto"/>
              <w:rPr>
                <w:rFonts w:ascii="Arial" w:hAnsi="Arial" w:cs="Arial"/>
              </w:rPr>
            </w:pPr>
          </w:p>
        </w:tc>
      </w:tr>
      <w:tr w:rsidR="007B25E9" w:rsidRPr="00BF4DBB" w:rsidTr="009D3293">
        <w:tblPrEx>
          <w:tblCellMar>
            <w:left w:w="108" w:type="dxa"/>
            <w:right w:w="108" w:type="dxa"/>
          </w:tblCellMar>
          <w:tblLook w:val="04A0"/>
        </w:tblPrEx>
        <w:trPr>
          <w:trHeight w:val="318"/>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jc w:val="both"/>
              <w:rPr>
                <w:rFonts w:ascii="Arial" w:hAnsi="Arial" w:cs="Arial"/>
                <w:sz w:val="22"/>
                <w:szCs w:val="22"/>
              </w:rPr>
            </w:pPr>
            <w:r w:rsidRPr="00B76609">
              <w:rPr>
                <w:rFonts w:ascii="Arial" w:hAnsi="Arial" w:cs="Arial"/>
                <w:sz w:val="22"/>
                <w:szCs w:val="22"/>
              </w:rPr>
              <w:t>Appel à manifestation et selection d’un prestataire</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30 000 000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391"/>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jc w:val="both"/>
              <w:rPr>
                <w:rFonts w:ascii="Arial" w:hAnsi="Arial" w:cs="Arial"/>
                <w:sz w:val="22"/>
                <w:szCs w:val="22"/>
              </w:rPr>
            </w:pPr>
            <w:r w:rsidRPr="00B76609">
              <w:rPr>
                <w:rFonts w:ascii="Arial" w:hAnsi="Arial" w:cs="Arial"/>
                <w:sz w:val="22"/>
                <w:szCs w:val="22"/>
              </w:rPr>
              <w:t>Exécution des travaux</w:t>
            </w:r>
          </w:p>
        </w:tc>
        <w:tc>
          <w:tcPr>
            <w:tcW w:w="688" w:type="pct"/>
            <w:gridSpan w:val="2"/>
            <w:vMerge/>
            <w:vAlign w:val="center"/>
          </w:tcPr>
          <w:p w:rsidR="007B25E9" w:rsidRPr="00BF4DBB" w:rsidRDefault="007B25E9" w:rsidP="003F2D43">
            <w:pPr>
              <w:spacing w:after="0" w:line="240" w:lineRule="auto"/>
              <w:jc w:val="center"/>
              <w:rPr>
                <w:rFonts w:ascii="Arial" w:hAnsi="Arial" w:cs="Arial"/>
              </w:rPr>
            </w:pPr>
          </w:p>
        </w:tc>
        <w:tc>
          <w:tcPr>
            <w:tcW w:w="824" w:type="pct"/>
            <w:vMerge/>
          </w:tcPr>
          <w:p w:rsidR="007B25E9" w:rsidRPr="00BF4DBB" w:rsidRDefault="007B25E9" w:rsidP="003F2D43">
            <w:pPr>
              <w:spacing w:after="0" w:line="240" w:lineRule="auto"/>
              <w:rPr>
                <w:rFonts w:ascii="Arial" w:hAnsi="Arial" w:cs="Arial"/>
                <w:color w:val="000000"/>
              </w:rPr>
            </w:pPr>
          </w:p>
        </w:tc>
      </w:tr>
      <w:tr w:rsidR="00B66896" w:rsidRPr="00BF4DBB" w:rsidTr="009D3293">
        <w:tblPrEx>
          <w:tblCellMar>
            <w:left w:w="108" w:type="dxa"/>
            <w:right w:w="108" w:type="dxa"/>
          </w:tblCellMar>
          <w:tblLook w:val="04A0"/>
        </w:tblPrEx>
        <w:trPr>
          <w:trHeight w:val="391"/>
        </w:trPr>
        <w:tc>
          <w:tcPr>
            <w:tcW w:w="617" w:type="pct"/>
            <w:gridSpan w:val="2"/>
            <w:vMerge w:val="restart"/>
            <w:vAlign w:val="center"/>
          </w:tcPr>
          <w:p w:rsidR="00B66896" w:rsidRPr="00BF4DBB" w:rsidRDefault="00B66896" w:rsidP="003F2D43">
            <w:pPr>
              <w:spacing w:after="0" w:line="240" w:lineRule="auto"/>
              <w:rPr>
                <w:rFonts w:ascii="Arial" w:hAnsi="Arial" w:cs="Arial"/>
                <w:b/>
              </w:rPr>
            </w:pPr>
            <w:r w:rsidRPr="00BF4DBB">
              <w:rPr>
                <w:rFonts w:ascii="Arial" w:hAnsi="Arial" w:cs="Arial"/>
                <w:b/>
              </w:rPr>
              <w:t>Activité 2/R1.1</w:t>
            </w:r>
          </w:p>
        </w:tc>
        <w:tc>
          <w:tcPr>
            <w:tcW w:w="1352" w:type="pct"/>
            <w:gridSpan w:val="2"/>
            <w:vMerge w:val="restart"/>
            <w:vAlign w:val="center"/>
          </w:tcPr>
          <w:p w:rsidR="00B66896" w:rsidRPr="00B66896" w:rsidRDefault="00B66896" w:rsidP="00C6262C">
            <w:pPr>
              <w:spacing w:after="0" w:line="240" w:lineRule="auto"/>
              <w:jc w:val="both"/>
              <w:rPr>
                <w:rFonts w:ascii="Arial" w:hAnsi="Arial" w:cs="Arial"/>
              </w:rPr>
            </w:pPr>
            <w:r w:rsidRPr="00B66896">
              <w:rPr>
                <w:rFonts w:ascii="Arial" w:hAnsi="Arial" w:cs="Arial"/>
              </w:rPr>
              <w:t>Appui à la création, construction et équipement d’une créche/garderie d’enfant dans la ville de Santchou</w:t>
            </w:r>
          </w:p>
        </w:tc>
        <w:tc>
          <w:tcPr>
            <w:tcW w:w="1519" w:type="pct"/>
            <w:gridSpan w:val="2"/>
            <w:vAlign w:val="center"/>
          </w:tcPr>
          <w:p w:rsidR="00B66896" w:rsidRPr="00B66896" w:rsidRDefault="00B66896" w:rsidP="003F2D43">
            <w:pPr>
              <w:pStyle w:val="Paragraphedeliste"/>
              <w:tabs>
                <w:tab w:val="left" w:pos="142"/>
              </w:tabs>
              <w:spacing w:after="0" w:line="240" w:lineRule="auto"/>
              <w:ind w:left="0"/>
              <w:jc w:val="both"/>
              <w:rPr>
                <w:rFonts w:ascii="Arial" w:hAnsi="Arial" w:cs="Arial"/>
                <w:sz w:val="22"/>
                <w:szCs w:val="22"/>
              </w:rPr>
            </w:pPr>
            <w:r w:rsidRPr="00B66896">
              <w:rPr>
                <w:rFonts w:ascii="Arial" w:hAnsi="Arial" w:cs="Arial"/>
                <w:sz w:val="22"/>
                <w:szCs w:val="22"/>
              </w:rPr>
              <w:t xml:space="preserve">Sensibilisation (insertion radio) des potentiels promoteurs sur les opportunités existantes </w:t>
            </w:r>
          </w:p>
        </w:tc>
        <w:tc>
          <w:tcPr>
            <w:tcW w:w="688" w:type="pct"/>
            <w:gridSpan w:val="2"/>
            <w:vMerge w:val="restart"/>
            <w:vAlign w:val="center"/>
          </w:tcPr>
          <w:p w:rsidR="00B66896" w:rsidRPr="00BF4DBB" w:rsidRDefault="00B66896" w:rsidP="003F2D43">
            <w:pPr>
              <w:spacing w:after="0" w:line="240" w:lineRule="auto"/>
              <w:jc w:val="center"/>
              <w:rPr>
                <w:rFonts w:ascii="Arial" w:hAnsi="Arial" w:cs="Arial"/>
              </w:rPr>
            </w:pPr>
            <w:r>
              <w:rPr>
                <w:rFonts w:ascii="Arial" w:hAnsi="Arial" w:cs="Arial"/>
              </w:rPr>
              <w:t>500 000</w:t>
            </w:r>
          </w:p>
        </w:tc>
        <w:tc>
          <w:tcPr>
            <w:tcW w:w="824" w:type="pct"/>
            <w:vMerge w:val="restart"/>
          </w:tcPr>
          <w:p w:rsidR="00B66896" w:rsidRPr="00BF4DBB" w:rsidRDefault="00B66896" w:rsidP="003F2D43">
            <w:pPr>
              <w:spacing w:after="0" w:line="240" w:lineRule="auto"/>
              <w:rPr>
                <w:rFonts w:ascii="Arial" w:hAnsi="Arial" w:cs="Arial"/>
                <w:color w:val="000000"/>
              </w:rPr>
            </w:pPr>
          </w:p>
        </w:tc>
      </w:tr>
      <w:tr w:rsidR="00B66896" w:rsidRPr="00BF4DBB" w:rsidTr="00B66896">
        <w:tblPrEx>
          <w:tblCellMar>
            <w:left w:w="108" w:type="dxa"/>
            <w:right w:w="108" w:type="dxa"/>
          </w:tblCellMar>
          <w:tblLook w:val="04A0"/>
        </w:tblPrEx>
        <w:trPr>
          <w:trHeight w:val="581"/>
        </w:trPr>
        <w:tc>
          <w:tcPr>
            <w:tcW w:w="617" w:type="pct"/>
            <w:gridSpan w:val="2"/>
            <w:vMerge/>
            <w:vAlign w:val="center"/>
          </w:tcPr>
          <w:p w:rsidR="00B66896" w:rsidRPr="00BF4DBB" w:rsidRDefault="00B66896" w:rsidP="003F2D43">
            <w:pPr>
              <w:spacing w:after="0" w:line="240" w:lineRule="auto"/>
              <w:rPr>
                <w:rFonts w:ascii="Arial" w:hAnsi="Arial" w:cs="Arial"/>
                <w:b/>
              </w:rPr>
            </w:pPr>
          </w:p>
        </w:tc>
        <w:tc>
          <w:tcPr>
            <w:tcW w:w="1352" w:type="pct"/>
            <w:gridSpan w:val="2"/>
            <w:vMerge/>
            <w:vAlign w:val="center"/>
          </w:tcPr>
          <w:p w:rsidR="00B66896" w:rsidRPr="00B66896" w:rsidRDefault="00B66896" w:rsidP="003F2D43">
            <w:pPr>
              <w:spacing w:after="0" w:line="240" w:lineRule="auto"/>
              <w:jc w:val="both"/>
              <w:rPr>
                <w:rFonts w:ascii="Arial" w:hAnsi="Arial" w:cs="Arial"/>
              </w:rPr>
            </w:pPr>
          </w:p>
        </w:tc>
        <w:tc>
          <w:tcPr>
            <w:tcW w:w="1519" w:type="pct"/>
            <w:gridSpan w:val="2"/>
            <w:vAlign w:val="center"/>
          </w:tcPr>
          <w:p w:rsidR="00B66896" w:rsidRPr="00B66896" w:rsidRDefault="00B66896" w:rsidP="003F2D43">
            <w:pPr>
              <w:pStyle w:val="Paragraphedeliste"/>
              <w:tabs>
                <w:tab w:val="left" w:pos="142"/>
              </w:tabs>
              <w:spacing w:after="0" w:line="240" w:lineRule="auto"/>
              <w:ind w:left="0"/>
              <w:jc w:val="both"/>
              <w:rPr>
                <w:rFonts w:ascii="Arial" w:hAnsi="Arial" w:cs="Arial"/>
                <w:sz w:val="22"/>
                <w:szCs w:val="22"/>
              </w:rPr>
            </w:pPr>
            <w:r w:rsidRPr="00B66896">
              <w:rPr>
                <w:rFonts w:ascii="Arial" w:hAnsi="Arial" w:cs="Arial"/>
                <w:sz w:val="22"/>
                <w:szCs w:val="22"/>
              </w:rPr>
              <w:t>Facilitation des conditions d’obtention de sites pour la construction</w:t>
            </w:r>
          </w:p>
        </w:tc>
        <w:tc>
          <w:tcPr>
            <w:tcW w:w="688" w:type="pct"/>
            <w:gridSpan w:val="2"/>
            <w:vMerge/>
            <w:vAlign w:val="center"/>
          </w:tcPr>
          <w:p w:rsidR="00B66896" w:rsidRPr="00BF4DBB" w:rsidRDefault="00B66896" w:rsidP="003F2D43">
            <w:pPr>
              <w:spacing w:after="0" w:line="240" w:lineRule="auto"/>
              <w:jc w:val="center"/>
              <w:rPr>
                <w:rFonts w:ascii="Arial" w:hAnsi="Arial" w:cs="Arial"/>
              </w:rPr>
            </w:pPr>
          </w:p>
        </w:tc>
        <w:tc>
          <w:tcPr>
            <w:tcW w:w="824" w:type="pct"/>
            <w:vMerge/>
          </w:tcPr>
          <w:p w:rsidR="00B66896" w:rsidRPr="00BF4DBB" w:rsidRDefault="00B66896"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4"/>
        </w:trPr>
        <w:tc>
          <w:tcPr>
            <w:tcW w:w="617" w:type="pct"/>
            <w:gridSpan w:val="2"/>
            <w:vMerge w:val="restart"/>
            <w:vAlign w:val="center"/>
          </w:tcPr>
          <w:p w:rsidR="007B25E9" w:rsidRPr="00BF4DBB" w:rsidRDefault="00B66896" w:rsidP="003F2D43">
            <w:pPr>
              <w:spacing w:after="0" w:line="240" w:lineRule="auto"/>
              <w:rPr>
                <w:rFonts w:ascii="Arial" w:hAnsi="Arial" w:cs="Arial"/>
              </w:rPr>
            </w:pPr>
            <w:r>
              <w:rPr>
                <w:rFonts w:ascii="Arial" w:hAnsi="Arial" w:cs="Arial"/>
                <w:b/>
              </w:rPr>
              <w:t>Activité 3</w:t>
            </w:r>
            <w:r w:rsidRPr="00BF4DBB">
              <w:rPr>
                <w:rFonts w:ascii="Arial" w:hAnsi="Arial" w:cs="Arial"/>
                <w:b/>
              </w:rPr>
              <w:t>/R1.1</w:t>
            </w:r>
          </w:p>
        </w:tc>
        <w:tc>
          <w:tcPr>
            <w:tcW w:w="1352" w:type="pct"/>
            <w:gridSpan w:val="2"/>
            <w:vMerge w:val="restart"/>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Construction d’un bloc latrine à proximité du bâtiment d’emprunt du centre des affaires sociales d’Arrondissement</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jc w:val="both"/>
              <w:rPr>
                <w:rFonts w:ascii="Arial" w:hAnsi="Arial" w:cs="Arial"/>
                <w:sz w:val="22"/>
                <w:szCs w:val="22"/>
              </w:rPr>
            </w:pPr>
            <w:r w:rsidRPr="00B76609">
              <w:rPr>
                <w:rFonts w:ascii="Arial" w:hAnsi="Arial" w:cs="Arial"/>
                <w:sz w:val="22"/>
                <w:szCs w:val="22"/>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100 000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des  financements</w:t>
            </w:r>
          </w:p>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318"/>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jc w:val="both"/>
              <w:rPr>
                <w:rFonts w:ascii="Arial" w:hAnsi="Arial" w:cs="Arial"/>
                <w:sz w:val="22"/>
                <w:szCs w:val="22"/>
              </w:rPr>
            </w:pPr>
            <w:r w:rsidRPr="00B76609">
              <w:rPr>
                <w:rFonts w:ascii="Arial" w:hAnsi="Arial" w:cs="Arial"/>
                <w:sz w:val="22"/>
                <w:szCs w:val="22"/>
              </w:rPr>
              <w:t>Sélection d’un prestataire</w:t>
            </w:r>
          </w:p>
        </w:tc>
        <w:tc>
          <w:tcPr>
            <w:tcW w:w="688" w:type="pct"/>
            <w:gridSpan w:val="2"/>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4"/>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jc w:val="both"/>
              <w:rPr>
                <w:rFonts w:ascii="Arial" w:hAnsi="Arial" w:cs="Arial"/>
                <w:sz w:val="22"/>
                <w:szCs w:val="22"/>
              </w:rPr>
            </w:pPr>
            <w:r w:rsidRPr="00B76609">
              <w:rPr>
                <w:rFonts w:ascii="Arial" w:hAnsi="Arial" w:cs="Arial"/>
                <w:sz w:val="22"/>
                <w:szCs w:val="22"/>
              </w:rPr>
              <w:t>Exécution des travaux</w:t>
            </w:r>
          </w:p>
        </w:tc>
        <w:tc>
          <w:tcPr>
            <w:tcW w:w="688" w:type="pct"/>
            <w:gridSpan w:val="2"/>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3 500 000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547"/>
        </w:trPr>
        <w:tc>
          <w:tcPr>
            <w:tcW w:w="617" w:type="pct"/>
            <w:gridSpan w:val="2"/>
            <w:vAlign w:val="center"/>
          </w:tcPr>
          <w:p w:rsidR="007B25E9" w:rsidRPr="00BF4DBB" w:rsidRDefault="00B66896" w:rsidP="003F2D43">
            <w:pPr>
              <w:spacing w:after="0" w:line="240" w:lineRule="auto"/>
              <w:rPr>
                <w:rFonts w:ascii="Arial" w:hAnsi="Arial" w:cs="Arial"/>
              </w:rPr>
            </w:pPr>
            <w:r>
              <w:rPr>
                <w:rFonts w:ascii="Arial" w:hAnsi="Arial" w:cs="Arial"/>
                <w:b/>
              </w:rPr>
              <w:t>Activité 4</w:t>
            </w:r>
            <w:r w:rsidR="007B25E9" w:rsidRPr="00BF4DBB">
              <w:rPr>
                <w:rFonts w:ascii="Arial" w:hAnsi="Arial" w:cs="Arial"/>
                <w:b/>
              </w:rPr>
              <w:t>/R1.1</w:t>
            </w:r>
          </w:p>
        </w:tc>
        <w:tc>
          <w:tcPr>
            <w:tcW w:w="1352" w:type="pct"/>
            <w:gridSpan w:val="2"/>
            <w:vAlign w:val="center"/>
          </w:tcPr>
          <w:p w:rsidR="007B25E9" w:rsidRPr="00BF4DBB" w:rsidRDefault="007B25E9" w:rsidP="003F2D43">
            <w:pPr>
              <w:spacing w:after="0" w:line="240" w:lineRule="auto"/>
              <w:jc w:val="both"/>
              <w:rPr>
                <w:rFonts w:ascii="Arial" w:hAnsi="Arial" w:cs="Arial"/>
              </w:rPr>
            </w:pPr>
            <w:r w:rsidRPr="00BF4DBB">
              <w:rPr>
                <w:rFonts w:ascii="Arial" w:hAnsi="Arial" w:cs="Arial"/>
              </w:rPr>
              <w:t>Réalisation d’une adduction d’eau avec château dans la ville de Santchou et raccordement du service des affaires sociales</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jc w:val="both"/>
              <w:rPr>
                <w:rFonts w:ascii="Arial" w:hAnsi="Arial" w:cs="Arial"/>
                <w:i/>
                <w:sz w:val="22"/>
                <w:szCs w:val="22"/>
              </w:rPr>
            </w:pPr>
            <w:r w:rsidRPr="00B76609">
              <w:rPr>
                <w:rFonts w:ascii="Arial" w:hAnsi="Arial" w:cs="Arial"/>
                <w:i/>
                <w:sz w:val="22"/>
                <w:szCs w:val="22"/>
              </w:rPr>
              <w:t>Activité prise en compte dans le secteur de l’eau et de l’énergie</w:t>
            </w:r>
          </w:p>
        </w:tc>
        <w:tc>
          <w:tcPr>
            <w:tcW w:w="688" w:type="pct"/>
            <w:gridSpan w:val="2"/>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PM</w:t>
            </w:r>
          </w:p>
        </w:tc>
        <w:tc>
          <w:tcPr>
            <w:tcW w:w="824" w:type="pc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des  financements</w:t>
            </w:r>
          </w:p>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43"/>
        </w:trPr>
        <w:tc>
          <w:tcPr>
            <w:tcW w:w="617" w:type="pct"/>
            <w:gridSpan w:val="2"/>
            <w:vMerge w:val="restart"/>
            <w:vAlign w:val="center"/>
          </w:tcPr>
          <w:p w:rsidR="007B25E9" w:rsidRPr="00BF4DBB" w:rsidRDefault="00B66896" w:rsidP="003F2D43">
            <w:pPr>
              <w:spacing w:after="0" w:line="240" w:lineRule="auto"/>
              <w:rPr>
                <w:rFonts w:ascii="Arial" w:hAnsi="Arial" w:cs="Arial"/>
              </w:rPr>
            </w:pPr>
            <w:r>
              <w:rPr>
                <w:rFonts w:ascii="Arial" w:hAnsi="Arial" w:cs="Arial"/>
                <w:b/>
              </w:rPr>
              <w:t>Activité 5</w:t>
            </w:r>
            <w:r w:rsidR="007B25E9" w:rsidRPr="00BF4DBB">
              <w:rPr>
                <w:rFonts w:ascii="Arial" w:hAnsi="Arial" w:cs="Arial"/>
                <w:b/>
              </w:rPr>
              <w:t>/R1.1</w:t>
            </w:r>
          </w:p>
        </w:tc>
        <w:tc>
          <w:tcPr>
            <w:tcW w:w="1352" w:type="pct"/>
            <w:gridSpan w:val="2"/>
            <w:vMerge w:val="restart"/>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Dotation du centre des affaires sociales d’Arrondissement d’un kit ordinateur complet</w:t>
            </w: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Production d’une facture pro format</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1  000 000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rPr>
              <w:t>Disponibilité financière</w:t>
            </w:r>
          </w:p>
        </w:tc>
      </w:tr>
      <w:tr w:rsidR="007B25E9" w:rsidRPr="00BF4DBB" w:rsidTr="009D3293">
        <w:tblPrEx>
          <w:tblCellMar>
            <w:left w:w="108" w:type="dxa"/>
            <w:right w:w="108" w:type="dxa"/>
          </w:tblCellMar>
          <w:tblLook w:val="04A0"/>
        </w:tblPrEx>
        <w:trPr>
          <w:trHeight w:val="243"/>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Recherche des financements </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rPr>
            </w:pPr>
          </w:p>
        </w:tc>
      </w:tr>
      <w:tr w:rsidR="007B25E9" w:rsidRPr="00BF4DBB" w:rsidTr="009D3293">
        <w:tblPrEx>
          <w:tblCellMar>
            <w:left w:w="108" w:type="dxa"/>
            <w:right w:w="108" w:type="dxa"/>
          </w:tblCellMar>
          <w:tblLook w:val="04A0"/>
        </w:tblPrEx>
        <w:trPr>
          <w:trHeight w:val="243"/>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Réception du kit ordinateur</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rPr>
            </w:pPr>
          </w:p>
        </w:tc>
      </w:tr>
      <w:tr w:rsidR="007B25E9" w:rsidRPr="00BF4DBB" w:rsidTr="009D3293">
        <w:tblPrEx>
          <w:tblCellMar>
            <w:left w:w="108" w:type="dxa"/>
            <w:right w:w="108" w:type="dxa"/>
          </w:tblCellMar>
          <w:tblLook w:val="04A0"/>
        </w:tblPrEx>
        <w:trPr>
          <w:trHeight w:val="349"/>
        </w:trPr>
        <w:tc>
          <w:tcPr>
            <w:tcW w:w="617" w:type="pct"/>
            <w:gridSpan w:val="2"/>
            <w:vMerge w:val="restart"/>
            <w:vAlign w:val="center"/>
          </w:tcPr>
          <w:p w:rsidR="007B25E9" w:rsidRPr="00BF4DBB" w:rsidRDefault="00B66896" w:rsidP="003F2D43">
            <w:pPr>
              <w:spacing w:after="0" w:line="240" w:lineRule="auto"/>
              <w:rPr>
                <w:rFonts w:ascii="Arial" w:hAnsi="Arial" w:cs="Arial"/>
              </w:rPr>
            </w:pPr>
            <w:r>
              <w:rPr>
                <w:rFonts w:ascii="Arial" w:hAnsi="Arial" w:cs="Arial"/>
                <w:b/>
              </w:rPr>
              <w:t>Activité 6</w:t>
            </w:r>
            <w:r w:rsidR="007B25E9" w:rsidRPr="00BF4DBB">
              <w:rPr>
                <w:rFonts w:ascii="Arial" w:hAnsi="Arial" w:cs="Arial"/>
                <w:b/>
              </w:rPr>
              <w:t>/R1.1</w:t>
            </w:r>
          </w:p>
        </w:tc>
        <w:tc>
          <w:tcPr>
            <w:tcW w:w="1352" w:type="pct"/>
            <w:gridSpan w:val="2"/>
            <w:vMerge w:val="restart"/>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Affectation du personnel supplémentaire (03 cadres d’appui et 01 secrétaire) au service des affaires sociales d’Arrondissement</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Rédaction d’une demande d’affectation et adresser au MINAS</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20 000</w:t>
            </w:r>
          </w:p>
        </w:tc>
        <w:tc>
          <w:tcPr>
            <w:tcW w:w="824" w:type="pct"/>
            <w:vMerge w:val="restart"/>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99"/>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Dépôt et suivi du dossier</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543"/>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1/R1.2</w:t>
            </w:r>
          </w:p>
        </w:tc>
        <w:tc>
          <w:tcPr>
            <w:tcW w:w="1352" w:type="pct"/>
            <w:gridSpan w:val="2"/>
            <w:vMerge w:val="restart"/>
            <w:vAlign w:val="center"/>
          </w:tcPr>
          <w:p w:rsidR="007B25E9" w:rsidRPr="00BF4DBB" w:rsidRDefault="007B25E9" w:rsidP="003F2D43">
            <w:pPr>
              <w:spacing w:after="0"/>
              <w:contextualSpacing/>
              <w:jc w:val="both"/>
              <w:rPr>
                <w:rFonts w:ascii="Arial" w:hAnsi="Arial" w:cs="Arial"/>
              </w:rPr>
            </w:pPr>
            <w:r w:rsidRPr="00BF4DBB">
              <w:rPr>
                <w:rFonts w:ascii="Arial" w:hAnsi="Arial" w:cs="Arial"/>
              </w:rPr>
              <w:t>Allocation du service des affaires sociales à temps d’une enveloppe financière suffisante destinée aux personnes nécessiteuses de la Commune</w:t>
            </w:r>
          </w:p>
        </w:tc>
        <w:tc>
          <w:tcPr>
            <w:tcW w:w="1519" w:type="pct"/>
            <w:gridSpan w:val="2"/>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 xml:space="preserve">Production d’une requête de financement </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10 000 000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542"/>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contextualSpacing/>
              <w:jc w:val="both"/>
              <w:rPr>
                <w:rFonts w:ascii="Arial" w:hAnsi="Arial" w:cs="Arial"/>
              </w:rPr>
            </w:pPr>
          </w:p>
        </w:tc>
        <w:tc>
          <w:tcPr>
            <w:tcW w:w="1519" w:type="pct"/>
            <w:gridSpan w:val="2"/>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Acquisition des fonds</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518"/>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1/R2.1</w:t>
            </w:r>
          </w:p>
        </w:tc>
        <w:tc>
          <w:tcPr>
            <w:tcW w:w="1352" w:type="pct"/>
            <w:gridSpan w:val="2"/>
            <w:vMerge w:val="restart"/>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Mise en place  d’un répertoire des personnes vulnérables</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Identification des personnes vulnérables de la Commune</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100 000</w:t>
            </w:r>
          </w:p>
        </w:tc>
        <w:tc>
          <w:tcPr>
            <w:tcW w:w="824" w:type="pct"/>
            <w:vMerge w:val="restart"/>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 xml:space="preserve">Les personnes vulnérables et chefs des villages/localités adhèrent </w:t>
            </w:r>
          </w:p>
        </w:tc>
      </w:tr>
      <w:tr w:rsidR="007B25E9" w:rsidRPr="00BF4DBB" w:rsidTr="009D3293">
        <w:tblPrEx>
          <w:tblCellMar>
            <w:left w:w="108" w:type="dxa"/>
            <w:right w:w="108" w:type="dxa"/>
          </w:tblCellMar>
          <w:tblLook w:val="04A0"/>
        </w:tblPrEx>
        <w:trPr>
          <w:trHeight w:val="518"/>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Elaboration d’un répertoire des personnes vulnérables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50 000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180"/>
        </w:trPr>
        <w:tc>
          <w:tcPr>
            <w:tcW w:w="617" w:type="pct"/>
            <w:gridSpan w:val="2"/>
            <w:vMerge w:val="restart"/>
            <w:vAlign w:val="center"/>
          </w:tcPr>
          <w:p w:rsidR="007B25E9" w:rsidRPr="00BF4DBB" w:rsidRDefault="007B25E9" w:rsidP="003F2D43">
            <w:pPr>
              <w:spacing w:after="0" w:line="240" w:lineRule="auto"/>
              <w:rPr>
                <w:rFonts w:ascii="Arial" w:hAnsi="Arial" w:cs="Arial"/>
                <w:b/>
              </w:rPr>
            </w:pPr>
            <w:r w:rsidRPr="00BF4DBB">
              <w:rPr>
                <w:rFonts w:ascii="Arial" w:hAnsi="Arial" w:cs="Arial"/>
                <w:b/>
              </w:rPr>
              <w:t>Activité 2/R2.1</w:t>
            </w:r>
          </w:p>
        </w:tc>
        <w:tc>
          <w:tcPr>
            <w:tcW w:w="1352" w:type="pct"/>
            <w:gridSpan w:val="2"/>
            <w:vMerge w:val="restart"/>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Organisation de 05 campagnes d’information  et sensibilisation  des  personnes vulnérables sur leurs droits</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rPr>
            </w:pPr>
          </w:p>
          <w:p w:rsidR="007B25E9" w:rsidRPr="00BF4DBB" w:rsidRDefault="007B25E9" w:rsidP="003F2D43">
            <w:pPr>
              <w:spacing w:after="0" w:line="240" w:lineRule="auto"/>
              <w:jc w:val="center"/>
              <w:rPr>
                <w:rFonts w:ascii="Arial" w:hAnsi="Arial" w:cs="Arial"/>
              </w:rPr>
            </w:pPr>
            <w:r w:rsidRPr="00BF4DBB">
              <w:rPr>
                <w:rFonts w:ascii="Arial" w:hAnsi="Arial" w:cs="Arial"/>
              </w:rPr>
              <w:t>2 500 000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17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Recherche d’une personne ressource</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353"/>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Elaboration des TDR</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17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 xml:space="preserve">Mise en œuvre des campagnes </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53"/>
        </w:trPr>
        <w:tc>
          <w:tcPr>
            <w:tcW w:w="617" w:type="pct"/>
            <w:gridSpan w:val="2"/>
            <w:vMerge w:val="restart"/>
            <w:vAlign w:val="center"/>
          </w:tcPr>
          <w:p w:rsidR="007B25E9" w:rsidRPr="00BF4DBB" w:rsidRDefault="007B25E9" w:rsidP="003F2D43">
            <w:pPr>
              <w:spacing w:after="0" w:line="240" w:lineRule="auto"/>
              <w:rPr>
                <w:rFonts w:ascii="Arial" w:hAnsi="Arial" w:cs="Arial"/>
                <w:b/>
              </w:rPr>
            </w:pPr>
            <w:r w:rsidRPr="00BF4DBB">
              <w:rPr>
                <w:rFonts w:ascii="Arial" w:hAnsi="Arial" w:cs="Arial"/>
                <w:b/>
              </w:rPr>
              <w:t>Activité 3/R2.1</w:t>
            </w:r>
          </w:p>
        </w:tc>
        <w:tc>
          <w:tcPr>
            <w:tcW w:w="1352" w:type="pct"/>
            <w:gridSpan w:val="2"/>
            <w:vMerge w:val="restart"/>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Organisation de 55 rencontres de sensibilisation des responsables des établissements scolaires de la Commune sur l’exonération des frais de scolarité des enfants des personnes handicapées</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rPr>
            </w:pPr>
            <w:r w:rsidRPr="00BF4DBB">
              <w:rPr>
                <w:rFonts w:ascii="Arial" w:hAnsi="Arial" w:cs="Arial"/>
              </w:rPr>
              <w:t>100 000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250"/>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Recherche d’une personne ressource</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50"/>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Elaboration des TDR</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50"/>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Exécution des sensibilisations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1 000 000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419"/>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4/R2.1</w:t>
            </w:r>
          </w:p>
        </w:tc>
        <w:tc>
          <w:tcPr>
            <w:tcW w:w="1352" w:type="pct"/>
            <w:gridSpan w:val="2"/>
            <w:vMerge w:val="restart"/>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Organisation d’une rencontre de sensibilisation du personnel du service financier et de la recette Communal sur l’exonération fiscale des personnes handicapées exerçant une AGR au sein de la Commune</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 xml:space="preserve">Mobilisation des fonds </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color w:val="000000"/>
              </w:rPr>
              <w:t>Bonne collaboration avec la DDAS</w:t>
            </w:r>
          </w:p>
        </w:tc>
      </w:tr>
      <w:tr w:rsidR="007B25E9" w:rsidRPr="00BF4DBB" w:rsidTr="009D3293">
        <w:tblPrEx>
          <w:tblCellMar>
            <w:left w:w="108" w:type="dxa"/>
            <w:right w:w="108" w:type="dxa"/>
          </w:tblCellMar>
          <w:tblLook w:val="04A0"/>
        </w:tblPrEx>
        <w:trPr>
          <w:trHeight w:val="419"/>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41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41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Tenue de la rencontre de sensibilisation</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300 000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43"/>
        </w:trPr>
        <w:tc>
          <w:tcPr>
            <w:tcW w:w="617" w:type="pct"/>
            <w:gridSpan w:val="2"/>
            <w:vMerge w:val="restart"/>
            <w:vAlign w:val="center"/>
          </w:tcPr>
          <w:p w:rsidR="007B25E9" w:rsidRPr="00BF4DBB" w:rsidRDefault="007B25E9" w:rsidP="003F2D43">
            <w:pPr>
              <w:spacing w:after="0" w:line="240" w:lineRule="auto"/>
              <w:jc w:val="center"/>
              <w:rPr>
                <w:rFonts w:ascii="Arial" w:hAnsi="Arial" w:cs="Arial"/>
                <w:b/>
              </w:rPr>
            </w:pPr>
            <w:r w:rsidRPr="00BF4DBB">
              <w:rPr>
                <w:rFonts w:ascii="Arial" w:hAnsi="Arial" w:cs="Arial"/>
                <w:b/>
              </w:rPr>
              <w:t>Activité 5/R2.1</w:t>
            </w:r>
          </w:p>
        </w:tc>
        <w:tc>
          <w:tcPr>
            <w:tcW w:w="1352" w:type="pct"/>
            <w:gridSpan w:val="2"/>
            <w:vMerge w:val="restart"/>
          </w:tcPr>
          <w:p w:rsidR="007B25E9" w:rsidRPr="002243C4" w:rsidRDefault="007B25E9" w:rsidP="003F2D43">
            <w:pPr>
              <w:spacing w:after="0" w:line="240" w:lineRule="auto"/>
              <w:jc w:val="both"/>
              <w:rPr>
                <w:rFonts w:ascii="Arial" w:hAnsi="Arial" w:cs="Arial"/>
              </w:rPr>
            </w:pPr>
            <w:r w:rsidRPr="002243C4">
              <w:rPr>
                <w:rFonts w:ascii="Arial" w:hAnsi="Arial" w:cs="Arial"/>
              </w:rPr>
              <w:t>Création  d’une cellule des droits et devoirs</w:t>
            </w:r>
            <w:r w:rsidR="002243C4" w:rsidRPr="002243C4">
              <w:rPr>
                <w:rFonts w:ascii="Arial" w:hAnsi="Arial" w:cs="Arial"/>
              </w:rPr>
              <w:t xml:space="preserve"> </w:t>
            </w:r>
            <w:r w:rsidRPr="002243C4">
              <w:rPr>
                <w:rFonts w:ascii="Arial" w:hAnsi="Arial" w:cs="Arial"/>
              </w:rPr>
              <w:t>des enfants dans chaque établissement scolaire</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Volonté de l’exécutif communal</w:t>
            </w:r>
          </w:p>
        </w:tc>
      </w:tr>
      <w:tr w:rsidR="007B25E9" w:rsidRPr="00BF4DBB" w:rsidTr="009D3293">
        <w:tblPrEx>
          <w:tblCellMar>
            <w:left w:w="108" w:type="dxa"/>
            <w:right w:w="108" w:type="dxa"/>
          </w:tblCellMar>
          <w:tblLook w:val="04A0"/>
        </w:tblPrEx>
        <w:trPr>
          <w:trHeight w:val="243"/>
        </w:trPr>
        <w:tc>
          <w:tcPr>
            <w:tcW w:w="617" w:type="pct"/>
            <w:gridSpan w:val="2"/>
            <w:vMerge/>
            <w:vAlign w:val="center"/>
          </w:tcPr>
          <w:p w:rsidR="007B25E9" w:rsidRPr="00BF4DBB" w:rsidRDefault="007B25E9" w:rsidP="003F2D43">
            <w:pPr>
              <w:spacing w:after="0" w:line="240" w:lineRule="auto"/>
              <w:jc w:val="center"/>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Recherche d’une personne ressource</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43"/>
        </w:trPr>
        <w:tc>
          <w:tcPr>
            <w:tcW w:w="617" w:type="pct"/>
            <w:gridSpan w:val="2"/>
            <w:vMerge/>
            <w:vAlign w:val="center"/>
          </w:tcPr>
          <w:p w:rsidR="007B25E9" w:rsidRPr="00BF4DBB" w:rsidRDefault="007B25E9" w:rsidP="003F2D43">
            <w:pPr>
              <w:spacing w:after="0" w:line="240" w:lineRule="auto"/>
              <w:jc w:val="center"/>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Information des chefs d’établissement</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200 000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43"/>
        </w:trPr>
        <w:tc>
          <w:tcPr>
            <w:tcW w:w="617" w:type="pct"/>
            <w:gridSpan w:val="2"/>
            <w:vMerge/>
            <w:vAlign w:val="center"/>
          </w:tcPr>
          <w:p w:rsidR="007B25E9" w:rsidRPr="00BF4DBB" w:rsidRDefault="007B25E9" w:rsidP="003F2D43">
            <w:pPr>
              <w:spacing w:after="0" w:line="240" w:lineRule="auto"/>
              <w:jc w:val="center"/>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Mise en place des cellules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500 000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7"/>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1/R2.2</w:t>
            </w:r>
          </w:p>
        </w:tc>
        <w:tc>
          <w:tcPr>
            <w:tcW w:w="1352" w:type="pct"/>
            <w:gridSpan w:val="2"/>
            <w:vMerge w:val="restart"/>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Organisation de 05 campagnes d’information des  populations sur les services rendus par les affaires sociales</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Bonne collaboration avec la DDAS</w:t>
            </w:r>
          </w:p>
        </w:tc>
      </w:tr>
      <w:tr w:rsidR="007B25E9" w:rsidRPr="00BF4DBB" w:rsidTr="009D3293">
        <w:tblPrEx>
          <w:tblCellMar>
            <w:left w:w="108" w:type="dxa"/>
            <w:right w:w="108" w:type="dxa"/>
          </w:tblCellMar>
          <w:tblLook w:val="04A0"/>
        </w:tblPrEx>
        <w:trPr>
          <w:trHeight w:val="23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color w:val="000000"/>
              </w:rPr>
            </w:pPr>
            <w:r>
              <w:rPr>
                <w:rFonts w:ascii="Arial" w:hAnsi="Arial" w:cs="Arial"/>
                <w:color w:val="000000"/>
              </w:rPr>
              <w:t>5</w:t>
            </w:r>
            <w:r w:rsidRPr="00BF4DBB">
              <w:rPr>
                <w:rFonts w:ascii="Arial" w:hAnsi="Arial" w:cs="Arial"/>
                <w:color w:val="000000"/>
              </w:rPr>
              <w:t>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7"/>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vAlign w:val="center"/>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Préparation et exécution des campagnes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1 000 000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40"/>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2/R2.2</w:t>
            </w:r>
          </w:p>
        </w:tc>
        <w:tc>
          <w:tcPr>
            <w:tcW w:w="1352" w:type="pct"/>
            <w:gridSpan w:val="2"/>
            <w:vMerge w:val="restart"/>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Organisation de 03 séances d’éducation de la population de Santchou de l’utilisation de la canne blanche</w:t>
            </w: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restart"/>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Bonne collaboration avec la DDAS</w:t>
            </w:r>
          </w:p>
        </w:tc>
      </w:tr>
      <w:tr w:rsidR="007B25E9" w:rsidRPr="00BF4DBB" w:rsidTr="009D3293">
        <w:tblPrEx>
          <w:tblCellMar>
            <w:left w:w="108" w:type="dxa"/>
            <w:right w:w="108" w:type="dxa"/>
          </w:tblCellMar>
          <w:tblLook w:val="04A0"/>
        </w:tblPrEx>
        <w:trPr>
          <w:trHeight w:val="238"/>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Recherche d’une personne ressource</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color w:val="000000"/>
              </w:rPr>
            </w:pPr>
            <w:r>
              <w:rPr>
                <w:rFonts w:ascii="Arial" w:hAnsi="Arial" w:cs="Arial"/>
                <w:color w:val="000000"/>
              </w:rPr>
              <w:t>5</w:t>
            </w:r>
            <w:r w:rsidRPr="00BF4DBB">
              <w:rPr>
                <w:rFonts w:ascii="Arial" w:hAnsi="Arial" w:cs="Arial"/>
                <w:color w:val="000000"/>
              </w:rPr>
              <w:t>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8"/>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vAlign w:val="center"/>
          </w:tcPr>
          <w:p w:rsidR="007B25E9" w:rsidRPr="00B76609" w:rsidRDefault="007B25E9" w:rsidP="003F2D43">
            <w:pPr>
              <w:pStyle w:val="Paragraphedeliste"/>
              <w:tabs>
                <w:tab w:val="left" w:pos="142"/>
              </w:tabs>
              <w:spacing w:after="0" w:line="240" w:lineRule="auto"/>
              <w:ind w:left="0"/>
              <w:contextualSpacing w:val="0"/>
              <w:rPr>
                <w:rFonts w:ascii="Arial" w:hAnsi="Arial" w:cs="Arial"/>
                <w:sz w:val="22"/>
                <w:szCs w:val="22"/>
              </w:rPr>
            </w:pPr>
            <w:r w:rsidRPr="00B76609">
              <w:rPr>
                <w:rFonts w:ascii="Arial" w:hAnsi="Arial" w:cs="Arial"/>
                <w:sz w:val="22"/>
                <w:szCs w:val="22"/>
              </w:rPr>
              <w:t>Elaboration des TDR</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38"/>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Tenue des séances d’éducation</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1 500 000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25"/>
        </w:trPr>
        <w:tc>
          <w:tcPr>
            <w:tcW w:w="617" w:type="pct"/>
            <w:gridSpan w:val="2"/>
            <w:vMerge w:val="restart"/>
            <w:vAlign w:val="center"/>
          </w:tcPr>
          <w:p w:rsidR="007B25E9" w:rsidRPr="00BF4DBB" w:rsidRDefault="007B25E9" w:rsidP="003F2D43">
            <w:pPr>
              <w:spacing w:after="0" w:line="240" w:lineRule="auto"/>
              <w:rPr>
                <w:rFonts w:ascii="Arial" w:hAnsi="Arial" w:cs="Arial"/>
                <w:b/>
              </w:rPr>
            </w:pPr>
            <w:r w:rsidRPr="00BF4DBB">
              <w:rPr>
                <w:rFonts w:ascii="Arial" w:hAnsi="Arial" w:cs="Arial"/>
                <w:b/>
              </w:rPr>
              <w:t>Activité 1/R2.3</w:t>
            </w:r>
          </w:p>
        </w:tc>
        <w:tc>
          <w:tcPr>
            <w:tcW w:w="1352" w:type="pct"/>
            <w:gridSpan w:val="2"/>
            <w:vMerge w:val="restart"/>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Identification  et appui aux  personnes atteintes de VIH/SIDA et de maladies graves</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224"/>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Recensement des bénéficiaires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24"/>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 xml:space="preserve">Appui </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5 000 000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314"/>
        </w:trPr>
        <w:tc>
          <w:tcPr>
            <w:tcW w:w="617" w:type="pct"/>
            <w:gridSpan w:val="2"/>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b/>
              </w:rPr>
              <w:t>Activité 1/R2.4</w:t>
            </w:r>
          </w:p>
        </w:tc>
        <w:tc>
          <w:tcPr>
            <w:tcW w:w="1352" w:type="pct"/>
            <w:gridSpan w:val="2"/>
            <w:vMerge w:val="restart"/>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r w:rsidRPr="00B76609">
              <w:rPr>
                <w:rFonts w:ascii="Arial" w:hAnsi="Arial" w:cs="Arial"/>
                <w:sz w:val="22"/>
                <w:szCs w:val="22"/>
              </w:rPr>
              <w:t>Création au sein de la Mairie d’une plate-forme tripartite de dialogue Affaires sociales-Commune-Association des personnes handicapées de Santchou</w:t>
            </w: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Elaboration des TDR</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Pr>
                <w:rFonts w:ascii="Arial" w:hAnsi="Arial" w:cs="Arial"/>
                <w:color w:val="000000"/>
              </w:rPr>
              <w:t>5</w:t>
            </w:r>
            <w:r w:rsidRPr="00BF4DBB">
              <w:rPr>
                <w:rFonts w:ascii="Arial" w:hAnsi="Arial" w:cs="Arial"/>
                <w:color w:val="000000"/>
              </w:rPr>
              <w:t>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Volonté de l’exécutif communal</w:t>
            </w:r>
          </w:p>
        </w:tc>
      </w:tr>
      <w:tr w:rsidR="007B25E9" w:rsidRPr="00BF4DBB" w:rsidTr="009D3293">
        <w:tblPrEx>
          <w:tblCellMar>
            <w:left w:w="108" w:type="dxa"/>
            <w:right w:w="108" w:type="dxa"/>
          </w:tblCellMar>
          <w:tblLook w:val="04A0"/>
        </w:tblPrEx>
        <w:trPr>
          <w:trHeight w:val="342"/>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421"/>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Recherche d’une personne ressource</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313"/>
        </w:trPr>
        <w:tc>
          <w:tcPr>
            <w:tcW w:w="617" w:type="pct"/>
            <w:gridSpan w:val="2"/>
            <w:vMerge/>
            <w:vAlign w:val="center"/>
          </w:tcPr>
          <w:p w:rsidR="007B25E9" w:rsidRPr="00BF4DBB" w:rsidRDefault="007B25E9" w:rsidP="003F2D43">
            <w:pPr>
              <w:spacing w:after="0" w:line="240" w:lineRule="auto"/>
              <w:rPr>
                <w:rFonts w:ascii="Arial" w:hAnsi="Arial" w:cs="Arial"/>
                <w:b/>
              </w:rPr>
            </w:pPr>
          </w:p>
        </w:tc>
        <w:tc>
          <w:tcPr>
            <w:tcW w:w="1352" w:type="pct"/>
            <w:gridSpan w:val="2"/>
            <w:vMerge/>
          </w:tcPr>
          <w:p w:rsidR="007B25E9" w:rsidRPr="00B76609" w:rsidRDefault="007B25E9" w:rsidP="003F2D43">
            <w:pPr>
              <w:pStyle w:val="Paragraphedeliste"/>
              <w:spacing w:after="0" w:line="240" w:lineRule="auto"/>
              <w:ind w:left="0"/>
              <w:contextualSpacing w:val="0"/>
              <w:jc w:val="both"/>
              <w:rPr>
                <w:rFonts w:ascii="Arial" w:hAnsi="Arial" w:cs="Arial"/>
                <w:sz w:val="22"/>
                <w:szCs w:val="22"/>
              </w:rPr>
            </w:pPr>
          </w:p>
        </w:tc>
        <w:tc>
          <w:tcPr>
            <w:tcW w:w="1519" w:type="pct"/>
            <w:gridSpan w:val="2"/>
          </w:tcPr>
          <w:p w:rsidR="007B25E9" w:rsidRPr="00BF4DBB" w:rsidRDefault="007B25E9" w:rsidP="003F2D43">
            <w:pPr>
              <w:spacing w:after="0" w:line="240" w:lineRule="auto"/>
              <w:jc w:val="both"/>
              <w:rPr>
                <w:rFonts w:ascii="Arial" w:hAnsi="Arial" w:cs="Arial"/>
              </w:rPr>
            </w:pPr>
            <w:r w:rsidRPr="00BF4DBB">
              <w:rPr>
                <w:rFonts w:ascii="Arial" w:hAnsi="Arial" w:cs="Arial"/>
              </w:rPr>
              <w:t>Mise en place de la plate-forme</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500 000</w:t>
            </w:r>
          </w:p>
        </w:tc>
        <w:tc>
          <w:tcPr>
            <w:tcW w:w="824" w:type="pct"/>
            <w:vMerge/>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423"/>
        </w:trPr>
        <w:tc>
          <w:tcPr>
            <w:tcW w:w="617" w:type="pct"/>
            <w:gridSpan w:val="2"/>
            <w:vMerge w:val="restart"/>
            <w:vAlign w:val="center"/>
          </w:tcPr>
          <w:p w:rsidR="007B25E9" w:rsidRPr="00BF4DBB" w:rsidRDefault="007B25E9" w:rsidP="003F2D43">
            <w:pPr>
              <w:spacing w:after="0"/>
              <w:rPr>
                <w:rFonts w:ascii="Arial" w:hAnsi="Arial" w:cs="Arial"/>
              </w:rPr>
            </w:pPr>
            <w:r w:rsidRPr="00BF4DBB">
              <w:rPr>
                <w:rFonts w:ascii="Arial" w:hAnsi="Arial" w:cs="Arial"/>
                <w:b/>
              </w:rPr>
              <w:t>Activité 1/R2.5</w:t>
            </w:r>
          </w:p>
        </w:tc>
        <w:tc>
          <w:tcPr>
            <w:tcW w:w="1352" w:type="pct"/>
            <w:gridSpan w:val="2"/>
            <w:vMerge w:val="restart"/>
          </w:tcPr>
          <w:p w:rsidR="007B25E9" w:rsidRPr="00BF4DBB" w:rsidRDefault="007B25E9" w:rsidP="003F2D43">
            <w:pPr>
              <w:spacing w:after="0" w:line="240" w:lineRule="auto"/>
              <w:jc w:val="both"/>
              <w:rPr>
                <w:rFonts w:ascii="Arial" w:hAnsi="Arial" w:cs="Arial"/>
              </w:rPr>
            </w:pPr>
            <w:r w:rsidRPr="00BF4DBB">
              <w:rPr>
                <w:rFonts w:ascii="Arial" w:hAnsi="Arial" w:cs="Arial"/>
              </w:rPr>
              <w:t xml:space="preserve">Mise en place des rampes d’accès  dans les bâtiments et édifices publics construit et/ou en construction dans la Commune tel que prévu par le cahier des clauses techniques particulières </w:t>
            </w:r>
          </w:p>
        </w:tc>
        <w:tc>
          <w:tcPr>
            <w:tcW w:w="1519" w:type="pct"/>
            <w:gridSpan w:val="2"/>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Etude de faisabilité</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100 000</w:t>
            </w:r>
          </w:p>
        </w:tc>
        <w:tc>
          <w:tcPr>
            <w:tcW w:w="824" w:type="pct"/>
            <w:vMerge w:val="restart"/>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420"/>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Mobilisation des fonds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ign w:val="center"/>
          </w:tcPr>
          <w:p w:rsidR="007B25E9" w:rsidRPr="00BF4DBB" w:rsidRDefault="007B25E9" w:rsidP="003F2D43">
            <w:pPr>
              <w:spacing w:after="0" w:line="240" w:lineRule="auto"/>
              <w:rPr>
                <w:rFonts w:ascii="Arial" w:hAnsi="Arial" w:cs="Arial"/>
              </w:rPr>
            </w:pPr>
          </w:p>
        </w:tc>
      </w:tr>
      <w:tr w:rsidR="007B25E9" w:rsidRPr="00BF4DBB" w:rsidTr="009D3293">
        <w:tblPrEx>
          <w:tblCellMar>
            <w:left w:w="108" w:type="dxa"/>
            <w:right w:w="108" w:type="dxa"/>
          </w:tblCellMar>
          <w:tblLook w:val="04A0"/>
        </w:tblPrEx>
        <w:trPr>
          <w:trHeight w:val="420"/>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Passation du marché</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ign w:val="center"/>
          </w:tcPr>
          <w:p w:rsidR="007B25E9" w:rsidRPr="00BF4DBB" w:rsidRDefault="007B25E9" w:rsidP="003F2D43">
            <w:pPr>
              <w:spacing w:after="0" w:line="240" w:lineRule="auto"/>
              <w:rPr>
                <w:rFonts w:ascii="Arial" w:hAnsi="Arial" w:cs="Arial"/>
              </w:rPr>
            </w:pPr>
          </w:p>
        </w:tc>
      </w:tr>
      <w:tr w:rsidR="007B25E9" w:rsidRPr="00BF4DBB" w:rsidTr="009D3293">
        <w:tblPrEx>
          <w:tblCellMar>
            <w:left w:w="108" w:type="dxa"/>
            <w:right w:w="108" w:type="dxa"/>
          </w:tblCellMar>
          <w:tblLook w:val="04A0"/>
        </w:tblPrEx>
        <w:trPr>
          <w:trHeight w:val="420"/>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vAlign w:val="center"/>
          </w:tcPr>
          <w:p w:rsidR="007B25E9" w:rsidRPr="00BF4DBB" w:rsidRDefault="007B25E9" w:rsidP="003F2D43">
            <w:pPr>
              <w:spacing w:after="0" w:line="240" w:lineRule="auto"/>
              <w:rPr>
                <w:rFonts w:ascii="Arial" w:hAnsi="Arial" w:cs="Arial"/>
                <w:color w:val="000000"/>
              </w:rPr>
            </w:pPr>
            <w:r w:rsidRPr="00BF4DBB">
              <w:rPr>
                <w:rFonts w:ascii="Arial" w:hAnsi="Arial" w:cs="Arial"/>
                <w:color w:val="000000"/>
              </w:rPr>
              <w:t>Exécution des travaux</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A det.</w:t>
            </w:r>
          </w:p>
        </w:tc>
        <w:tc>
          <w:tcPr>
            <w:tcW w:w="824" w:type="pct"/>
            <w:vMerge/>
            <w:vAlign w:val="center"/>
          </w:tcPr>
          <w:p w:rsidR="007B25E9" w:rsidRPr="00BF4DBB" w:rsidRDefault="007B25E9" w:rsidP="003F2D43">
            <w:pPr>
              <w:spacing w:after="0" w:line="240" w:lineRule="auto"/>
              <w:rPr>
                <w:rFonts w:ascii="Arial" w:hAnsi="Arial" w:cs="Arial"/>
              </w:rPr>
            </w:pPr>
          </w:p>
        </w:tc>
      </w:tr>
      <w:tr w:rsidR="007B25E9" w:rsidRPr="00BF4DBB" w:rsidTr="009D3293">
        <w:tblPrEx>
          <w:tblCellMar>
            <w:left w:w="108" w:type="dxa"/>
            <w:right w:w="108" w:type="dxa"/>
          </w:tblCellMar>
          <w:tblLook w:val="04A0"/>
        </w:tblPrEx>
        <w:trPr>
          <w:trHeight w:val="407"/>
        </w:trPr>
        <w:tc>
          <w:tcPr>
            <w:tcW w:w="617" w:type="pct"/>
            <w:gridSpan w:val="2"/>
            <w:vMerge w:val="restart"/>
            <w:vAlign w:val="center"/>
          </w:tcPr>
          <w:p w:rsidR="007B25E9" w:rsidRPr="00BF4DBB" w:rsidRDefault="007B25E9" w:rsidP="003F2D43">
            <w:pPr>
              <w:spacing w:after="0"/>
              <w:rPr>
                <w:rFonts w:ascii="Arial" w:hAnsi="Arial" w:cs="Arial"/>
              </w:rPr>
            </w:pPr>
            <w:r w:rsidRPr="00BF4DBB">
              <w:rPr>
                <w:rFonts w:ascii="Arial" w:hAnsi="Arial" w:cs="Arial"/>
                <w:b/>
              </w:rPr>
              <w:t>Activité 1/R2.6</w:t>
            </w:r>
          </w:p>
        </w:tc>
        <w:tc>
          <w:tcPr>
            <w:tcW w:w="1352" w:type="pct"/>
            <w:gridSpan w:val="2"/>
            <w:vMerge w:val="restart"/>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 xml:space="preserve">Appuis financiers aux examens d’audiogramme, des demandes de carte d’invalidité </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Identification des bénéficiaires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100 000</w:t>
            </w:r>
          </w:p>
        </w:tc>
        <w:tc>
          <w:tcPr>
            <w:tcW w:w="824" w:type="pct"/>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288"/>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 xml:space="preserve">Appui financier et technique </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2 000 000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64"/>
        </w:trPr>
        <w:tc>
          <w:tcPr>
            <w:tcW w:w="617" w:type="pct"/>
            <w:gridSpan w:val="2"/>
            <w:vMerge w:val="restart"/>
            <w:vAlign w:val="center"/>
          </w:tcPr>
          <w:p w:rsidR="007B25E9" w:rsidRPr="00BF4DBB" w:rsidRDefault="007B25E9" w:rsidP="003F2D43">
            <w:pPr>
              <w:spacing w:after="0"/>
              <w:rPr>
                <w:rFonts w:ascii="Arial" w:hAnsi="Arial" w:cs="Arial"/>
              </w:rPr>
            </w:pPr>
            <w:r w:rsidRPr="00BF4DBB">
              <w:rPr>
                <w:rFonts w:ascii="Arial" w:hAnsi="Arial" w:cs="Arial"/>
                <w:b/>
              </w:rPr>
              <w:t>Activité 2/R2.6</w:t>
            </w:r>
          </w:p>
        </w:tc>
        <w:tc>
          <w:tcPr>
            <w:tcW w:w="1352" w:type="pct"/>
            <w:gridSpan w:val="2"/>
            <w:vMerge w:val="restart"/>
          </w:tcPr>
          <w:p w:rsidR="007B25E9" w:rsidRPr="00BF4DBB" w:rsidRDefault="007B25E9" w:rsidP="003F2D43">
            <w:pPr>
              <w:spacing w:after="0" w:line="240" w:lineRule="auto"/>
              <w:jc w:val="both"/>
              <w:rPr>
                <w:rFonts w:ascii="Arial" w:hAnsi="Arial" w:cs="Arial"/>
              </w:rPr>
            </w:pPr>
            <w:r w:rsidRPr="00BF4DBB">
              <w:rPr>
                <w:rFonts w:ascii="Arial" w:hAnsi="Arial" w:cs="Arial"/>
              </w:rPr>
              <w:t>Mise à la disposition des personnes handicapées à travers le service des affaires sociales du matériel adapté supplémentaire : cannes blanches (33), béquilles porteuses (04) paires de béquilles  (106), paires de lunettes (32) et matériel d’audition (01)</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Elaboration des DAO</w:t>
            </w:r>
          </w:p>
        </w:tc>
        <w:tc>
          <w:tcPr>
            <w:tcW w:w="688" w:type="pct"/>
            <w:gridSpan w:val="2"/>
            <w:vMerge w:val="restart"/>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100 000</w:t>
            </w:r>
          </w:p>
        </w:tc>
        <w:tc>
          <w:tcPr>
            <w:tcW w:w="824" w:type="pct"/>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353"/>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Sélection d’un prestataire</w:t>
            </w:r>
          </w:p>
        </w:tc>
        <w:tc>
          <w:tcPr>
            <w:tcW w:w="688" w:type="pct"/>
            <w:gridSpan w:val="2"/>
            <w:vMerge/>
            <w:vAlign w:val="center"/>
          </w:tcPr>
          <w:p w:rsidR="007B25E9" w:rsidRPr="00BF4DBB" w:rsidRDefault="007B25E9" w:rsidP="003F2D43">
            <w:pPr>
              <w:spacing w:after="0" w:line="240" w:lineRule="auto"/>
              <w:jc w:val="center"/>
              <w:rPr>
                <w:rFonts w:ascii="Arial" w:hAnsi="Arial" w:cs="Arial"/>
                <w:color w:val="000000"/>
              </w:rPr>
            </w:pP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74"/>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Acquisition des équipements</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PM</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246"/>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Distribution des équipements aux nécessiteux</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524"/>
        </w:trPr>
        <w:tc>
          <w:tcPr>
            <w:tcW w:w="617" w:type="pct"/>
            <w:gridSpan w:val="2"/>
            <w:vMerge w:val="restart"/>
            <w:vAlign w:val="center"/>
          </w:tcPr>
          <w:p w:rsidR="007B25E9" w:rsidRPr="00BF4DBB" w:rsidRDefault="007B25E9" w:rsidP="003F2D43">
            <w:pPr>
              <w:spacing w:after="0"/>
              <w:rPr>
                <w:rFonts w:ascii="Arial" w:hAnsi="Arial" w:cs="Arial"/>
              </w:rPr>
            </w:pPr>
            <w:r w:rsidRPr="00BF4DBB">
              <w:rPr>
                <w:rFonts w:ascii="Arial" w:hAnsi="Arial" w:cs="Arial"/>
                <w:b/>
              </w:rPr>
              <w:t>Activité 3/R2.6</w:t>
            </w:r>
          </w:p>
        </w:tc>
        <w:tc>
          <w:tcPr>
            <w:tcW w:w="1352" w:type="pct"/>
            <w:gridSpan w:val="2"/>
            <w:vMerge w:val="restart"/>
          </w:tcPr>
          <w:p w:rsidR="007B25E9" w:rsidRPr="00BF4DBB" w:rsidRDefault="007B25E9" w:rsidP="003F2D43">
            <w:pPr>
              <w:spacing w:after="0" w:line="240" w:lineRule="auto"/>
              <w:jc w:val="both"/>
              <w:rPr>
                <w:rFonts w:ascii="Arial" w:hAnsi="Arial" w:cs="Arial"/>
                <w:color w:val="000000"/>
              </w:rPr>
            </w:pPr>
            <w:r w:rsidRPr="00BF4DBB">
              <w:rPr>
                <w:rFonts w:ascii="Arial" w:hAnsi="Arial" w:cs="Arial"/>
              </w:rPr>
              <w:t>Appuis financiers, matériels et techniques à l’organisation des différentes journées de la personne vulnérable</w:t>
            </w: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Elaboration des TDR pour chaque célébration</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400 000</w:t>
            </w:r>
          </w:p>
        </w:tc>
        <w:tc>
          <w:tcPr>
            <w:tcW w:w="824" w:type="pct"/>
            <w:vMerge w:val="restart"/>
            <w:vAlign w:val="center"/>
          </w:tcPr>
          <w:p w:rsidR="007B25E9" w:rsidRPr="00BF4DBB" w:rsidRDefault="007B25E9" w:rsidP="003F2D43">
            <w:pPr>
              <w:spacing w:after="0" w:line="240" w:lineRule="auto"/>
              <w:rPr>
                <w:rFonts w:ascii="Arial" w:hAnsi="Arial" w:cs="Arial"/>
              </w:rPr>
            </w:pPr>
            <w:r w:rsidRPr="00BF4DBB">
              <w:rPr>
                <w:rFonts w:ascii="Arial" w:hAnsi="Arial" w:cs="Arial"/>
                <w:color w:val="000000"/>
              </w:rPr>
              <w:t>Disponibilité financière</w:t>
            </w:r>
          </w:p>
        </w:tc>
      </w:tr>
      <w:tr w:rsidR="007B25E9" w:rsidRPr="00BF4DBB" w:rsidTr="009D3293">
        <w:tblPrEx>
          <w:tblCellMar>
            <w:left w:w="108" w:type="dxa"/>
            <w:right w:w="108" w:type="dxa"/>
          </w:tblCellMar>
          <w:tblLook w:val="04A0"/>
        </w:tblPrEx>
        <w:trPr>
          <w:trHeight w:val="523"/>
        </w:trPr>
        <w:tc>
          <w:tcPr>
            <w:tcW w:w="617" w:type="pct"/>
            <w:gridSpan w:val="2"/>
            <w:vMerge/>
            <w:vAlign w:val="center"/>
          </w:tcPr>
          <w:p w:rsidR="007B25E9" w:rsidRPr="00BF4DBB" w:rsidRDefault="007B25E9" w:rsidP="003F2D43">
            <w:pPr>
              <w:spacing w:after="0"/>
              <w:rPr>
                <w:rFonts w:ascii="Arial" w:hAnsi="Arial" w:cs="Arial"/>
                <w:b/>
              </w:rPr>
            </w:pPr>
          </w:p>
        </w:tc>
        <w:tc>
          <w:tcPr>
            <w:tcW w:w="1352" w:type="pct"/>
            <w:gridSpan w:val="2"/>
            <w:vMerge/>
          </w:tcPr>
          <w:p w:rsidR="007B25E9" w:rsidRPr="00BF4DBB" w:rsidRDefault="007B25E9" w:rsidP="003F2D43">
            <w:pPr>
              <w:spacing w:after="0" w:line="240" w:lineRule="auto"/>
              <w:jc w:val="both"/>
              <w:rPr>
                <w:rFonts w:ascii="Arial" w:hAnsi="Arial" w:cs="Arial"/>
              </w:rPr>
            </w:pPr>
          </w:p>
        </w:tc>
        <w:tc>
          <w:tcPr>
            <w:tcW w:w="1519" w:type="pct"/>
            <w:gridSpan w:val="2"/>
          </w:tcPr>
          <w:p w:rsidR="007B25E9" w:rsidRPr="00BF4DBB" w:rsidRDefault="007B25E9" w:rsidP="003F2D43">
            <w:pPr>
              <w:spacing w:after="0" w:line="240" w:lineRule="auto"/>
              <w:jc w:val="both"/>
              <w:rPr>
                <w:rFonts w:ascii="Arial" w:hAnsi="Arial" w:cs="Arial"/>
                <w:color w:val="000000"/>
              </w:rPr>
            </w:pPr>
            <w:r w:rsidRPr="00BF4DBB">
              <w:rPr>
                <w:rFonts w:ascii="Arial" w:hAnsi="Arial" w:cs="Arial"/>
                <w:color w:val="000000"/>
              </w:rPr>
              <w:t xml:space="preserve">Appui </w:t>
            </w:r>
          </w:p>
        </w:tc>
        <w:tc>
          <w:tcPr>
            <w:tcW w:w="688" w:type="pct"/>
            <w:gridSpan w:val="2"/>
            <w:vAlign w:val="center"/>
          </w:tcPr>
          <w:p w:rsidR="007B25E9" w:rsidRPr="00BF4DBB" w:rsidRDefault="007B25E9" w:rsidP="003F2D43">
            <w:pPr>
              <w:spacing w:after="0" w:line="240" w:lineRule="auto"/>
              <w:jc w:val="center"/>
              <w:rPr>
                <w:rFonts w:ascii="Arial" w:hAnsi="Arial" w:cs="Arial"/>
                <w:color w:val="000000"/>
              </w:rPr>
            </w:pPr>
            <w:r w:rsidRPr="00BF4DBB">
              <w:rPr>
                <w:rFonts w:ascii="Arial" w:hAnsi="Arial" w:cs="Arial"/>
                <w:color w:val="000000"/>
              </w:rPr>
              <w:t>4 000 000</w:t>
            </w:r>
          </w:p>
        </w:tc>
        <w:tc>
          <w:tcPr>
            <w:tcW w:w="824" w:type="pct"/>
            <w:vMerge/>
            <w:vAlign w:val="center"/>
          </w:tcPr>
          <w:p w:rsidR="007B25E9" w:rsidRPr="00BF4DBB" w:rsidRDefault="007B25E9" w:rsidP="003F2D43">
            <w:pPr>
              <w:spacing w:after="0" w:line="240" w:lineRule="auto"/>
              <w:rPr>
                <w:rFonts w:ascii="Arial" w:hAnsi="Arial" w:cs="Arial"/>
                <w:color w:val="000000"/>
              </w:rPr>
            </w:pPr>
          </w:p>
        </w:tc>
      </w:tr>
      <w:tr w:rsidR="007B25E9" w:rsidRPr="00BF4DBB" w:rsidTr="009D3293">
        <w:tblPrEx>
          <w:tblCellMar>
            <w:left w:w="108" w:type="dxa"/>
            <w:right w:w="108" w:type="dxa"/>
          </w:tblCellMar>
          <w:tblLook w:val="04A0"/>
        </w:tblPrEx>
        <w:trPr>
          <w:trHeight w:val="145"/>
        </w:trPr>
        <w:tc>
          <w:tcPr>
            <w:tcW w:w="3488" w:type="pct"/>
            <w:gridSpan w:val="6"/>
            <w:hideMark/>
          </w:tcPr>
          <w:p w:rsidR="007B25E9" w:rsidRPr="00BF4DBB" w:rsidRDefault="007B25E9" w:rsidP="003F2D43">
            <w:pPr>
              <w:spacing w:after="0" w:line="240" w:lineRule="auto"/>
              <w:jc w:val="center"/>
              <w:rPr>
                <w:rFonts w:ascii="Arial" w:hAnsi="Arial" w:cs="Arial"/>
                <w:b/>
                <w:color w:val="000000"/>
              </w:rPr>
            </w:pPr>
            <w:r w:rsidRPr="00BF4DBB">
              <w:rPr>
                <w:rFonts w:ascii="Arial" w:hAnsi="Arial" w:cs="Arial"/>
                <w:b/>
                <w:color w:val="000000"/>
              </w:rPr>
              <w:t>Total</w:t>
            </w:r>
          </w:p>
        </w:tc>
        <w:tc>
          <w:tcPr>
            <w:tcW w:w="688" w:type="pct"/>
            <w:gridSpan w:val="2"/>
          </w:tcPr>
          <w:p w:rsidR="007B25E9" w:rsidRPr="000915DA" w:rsidRDefault="000915DA" w:rsidP="003F2D43">
            <w:pPr>
              <w:spacing w:after="0" w:line="240" w:lineRule="auto"/>
              <w:jc w:val="center"/>
              <w:rPr>
                <w:rFonts w:ascii="Arial" w:hAnsi="Arial" w:cs="Arial"/>
                <w:b/>
                <w:color w:val="000000"/>
              </w:rPr>
            </w:pPr>
            <w:r w:rsidRPr="000915DA">
              <w:rPr>
                <w:rFonts w:ascii="Arial" w:hAnsi="Arial" w:cs="Arial"/>
                <w:b/>
                <w:color w:val="000000"/>
              </w:rPr>
              <w:t>64 470 000</w:t>
            </w:r>
          </w:p>
        </w:tc>
        <w:tc>
          <w:tcPr>
            <w:tcW w:w="824" w:type="pct"/>
          </w:tcPr>
          <w:p w:rsidR="007B25E9" w:rsidRPr="00BF4DBB" w:rsidRDefault="007B25E9" w:rsidP="003F2D43">
            <w:pPr>
              <w:spacing w:after="0" w:line="240" w:lineRule="auto"/>
              <w:jc w:val="center"/>
              <w:rPr>
                <w:rFonts w:ascii="Arial" w:hAnsi="Arial" w:cs="Arial"/>
                <w:color w:val="000000"/>
              </w:rPr>
            </w:pPr>
          </w:p>
        </w:tc>
      </w:tr>
    </w:tbl>
    <w:p w:rsidR="007B25E9" w:rsidRPr="00BF4DBB" w:rsidRDefault="007B25E9" w:rsidP="007B25E9">
      <w:pPr>
        <w:rPr>
          <w:rFonts w:ascii="Arial" w:hAnsi="Arial" w:cs="Arial"/>
        </w:rPr>
      </w:pPr>
    </w:p>
    <w:p w:rsidR="007B25E9" w:rsidRDefault="007B25E9" w:rsidP="008777D8">
      <w:pPr>
        <w:pStyle w:val="Paragraphedeliste"/>
        <w:spacing w:after="0" w:line="360" w:lineRule="auto"/>
        <w:rPr>
          <w:rFonts w:ascii="Arial" w:hAnsi="Arial" w:cs="Arial"/>
          <w:b/>
          <w:sz w:val="22"/>
          <w:szCs w:val="22"/>
        </w:rPr>
      </w:pPr>
      <w:r w:rsidRPr="00BF4DBB">
        <w:rPr>
          <w:rFonts w:ascii="Arial" w:hAnsi="Arial" w:cs="Arial"/>
          <w:b/>
          <w:sz w:val="22"/>
          <w:szCs w:val="22"/>
        </w:rPr>
        <w:t xml:space="preserve"> </w:t>
      </w:r>
    </w:p>
    <w:p w:rsidR="008777D8" w:rsidRPr="00BF4DBB" w:rsidRDefault="008777D8" w:rsidP="008777D8">
      <w:pPr>
        <w:pStyle w:val="Titre1"/>
        <w:rPr>
          <w:rFonts w:ascii="Arial" w:hAnsi="Arial" w:cs="Arial"/>
          <w:sz w:val="22"/>
          <w:szCs w:val="22"/>
        </w:rPr>
      </w:pPr>
      <w:r w:rsidRPr="00BF4DBB">
        <w:rPr>
          <w:rFonts w:ascii="Arial" w:hAnsi="Arial" w:cs="Arial"/>
          <w:sz w:val="22"/>
          <w:szCs w:val="22"/>
        </w:rPr>
        <w:t>Secteur  09 : Eau et Energie</w:t>
      </w:r>
    </w:p>
    <w:p w:rsidR="008777D8" w:rsidRPr="00BF4DBB" w:rsidRDefault="008777D8" w:rsidP="008777D8">
      <w:pPr>
        <w:pStyle w:val="Paragraphedeliste"/>
        <w:numPr>
          <w:ilvl w:val="0"/>
          <w:numId w:val="67"/>
        </w:numPr>
        <w:spacing w:after="0" w:line="360" w:lineRule="auto"/>
        <w:rPr>
          <w:rFonts w:ascii="Arial" w:hAnsi="Arial" w:cs="Arial"/>
          <w:b/>
          <w:sz w:val="22"/>
          <w:szCs w:val="22"/>
        </w:rPr>
      </w:pPr>
      <w:r w:rsidRPr="00BF4DBB">
        <w:rPr>
          <w:rFonts w:ascii="Arial" w:hAnsi="Arial" w:cs="Arial"/>
          <w:b/>
          <w:sz w:val="22"/>
          <w:szCs w:val="22"/>
        </w:rPr>
        <w:t>Eau</w:t>
      </w:r>
    </w:p>
    <w:p w:rsidR="007B25E9" w:rsidRPr="00BF4DBB" w:rsidRDefault="007B25E9" w:rsidP="007B25E9">
      <w:pPr>
        <w:pStyle w:val="Paragraphedeliste"/>
        <w:spacing w:after="0"/>
        <w:ind w:left="0" w:firstLine="360"/>
        <w:outlineLvl w:val="0"/>
        <w:rPr>
          <w:rFonts w:ascii="Arial" w:hAnsi="Arial" w:cs="Arial"/>
          <w:sz w:val="22"/>
          <w:szCs w:val="22"/>
        </w:rPr>
      </w:pPr>
      <w:r w:rsidRPr="00BF4DBB">
        <w:rPr>
          <w:rFonts w:ascii="Arial" w:hAnsi="Arial" w:cs="Arial"/>
          <w:b/>
          <w:sz w:val="22"/>
          <w:szCs w:val="22"/>
        </w:rPr>
        <w:t>Problème reformule</w:t>
      </w:r>
      <w:r w:rsidRPr="00BF4DBB">
        <w:rPr>
          <w:rFonts w:ascii="Arial" w:hAnsi="Arial" w:cs="Arial"/>
          <w:sz w:val="22"/>
          <w:szCs w:val="22"/>
        </w:rPr>
        <w:t> : Difficulté d’accès à l’eau potable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888"/>
        <w:gridCol w:w="102"/>
        <w:gridCol w:w="3121"/>
        <w:gridCol w:w="830"/>
        <w:gridCol w:w="3759"/>
        <w:gridCol w:w="61"/>
        <w:gridCol w:w="394"/>
        <w:gridCol w:w="1795"/>
        <w:gridCol w:w="183"/>
        <w:gridCol w:w="2370"/>
      </w:tblGrid>
      <w:tr w:rsidR="007B25E9" w:rsidRPr="00BF4DBB" w:rsidTr="009D3293">
        <w:tc>
          <w:tcPr>
            <w:tcW w:w="1762" w:type="pct"/>
            <w:gridSpan w:val="3"/>
            <w:vAlign w:val="center"/>
          </w:tcPr>
          <w:p w:rsidR="007B25E9" w:rsidRPr="00BF4DBB" w:rsidRDefault="007B25E9" w:rsidP="009D3293">
            <w:pPr>
              <w:spacing w:before="40" w:after="0" w:line="240" w:lineRule="auto"/>
              <w:rPr>
                <w:rFonts w:ascii="Arial" w:hAnsi="Arial" w:cs="Arial"/>
                <w:b/>
              </w:rPr>
            </w:pPr>
            <w:r w:rsidRPr="00BF4DBB">
              <w:rPr>
                <w:rFonts w:ascii="Arial" w:hAnsi="Arial" w:cs="Arial"/>
                <w:b/>
              </w:rPr>
              <w:t>Logique d’intervention</w:t>
            </w:r>
          </w:p>
        </w:tc>
        <w:tc>
          <w:tcPr>
            <w:tcW w:w="1582" w:type="pct"/>
            <w:gridSpan w:val="2"/>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Indicateurs objectivement vérifiable</w:t>
            </w:r>
          </w:p>
        </w:tc>
        <w:tc>
          <w:tcPr>
            <w:tcW w:w="839" w:type="pct"/>
            <w:gridSpan w:val="4"/>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Sources de vérification</w:t>
            </w:r>
          </w:p>
        </w:tc>
        <w:tc>
          <w:tcPr>
            <w:tcW w:w="817" w:type="pct"/>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Hypothèses de réalisation</w:t>
            </w:r>
          </w:p>
        </w:tc>
      </w:tr>
      <w:tr w:rsidR="007B25E9" w:rsidRPr="00BF4DBB" w:rsidTr="009D3293">
        <w:tc>
          <w:tcPr>
            <w:tcW w:w="651" w:type="pct"/>
          </w:tcPr>
          <w:p w:rsidR="007B25E9" w:rsidRPr="00BF4DBB" w:rsidRDefault="007B25E9" w:rsidP="009D3293">
            <w:pPr>
              <w:spacing w:before="40" w:after="0" w:line="240" w:lineRule="auto"/>
              <w:rPr>
                <w:rFonts w:ascii="Arial" w:hAnsi="Arial" w:cs="Arial"/>
                <w:b/>
              </w:rPr>
            </w:pPr>
            <w:r w:rsidRPr="00BF4DBB">
              <w:rPr>
                <w:rFonts w:ascii="Arial" w:hAnsi="Arial" w:cs="Arial"/>
                <w:b/>
              </w:rPr>
              <w:t>Objectif global</w:t>
            </w:r>
          </w:p>
        </w:tc>
        <w:tc>
          <w:tcPr>
            <w:tcW w:w="4349" w:type="pct"/>
            <w:gridSpan w:val="9"/>
          </w:tcPr>
          <w:p w:rsidR="007B25E9" w:rsidRPr="00BF4DBB" w:rsidRDefault="007B25E9" w:rsidP="009D3293">
            <w:pPr>
              <w:spacing w:before="40" w:after="0" w:line="240" w:lineRule="auto"/>
              <w:rPr>
                <w:rFonts w:ascii="Arial" w:hAnsi="Arial" w:cs="Arial"/>
                <w:b/>
              </w:rPr>
            </w:pPr>
            <w:r w:rsidRPr="00BF4DBB">
              <w:rPr>
                <w:rFonts w:ascii="Arial" w:hAnsi="Arial" w:cs="Arial"/>
              </w:rPr>
              <w:t>Faciliter l’accès à l’eau potable  dans la Commune de Santchou</w:t>
            </w:r>
          </w:p>
        </w:tc>
      </w:tr>
      <w:tr w:rsidR="007B25E9" w:rsidRPr="00BF4DBB" w:rsidTr="009D3293">
        <w:trPr>
          <w:trHeight w:val="789"/>
        </w:trPr>
        <w:tc>
          <w:tcPr>
            <w:tcW w:w="651" w:type="pct"/>
            <w:vMerge w:val="restart"/>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Objectifs spécifiques</w:t>
            </w:r>
          </w:p>
        </w:tc>
        <w:tc>
          <w:tcPr>
            <w:tcW w:w="1111" w:type="pct"/>
            <w:gridSpan w:val="2"/>
            <w:vAlign w:val="center"/>
          </w:tcPr>
          <w:p w:rsidR="007B25E9" w:rsidRPr="00BF4DBB" w:rsidRDefault="007B25E9" w:rsidP="009D3293">
            <w:pPr>
              <w:numPr>
                <w:ilvl w:val="0"/>
                <w:numId w:val="70"/>
              </w:numPr>
              <w:tabs>
                <w:tab w:val="left" w:pos="287"/>
              </w:tabs>
              <w:spacing w:before="40" w:after="0" w:line="240" w:lineRule="auto"/>
              <w:ind w:left="0" w:firstLine="0"/>
              <w:jc w:val="both"/>
              <w:rPr>
                <w:rFonts w:ascii="Arial" w:hAnsi="Arial" w:cs="Arial"/>
              </w:rPr>
            </w:pPr>
            <w:r w:rsidRPr="00BF4DBB">
              <w:rPr>
                <w:rFonts w:ascii="Arial" w:hAnsi="Arial" w:cs="Arial"/>
              </w:rPr>
              <w:t>Renforcer le  dispositif d’approvisionnement en  eau potable dans la commune de Santchou</w:t>
            </w:r>
          </w:p>
        </w:tc>
        <w:tc>
          <w:tcPr>
            <w:tcW w:w="1603" w:type="pct"/>
            <w:gridSpan w:val="3"/>
          </w:tcPr>
          <w:p w:rsidR="007B25E9" w:rsidRPr="00BF4DBB" w:rsidRDefault="007B25E9" w:rsidP="009D3293">
            <w:pPr>
              <w:spacing w:before="40" w:after="0" w:line="240" w:lineRule="auto"/>
              <w:jc w:val="both"/>
              <w:rPr>
                <w:rFonts w:ascii="Arial" w:hAnsi="Arial" w:cs="Arial"/>
              </w:rPr>
            </w:pPr>
            <w:r w:rsidRPr="00BF4DBB">
              <w:rPr>
                <w:rFonts w:ascii="Arial" w:hAnsi="Arial" w:cs="Arial"/>
              </w:rPr>
              <w:t>Type et nombre de points d’eau aménagés ou réhabilités</w:t>
            </w:r>
          </w:p>
        </w:tc>
        <w:tc>
          <w:tcPr>
            <w:tcW w:w="818"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Rapports de la DDEE de la Ménoua</w:t>
            </w:r>
          </w:p>
        </w:tc>
        <w:tc>
          <w:tcPr>
            <w:tcW w:w="817" w:type="pct"/>
            <w:vAlign w:val="center"/>
          </w:tcPr>
          <w:p w:rsidR="007B25E9" w:rsidRPr="00BF4DBB" w:rsidRDefault="007B25E9" w:rsidP="009D3293">
            <w:pPr>
              <w:spacing w:before="40" w:after="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651" w:type="pct"/>
            <w:vMerge/>
          </w:tcPr>
          <w:p w:rsidR="007B25E9" w:rsidRPr="00BF4DBB" w:rsidRDefault="007B25E9" w:rsidP="009D3293">
            <w:pPr>
              <w:spacing w:before="40" w:after="0" w:line="240" w:lineRule="auto"/>
              <w:rPr>
                <w:rFonts w:ascii="Arial" w:hAnsi="Arial" w:cs="Arial"/>
                <w:b/>
              </w:rPr>
            </w:pPr>
          </w:p>
        </w:tc>
        <w:tc>
          <w:tcPr>
            <w:tcW w:w="1111" w:type="pct"/>
            <w:gridSpan w:val="2"/>
            <w:vAlign w:val="center"/>
          </w:tcPr>
          <w:p w:rsidR="007B25E9" w:rsidRPr="00BF4DBB" w:rsidRDefault="007B25E9" w:rsidP="009D3293">
            <w:pPr>
              <w:numPr>
                <w:ilvl w:val="0"/>
                <w:numId w:val="70"/>
              </w:numPr>
              <w:tabs>
                <w:tab w:val="left" w:pos="287"/>
              </w:tabs>
              <w:spacing w:before="40" w:after="0" w:line="240" w:lineRule="auto"/>
              <w:ind w:left="0" w:firstLine="34"/>
              <w:jc w:val="both"/>
              <w:rPr>
                <w:rFonts w:ascii="Arial" w:hAnsi="Arial" w:cs="Arial"/>
                <w:color w:val="000000"/>
              </w:rPr>
            </w:pPr>
            <w:r w:rsidRPr="00BF4DBB">
              <w:rPr>
                <w:rFonts w:ascii="Arial" w:hAnsi="Arial" w:cs="Arial"/>
                <w:color w:val="000000"/>
              </w:rPr>
              <w:t>Mettre en place un mécanisme de gestion/entretien des points d’eau dans la Commune</w:t>
            </w:r>
          </w:p>
        </w:tc>
        <w:tc>
          <w:tcPr>
            <w:tcW w:w="1603" w:type="pct"/>
            <w:gridSpan w:val="3"/>
          </w:tcPr>
          <w:p w:rsidR="007B25E9" w:rsidRPr="00BF4DBB" w:rsidRDefault="007B25E9" w:rsidP="009D3293">
            <w:pPr>
              <w:spacing w:before="40" w:after="0" w:line="240" w:lineRule="auto"/>
              <w:jc w:val="both"/>
              <w:rPr>
                <w:rFonts w:ascii="Arial" w:hAnsi="Arial" w:cs="Arial"/>
              </w:rPr>
            </w:pPr>
            <w:r w:rsidRPr="00BF4DBB">
              <w:rPr>
                <w:rFonts w:ascii="Arial" w:hAnsi="Arial" w:cs="Arial"/>
              </w:rPr>
              <w:t>Nombre de comités de gestion/entretien des points d’eau fonctionnel</w:t>
            </w:r>
          </w:p>
        </w:tc>
        <w:tc>
          <w:tcPr>
            <w:tcW w:w="818"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Rapports de la DDEE de la Ménoua</w:t>
            </w:r>
          </w:p>
        </w:tc>
        <w:tc>
          <w:tcPr>
            <w:tcW w:w="817" w:type="pct"/>
            <w:vAlign w:val="center"/>
          </w:tcPr>
          <w:p w:rsidR="007B25E9" w:rsidRPr="00BF4DBB" w:rsidRDefault="007B25E9" w:rsidP="009D3293">
            <w:pPr>
              <w:spacing w:before="40" w:after="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88"/>
        </w:trPr>
        <w:tc>
          <w:tcPr>
            <w:tcW w:w="651" w:type="pct"/>
            <w:vMerge w:val="restart"/>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Résultats (axes stratégiques)</w:t>
            </w:r>
          </w:p>
        </w:tc>
        <w:tc>
          <w:tcPr>
            <w:tcW w:w="1111" w:type="pct"/>
            <w:gridSpan w:val="2"/>
          </w:tcPr>
          <w:p w:rsidR="007B25E9" w:rsidRPr="00B76609" w:rsidRDefault="007B25E9" w:rsidP="009D3293">
            <w:pPr>
              <w:pStyle w:val="Paragraphedeliste"/>
              <w:numPr>
                <w:ilvl w:val="0"/>
                <w:numId w:val="71"/>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De nouveaux points d’eau  sont aménagés</w:t>
            </w:r>
          </w:p>
        </w:tc>
        <w:tc>
          <w:tcPr>
            <w:tcW w:w="1603" w:type="pct"/>
            <w:gridSpan w:val="3"/>
          </w:tcPr>
          <w:p w:rsidR="007B25E9" w:rsidRPr="00BF4DBB" w:rsidRDefault="007B25E9" w:rsidP="009D3293">
            <w:pPr>
              <w:spacing w:before="40" w:after="0" w:line="240" w:lineRule="auto"/>
              <w:rPr>
                <w:rFonts w:ascii="Arial" w:hAnsi="Arial" w:cs="Arial"/>
              </w:rPr>
            </w:pPr>
            <w:r w:rsidRPr="00BF4DBB">
              <w:rPr>
                <w:rFonts w:ascii="Arial" w:hAnsi="Arial" w:cs="Arial"/>
              </w:rPr>
              <w:t>-18 nouvelles adductions d’eau potable réalisées dans la Commune</w:t>
            </w:r>
          </w:p>
          <w:p w:rsidR="007B25E9" w:rsidRPr="00BF4DBB" w:rsidRDefault="007B25E9" w:rsidP="009D3293">
            <w:pPr>
              <w:spacing w:before="40" w:after="0" w:line="240" w:lineRule="auto"/>
              <w:rPr>
                <w:rFonts w:ascii="Arial" w:hAnsi="Arial" w:cs="Arial"/>
              </w:rPr>
            </w:pPr>
            <w:r w:rsidRPr="00BF4DBB">
              <w:rPr>
                <w:rFonts w:ascii="Arial" w:hAnsi="Arial" w:cs="Arial"/>
              </w:rPr>
              <w:t>-14 forages équipés réalisés dans la Commune</w:t>
            </w:r>
          </w:p>
          <w:p w:rsidR="007B25E9" w:rsidRPr="00BF4DBB" w:rsidRDefault="007B25E9" w:rsidP="009D3293">
            <w:pPr>
              <w:spacing w:before="40" w:after="0" w:line="240" w:lineRule="auto"/>
              <w:rPr>
                <w:rFonts w:ascii="Arial" w:hAnsi="Arial" w:cs="Arial"/>
              </w:rPr>
            </w:pPr>
            <w:r w:rsidRPr="00BF4DBB">
              <w:rPr>
                <w:rFonts w:ascii="Arial" w:hAnsi="Arial" w:cs="Arial"/>
              </w:rPr>
              <w:t>-39 sources aménagées dans la Commune</w:t>
            </w:r>
          </w:p>
        </w:tc>
        <w:tc>
          <w:tcPr>
            <w:tcW w:w="818"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Rapports de la DDEE de la Ménoua</w:t>
            </w:r>
          </w:p>
        </w:tc>
        <w:tc>
          <w:tcPr>
            <w:tcW w:w="817"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51" w:type="pct"/>
            <w:vMerge/>
            <w:vAlign w:val="center"/>
          </w:tcPr>
          <w:p w:rsidR="007B25E9" w:rsidRPr="00BF4DBB" w:rsidRDefault="007B25E9" w:rsidP="009D3293">
            <w:pPr>
              <w:spacing w:before="40" w:after="0" w:line="240" w:lineRule="auto"/>
              <w:jc w:val="center"/>
              <w:rPr>
                <w:rFonts w:ascii="Arial" w:hAnsi="Arial" w:cs="Arial"/>
                <w:b/>
              </w:rPr>
            </w:pPr>
          </w:p>
        </w:tc>
        <w:tc>
          <w:tcPr>
            <w:tcW w:w="1111" w:type="pct"/>
            <w:gridSpan w:val="2"/>
          </w:tcPr>
          <w:p w:rsidR="007B25E9" w:rsidRPr="00B76609" w:rsidRDefault="007B25E9" w:rsidP="009D3293">
            <w:pPr>
              <w:pStyle w:val="Paragraphedeliste"/>
              <w:numPr>
                <w:ilvl w:val="0"/>
                <w:numId w:val="71"/>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Les réseaux d’adduction d’eau existant sont  fonctionnels</w:t>
            </w:r>
          </w:p>
        </w:tc>
        <w:tc>
          <w:tcPr>
            <w:tcW w:w="1603" w:type="pct"/>
            <w:gridSpan w:val="3"/>
          </w:tcPr>
          <w:p w:rsidR="007B25E9" w:rsidRPr="00BF4DBB" w:rsidRDefault="007B25E9" w:rsidP="009D3293">
            <w:pPr>
              <w:spacing w:before="40" w:after="0" w:line="240" w:lineRule="auto"/>
              <w:jc w:val="both"/>
              <w:rPr>
                <w:rFonts w:ascii="Arial" w:hAnsi="Arial" w:cs="Arial"/>
              </w:rPr>
            </w:pPr>
            <w:r w:rsidRPr="00BF4DBB">
              <w:rPr>
                <w:rFonts w:ascii="Arial" w:hAnsi="Arial" w:cs="Arial"/>
              </w:rPr>
              <w:t>07 AEP achevées</w:t>
            </w:r>
          </w:p>
          <w:p w:rsidR="007B25E9" w:rsidRPr="00BF4DBB" w:rsidRDefault="007B25E9" w:rsidP="009D3293">
            <w:pPr>
              <w:spacing w:before="40" w:after="0" w:line="240" w:lineRule="auto"/>
              <w:jc w:val="both"/>
              <w:rPr>
                <w:rFonts w:ascii="Arial" w:hAnsi="Arial" w:cs="Arial"/>
              </w:rPr>
            </w:pPr>
            <w:r w:rsidRPr="00BF4DBB">
              <w:rPr>
                <w:rFonts w:ascii="Arial" w:hAnsi="Arial" w:cs="Arial"/>
              </w:rPr>
              <w:t>01 AEP réhabilitée</w:t>
            </w:r>
          </w:p>
        </w:tc>
        <w:tc>
          <w:tcPr>
            <w:tcW w:w="818"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Rapports de la DDEE de la Ménoua</w:t>
            </w:r>
          </w:p>
        </w:tc>
        <w:tc>
          <w:tcPr>
            <w:tcW w:w="817"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51" w:type="pct"/>
            <w:vMerge/>
            <w:vAlign w:val="center"/>
          </w:tcPr>
          <w:p w:rsidR="007B25E9" w:rsidRPr="00BF4DBB" w:rsidRDefault="007B25E9" w:rsidP="009D3293">
            <w:pPr>
              <w:spacing w:before="40" w:after="0" w:line="240" w:lineRule="auto"/>
              <w:jc w:val="center"/>
              <w:rPr>
                <w:rFonts w:ascii="Arial" w:hAnsi="Arial" w:cs="Arial"/>
                <w:b/>
              </w:rPr>
            </w:pPr>
          </w:p>
        </w:tc>
        <w:tc>
          <w:tcPr>
            <w:tcW w:w="1111" w:type="pct"/>
            <w:gridSpan w:val="2"/>
          </w:tcPr>
          <w:p w:rsidR="007B25E9" w:rsidRPr="00B76609" w:rsidRDefault="007B25E9" w:rsidP="009D3293">
            <w:pPr>
              <w:pStyle w:val="Paragraphedeliste"/>
              <w:numPr>
                <w:ilvl w:val="0"/>
                <w:numId w:val="72"/>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Les comités de gestion des points d’eau sont fonctionnels</w:t>
            </w:r>
          </w:p>
        </w:tc>
        <w:tc>
          <w:tcPr>
            <w:tcW w:w="1603" w:type="pct"/>
            <w:gridSpan w:val="3"/>
          </w:tcPr>
          <w:p w:rsidR="007B25E9" w:rsidRPr="00BF4DBB" w:rsidRDefault="007B25E9" w:rsidP="009D3293">
            <w:pPr>
              <w:spacing w:before="40" w:after="0" w:line="240" w:lineRule="auto"/>
              <w:jc w:val="both"/>
              <w:rPr>
                <w:rFonts w:ascii="Arial" w:hAnsi="Arial" w:cs="Arial"/>
              </w:rPr>
            </w:pPr>
            <w:r w:rsidRPr="00BF4DBB">
              <w:rPr>
                <w:rFonts w:ascii="Arial" w:hAnsi="Arial" w:cs="Arial"/>
              </w:rPr>
              <w:t>12 de nouveaux comités de gestion mis en place et formés</w:t>
            </w:r>
          </w:p>
        </w:tc>
        <w:tc>
          <w:tcPr>
            <w:tcW w:w="818"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Rapports de la DDEE de la Ménoua</w:t>
            </w:r>
          </w:p>
        </w:tc>
        <w:tc>
          <w:tcPr>
            <w:tcW w:w="817"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03"/>
        </w:trPr>
        <w:tc>
          <w:tcPr>
            <w:tcW w:w="2048" w:type="pct"/>
            <w:gridSpan w:val="4"/>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Activités</w:t>
            </w:r>
          </w:p>
        </w:tc>
        <w:tc>
          <w:tcPr>
            <w:tcW w:w="1453" w:type="pct"/>
            <w:gridSpan w:val="3"/>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Moyens/ Tâches</w:t>
            </w:r>
          </w:p>
        </w:tc>
        <w:tc>
          <w:tcPr>
            <w:tcW w:w="619" w:type="pct"/>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Coût                (F CFA)</w:t>
            </w:r>
          </w:p>
        </w:tc>
        <w:tc>
          <w:tcPr>
            <w:tcW w:w="880" w:type="pct"/>
            <w:gridSpan w:val="2"/>
            <w:vAlign w:val="center"/>
          </w:tcPr>
          <w:p w:rsidR="007B25E9" w:rsidRPr="00BF4DBB" w:rsidRDefault="007B25E9" w:rsidP="009D3293">
            <w:pPr>
              <w:spacing w:before="40" w:after="0" w:line="240" w:lineRule="auto"/>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274"/>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d’une adduction d’eau potable avec un château à ENOCK-MOU (Nden Efoungowo) et 05 BF</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40" w:after="0" w:line="240" w:lineRule="auto"/>
              <w:rPr>
                <w:rFonts w:ascii="Arial" w:hAnsi="Arial" w:cs="Arial"/>
                <w:color w:val="000000"/>
              </w:rPr>
            </w:pPr>
            <w:r w:rsidRPr="00BF4DBB">
              <w:rPr>
                <w:rFonts w:ascii="Arial" w:hAnsi="Arial" w:cs="Arial"/>
              </w:rPr>
              <w:t>Disponibilité financière</w:t>
            </w:r>
          </w:p>
        </w:tc>
      </w:tr>
      <w:tr w:rsidR="007B25E9" w:rsidRPr="00BF4DBB" w:rsidTr="00DF0835">
        <w:trPr>
          <w:trHeight w:val="279"/>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jc w:val="both"/>
              <w:rPr>
                <w:rFonts w:ascii="Arial" w:hAnsi="Arial" w:cs="Arial"/>
                <w:sz w:val="22"/>
                <w:szCs w:val="22"/>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40" w:after="0" w:line="240" w:lineRule="auto"/>
              <w:jc w:val="center"/>
              <w:rPr>
                <w:rFonts w:ascii="Arial" w:hAnsi="Arial" w:cs="Arial"/>
                <w:color w:val="000000"/>
              </w:rPr>
            </w:pPr>
          </w:p>
        </w:tc>
      </w:tr>
      <w:tr w:rsidR="007B25E9" w:rsidRPr="00BF4DBB" w:rsidTr="009D3293">
        <w:trPr>
          <w:trHeight w:val="440"/>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jc w:val="both"/>
              <w:rPr>
                <w:rFonts w:ascii="Arial" w:hAnsi="Arial" w:cs="Arial"/>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-Mobilisation des fonds</w:t>
            </w:r>
          </w:p>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-Passation du marché</w:t>
            </w:r>
          </w:p>
        </w:tc>
        <w:tc>
          <w:tcPr>
            <w:tcW w:w="619" w:type="pct"/>
            <w:vMerge w:val="restar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40" w:after="0" w:line="240" w:lineRule="auto"/>
              <w:jc w:val="center"/>
              <w:rPr>
                <w:rFonts w:ascii="Arial" w:hAnsi="Arial" w:cs="Arial"/>
                <w:color w:val="000000"/>
              </w:rPr>
            </w:pPr>
          </w:p>
        </w:tc>
      </w:tr>
      <w:tr w:rsidR="007B25E9" w:rsidRPr="00BF4DBB" w:rsidTr="009D3293">
        <w:trPr>
          <w:trHeight w:val="357"/>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jc w:val="both"/>
              <w:rPr>
                <w:rFonts w:ascii="Arial" w:hAnsi="Arial" w:cs="Arial"/>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Merge/>
            <w:vAlign w:val="center"/>
          </w:tcPr>
          <w:p w:rsidR="007B25E9" w:rsidRPr="00BF4DBB" w:rsidRDefault="007B25E9" w:rsidP="009D3293">
            <w:pPr>
              <w:spacing w:before="40" w:after="0" w:line="240" w:lineRule="auto"/>
              <w:jc w:val="center"/>
              <w:rPr>
                <w:rFonts w:ascii="Arial" w:hAnsi="Arial" w:cs="Arial"/>
              </w:rPr>
            </w:pPr>
          </w:p>
        </w:tc>
        <w:tc>
          <w:tcPr>
            <w:tcW w:w="880" w:type="pct"/>
            <w:gridSpan w:val="2"/>
            <w:vMerge/>
            <w:vAlign w:val="center"/>
          </w:tcPr>
          <w:p w:rsidR="007B25E9" w:rsidRPr="00BF4DBB" w:rsidRDefault="007B25E9" w:rsidP="009D3293">
            <w:pPr>
              <w:spacing w:before="40" w:after="0" w:line="240" w:lineRule="auto"/>
              <w:jc w:val="center"/>
              <w:rPr>
                <w:rFonts w:ascii="Arial" w:hAnsi="Arial" w:cs="Arial"/>
                <w:color w:val="000000"/>
              </w:rPr>
            </w:pPr>
          </w:p>
        </w:tc>
      </w:tr>
      <w:tr w:rsidR="007B25E9" w:rsidRPr="00BF4DBB" w:rsidTr="009D3293">
        <w:trPr>
          <w:trHeight w:val="363"/>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d’un château d’eau à Essem avec 08 bornes fontaines (à Awa (02), Ala’sue (02), Nka (02) et Nzinka (02))</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03 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6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6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Merge w:val="restar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10 000 000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6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Merge/>
            <w:vAlign w:val="center"/>
          </w:tcPr>
          <w:p w:rsidR="007B25E9" w:rsidRPr="00BF4DBB" w:rsidRDefault="007B25E9" w:rsidP="009D3293">
            <w:pPr>
              <w:spacing w:before="40" w:after="0" w:line="240" w:lineRule="auto"/>
              <w:jc w:val="center"/>
              <w:rPr>
                <w:rFonts w:ascii="Arial" w:hAnsi="Arial" w:cs="Arial"/>
              </w:rPr>
            </w:pP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3/R1.1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Construction d’un château d’eau à Nboukok (NSENFE) avec 08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4/R1.1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d’eau à MODANET (Mokot) avec 7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5/R1.1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à  EBAGOH (Beskweing) avec 3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0"/>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6/R1.1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d’eau à TSEDEM avec 07 bornes fontaines (Ndokeng (03), Abou (02) et Tsadeng (02)</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0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0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0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0"/>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7/R1.1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d’une adduction d’eau à partir de la source de Nzenteu (Mokelewoun)  avec 4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0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1"/>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8/R1.1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d’eau à Mbenti (Letieu) avec 05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5"/>
        </w:trPr>
        <w:tc>
          <w:tcPr>
            <w:tcW w:w="686" w:type="pct"/>
            <w:gridSpan w:val="2"/>
            <w:vMerge/>
          </w:tcPr>
          <w:p w:rsidR="007B25E9" w:rsidRPr="00BF4DBB" w:rsidRDefault="007B25E9" w:rsidP="009D3293">
            <w:pPr>
              <w:spacing w:before="40" w:after="0" w:line="240" w:lineRule="auto"/>
              <w:jc w:val="center"/>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DF0835">
        <w:trPr>
          <w:trHeight w:val="259"/>
        </w:trPr>
        <w:tc>
          <w:tcPr>
            <w:tcW w:w="686" w:type="pct"/>
            <w:gridSpan w:val="2"/>
            <w:vMerge/>
          </w:tcPr>
          <w:p w:rsidR="007B25E9" w:rsidRPr="00BF4DBB" w:rsidRDefault="007B25E9" w:rsidP="009D3293">
            <w:pPr>
              <w:spacing w:before="40" w:after="0" w:line="240" w:lineRule="auto"/>
              <w:jc w:val="center"/>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color w:val="000000"/>
                <w:sz w:val="22"/>
                <w:szCs w:val="22"/>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34"/>
        </w:trPr>
        <w:tc>
          <w:tcPr>
            <w:tcW w:w="686" w:type="pct"/>
            <w:gridSpan w:val="2"/>
            <w:vMerge/>
          </w:tcPr>
          <w:p w:rsidR="007B25E9" w:rsidRPr="00BF4DBB" w:rsidRDefault="007B25E9" w:rsidP="009D3293">
            <w:pPr>
              <w:spacing w:before="40" w:after="0" w:line="240" w:lineRule="auto"/>
              <w:jc w:val="center"/>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28"/>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9/R1.1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d’eau à KOLE POUH (Koua) avec 05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8"/>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10/R1.1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d’eau sur NGON (Bebong) avec 10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11/R1.1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d’une adduction d’eau avec captage à EDANJIE (Moyong) avec 5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2"/>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2"/>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2"/>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4"/>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12/R1.1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captage d’eau à Nden-Matock avec 06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4"/>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34"/>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34"/>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56"/>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13/R1.1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d’une adduction d’eau potable à partir de la source KWESSA (Mbongo)</w:t>
            </w:r>
          </w:p>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DF0835">
        <w:trPr>
          <w:trHeight w:val="130"/>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DF0835">
        <w:trPr>
          <w:trHeight w:val="6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74"/>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14/R1.1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d’une nouvelle adduction d’eau à Fongwang</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7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7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7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28"/>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15/R1.1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d’une adduction d’eau à partir de la source de Nteingué avec 10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34"/>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16/R1.1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p>
          <w:p w:rsidR="007B25E9" w:rsidRPr="00BF4DBB" w:rsidRDefault="007B25E9" w:rsidP="009D3293">
            <w:pPr>
              <w:spacing w:before="60" w:after="0" w:line="240" w:lineRule="auto"/>
              <w:jc w:val="both"/>
              <w:rPr>
                <w:rFonts w:ascii="Arial" w:hAnsi="Arial" w:cs="Arial"/>
              </w:rPr>
            </w:pPr>
            <w:r w:rsidRPr="00BF4DBB">
              <w:rPr>
                <w:rFonts w:ascii="Arial" w:hAnsi="Arial" w:cs="Arial"/>
              </w:rPr>
              <w:t>Construction d’un château d’eau à Ngoungo (Njinjang)  avec 04  bornes fontaines</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4"/>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tcPr>
          <w:p w:rsidR="007B25E9" w:rsidRPr="00BF4DBB" w:rsidRDefault="007B25E9" w:rsidP="009D3293">
            <w:pPr>
              <w:spacing w:before="40" w:after="0" w:line="240" w:lineRule="auto"/>
              <w:jc w:val="center"/>
              <w:rPr>
                <w:rFonts w:ascii="Arial" w:hAnsi="Arial" w:cs="Arial"/>
                <w:color w:val="000000"/>
              </w:rPr>
            </w:pPr>
          </w:p>
        </w:tc>
      </w:tr>
      <w:tr w:rsidR="007B25E9" w:rsidRPr="00BF4DBB" w:rsidTr="009D3293">
        <w:trPr>
          <w:trHeight w:val="334"/>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tcPr>
          <w:p w:rsidR="007B25E9" w:rsidRPr="00BF4DBB" w:rsidRDefault="007B25E9" w:rsidP="009D3293">
            <w:pPr>
              <w:spacing w:before="40" w:after="0" w:line="240" w:lineRule="auto"/>
              <w:jc w:val="center"/>
              <w:rPr>
                <w:rFonts w:ascii="Arial" w:hAnsi="Arial" w:cs="Arial"/>
                <w:color w:val="000000"/>
              </w:rPr>
            </w:pPr>
          </w:p>
        </w:tc>
      </w:tr>
      <w:tr w:rsidR="007B25E9" w:rsidRPr="00BF4DBB" w:rsidTr="009D3293">
        <w:trPr>
          <w:trHeight w:val="334"/>
        </w:trPr>
        <w:tc>
          <w:tcPr>
            <w:tcW w:w="686" w:type="pct"/>
            <w:gridSpan w:val="2"/>
            <w:vMerge/>
            <w:vAlign w:val="center"/>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tcPr>
          <w:p w:rsidR="007B25E9" w:rsidRPr="00BF4DBB" w:rsidRDefault="007B25E9" w:rsidP="009D3293">
            <w:pPr>
              <w:spacing w:before="40" w:after="0" w:line="240" w:lineRule="auto"/>
              <w:jc w:val="center"/>
              <w:rPr>
                <w:rFonts w:ascii="Arial" w:hAnsi="Arial" w:cs="Arial"/>
                <w:color w:val="000000"/>
              </w:rPr>
            </w:pPr>
          </w:p>
        </w:tc>
      </w:tr>
      <w:tr w:rsidR="007B25E9" w:rsidRPr="00BF4DBB" w:rsidTr="009D3293">
        <w:trPr>
          <w:trHeight w:val="328"/>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17/R1.1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d’une adduction d’eau à partir d’une source à Tsadeng (Azong)</w:t>
            </w:r>
          </w:p>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20 000</w:t>
            </w:r>
          </w:p>
        </w:tc>
        <w:tc>
          <w:tcPr>
            <w:tcW w:w="880"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2 000 000</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DF0835">
        <w:trPr>
          <w:trHeight w:val="233"/>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18/R1.1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color w:val="000000"/>
              </w:rPr>
              <w:t>Reprise captage AEP gravitaire de Fombap et extension vers la ville de Santchou</w:t>
            </w:r>
          </w:p>
        </w:tc>
        <w:tc>
          <w:tcPr>
            <w:tcW w:w="1453" w:type="pct"/>
            <w:gridSpan w:val="3"/>
            <w:vAlign w:val="center"/>
          </w:tcPr>
          <w:p w:rsidR="007B25E9" w:rsidRPr="00B76609" w:rsidRDefault="007B25E9" w:rsidP="009D3293">
            <w:pPr>
              <w:pStyle w:val="Paragraphedeliste"/>
              <w:tabs>
                <w:tab w:val="left" w:pos="142"/>
              </w:tabs>
              <w:spacing w:before="40"/>
              <w:ind w:left="0"/>
              <w:rPr>
                <w:rFonts w:ascii="Arial" w:hAnsi="Arial" w:cs="Arial"/>
                <w:sz w:val="22"/>
                <w:szCs w:val="22"/>
              </w:rPr>
            </w:pPr>
            <w:r w:rsidRPr="00B76609">
              <w:rPr>
                <w:rFonts w:ascii="Arial" w:hAnsi="Arial" w:cs="Arial"/>
                <w:sz w:val="22"/>
                <w:szCs w:val="22"/>
              </w:rPr>
              <w:t>Mobilisation des fonds</w:t>
            </w:r>
          </w:p>
        </w:tc>
        <w:tc>
          <w:tcPr>
            <w:tcW w:w="619" w:type="pct"/>
            <w:vMerge w:val="restart"/>
            <w:vAlign w:val="center"/>
          </w:tcPr>
          <w:p w:rsidR="007B25E9" w:rsidRPr="00BF4DBB" w:rsidRDefault="007B25E9" w:rsidP="009D3293">
            <w:pPr>
              <w:spacing w:before="40"/>
              <w:jc w:val="center"/>
              <w:rPr>
                <w:rFonts w:ascii="Arial" w:hAnsi="Arial" w:cs="Arial"/>
              </w:rPr>
            </w:pPr>
            <w:r w:rsidRPr="00BF4DBB">
              <w:rPr>
                <w:rFonts w:ascii="Arial" w:hAnsi="Arial" w:cs="Arial"/>
              </w:rPr>
              <w:t>125 000 000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Merge/>
            <w:vAlign w:val="center"/>
          </w:tcPr>
          <w:p w:rsidR="007B25E9" w:rsidRPr="00BF4DBB" w:rsidRDefault="007B25E9" w:rsidP="009D3293">
            <w:pPr>
              <w:spacing w:before="40" w:after="0" w:line="240" w:lineRule="auto"/>
              <w:jc w:val="center"/>
              <w:rPr>
                <w:rFonts w:ascii="Arial" w:hAnsi="Arial" w:cs="Arial"/>
              </w:rPr>
            </w:pP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19/R1.1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Femmela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20/R1.1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Lefock</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21/R1.1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Letieu</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5"/>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22/R1.1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Letop</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5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23/R1.1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Letop</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5"/>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24/R1.1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Awa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5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15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15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25/R1.1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Siteu</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26/R1.1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Ala’sue</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27/R1.1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01  forage équipé de pompe à motricité humaine à Ngang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2"/>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28/R1.1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Réalisation de 02  forages équipés  de pompe à motricité humaine à Singaim</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16 000 000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9"/>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29/R1.1</w:t>
            </w:r>
          </w:p>
          <w:p w:rsidR="007B25E9" w:rsidRPr="00BF4DBB" w:rsidRDefault="007B25E9" w:rsidP="009D3293">
            <w:pPr>
              <w:spacing w:after="0" w:line="240" w:lineRule="auto"/>
              <w:rPr>
                <w:rFonts w:ascii="Arial" w:hAnsi="Arial" w:cs="Arial"/>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de 01  forage équipé de pompe à motricité humaine à Mela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5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9"/>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30/R1.1</w:t>
            </w:r>
          </w:p>
          <w:p w:rsidR="007B25E9" w:rsidRPr="00BF4DBB" w:rsidRDefault="007B25E9" w:rsidP="009D3293">
            <w:pPr>
              <w:spacing w:after="0" w:line="240" w:lineRule="auto"/>
              <w:rPr>
                <w:rFonts w:ascii="Arial" w:hAnsi="Arial" w:cs="Arial"/>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de 01 forage équipé de pompe à motricité humaine à Mbokou</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5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Etude de faisabilité technique et environnementale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5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31/R1.1</w:t>
            </w:r>
          </w:p>
          <w:p w:rsidR="007B25E9" w:rsidRPr="00BF4DBB" w:rsidRDefault="007B25E9" w:rsidP="009D3293">
            <w:pPr>
              <w:spacing w:after="0" w:line="240" w:lineRule="auto"/>
              <w:rPr>
                <w:rFonts w:ascii="Arial" w:hAnsi="Arial" w:cs="Arial"/>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Réalisation de 01 forage équipé de pompe à motricité humaine à  Mbokou</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contextualSpacing w:val="0"/>
              <w:rPr>
                <w:rFonts w:ascii="Arial" w:hAnsi="Arial" w:cs="Arial"/>
                <w:sz w:val="22"/>
                <w:szCs w:val="22"/>
              </w:rPr>
            </w:pPr>
            <w:r w:rsidRPr="00B76609">
              <w:rPr>
                <w:rFonts w:ascii="Arial" w:hAnsi="Arial" w:cs="Arial"/>
                <w:sz w:val="22"/>
                <w:szCs w:val="22"/>
              </w:rPr>
              <w:t>Etude de faisabilité technique et environnementale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400 000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8 000 000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32/R1.1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Nfonsam</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33/R1.1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Nfonsam</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7"/>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3</w:t>
            </w:r>
            <w:r>
              <w:rPr>
                <w:rFonts w:ascii="Arial" w:hAnsi="Arial" w:cs="Arial"/>
                <w:b/>
              </w:rPr>
              <w:t>4</w:t>
            </w:r>
            <w:r w:rsidRPr="00BF4DBB">
              <w:rPr>
                <w:rFonts w:ascii="Arial" w:hAnsi="Arial" w:cs="Arial"/>
                <w:b/>
              </w:rPr>
              <w:t>/R1.1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Michimia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0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3</w:t>
            </w:r>
            <w:r>
              <w:rPr>
                <w:rFonts w:ascii="Arial" w:hAnsi="Arial" w:cs="Arial"/>
                <w:b/>
              </w:rPr>
              <w:t>5</w:t>
            </w:r>
            <w:r w:rsidRPr="00BF4DBB">
              <w:rPr>
                <w:rFonts w:ascii="Arial" w:hAnsi="Arial" w:cs="Arial"/>
                <w:b/>
              </w:rPr>
              <w:t>/R1.1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Nteingué</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7"/>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3</w:t>
            </w:r>
            <w:r>
              <w:rPr>
                <w:rFonts w:ascii="Arial" w:hAnsi="Arial" w:cs="Arial"/>
                <w:b/>
              </w:rPr>
              <w:t>6</w:t>
            </w:r>
            <w:r w:rsidRPr="00BF4DBB">
              <w:rPr>
                <w:rFonts w:ascii="Arial" w:hAnsi="Arial" w:cs="Arial"/>
                <w:b/>
              </w:rPr>
              <w:t>/R1.1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Singaim</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0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p>
          <w:p w:rsidR="007B25E9" w:rsidRPr="00BF4DBB" w:rsidRDefault="007B25E9" w:rsidP="009D3293">
            <w:pPr>
              <w:spacing w:after="0" w:line="240" w:lineRule="auto"/>
              <w:rPr>
                <w:rFonts w:ascii="Arial" w:hAnsi="Arial" w:cs="Arial"/>
                <w:b/>
              </w:rPr>
            </w:pPr>
            <w:r w:rsidRPr="00BF4DBB">
              <w:rPr>
                <w:rFonts w:ascii="Arial" w:hAnsi="Arial" w:cs="Arial"/>
                <w:b/>
              </w:rPr>
              <w:t>Activité 3</w:t>
            </w:r>
            <w:r>
              <w:rPr>
                <w:rFonts w:ascii="Arial" w:hAnsi="Arial" w:cs="Arial"/>
                <w:b/>
              </w:rPr>
              <w:t>7</w:t>
            </w:r>
            <w:r w:rsidRPr="00BF4DBB">
              <w:rPr>
                <w:rFonts w:ascii="Arial" w:hAnsi="Arial" w:cs="Arial"/>
                <w:b/>
              </w:rPr>
              <w:t>/R1.1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Singaim</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38</w:t>
            </w:r>
            <w:r w:rsidRPr="00BF4DBB">
              <w:rPr>
                <w:rFonts w:ascii="Arial" w:hAnsi="Arial" w:cs="Arial"/>
                <w:b/>
              </w:rPr>
              <w:t>/R1.1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Meket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3"/>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3"/>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4"/>
        </w:trPr>
        <w:tc>
          <w:tcPr>
            <w:tcW w:w="686" w:type="pct"/>
            <w:gridSpan w:val="2"/>
            <w:vMerge w:val="restart"/>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39</w:t>
            </w:r>
            <w:r w:rsidRPr="00BF4DBB">
              <w:rPr>
                <w:rFonts w:ascii="Arial" w:hAnsi="Arial" w:cs="Arial"/>
                <w:b/>
              </w:rPr>
              <w:t> /R1.1</w:t>
            </w: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Aménagement de  01  source d’eau naturelle à Meket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4"/>
        </w:trPr>
        <w:tc>
          <w:tcPr>
            <w:tcW w:w="686" w:type="pct"/>
            <w:gridSpan w:val="2"/>
            <w:vMerge/>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34"/>
        </w:trPr>
        <w:tc>
          <w:tcPr>
            <w:tcW w:w="686" w:type="pct"/>
            <w:gridSpan w:val="2"/>
            <w:vMerge/>
          </w:tcPr>
          <w:p w:rsidR="007B25E9" w:rsidRPr="00BF4DBB" w:rsidRDefault="007B25E9" w:rsidP="009D3293">
            <w:pPr>
              <w:spacing w:before="40"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tabs>
                <w:tab w:val="left" w:pos="142"/>
              </w:tabs>
              <w:spacing w:before="40" w:after="0" w:line="240" w:lineRule="auto"/>
              <w:ind w:left="0"/>
              <w:contextualSpacing w:val="0"/>
              <w:jc w:val="both"/>
              <w:rPr>
                <w:rFonts w:ascii="Arial" w:hAnsi="Arial" w:cs="Arial"/>
                <w:b/>
                <w:color w:val="000000"/>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40" w:after="0" w:line="240" w:lineRule="auto"/>
              <w:rPr>
                <w:rFonts w:ascii="Arial" w:hAnsi="Arial" w:cs="Arial"/>
                <w:color w:val="000000"/>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40</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Meket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4</w:t>
            </w:r>
            <w:r>
              <w:rPr>
                <w:rFonts w:ascii="Arial" w:hAnsi="Arial" w:cs="Arial"/>
                <w:b/>
              </w:rPr>
              <w:t>1</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Mela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4</w:t>
            </w:r>
            <w:r>
              <w:rPr>
                <w:rFonts w:ascii="Arial" w:hAnsi="Arial" w:cs="Arial"/>
                <w:b/>
              </w:rPr>
              <w:t>2</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Mela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before="40"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before="40" w:after="0" w:line="240" w:lineRule="auto"/>
              <w:rPr>
                <w:rFonts w:ascii="Arial" w:hAnsi="Arial" w:cs="Arial"/>
                <w:b/>
              </w:rPr>
            </w:pPr>
            <w:r w:rsidRPr="00BF4DBB">
              <w:rPr>
                <w:rFonts w:ascii="Arial" w:hAnsi="Arial" w:cs="Arial"/>
                <w:b/>
              </w:rPr>
              <w:t>Activité 4</w:t>
            </w:r>
            <w:r>
              <w:rPr>
                <w:rFonts w:ascii="Arial" w:hAnsi="Arial" w:cs="Arial"/>
                <w:b/>
              </w:rPr>
              <w:t>3</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Mela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before="40"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4</w:t>
            </w:r>
            <w:r>
              <w:rPr>
                <w:rFonts w:ascii="Arial" w:hAnsi="Arial" w:cs="Arial"/>
                <w:b/>
              </w:rPr>
              <w:t>4</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Mela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4</w:t>
            </w:r>
            <w:r>
              <w:rPr>
                <w:rFonts w:ascii="Arial" w:hAnsi="Arial" w:cs="Arial"/>
                <w:b/>
              </w:rPr>
              <w:t>5</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Assong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4</w:t>
            </w:r>
            <w:r>
              <w:rPr>
                <w:rFonts w:ascii="Arial" w:hAnsi="Arial" w:cs="Arial"/>
                <w:b/>
              </w:rPr>
              <w:t>6</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Mogot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4</w:t>
            </w:r>
            <w:r>
              <w:rPr>
                <w:rFonts w:ascii="Arial" w:hAnsi="Arial" w:cs="Arial"/>
                <w:b/>
              </w:rPr>
              <w:t>7</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Mogot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48</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Mogot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49</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Akep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0</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Abat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DF0835">
        <w:trPr>
          <w:trHeight w:val="272"/>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1</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Nzinchouet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4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DF0835">
        <w:trPr>
          <w:trHeight w:val="236"/>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2</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Letia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3</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Tsadeng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4</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Allah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5</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Metieu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6</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Alem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5</w:t>
            </w:r>
            <w:r>
              <w:rPr>
                <w:rFonts w:ascii="Arial" w:hAnsi="Arial" w:cs="Arial"/>
                <w:b/>
              </w:rPr>
              <w:t>7</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Atsop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58</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Tsengue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59</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Sissa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0</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Meket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1</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Meket</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2</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Tawoum</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19"/>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3</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Njinjang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1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1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4</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Njinjang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5</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Njinjang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6</w:t>
            </w:r>
            <w:r>
              <w:rPr>
                <w:rFonts w:ascii="Arial" w:hAnsi="Arial" w:cs="Arial"/>
                <w:b/>
              </w:rPr>
              <w:t>6</w:t>
            </w:r>
            <w:r w:rsidRPr="00BF4DBB">
              <w:rPr>
                <w:rFonts w:ascii="Arial" w:hAnsi="Arial" w:cs="Arial"/>
                <w:b/>
              </w:rPr>
              <w:t>/R1.1</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Njinjang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02"/>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6</w:t>
            </w:r>
            <w:r>
              <w:rPr>
                <w:rFonts w:ascii="Arial" w:hAnsi="Arial" w:cs="Arial"/>
                <w:b/>
              </w:rPr>
              <w:t>7</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Njinjang</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68</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Aménagement de  01 source d’eau naturelle à Letia  (Fiala-Fondonera)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Elaboration des DAO</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Sélection d’un prestataire</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lang w:val="en-US"/>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1 800 000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4"/>
        </w:trPr>
        <w:tc>
          <w:tcPr>
            <w:tcW w:w="686" w:type="pct"/>
            <w:gridSpan w:val="2"/>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 xml:space="preserve">Activité </w:t>
            </w:r>
            <w:r>
              <w:rPr>
                <w:rFonts w:ascii="Arial" w:hAnsi="Arial" w:cs="Arial"/>
                <w:b/>
              </w:rPr>
              <w:t>69</w:t>
            </w:r>
            <w:r w:rsidRPr="00BF4DBB">
              <w:rPr>
                <w:rFonts w:ascii="Arial" w:hAnsi="Arial" w:cs="Arial"/>
                <w:b/>
              </w:rPr>
              <w:t>/R1.1</w:t>
            </w:r>
          </w:p>
        </w:tc>
        <w:tc>
          <w:tcPr>
            <w:tcW w:w="1362" w:type="pct"/>
            <w:gridSpan w:val="2"/>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Ouverture des vannes de l’adduction d’eau alimentant le marché, CSI et le quartier Fiala de Nguiango</w:t>
            </w:r>
          </w:p>
        </w:tc>
        <w:tc>
          <w:tcPr>
            <w:tcW w:w="1453" w:type="pct"/>
            <w:gridSpan w:val="3"/>
            <w:vAlign w:val="center"/>
          </w:tcPr>
          <w:p w:rsidR="007B25E9" w:rsidRPr="00B76609" w:rsidRDefault="00DF0835" w:rsidP="00DF0835">
            <w:pPr>
              <w:pStyle w:val="Paragraphedeliste"/>
              <w:tabs>
                <w:tab w:val="left" w:pos="142"/>
              </w:tabs>
              <w:spacing w:before="40" w:after="0" w:line="240" w:lineRule="auto"/>
              <w:ind w:left="0"/>
              <w:jc w:val="center"/>
              <w:rPr>
                <w:rFonts w:ascii="Arial" w:hAnsi="Arial" w:cs="Arial"/>
                <w:sz w:val="22"/>
                <w:szCs w:val="22"/>
              </w:rPr>
            </w:pPr>
            <w:r>
              <w:rPr>
                <w:rFonts w:ascii="Arial" w:hAnsi="Arial" w:cs="Arial"/>
                <w:sz w:val="22"/>
                <w:szCs w:val="22"/>
              </w:rPr>
              <w:t>-</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9"/>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7</w:t>
            </w:r>
            <w:r>
              <w:rPr>
                <w:rFonts w:ascii="Arial" w:hAnsi="Arial" w:cs="Arial"/>
                <w:b/>
              </w:rPr>
              <w:t>0</w:t>
            </w:r>
            <w:r w:rsidRPr="00BF4DBB">
              <w:rPr>
                <w:rFonts w:ascii="Arial" w:hAnsi="Arial" w:cs="Arial"/>
                <w:b/>
              </w:rPr>
              <w:t>/R1.1</w:t>
            </w:r>
          </w:p>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Extension du réseau d’AEP existant dans tous les quartiers du village Bamia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53"/>
        </w:trPr>
        <w:tc>
          <w:tcPr>
            <w:tcW w:w="686" w:type="pct"/>
            <w:gridSpan w:val="2"/>
            <w:vMerge w:val="restart"/>
            <w:vAlign w:val="center"/>
          </w:tcPr>
          <w:p w:rsidR="007B25E9" w:rsidRPr="00BF4DBB" w:rsidRDefault="007B25E9" w:rsidP="009D3293">
            <w:pPr>
              <w:spacing w:after="0" w:line="240" w:lineRule="auto"/>
              <w:rPr>
                <w:rFonts w:ascii="Arial" w:hAnsi="Arial" w:cs="Arial"/>
                <w:b/>
              </w:rPr>
            </w:pPr>
            <w:r w:rsidRPr="00BF4DBB">
              <w:rPr>
                <w:rFonts w:ascii="Arial" w:hAnsi="Arial" w:cs="Arial"/>
                <w:b/>
              </w:rPr>
              <w:t>Activité 7</w:t>
            </w:r>
            <w:r>
              <w:rPr>
                <w:rFonts w:ascii="Arial" w:hAnsi="Arial" w:cs="Arial"/>
                <w:b/>
              </w:rPr>
              <w:t>1</w:t>
            </w:r>
            <w:r w:rsidRPr="00BF4DBB">
              <w:rPr>
                <w:rFonts w:ascii="Arial" w:hAnsi="Arial" w:cs="Arial"/>
                <w:b/>
              </w:rPr>
              <w:t>/R1.1</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before="60" w:after="0" w:line="240" w:lineRule="auto"/>
              <w:jc w:val="both"/>
              <w:rPr>
                <w:rFonts w:ascii="Arial" w:hAnsi="Arial" w:cs="Arial"/>
              </w:rPr>
            </w:pPr>
            <w:r w:rsidRPr="00BF4DBB">
              <w:rPr>
                <w:rFonts w:ascii="Arial" w:hAnsi="Arial" w:cs="Arial"/>
              </w:rPr>
              <w:t>Extension du réseau AEP de Nguiango jusqu’à Nzie (01 BF)  et Nzong (01 BF)</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4"/>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31"/>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7</w:t>
            </w:r>
            <w:r>
              <w:rPr>
                <w:rFonts w:ascii="Arial" w:hAnsi="Arial" w:cs="Arial"/>
                <w:b/>
              </w:rPr>
              <w:t>2</w:t>
            </w:r>
            <w:r w:rsidRPr="00BF4DBB">
              <w:rPr>
                <w:rFonts w:ascii="Arial" w:hAnsi="Arial" w:cs="Arial"/>
                <w:b/>
              </w:rPr>
              <w:t>/R1.1</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Extension du réseau d’AEP existant dans tous les quartiers du village  Balé</w:t>
            </w:r>
          </w:p>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100 000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6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6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before="60"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68"/>
        </w:trPr>
        <w:tc>
          <w:tcPr>
            <w:tcW w:w="686" w:type="pct"/>
            <w:gridSpan w:val="2"/>
            <w:vMerge w:val="restart"/>
            <w:vAlign w:val="center"/>
          </w:tcPr>
          <w:p w:rsidR="007B25E9" w:rsidRPr="00BF4DBB" w:rsidRDefault="007B25E9" w:rsidP="009D3293">
            <w:pPr>
              <w:spacing w:after="0" w:line="240" w:lineRule="auto"/>
              <w:rPr>
                <w:rFonts w:ascii="Arial" w:hAnsi="Arial" w:cs="Arial"/>
                <w:b/>
              </w:rPr>
            </w:pPr>
            <w:r w:rsidRPr="00BF4DBB">
              <w:rPr>
                <w:rFonts w:ascii="Arial" w:hAnsi="Arial" w:cs="Arial"/>
                <w:b/>
              </w:rPr>
              <w:t>Activité 7</w:t>
            </w:r>
            <w:r>
              <w:rPr>
                <w:rFonts w:ascii="Arial" w:hAnsi="Arial" w:cs="Arial"/>
                <w:b/>
              </w:rPr>
              <w:t>3</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Extension du réseau d’AEP de Fombap dans les villages Nganzom, Mena’ah, Ndounla’a à partir de Fiala-Fombap</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16"/>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numPr>
                <w:ilvl w:val="0"/>
                <w:numId w:val="73"/>
              </w:numPr>
              <w:spacing w:after="0" w:line="240" w:lineRule="auto"/>
              <w:ind w:left="52" w:hanging="118"/>
              <w:jc w:val="both"/>
              <w:rPr>
                <w:rFonts w:ascii="Arial" w:hAnsi="Arial" w:cs="Arial"/>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16"/>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numPr>
                <w:ilvl w:val="0"/>
                <w:numId w:val="73"/>
              </w:numPr>
              <w:spacing w:after="0" w:line="240" w:lineRule="auto"/>
              <w:ind w:left="52" w:hanging="118"/>
              <w:jc w:val="both"/>
              <w:rPr>
                <w:rFonts w:ascii="Arial" w:hAnsi="Arial" w:cs="Arial"/>
                <w:sz w:val="22"/>
                <w:szCs w:val="22"/>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numPr>
                <w:ilvl w:val="0"/>
                <w:numId w:val="73"/>
              </w:numPr>
              <w:spacing w:after="0" w:line="240" w:lineRule="auto"/>
              <w:ind w:left="52" w:hanging="118"/>
              <w:jc w:val="both"/>
              <w:rPr>
                <w:rFonts w:ascii="Arial" w:hAnsi="Arial" w:cs="Arial"/>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86" w:type="pct"/>
            <w:gridSpan w:val="2"/>
            <w:vMerge w:val="restart"/>
            <w:vAlign w:val="center"/>
          </w:tcPr>
          <w:p w:rsidR="007B25E9" w:rsidRPr="00BF4DBB" w:rsidRDefault="007B25E9" w:rsidP="009D3293">
            <w:pPr>
              <w:spacing w:after="0" w:line="240" w:lineRule="auto"/>
              <w:rPr>
                <w:rFonts w:ascii="Arial" w:hAnsi="Arial" w:cs="Arial"/>
                <w:b/>
              </w:rPr>
            </w:pPr>
            <w:r w:rsidRPr="00BF4DBB">
              <w:rPr>
                <w:rFonts w:ascii="Arial" w:hAnsi="Arial" w:cs="Arial"/>
                <w:b/>
              </w:rPr>
              <w:t>Activité 7</w:t>
            </w:r>
            <w:r>
              <w:rPr>
                <w:rFonts w:ascii="Arial" w:hAnsi="Arial" w:cs="Arial"/>
                <w:b/>
              </w:rPr>
              <w:t>4</w:t>
            </w:r>
            <w:r w:rsidRPr="00BF4DBB">
              <w:rPr>
                <w:rFonts w:ascii="Arial" w:hAnsi="Arial" w:cs="Arial"/>
                <w:b/>
              </w:rPr>
              <w:t>/R1.1</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Extension du réseau d’AEP existant dans tous les quartiers Mogonga</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76609" w:rsidRDefault="007B25E9" w:rsidP="009D3293">
            <w:pPr>
              <w:pStyle w:val="Paragraphedeliste"/>
              <w:numPr>
                <w:ilvl w:val="0"/>
                <w:numId w:val="73"/>
              </w:numPr>
              <w:spacing w:after="0" w:line="240" w:lineRule="auto"/>
              <w:ind w:left="52" w:hanging="118"/>
              <w:jc w:val="both"/>
              <w:rPr>
                <w:rFonts w:ascii="Arial" w:hAnsi="Arial" w:cs="Arial"/>
                <w:sz w:val="22"/>
                <w:szCs w:val="22"/>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1/R1.2</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Achèvement de la construction de l’adduction d’eau de Lefock  avec 10 BF à Lefock  et 07 à Siteu</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0"/>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2/R1.2</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captage d’eau qui alimente le CSI de Nka et l’étendre dans le village Nda’a (02 BF)</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b/>
              </w:rPr>
            </w:pPr>
            <w:r w:rsidRPr="00BF4DBB">
              <w:rPr>
                <w:rFonts w:ascii="Arial" w:hAnsi="Arial" w:cs="Arial"/>
                <w:b/>
              </w:rPr>
              <w:t>Activité 3/R1.2</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d’Ako</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1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1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5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6"/>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4/R1.2</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Ngwatta et l’étendre dans les quartiers MBOUZEUP, EKAN, MABOUKON</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6"/>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6"/>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6"/>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2"/>
        </w:trPr>
        <w:tc>
          <w:tcPr>
            <w:tcW w:w="686" w:type="pct"/>
            <w:gridSpan w:val="2"/>
            <w:vMerge w:val="restart"/>
            <w:vAlign w:val="center"/>
          </w:tcPr>
          <w:p w:rsidR="007B25E9" w:rsidRPr="00BF4DBB" w:rsidRDefault="007B25E9" w:rsidP="009D3293">
            <w:pPr>
              <w:spacing w:after="0" w:line="240" w:lineRule="auto"/>
              <w:rPr>
                <w:rFonts w:ascii="Arial" w:hAnsi="Arial" w:cs="Arial"/>
                <w:b/>
              </w:rPr>
            </w:pPr>
          </w:p>
          <w:p w:rsidR="007B25E9" w:rsidRPr="00BF4DBB" w:rsidRDefault="007B25E9" w:rsidP="009D3293">
            <w:pPr>
              <w:spacing w:after="0" w:line="240" w:lineRule="auto"/>
              <w:rPr>
                <w:rFonts w:ascii="Arial" w:hAnsi="Arial" w:cs="Arial"/>
              </w:rPr>
            </w:pPr>
            <w:r w:rsidRPr="00BF4DBB">
              <w:rPr>
                <w:rFonts w:ascii="Arial" w:hAnsi="Arial" w:cs="Arial"/>
                <w:b/>
              </w:rPr>
              <w:t>Activité 4/R1.2</w:t>
            </w:r>
          </w:p>
          <w:p w:rsidR="007B25E9" w:rsidRPr="00BF4DBB" w:rsidRDefault="007B25E9" w:rsidP="009D3293">
            <w:pPr>
              <w:spacing w:after="0" w:line="240" w:lineRule="auto"/>
              <w:rPr>
                <w:rFonts w:ascii="Arial" w:hAnsi="Arial" w:cs="Arial"/>
                <w:b/>
              </w:rPr>
            </w:pP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Fonguetafo</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80"/>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0"/>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49"/>
        </w:trPr>
        <w:tc>
          <w:tcPr>
            <w:tcW w:w="686" w:type="pct"/>
            <w:gridSpan w:val="2"/>
            <w:vMerge w:val="restart"/>
            <w:vAlign w:val="center"/>
          </w:tcPr>
          <w:p w:rsidR="007B25E9" w:rsidRPr="00BF4DBB" w:rsidRDefault="007B25E9" w:rsidP="009D3293">
            <w:pPr>
              <w:spacing w:after="0" w:line="240" w:lineRule="auto"/>
              <w:rPr>
                <w:rFonts w:ascii="Arial" w:hAnsi="Arial" w:cs="Arial"/>
                <w:color w:val="000000"/>
              </w:rPr>
            </w:pPr>
            <w:r w:rsidRPr="00BF4DBB">
              <w:rPr>
                <w:rFonts w:ascii="Arial" w:hAnsi="Arial" w:cs="Arial"/>
                <w:b/>
                <w:color w:val="000000"/>
              </w:rPr>
              <w:t>Activité 5/R1.2</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Balé</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9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74"/>
        </w:trPr>
        <w:tc>
          <w:tcPr>
            <w:tcW w:w="686" w:type="pct"/>
            <w:gridSpan w:val="2"/>
            <w:vMerge w:val="restart"/>
            <w:vAlign w:val="center"/>
          </w:tcPr>
          <w:p w:rsidR="007B25E9" w:rsidRPr="00BF4DBB" w:rsidRDefault="007B25E9" w:rsidP="009D3293">
            <w:pPr>
              <w:spacing w:after="0" w:line="240" w:lineRule="auto"/>
              <w:rPr>
                <w:rFonts w:ascii="Arial" w:hAnsi="Arial" w:cs="Arial"/>
                <w:color w:val="000000"/>
              </w:rPr>
            </w:pPr>
            <w:r w:rsidRPr="00BF4DBB">
              <w:rPr>
                <w:rFonts w:ascii="Arial" w:hAnsi="Arial" w:cs="Arial"/>
                <w:b/>
                <w:color w:val="000000"/>
              </w:rPr>
              <w:t>Activité 6/R1.2</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Nguiango</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DF0835">
        <w:trPr>
          <w:trHeight w:val="21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49"/>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68"/>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7/R1.2</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Nda’a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68"/>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1"/>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8/R1.2</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Mankang</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87"/>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65"/>
        </w:trPr>
        <w:tc>
          <w:tcPr>
            <w:tcW w:w="686" w:type="pct"/>
            <w:gridSpan w:val="2"/>
            <w:vMerge/>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0"/>
        </w:trPr>
        <w:tc>
          <w:tcPr>
            <w:tcW w:w="686" w:type="pct"/>
            <w:gridSpan w:val="2"/>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9/R1.2</w:t>
            </w:r>
          </w:p>
        </w:tc>
        <w:tc>
          <w:tcPr>
            <w:tcW w:w="1362" w:type="pct"/>
            <w:gridSpan w:val="2"/>
            <w:vMerge w:val="restar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du  réseau d’adduction d’eau de Ntsala</w:t>
            </w:r>
          </w:p>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Appel à manifestation </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Sélection d’un prestataire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DF0835">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 xml:space="preserve">Etude de faisabilité </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500 000</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Merge/>
            <w:vAlign w:val="center"/>
          </w:tcPr>
          <w:p w:rsidR="007B25E9" w:rsidRPr="00BF4DBB" w:rsidRDefault="007B25E9" w:rsidP="009D3293">
            <w:pPr>
              <w:spacing w:after="0" w:line="240" w:lineRule="auto"/>
              <w:rPr>
                <w:rFonts w:ascii="Arial" w:hAnsi="Arial" w:cs="Arial"/>
                <w:b/>
              </w:rPr>
            </w:pPr>
          </w:p>
        </w:tc>
        <w:tc>
          <w:tcPr>
            <w:tcW w:w="1362" w:type="pct"/>
            <w:gridSpan w:val="2"/>
            <w:vMerge/>
            <w:vAlign w:val="center"/>
          </w:tcPr>
          <w:p w:rsidR="007B25E9" w:rsidRPr="00BF4DBB" w:rsidRDefault="007B25E9" w:rsidP="009D3293">
            <w:pPr>
              <w:spacing w:after="0" w:line="240" w:lineRule="auto"/>
              <w:jc w:val="both"/>
              <w:rPr>
                <w:rFonts w:ascii="Arial" w:hAnsi="Arial" w:cs="Arial"/>
              </w:rPr>
            </w:pP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Exécution des travaux</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A det.</w:t>
            </w:r>
          </w:p>
        </w:tc>
        <w:tc>
          <w:tcPr>
            <w:tcW w:w="880"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86" w:type="pct"/>
            <w:gridSpan w:val="2"/>
            <w:vAlign w:val="center"/>
          </w:tcPr>
          <w:p w:rsidR="007B25E9" w:rsidRPr="00BF4DBB" w:rsidRDefault="007B25E9" w:rsidP="009D3293">
            <w:pPr>
              <w:spacing w:after="0" w:line="240" w:lineRule="auto"/>
              <w:rPr>
                <w:rFonts w:ascii="Arial" w:hAnsi="Arial" w:cs="Arial"/>
                <w:b/>
              </w:rPr>
            </w:pPr>
            <w:r w:rsidRPr="00BF4DBB">
              <w:rPr>
                <w:rFonts w:ascii="Arial" w:hAnsi="Arial" w:cs="Arial"/>
                <w:b/>
              </w:rPr>
              <w:t>Activité 10/R1.2</w:t>
            </w:r>
          </w:p>
        </w:tc>
        <w:tc>
          <w:tcPr>
            <w:tcW w:w="1362" w:type="pct"/>
            <w:gridSpan w:val="2"/>
            <w:vAlign w:val="center"/>
          </w:tcPr>
          <w:p w:rsidR="007B25E9" w:rsidRPr="00BF4DBB" w:rsidRDefault="007B25E9" w:rsidP="009D3293">
            <w:pPr>
              <w:spacing w:after="0" w:line="240" w:lineRule="auto"/>
              <w:jc w:val="both"/>
              <w:rPr>
                <w:rFonts w:ascii="Arial" w:hAnsi="Arial" w:cs="Arial"/>
              </w:rPr>
            </w:pPr>
            <w:r w:rsidRPr="00BF4DBB">
              <w:rPr>
                <w:rFonts w:ascii="Arial" w:hAnsi="Arial" w:cs="Arial"/>
              </w:rPr>
              <w:t>Réhabilitation de la retenue de Ngwatta</w:t>
            </w:r>
          </w:p>
        </w:tc>
        <w:tc>
          <w:tcPr>
            <w:tcW w:w="1453" w:type="pct"/>
            <w:gridSpan w:val="3"/>
            <w:vAlign w:val="center"/>
          </w:tcPr>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Mobilisation des fonds</w:t>
            </w:r>
          </w:p>
          <w:p w:rsidR="007B25E9" w:rsidRPr="00B76609" w:rsidRDefault="007B25E9" w:rsidP="009D3293">
            <w:pPr>
              <w:pStyle w:val="Paragraphedeliste"/>
              <w:tabs>
                <w:tab w:val="left" w:pos="142"/>
              </w:tabs>
              <w:spacing w:before="40" w:after="0" w:line="240" w:lineRule="auto"/>
              <w:ind w:left="0"/>
              <w:rPr>
                <w:rFonts w:ascii="Arial" w:hAnsi="Arial" w:cs="Arial"/>
                <w:sz w:val="22"/>
                <w:szCs w:val="22"/>
              </w:rPr>
            </w:pPr>
            <w:r w:rsidRPr="00B76609">
              <w:rPr>
                <w:rFonts w:ascii="Arial" w:hAnsi="Arial" w:cs="Arial"/>
                <w:sz w:val="22"/>
                <w:szCs w:val="22"/>
              </w:rPr>
              <w:t>-Passation du marché</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25 935 141</w:t>
            </w:r>
          </w:p>
        </w:tc>
        <w:tc>
          <w:tcPr>
            <w:tcW w:w="880" w:type="pct"/>
            <w:gridSpan w:val="2"/>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556"/>
        </w:trPr>
        <w:tc>
          <w:tcPr>
            <w:tcW w:w="686" w:type="pct"/>
            <w:gridSpan w:val="2"/>
            <w:vAlign w:val="center"/>
          </w:tcPr>
          <w:p w:rsidR="007B25E9" w:rsidRPr="00BF4DBB" w:rsidRDefault="007B25E9" w:rsidP="009D3293">
            <w:pPr>
              <w:spacing w:after="0" w:line="240" w:lineRule="auto"/>
              <w:rPr>
                <w:rFonts w:ascii="Arial" w:hAnsi="Arial" w:cs="Arial"/>
              </w:rPr>
            </w:pPr>
            <w:r w:rsidRPr="00BF4DBB">
              <w:rPr>
                <w:rFonts w:ascii="Arial" w:hAnsi="Arial" w:cs="Arial"/>
                <w:b/>
              </w:rPr>
              <w:t>Activité 1/R2.1</w:t>
            </w:r>
          </w:p>
        </w:tc>
        <w:tc>
          <w:tcPr>
            <w:tcW w:w="1362" w:type="pct"/>
            <w:gridSpan w:val="2"/>
            <w:vAlign w:val="center"/>
          </w:tcPr>
          <w:p w:rsidR="007B25E9" w:rsidRPr="00BF4DBB" w:rsidRDefault="007B25E9" w:rsidP="009D3293">
            <w:pPr>
              <w:spacing w:after="0" w:line="240" w:lineRule="auto"/>
              <w:contextualSpacing/>
              <w:jc w:val="both"/>
              <w:rPr>
                <w:rFonts w:ascii="Arial" w:hAnsi="Arial" w:cs="Arial"/>
              </w:rPr>
            </w:pPr>
            <w:r w:rsidRPr="00BF4DBB">
              <w:rPr>
                <w:rFonts w:ascii="Arial" w:hAnsi="Arial" w:cs="Arial"/>
              </w:rPr>
              <w:t>Mise en place un comité de gestion des adductions d’eau dans les localités suivantes : Ntsala, Nguiango, Balé, Mankang, Nda’a, Ngwatta, Fonguetafo, Lefock-Siteu, Fongwang</w:t>
            </w:r>
          </w:p>
        </w:tc>
        <w:tc>
          <w:tcPr>
            <w:tcW w:w="1453" w:type="pct"/>
            <w:gridSpan w:val="3"/>
            <w:vAlign w:val="center"/>
          </w:tcPr>
          <w:p w:rsidR="007B25E9" w:rsidRPr="00BF4DBB" w:rsidRDefault="007B25E9" w:rsidP="009D3293">
            <w:pPr>
              <w:spacing w:after="0" w:line="240" w:lineRule="auto"/>
              <w:rPr>
                <w:rFonts w:ascii="Arial" w:hAnsi="Arial" w:cs="Arial"/>
              </w:rPr>
            </w:pPr>
            <w:r w:rsidRPr="00BF4DBB">
              <w:rPr>
                <w:rFonts w:ascii="Arial" w:hAnsi="Arial" w:cs="Arial"/>
              </w:rPr>
              <w:t>Mise en place un comité de gestion</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100 000</w:t>
            </w:r>
          </w:p>
        </w:tc>
        <w:tc>
          <w:tcPr>
            <w:tcW w:w="880" w:type="pct"/>
            <w:gridSpan w:val="2"/>
            <w:vAlign w:val="center"/>
          </w:tcPr>
          <w:p w:rsidR="007B25E9" w:rsidRPr="00BF4DBB" w:rsidRDefault="007B25E9" w:rsidP="009D3293">
            <w:pPr>
              <w:spacing w:before="40" w:after="0" w:line="240" w:lineRule="auto"/>
              <w:rPr>
                <w:rFonts w:ascii="Arial" w:hAnsi="Arial" w:cs="Arial"/>
              </w:rPr>
            </w:pPr>
            <w:r w:rsidRPr="00BF4DBB">
              <w:rPr>
                <w:rFonts w:ascii="Arial" w:hAnsi="Arial" w:cs="Arial"/>
              </w:rPr>
              <w:t>Faible adhésion des populations</w:t>
            </w:r>
          </w:p>
          <w:p w:rsidR="007B25E9" w:rsidRPr="00BF4DBB" w:rsidRDefault="007B25E9" w:rsidP="009D3293">
            <w:pPr>
              <w:spacing w:before="40" w:after="0" w:line="240" w:lineRule="auto"/>
              <w:rPr>
                <w:rFonts w:ascii="Arial" w:hAnsi="Arial" w:cs="Arial"/>
              </w:rPr>
            </w:pPr>
            <w:r w:rsidRPr="00BF4DBB">
              <w:rPr>
                <w:rFonts w:ascii="Arial" w:hAnsi="Arial" w:cs="Arial"/>
              </w:rPr>
              <w:t>Volonté de l’exécutif communal</w:t>
            </w:r>
          </w:p>
        </w:tc>
      </w:tr>
      <w:tr w:rsidR="007B25E9" w:rsidRPr="00BF4DBB" w:rsidTr="009D3293">
        <w:trPr>
          <w:trHeight w:val="556"/>
        </w:trPr>
        <w:tc>
          <w:tcPr>
            <w:tcW w:w="686" w:type="pct"/>
            <w:gridSpan w:val="2"/>
            <w:vAlign w:val="center"/>
          </w:tcPr>
          <w:p w:rsidR="007B25E9" w:rsidRPr="00BF4DBB" w:rsidRDefault="007B25E9" w:rsidP="009D3293">
            <w:pPr>
              <w:spacing w:after="0" w:line="240" w:lineRule="auto"/>
              <w:rPr>
                <w:rFonts w:ascii="Arial" w:hAnsi="Arial" w:cs="Arial"/>
                <w:color w:val="000000"/>
              </w:rPr>
            </w:pPr>
            <w:r w:rsidRPr="00BF4DBB">
              <w:rPr>
                <w:rFonts w:ascii="Arial" w:hAnsi="Arial" w:cs="Arial"/>
                <w:b/>
                <w:color w:val="000000"/>
              </w:rPr>
              <w:t>Activité 2/R2.1</w:t>
            </w:r>
          </w:p>
        </w:tc>
        <w:tc>
          <w:tcPr>
            <w:tcW w:w="1362" w:type="pct"/>
            <w:gridSpan w:val="2"/>
            <w:vAlign w:val="center"/>
          </w:tcPr>
          <w:p w:rsidR="007B25E9" w:rsidRPr="00BF4DBB" w:rsidRDefault="007B25E9" w:rsidP="009D3293">
            <w:pPr>
              <w:spacing w:after="0" w:line="240" w:lineRule="auto"/>
              <w:contextualSpacing/>
              <w:jc w:val="both"/>
              <w:rPr>
                <w:rFonts w:ascii="Arial" w:hAnsi="Arial" w:cs="Arial"/>
              </w:rPr>
            </w:pPr>
            <w:r w:rsidRPr="00BF4DBB">
              <w:rPr>
                <w:rFonts w:ascii="Arial" w:hAnsi="Arial" w:cs="Arial"/>
              </w:rPr>
              <w:t>Redynamisation des comités de gestion de l’eau des localités suivantes : Ako, Fiala-Fombap et Bamia</w:t>
            </w:r>
          </w:p>
        </w:tc>
        <w:tc>
          <w:tcPr>
            <w:tcW w:w="1453" w:type="pct"/>
            <w:gridSpan w:val="3"/>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w:t>
            </w:r>
          </w:p>
        </w:tc>
        <w:tc>
          <w:tcPr>
            <w:tcW w:w="619" w:type="pc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50 000</w:t>
            </w:r>
          </w:p>
        </w:tc>
        <w:tc>
          <w:tcPr>
            <w:tcW w:w="880" w:type="pct"/>
            <w:gridSpan w:val="2"/>
            <w:vMerge w:val="restart"/>
            <w:vAlign w:val="center"/>
          </w:tcPr>
          <w:p w:rsidR="007B25E9" w:rsidRPr="00BF4DBB" w:rsidRDefault="007B25E9" w:rsidP="009D3293">
            <w:pPr>
              <w:spacing w:before="40" w:after="0" w:line="240" w:lineRule="auto"/>
              <w:rPr>
                <w:rFonts w:ascii="Arial" w:hAnsi="Arial" w:cs="Arial"/>
              </w:rPr>
            </w:pPr>
            <w:r w:rsidRPr="00BF4DBB">
              <w:rPr>
                <w:rFonts w:ascii="Arial" w:hAnsi="Arial" w:cs="Arial"/>
              </w:rPr>
              <w:t>Faible adhésion des populations</w:t>
            </w:r>
          </w:p>
          <w:p w:rsidR="007B25E9" w:rsidRPr="00BF4DBB" w:rsidRDefault="007B25E9" w:rsidP="009D3293">
            <w:pPr>
              <w:spacing w:before="40" w:after="0" w:line="240" w:lineRule="auto"/>
              <w:rPr>
                <w:rFonts w:ascii="Arial" w:hAnsi="Arial" w:cs="Arial"/>
              </w:rPr>
            </w:pPr>
            <w:r w:rsidRPr="00BF4DBB">
              <w:rPr>
                <w:rFonts w:ascii="Arial" w:hAnsi="Arial" w:cs="Arial"/>
              </w:rPr>
              <w:t>Volonté de l’exécutif communal</w:t>
            </w:r>
          </w:p>
        </w:tc>
      </w:tr>
      <w:tr w:rsidR="007B25E9" w:rsidRPr="00BF4DBB" w:rsidTr="009D3293">
        <w:trPr>
          <w:trHeight w:val="605"/>
        </w:trPr>
        <w:tc>
          <w:tcPr>
            <w:tcW w:w="686" w:type="pct"/>
            <w:gridSpan w:val="2"/>
            <w:vMerge w:val="restart"/>
            <w:vAlign w:val="center"/>
          </w:tcPr>
          <w:p w:rsidR="007B25E9" w:rsidRPr="00BF4DBB" w:rsidRDefault="007B25E9" w:rsidP="009D3293">
            <w:pPr>
              <w:spacing w:after="0" w:line="240" w:lineRule="auto"/>
              <w:rPr>
                <w:rFonts w:ascii="Arial" w:hAnsi="Arial" w:cs="Arial"/>
                <w:color w:val="000000"/>
              </w:rPr>
            </w:pPr>
            <w:r w:rsidRPr="00BF4DBB">
              <w:rPr>
                <w:rFonts w:ascii="Arial" w:hAnsi="Arial" w:cs="Arial"/>
                <w:b/>
                <w:color w:val="000000"/>
              </w:rPr>
              <w:t>Activité 3/R2.1</w:t>
            </w:r>
          </w:p>
        </w:tc>
        <w:tc>
          <w:tcPr>
            <w:tcW w:w="1362" w:type="pct"/>
            <w:gridSpan w:val="2"/>
            <w:vMerge w:val="restart"/>
            <w:vAlign w:val="center"/>
          </w:tcPr>
          <w:p w:rsidR="007B25E9" w:rsidRPr="00BF4DBB" w:rsidRDefault="007B25E9" w:rsidP="009D3293">
            <w:pPr>
              <w:spacing w:after="0" w:line="240" w:lineRule="auto"/>
              <w:contextualSpacing/>
              <w:jc w:val="both"/>
              <w:rPr>
                <w:rFonts w:ascii="Arial" w:hAnsi="Arial" w:cs="Arial"/>
              </w:rPr>
            </w:pPr>
            <w:r w:rsidRPr="00BF4DBB">
              <w:rPr>
                <w:rFonts w:ascii="Arial" w:hAnsi="Arial" w:cs="Arial"/>
              </w:rPr>
              <w:t>Formation des comités de gestion des adductions d’eau dans les localités suivantes : Ntsala, Nguiango, Balé, Mankang, Nda’a, Ngwatta, Fonguetafo, Lefock-Siteu, Fongwang, Ako, Fiala-Fombap, Bamia</w:t>
            </w:r>
          </w:p>
        </w:tc>
        <w:tc>
          <w:tcPr>
            <w:tcW w:w="1453" w:type="pct"/>
            <w:gridSpan w:val="3"/>
            <w:vAlign w:val="center"/>
          </w:tcPr>
          <w:p w:rsidR="007B25E9" w:rsidRPr="00BF4DBB" w:rsidRDefault="007B25E9" w:rsidP="009D3293">
            <w:pPr>
              <w:spacing w:after="0" w:line="240" w:lineRule="auto"/>
              <w:rPr>
                <w:rFonts w:ascii="Arial" w:hAnsi="Arial" w:cs="Arial"/>
              </w:rPr>
            </w:pPr>
            <w:r w:rsidRPr="00BF4DBB">
              <w:rPr>
                <w:rFonts w:ascii="Arial" w:hAnsi="Arial" w:cs="Arial"/>
              </w:rPr>
              <w:t>Elaboration des TDR</w:t>
            </w:r>
          </w:p>
        </w:tc>
        <w:tc>
          <w:tcPr>
            <w:tcW w:w="619" w:type="pct"/>
            <w:vAlign w:val="center"/>
          </w:tcPr>
          <w:p w:rsidR="007B25E9" w:rsidRPr="00BF4DBB" w:rsidRDefault="007B25E9" w:rsidP="009D3293">
            <w:pPr>
              <w:spacing w:before="40" w:after="0" w:line="240" w:lineRule="auto"/>
              <w:jc w:val="center"/>
              <w:rPr>
                <w:rFonts w:ascii="Arial" w:hAnsi="Arial" w:cs="Arial"/>
              </w:rPr>
            </w:pPr>
            <w:r>
              <w:rPr>
                <w:rFonts w:ascii="Arial" w:hAnsi="Arial" w:cs="Arial"/>
              </w:rPr>
              <w:t>2</w:t>
            </w:r>
            <w:r w:rsidRPr="00BF4DBB">
              <w:rPr>
                <w:rFonts w:ascii="Arial" w:hAnsi="Arial" w:cs="Arial"/>
              </w:rPr>
              <w:t>0 000</w:t>
            </w:r>
          </w:p>
        </w:tc>
        <w:tc>
          <w:tcPr>
            <w:tcW w:w="880" w:type="pct"/>
            <w:gridSpan w:val="2"/>
            <w:vMerge/>
            <w:vAlign w:val="center"/>
          </w:tcPr>
          <w:p w:rsidR="007B25E9" w:rsidRPr="00BF4DBB" w:rsidRDefault="007B25E9" w:rsidP="009D3293">
            <w:pPr>
              <w:spacing w:before="40" w:after="0" w:line="240" w:lineRule="auto"/>
              <w:rPr>
                <w:rFonts w:ascii="Arial" w:hAnsi="Arial" w:cs="Arial"/>
              </w:rPr>
            </w:pPr>
          </w:p>
        </w:tc>
      </w:tr>
      <w:tr w:rsidR="007B25E9" w:rsidRPr="00BF4DBB" w:rsidTr="009D3293">
        <w:trPr>
          <w:trHeight w:val="366"/>
        </w:trPr>
        <w:tc>
          <w:tcPr>
            <w:tcW w:w="686" w:type="pct"/>
            <w:gridSpan w:val="2"/>
            <w:vMerge/>
            <w:vAlign w:val="center"/>
          </w:tcPr>
          <w:p w:rsidR="007B25E9" w:rsidRPr="00BF4DBB" w:rsidRDefault="007B25E9" w:rsidP="009D3293">
            <w:pPr>
              <w:spacing w:after="0" w:line="240" w:lineRule="auto"/>
              <w:contextualSpacing/>
              <w:jc w:val="both"/>
              <w:rPr>
                <w:rFonts w:ascii="Arial" w:hAnsi="Arial" w:cs="Arial"/>
                <w:b/>
              </w:rPr>
            </w:pPr>
          </w:p>
        </w:tc>
        <w:tc>
          <w:tcPr>
            <w:tcW w:w="1362" w:type="pct"/>
            <w:gridSpan w:val="2"/>
            <w:vMerge/>
          </w:tcPr>
          <w:p w:rsidR="007B25E9" w:rsidRPr="00BF4DBB" w:rsidRDefault="007B25E9" w:rsidP="009D3293">
            <w:pPr>
              <w:spacing w:after="0" w:line="240" w:lineRule="auto"/>
              <w:contextualSpacing/>
              <w:jc w:val="both"/>
              <w:rPr>
                <w:rFonts w:ascii="Arial" w:hAnsi="Arial" w:cs="Arial"/>
              </w:rPr>
            </w:pPr>
          </w:p>
        </w:tc>
        <w:tc>
          <w:tcPr>
            <w:tcW w:w="1453" w:type="pct"/>
            <w:gridSpan w:val="3"/>
            <w:vAlign w:val="center"/>
          </w:tcPr>
          <w:p w:rsidR="007B25E9" w:rsidRPr="00BF4DBB" w:rsidRDefault="007B25E9" w:rsidP="009D3293">
            <w:pPr>
              <w:spacing w:after="0" w:line="240" w:lineRule="auto"/>
              <w:rPr>
                <w:rFonts w:ascii="Arial" w:hAnsi="Arial" w:cs="Arial"/>
              </w:rPr>
            </w:pPr>
            <w:r w:rsidRPr="00BF4DBB">
              <w:rPr>
                <w:rFonts w:ascii="Arial" w:hAnsi="Arial" w:cs="Arial"/>
              </w:rPr>
              <w:t>Sélection d’un prestataire</w:t>
            </w:r>
          </w:p>
        </w:tc>
        <w:tc>
          <w:tcPr>
            <w:tcW w:w="619" w:type="pct"/>
            <w:vMerge w:val="restart"/>
            <w:vAlign w:val="center"/>
          </w:tcPr>
          <w:p w:rsidR="007B25E9" w:rsidRPr="00BF4DBB" w:rsidRDefault="007B25E9" w:rsidP="009D3293">
            <w:pPr>
              <w:spacing w:before="40" w:after="0" w:line="240" w:lineRule="auto"/>
              <w:jc w:val="center"/>
              <w:rPr>
                <w:rFonts w:ascii="Arial" w:hAnsi="Arial" w:cs="Arial"/>
              </w:rPr>
            </w:pPr>
            <w:r w:rsidRPr="00BF4DBB">
              <w:rPr>
                <w:rFonts w:ascii="Arial" w:hAnsi="Arial" w:cs="Arial"/>
              </w:rPr>
              <w:t>1 000 000</w:t>
            </w:r>
          </w:p>
        </w:tc>
        <w:tc>
          <w:tcPr>
            <w:tcW w:w="880" w:type="pct"/>
            <w:gridSpan w:val="2"/>
            <w:vMerge/>
            <w:vAlign w:val="center"/>
          </w:tcPr>
          <w:p w:rsidR="007B25E9" w:rsidRPr="00BF4DBB" w:rsidRDefault="007B25E9" w:rsidP="009D3293">
            <w:pPr>
              <w:spacing w:before="40" w:after="0" w:line="240" w:lineRule="auto"/>
              <w:rPr>
                <w:rFonts w:ascii="Arial" w:hAnsi="Arial" w:cs="Arial"/>
              </w:rPr>
            </w:pPr>
          </w:p>
        </w:tc>
      </w:tr>
      <w:tr w:rsidR="007B25E9" w:rsidRPr="00BF4DBB" w:rsidTr="009D3293">
        <w:trPr>
          <w:trHeight w:val="486"/>
        </w:trPr>
        <w:tc>
          <w:tcPr>
            <w:tcW w:w="686" w:type="pct"/>
            <w:gridSpan w:val="2"/>
            <w:vMerge/>
          </w:tcPr>
          <w:p w:rsidR="007B25E9" w:rsidRPr="00BF4DBB" w:rsidRDefault="007B25E9" w:rsidP="009D3293">
            <w:pPr>
              <w:spacing w:after="0" w:line="240" w:lineRule="auto"/>
              <w:contextualSpacing/>
              <w:jc w:val="both"/>
              <w:rPr>
                <w:rFonts w:ascii="Arial" w:hAnsi="Arial" w:cs="Arial"/>
                <w:b/>
              </w:rPr>
            </w:pPr>
          </w:p>
        </w:tc>
        <w:tc>
          <w:tcPr>
            <w:tcW w:w="1362" w:type="pct"/>
            <w:gridSpan w:val="2"/>
            <w:vMerge/>
          </w:tcPr>
          <w:p w:rsidR="007B25E9" w:rsidRPr="00BF4DBB" w:rsidRDefault="007B25E9" w:rsidP="009D3293">
            <w:pPr>
              <w:spacing w:after="0" w:line="240" w:lineRule="auto"/>
              <w:contextualSpacing/>
              <w:jc w:val="both"/>
              <w:rPr>
                <w:rFonts w:ascii="Arial" w:hAnsi="Arial" w:cs="Arial"/>
              </w:rPr>
            </w:pPr>
          </w:p>
        </w:tc>
        <w:tc>
          <w:tcPr>
            <w:tcW w:w="1453" w:type="pct"/>
            <w:gridSpan w:val="3"/>
            <w:vAlign w:val="center"/>
          </w:tcPr>
          <w:p w:rsidR="007B25E9" w:rsidRPr="00BF4DBB" w:rsidRDefault="007B25E9" w:rsidP="009D3293">
            <w:pPr>
              <w:spacing w:after="0" w:line="240" w:lineRule="auto"/>
              <w:rPr>
                <w:rFonts w:ascii="Arial" w:hAnsi="Arial" w:cs="Arial"/>
              </w:rPr>
            </w:pPr>
            <w:r w:rsidRPr="00BF4DBB">
              <w:rPr>
                <w:rFonts w:ascii="Arial" w:hAnsi="Arial" w:cs="Arial"/>
              </w:rPr>
              <w:t xml:space="preserve">Tenue de la formation </w:t>
            </w:r>
          </w:p>
        </w:tc>
        <w:tc>
          <w:tcPr>
            <w:tcW w:w="619" w:type="pct"/>
            <w:vMerge/>
            <w:vAlign w:val="center"/>
          </w:tcPr>
          <w:p w:rsidR="007B25E9" w:rsidRPr="00BF4DBB" w:rsidRDefault="007B25E9" w:rsidP="009D3293">
            <w:pPr>
              <w:spacing w:before="40" w:after="0" w:line="240" w:lineRule="auto"/>
              <w:jc w:val="right"/>
              <w:rPr>
                <w:rFonts w:ascii="Arial" w:hAnsi="Arial" w:cs="Arial"/>
              </w:rPr>
            </w:pPr>
          </w:p>
        </w:tc>
        <w:tc>
          <w:tcPr>
            <w:tcW w:w="880" w:type="pct"/>
            <w:gridSpan w:val="2"/>
            <w:vMerge/>
            <w:vAlign w:val="center"/>
          </w:tcPr>
          <w:p w:rsidR="007B25E9" w:rsidRPr="00BF4DBB" w:rsidRDefault="007B25E9" w:rsidP="009D3293">
            <w:pPr>
              <w:spacing w:before="40" w:after="0" w:line="240" w:lineRule="auto"/>
              <w:rPr>
                <w:rFonts w:ascii="Arial" w:hAnsi="Arial" w:cs="Arial"/>
              </w:rPr>
            </w:pPr>
          </w:p>
        </w:tc>
      </w:tr>
      <w:tr w:rsidR="007B25E9" w:rsidRPr="00BF4DBB" w:rsidTr="009D3293">
        <w:tc>
          <w:tcPr>
            <w:tcW w:w="3501" w:type="pct"/>
            <w:gridSpan w:val="7"/>
            <w:vAlign w:val="center"/>
          </w:tcPr>
          <w:p w:rsidR="007B25E9" w:rsidRPr="00BF4DBB" w:rsidRDefault="007B25E9" w:rsidP="009D3293">
            <w:pPr>
              <w:spacing w:before="40" w:after="0" w:line="240" w:lineRule="auto"/>
              <w:jc w:val="center"/>
              <w:rPr>
                <w:rFonts w:ascii="Arial" w:hAnsi="Arial" w:cs="Arial"/>
                <w:b/>
              </w:rPr>
            </w:pPr>
            <w:r w:rsidRPr="00BF4DBB">
              <w:rPr>
                <w:rFonts w:ascii="Arial" w:hAnsi="Arial" w:cs="Arial"/>
                <w:b/>
              </w:rPr>
              <w:t>Total</w:t>
            </w:r>
          </w:p>
        </w:tc>
        <w:tc>
          <w:tcPr>
            <w:tcW w:w="619" w:type="pct"/>
            <w:vAlign w:val="center"/>
          </w:tcPr>
          <w:p w:rsidR="007B25E9" w:rsidRPr="00DF0835" w:rsidRDefault="00DF0835" w:rsidP="009D3293">
            <w:pPr>
              <w:spacing w:before="40" w:after="0" w:line="240" w:lineRule="auto"/>
              <w:jc w:val="center"/>
              <w:rPr>
                <w:rFonts w:ascii="Arial" w:hAnsi="Arial" w:cs="Arial"/>
                <w:b/>
              </w:rPr>
            </w:pPr>
            <w:r w:rsidRPr="00DF0835">
              <w:rPr>
                <w:rFonts w:ascii="Arial" w:hAnsi="Arial" w:cs="Arial"/>
                <w:b/>
              </w:rPr>
              <w:t>395 385 141</w:t>
            </w:r>
          </w:p>
        </w:tc>
        <w:tc>
          <w:tcPr>
            <w:tcW w:w="880" w:type="pct"/>
            <w:gridSpan w:val="2"/>
            <w:vAlign w:val="center"/>
          </w:tcPr>
          <w:p w:rsidR="007B25E9" w:rsidRPr="00BF4DBB" w:rsidRDefault="007B25E9" w:rsidP="009D3293">
            <w:pPr>
              <w:spacing w:before="40" w:after="0" w:line="240" w:lineRule="auto"/>
              <w:jc w:val="center"/>
              <w:rPr>
                <w:rFonts w:ascii="Arial" w:hAnsi="Arial" w:cs="Arial"/>
              </w:rPr>
            </w:pPr>
          </w:p>
        </w:tc>
      </w:tr>
    </w:tbl>
    <w:p w:rsidR="007B25E9" w:rsidRDefault="007B25E9" w:rsidP="007B25E9">
      <w:pPr>
        <w:rPr>
          <w:rFonts w:ascii="Arial" w:hAnsi="Arial" w:cs="Arial"/>
        </w:rPr>
      </w:pPr>
    </w:p>
    <w:p w:rsidR="00DF0835" w:rsidRPr="00BF4DBB" w:rsidRDefault="00DF0835" w:rsidP="007B25E9">
      <w:pPr>
        <w:rPr>
          <w:rFonts w:ascii="Arial" w:hAnsi="Arial" w:cs="Arial"/>
        </w:rPr>
      </w:pPr>
    </w:p>
    <w:p w:rsidR="007B25E9" w:rsidRPr="00BF4DBB" w:rsidRDefault="007B25E9" w:rsidP="007B25E9">
      <w:pPr>
        <w:pStyle w:val="Paragraphedeliste"/>
        <w:numPr>
          <w:ilvl w:val="0"/>
          <w:numId w:val="73"/>
        </w:numPr>
        <w:spacing w:after="0" w:line="360" w:lineRule="auto"/>
        <w:rPr>
          <w:rFonts w:ascii="Arial" w:hAnsi="Arial" w:cs="Arial"/>
          <w:b/>
          <w:sz w:val="22"/>
          <w:szCs w:val="22"/>
        </w:rPr>
      </w:pPr>
      <w:r w:rsidRPr="00BF4DBB">
        <w:rPr>
          <w:rFonts w:ascii="Arial" w:hAnsi="Arial" w:cs="Arial"/>
          <w:b/>
          <w:sz w:val="22"/>
          <w:szCs w:val="22"/>
        </w:rPr>
        <w:t>ENERGIE</w:t>
      </w:r>
    </w:p>
    <w:p w:rsidR="007B25E9" w:rsidRPr="00BF4DBB" w:rsidRDefault="007B25E9" w:rsidP="007B25E9">
      <w:pPr>
        <w:pStyle w:val="Paragraphedeliste"/>
        <w:spacing w:after="120"/>
        <w:ind w:left="0" w:firstLine="360"/>
        <w:outlineLvl w:val="0"/>
        <w:rPr>
          <w:rFonts w:ascii="Arial" w:hAnsi="Arial" w:cs="Arial"/>
          <w:sz w:val="22"/>
          <w:szCs w:val="22"/>
        </w:rPr>
      </w:pPr>
      <w:r w:rsidRPr="00BF4DBB">
        <w:rPr>
          <w:rFonts w:ascii="Arial" w:hAnsi="Arial" w:cs="Arial"/>
          <w:b/>
          <w:sz w:val="22"/>
          <w:szCs w:val="22"/>
        </w:rPr>
        <w:t>Problème reformule</w:t>
      </w:r>
      <w:r w:rsidRPr="00BF4DBB">
        <w:rPr>
          <w:rFonts w:ascii="Arial" w:hAnsi="Arial" w:cs="Arial"/>
          <w:sz w:val="22"/>
          <w:szCs w:val="22"/>
        </w:rPr>
        <w:t> : Difficulté d’accès à l’énergie électrique dans la Commune de Santchou</w:t>
      </w:r>
    </w:p>
    <w:tbl>
      <w:tblPr>
        <w:tblW w:w="5066"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000"/>
      </w:tblPr>
      <w:tblGrid>
        <w:gridCol w:w="1888"/>
        <w:gridCol w:w="52"/>
        <w:gridCol w:w="4391"/>
        <w:gridCol w:w="1126"/>
        <w:gridCol w:w="2099"/>
        <w:gridCol w:w="740"/>
        <w:gridCol w:w="9"/>
        <w:gridCol w:w="1576"/>
        <w:gridCol w:w="96"/>
        <w:gridCol w:w="2640"/>
      </w:tblGrid>
      <w:tr w:rsidR="007B25E9" w:rsidRPr="00BF4DBB" w:rsidTr="0058181F">
        <w:trPr>
          <w:cantSplit/>
          <w:trHeight w:val="218"/>
          <w:jc w:val="center"/>
        </w:trPr>
        <w:tc>
          <w:tcPr>
            <w:tcW w:w="2165" w:type="pct"/>
            <w:gridSpan w:val="3"/>
            <w:shd w:val="clear" w:color="auto" w:fill="auto"/>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Logique d’intervention</w:t>
            </w:r>
          </w:p>
        </w:tc>
        <w:tc>
          <w:tcPr>
            <w:tcW w:w="1103" w:type="pct"/>
            <w:gridSpan w:val="2"/>
            <w:shd w:val="clear" w:color="auto" w:fill="auto"/>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Indicateur objectivement vérifiable</w:t>
            </w:r>
          </w:p>
        </w:tc>
        <w:tc>
          <w:tcPr>
            <w:tcW w:w="795" w:type="pct"/>
            <w:gridSpan w:val="3"/>
            <w:shd w:val="clear" w:color="auto" w:fill="auto"/>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rPr>
              <w:t>Sources de vérification</w:t>
            </w:r>
          </w:p>
        </w:tc>
        <w:tc>
          <w:tcPr>
            <w:tcW w:w="937" w:type="pct"/>
            <w:gridSpan w:val="2"/>
            <w:shd w:val="clear" w:color="auto" w:fill="auto"/>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bCs/>
              </w:rPr>
              <w:t>hypothèses de réalisation</w:t>
            </w:r>
          </w:p>
        </w:tc>
      </w:tr>
      <w:tr w:rsidR="007B25E9" w:rsidRPr="00BF4DBB" w:rsidTr="009D3293">
        <w:trPr>
          <w:cantSplit/>
          <w:trHeight w:val="218"/>
          <w:jc w:val="center"/>
        </w:trPr>
        <w:tc>
          <w:tcPr>
            <w:tcW w:w="664" w:type="pct"/>
            <w:gridSpan w:val="2"/>
            <w:shd w:val="clear" w:color="auto" w:fill="auto"/>
            <w:vAlign w:val="center"/>
          </w:tcPr>
          <w:p w:rsidR="007B25E9" w:rsidRPr="00BF4DBB" w:rsidRDefault="007B25E9" w:rsidP="009D3293">
            <w:pPr>
              <w:spacing w:before="40" w:after="40" w:line="240" w:lineRule="auto"/>
              <w:jc w:val="center"/>
              <w:rPr>
                <w:rFonts w:ascii="Arial" w:hAnsi="Arial" w:cs="Arial"/>
                <w:b/>
              </w:rPr>
            </w:pPr>
            <w:r w:rsidRPr="00BF4DBB">
              <w:rPr>
                <w:rFonts w:ascii="Arial" w:hAnsi="Arial" w:cs="Arial"/>
                <w:b/>
                <w:lang w:val="fr-CA"/>
              </w:rPr>
              <w:t>Objectif Global</w:t>
            </w:r>
          </w:p>
        </w:tc>
        <w:tc>
          <w:tcPr>
            <w:tcW w:w="4336" w:type="pct"/>
            <w:gridSpan w:val="8"/>
            <w:shd w:val="clear" w:color="auto" w:fill="auto"/>
            <w:vAlign w:val="center"/>
          </w:tcPr>
          <w:p w:rsidR="007B25E9" w:rsidRPr="00BF4DBB" w:rsidRDefault="007B25E9" w:rsidP="009D3293">
            <w:pPr>
              <w:spacing w:before="40" w:after="40" w:line="240" w:lineRule="auto"/>
              <w:rPr>
                <w:rFonts w:ascii="Arial" w:hAnsi="Arial" w:cs="Arial"/>
                <w:b/>
                <w:bCs/>
              </w:rPr>
            </w:pPr>
            <w:r w:rsidRPr="00BF4DBB">
              <w:rPr>
                <w:rFonts w:ascii="Arial" w:hAnsi="Arial" w:cs="Arial"/>
              </w:rPr>
              <w:t>Améliorer  l’accès à l’énergie électrique dans la Commune de Santchou</w:t>
            </w:r>
          </w:p>
        </w:tc>
      </w:tr>
      <w:tr w:rsidR="007B25E9" w:rsidRPr="00BF4DBB" w:rsidTr="0058181F">
        <w:trPr>
          <w:cantSplit/>
          <w:trHeight w:val="585"/>
          <w:jc w:val="center"/>
        </w:trPr>
        <w:tc>
          <w:tcPr>
            <w:tcW w:w="664" w:type="pct"/>
            <w:gridSpan w:val="2"/>
            <w:vMerge w:val="restart"/>
            <w:shd w:val="clear" w:color="auto" w:fill="auto"/>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Objectif spécifique</w:t>
            </w:r>
          </w:p>
        </w:tc>
        <w:tc>
          <w:tcPr>
            <w:tcW w:w="1502" w:type="pct"/>
            <w:shd w:val="clear" w:color="auto" w:fill="auto"/>
            <w:vAlign w:val="center"/>
          </w:tcPr>
          <w:p w:rsidR="007B25E9" w:rsidRPr="00BF4DBB" w:rsidRDefault="007B25E9" w:rsidP="009D3293">
            <w:pPr>
              <w:numPr>
                <w:ilvl w:val="0"/>
                <w:numId w:val="74"/>
              </w:numPr>
              <w:tabs>
                <w:tab w:val="left" w:pos="220"/>
              </w:tabs>
              <w:spacing w:before="40" w:after="40" w:line="240" w:lineRule="auto"/>
              <w:ind w:left="0" w:firstLine="0"/>
              <w:rPr>
                <w:rFonts w:ascii="Arial" w:hAnsi="Arial" w:cs="Arial"/>
              </w:rPr>
            </w:pPr>
            <w:r w:rsidRPr="00BF4DBB">
              <w:rPr>
                <w:rFonts w:ascii="Arial" w:hAnsi="Arial" w:cs="Arial"/>
              </w:rPr>
              <w:t xml:space="preserve">Accroitre la couverture du territoire communal en énergie  électrique </w:t>
            </w:r>
          </w:p>
        </w:tc>
        <w:tc>
          <w:tcPr>
            <w:tcW w:w="1103" w:type="pct"/>
            <w:gridSpan w:val="2"/>
            <w:shd w:val="clear" w:color="auto" w:fill="auto"/>
            <w:vAlign w:val="center"/>
          </w:tcPr>
          <w:p w:rsidR="007B25E9" w:rsidRPr="00B76609" w:rsidRDefault="007B25E9" w:rsidP="009D3293">
            <w:pPr>
              <w:pStyle w:val="Paragraphedeliste"/>
              <w:tabs>
                <w:tab w:val="left" w:pos="72"/>
              </w:tabs>
              <w:spacing w:before="40" w:after="40" w:line="240" w:lineRule="auto"/>
              <w:ind w:left="0"/>
              <w:contextualSpacing w:val="0"/>
              <w:jc w:val="both"/>
              <w:rPr>
                <w:rFonts w:ascii="Arial" w:hAnsi="Arial" w:cs="Arial"/>
                <w:b/>
                <w:color w:val="000000"/>
                <w:sz w:val="22"/>
                <w:szCs w:val="22"/>
              </w:rPr>
            </w:pPr>
            <w:r w:rsidRPr="00B76609">
              <w:rPr>
                <w:rFonts w:ascii="Arial" w:hAnsi="Arial" w:cs="Arial"/>
                <w:color w:val="000000"/>
                <w:sz w:val="22"/>
                <w:szCs w:val="22"/>
              </w:rPr>
              <w:t>Nombre de localités électrifiées dans la Commune</w:t>
            </w:r>
          </w:p>
        </w:tc>
        <w:tc>
          <w:tcPr>
            <w:tcW w:w="795" w:type="pct"/>
            <w:gridSpan w:val="3"/>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 xml:space="preserve">Rapport de la DDEE Nkongsamba </w:t>
            </w:r>
          </w:p>
        </w:tc>
        <w:tc>
          <w:tcPr>
            <w:tcW w:w="937" w:type="pct"/>
            <w:gridSpan w:val="2"/>
            <w:shd w:val="clear" w:color="auto" w:fill="auto"/>
            <w:vAlign w:val="center"/>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tc>
      </w:tr>
      <w:tr w:rsidR="007B25E9" w:rsidRPr="00BF4DBB" w:rsidTr="0058181F">
        <w:trPr>
          <w:cantSplit/>
          <w:jc w:val="center"/>
        </w:trPr>
        <w:tc>
          <w:tcPr>
            <w:tcW w:w="664" w:type="pct"/>
            <w:gridSpan w:val="2"/>
            <w:vMerge/>
            <w:shd w:val="clear" w:color="auto" w:fill="auto"/>
            <w:vAlign w:val="center"/>
          </w:tcPr>
          <w:p w:rsidR="007B25E9" w:rsidRPr="00BF4DBB" w:rsidRDefault="007B25E9" w:rsidP="009D3293">
            <w:pPr>
              <w:spacing w:before="40" w:after="40" w:line="240" w:lineRule="auto"/>
              <w:rPr>
                <w:rFonts w:ascii="Arial" w:hAnsi="Arial" w:cs="Arial"/>
              </w:rPr>
            </w:pPr>
          </w:p>
        </w:tc>
        <w:tc>
          <w:tcPr>
            <w:tcW w:w="1502" w:type="pct"/>
            <w:shd w:val="clear" w:color="auto" w:fill="auto"/>
            <w:vAlign w:val="center"/>
          </w:tcPr>
          <w:p w:rsidR="007B25E9" w:rsidRPr="00BF4DBB" w:rsidRDefault="007B25E9" w:rsidP="009D3293">
            <w:pPr>
              <w:numPr>
                <w:ilvl w:val="0"/>
                <w:numId w:val="74"/>
              </w:numPr>
              <w:tabs>
                <w:tab w:val="left" w:pos="220"/>
              </w:tabs>
              <w:spacing w:before="40" w:after="40" w:line="240" w:lineRule="auto"/>
              <w:ind w:left="0" w:firstLine="0"/>
              <w:rPr>
                <w:rFonts w:ascii="Arial" w:hAnsi="Arial" w:cs="Arial"/>
              </w:rPr>
            </w:pPr>
            <w:r w:rsidRPr="00BF4DBB">
              <w:rPr>
                <w:rFonts w:ascii="Arial" w:hAnsi="Arial" w:cs="Arial"/>
              </w:rPr>
              <w:t>Renforcer la qualité du réseau électrique existant dans la Commune de Santchou</w:t>
            </w:r>
          </w:p>
        </w:tc>
        <w:tc>
          <w:tcPr>
            <w:tcW w:w="1103" w:type="pct"/>
            <w:gridSpan w:val="2"/>
            <w:shd w:val="clear" w:color="auto" w:fill="auto"/>
            <w:vAlign w:val="center"/>
          </w:tcPr>
          <w:p w:rsidR="007B25E9" w:rsidRPr="00BF4DBB" w:rsidRDefault="007B25E9" w:rsidP="009D3293">
            <w:pPr>
              <w:tabs>
                <w:tab w:val="left" w:pos="362"/>
              </w:tabs>
              <w:spacing w:before="40" w:after="40" w:line="240" w:lineRule="auto"/>
              <w:ind w:right="113"/>
              <w:rPr>
                <w:rFonts w:ascii="Arial" w:hAnsi="Arial" w:cs="Arial"/>
                <w:b/>
                <w:color w:val="000000"/>
              </w:rPr>
            </w:pPr>
            <w:r w:rsidRPr="00BF4DBB">
              <w:rPr>
                <w:rFonts w:ascii="Arial" w:hAnsi="Arial" w:cs="Arial"/>
              </w:rPr>
              <w:t>Nombre  de nouveaux  transformateurs installés</w:t>
            </w:r>
          </w:p>
        </w:tc>
        <w:tc>
          <w:tcPr>
            <w:tcW w:w="795" w:type="pct"/>
            <w:gridSpan w:val="3"/>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 xml:space="preserve">Rapport de la DDEE Nkongsamba </w:t>
            </w:r>
          </w:p>
        </w:tc>
        <w:tc>
          <w:tcPr>
            <w:tcW w:w="937" w:type="pct"/>
            <w:gridSpan w:val="2"/>
            <w:shd w:val="clear" w:color="auto" w:fill="auto"/>
            <w:vAlign w:val="center"/>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tc>
      </w:tr>
      <w:tr w:rsidR="007B25E9" w:rsidRPr="00BF4DBB" w:rsidTr="0058181F">
        <w:trPr>
          <w:cantSplit/>
          <w:trHeight w:val="816"/>
          <w:jc w:val="center"/>
        </w:trPr>
        <w:tc>
          <w:tcPr>
            <w:tcW w:w="664" w:type="pct"/>
            <w:gridSpan w:val="2"/>
            <w:vMerge w:val="restart"/>
            <w:shd w:val="clear" w:color="auto" w:fill="auto"/>
            <w:vAlign w:val="center"/>
          </w:tcPr>
          <w:p w:rsidR="007B25E9" w:rsidRPr="00BF4DBB" w:rsidRDefault="007B25E9" w:rsidP="009D3293">
            <w:pPr>
              <w:spacing w:before="40" w:after="40" w:line="240" w:lineRule="auto"/>
              <w:rPr>
                <w:rFonts w:ascii="Arial" w:hAnsi="Arial" w:cs="Arial"/>
              </w:rPr>
            </w:pPr>
            <w:r w:rsidRPr="00BF4DBB">
              <w:rPr>
                <w:rFonts w:ascii="Arial" w:hAnsi="Arial" w:cs="Arial"/>
                <w:b/>
              </w:rPr>
              <w:t>Résultats  (Axes stratégiques)</w:t>
            </w:r>
          </w:p>
        </w:tc>
        <w:tc>
          <w:tcPr>
            <w:tcW w:w="1502" w:type="pct"/>
            <w:shd w:val="clear" w:color="auto" w:fill="auto"/>
            <w:vAlign w:val="center"/>
          </w:tcPr>
          <w:p w:rsidR="007B25E9" w:rsidRPr="00B76609" w:rsidRDefault="007B25E9" w:rsidP="009D3293">
            <w:pPr>
              <w:pStyle w:val="Paragraphedeliste"/>
              <w:numPr>
                <w:ilvl w:val="0"/>
                <w:numId w:val="76"/>
              </w:numPr>
              <w:tabs>
                <w:tab w:val="left" w:pos="71"/>
                <w:tab w:val="left" w:pos="371"/>
                <w:tab w:val="left" w:pos="497"/>
              </w:tabs>
              <w:spacing w:before="40" w:after="40" w:line="240" w:lineRule="auto"/>
              <w:ind w:left="213" w:right="113" w:hanging="278"/>
              <w:jc w:val="both"/>
              <w:rPr>
                <w:rFonts w:ascii="Arial" w:hAnsi="Arial" w:cs="Arial"/>
                <w:b/>
                <w:color w:val="000000"/>
                <w:sz w:val="22"/>
                <w:szCs w:val="22"/>
              </w:rPr>
            </w:pPr>
            <w:r w:rsidRPr="00B76609">
              <w:rPr>
                <w:rFonts w:ascii="Arial" w:hAnsi="Arial" w:cs="Arial"/>
                <w:color w:val="000000"/>
                <w:sz w:val="22"/>
                <w:szCs w:val="22"/>
              </w:rPr>
              <w:t>Toutes les localités de la Commune de Santchou sont électrifiées</w:t>
            </w:r>
          </w:p>
        </w:tc>
        <w:tc>
          <w:tcPr>
            <w:tcW w:w="1103" w:type="pct"/>
            <w:gridSpan w:val="2"/>
            <w:shd w:val="clear" w:color="auto" w:fill="auto"/>
            <w:vAlign w:val="center"/>
          </w:tcPr>
          <w:p w:rsidR="007B25E9" w:rsidRPr="00B76609" w:rsidRDefault="007B25E9" w:rsidP="009D3293">
            <w:pPr>
              <w:pStyle w:val="Paragraphedeliste"/>
              <w:numPr>
                <w:ilvl w:val="0"/>
                <w:numId w:val="75"/>
              </w:numPr>
              <w:tabs>
                <w:tab w:val="left" w:pos="72"/>
              </w:tabs>
              <w:spacing w:before="40" w:after="40" w:line="240" w:lineRule="auto"/>
              <w:ind w:left="214" w:right="113" w:hanging="279"/>
              <w:contextualSpacing w:val="0"/>
              <w:jc w:val="both"/>
              <w:rPr>
                <w:rFonts w:ascii="Arial" w:hAnsi="Arial" w:cs="Arial"/>
                <w:b/>
                <w:color w:val="000000"/>
                <w:sz w:val="22"/>
                <w:szCs w:val="22"/>
              </w:rPr>
            </w:pPr>
            <w:r w:rsidRPr="00B76609">
              <w:rPr>
                <w:rFonts w:ascii="Arial" w:hAnsi="Arial" w:cs="Arial"/>
                <w:sz w:val="22"/>
                <w:szCs w:val="22"/>
              </w:rPr>
              <w:t>40 nouveaux villages électrifiés</w:t>
            </w:r>
          </w:p>
          <w:p w:rsidR="007B25E9" w:rsidRPr="00B76609" w:rsidRDefault="007B25E9" w:rsidP="009D3293">
            <w:pPr>
              <w:pStyle w:val="Paragraphedeliste"/>
              <w:numPr>
                <w:ilvl w:val="0"/>
                <w:numId w:val="75"/>
              </w:numPr>
              <w:tabs>
                <w:tab w:val="left" w:pos="72"/>
              </w:tabs>
              <w:spacing w:before="40" w:after="40" w:line="240" w:lineRule="auto"/>
              <w:ind w:left="214" w:right="113" w:hanging="279"/>
              <w:contextualSpacing w:val="0"/>
              <w:jc w:val="both"/>
              <w:rPr>
                <w:rFonts w:ascii="Arial" w:hAnsi="Arial" w:cs="Arial"/>
                <w:b/>
                <w:color w:val="000000"/>
                <w:sz w:val="22"/>
                <w:szCs w:val="22"/>
              </w:rPr>
            </w:pPr>
            <w:r w:rsidRPr="00B76609">
              <w:rPr>
                <w:rFonts w:ascii="Arial" w:hAnsi="Arial" w:cs="Arial"/>
                <w:sz w:val="22"/>
                <w:szCs w:val="22"/>
              </w:rPr>
              <w:t>17 villages totalement électrifiés</w:t>
            </w:r>
          </w:p>
        </w:tc>
        <w:tc>
          <w:tcPr>
            <w:tcW w:w="795" w:type="pct"/>
            <w:gridSpan w:val="3"/>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 xml:space="preserve">Rapport de la DDEE Nkongsamba </w:t>
            </w:r>
          </w:p>
        </w:tc>
        <w:tc>
          <w:tcPr>
            <w:tcW w:w="937" w:type="pct"/>
            <w:gridSpan w:val="2"/>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p w:rsidR="007B25E9" w:rsidRPr="00BF4DBB" w:rsidRDefault="007B25E9" w:rsidP="009D3293">
            <w:pPr>
              <w:spacing w:before="40" w:after="40" w:line="240" w:lineRule="auto"/>
              <w:rPr>
                <w:rFonts w:ascii="Arial" w:hAnsi="Arial" w:cs="Arial"/>
              </w:rPr>
            </w:pPr>
          </w:p>
        </w:tc>
      </w:tr>
      <w:tr w:rsidR="007B25E9" w:rsidRPr="00BF4DBB" w:rsidTr="0058181F">
        <w:trPr>
          <w:cantSplit/>
          <w:trHeight w:val="468"/>
          <w:jc w:val="center"/>
        </w:trPr>
        <w:tc>
          <w:tcPr>
            <w:tcW w:w="664" w:type="pct"/>
            <w:gridSpan w:val="2"/>
            <w:vMerge/>
            <w:shd w:val="clear" w:color="auto" w:fill="auto"/>
            <w:vAlign w:val="center"/>
          </w:tcPr>
          <w:p w:rsidR="007B25E9" w:rsidRPr="00BF4DBB" w:rsidRDefault="007B25E9" w:rsidP="009D3293">
            <w:pPr>
              <w:spacing w:before="40" w:after="40" w:line="240" w:lineRule="auto"/>
              <w:rPr>
                <w:rFonts w:ascii="Arial" w:hAnsi="Arial" w:cs="Arial"/>
              </w:rPr>
            </w:pPr>
          </w:p>
        </w:tc>
        <w:tc>
          <w:tcPr>
            <w:tcW w:w="1502" w:type="pct"/>
            <w:shd w:val="clear" w:color="auto" w:fill="auto"/>
            <w:vAlign w:val="center"/>
          </w:tcPr>
          <w:p w:rsidR="007B25E9" w:rsidRPr="00B76609" w:rsidRDefault="007B25E9" w:rsidP="009D3293">
            <w:pPr>
              <w:pStyle w:val="Paragraphedeliste"/>
              <w:numPr>
                <w:ilvl w:val="0"/>
                <w:numId w:val="76"/>
              </w:numPr>
              <w:tabs>
                <w:tab w:val="left" w:pos="71"/>
                <w:tab w:val="left" w:pos="371"/>
                <w:tab w:val="left" w:pos="497"/>
              </w:tabs>
              <w:spacing w:before="40" w:after="40" w:line="240" w:lineRule="auto"/>
              <w:ind w:left="213" w:right="113" w:hanging="278"/>
              <w:jc w:val="both"/>
              <w:rPr>
                <w:rFonts w:ascii="Arial" w:hAnsi="Arial" w:cs="Arial"/>
                <w:color w:val="000000"/>
                <w:sz w:val="22"/>
                <w:szCs w:val="22"/>
              </w:rPr>
            </w:pPr>
            <w:r w:rsidRPr="00B76609">
              <w:rPr>
                <w:rFonts w:ascii="Arial" w:hAnsi="Arial" w:cs="Arial"/>
                <w:color w:val="000000"/>
                <w:sz w:val="22"/>
                <w:szCs w:val="22"/>
              </w:rPr>
              <w:t>Les routes dans la Commune sont éclairées</w:t>
            </w:r>
          </w:p>
        </w:tc>
        <w:tc>
          <w:tcPr>
            <w:tcW w:w="1103" w:type="pct"/>
            <w:gridSpan w:val="2"/>
            <w:shd w:val="clear" w:color="auto" w:fill="auto"/>
            <w:vAlign w:val="center"/>
          </w:tcPr>
          <w:p w:rsidR="007B25E9" w:rsidRPr="00BF4DBB" w:rsidRDefault="007B25E9" w:rsidP="009D3293">
            <w:pPr>
              <w:tabs>
                <w:tab w:val="left" w:pos="362"/>
              </w:tabs>
              <w:spacing w:before="40" w:after="40" w:line="240" w:lineRule="auto"/>
              <w:jc w:val="both"/>
              <w:rPr>
                <w:rFonts w:ascii="Arial" w:hAnsi="Arial" w:cs="Arial"/>
                <w:color w:val="000000"/>
              </w:rPr>
            </w:pPr>
            <w:r w:rsidRPr="00BF4DBB">
              <w:rPr>
                <w:rFonts w:ascii="Arial" w:hAnsi="Arial" w:cs="Arial"/>
                <w:color w:val="000000"/>
              </w:rPr>
              <w:t>31 lampadaires fonctionnels</w:t>
            </w:r>
          </w:p>
        </w:tc>
        <w:tc>
          <w:tcPr>
            <w:tcW w:w="795" w:type="pct"/>
            <w:gridSpan w:val="3"/>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 xml:space="preserve">Rapport de la DDEE Nkongsamba </w:t>
            </w:r>
          </w:p>
        </w:tc>
        <w:tc>
          <w:tcPr>
            <w:tcW w:w="937" w:type="pct"/>
            <w:gridSpan w:val="2"/>
            <w:shd w:val="clear" w:color="auto" w:fill="auto"/>
          </w:tcPr>
          <w:p w:rsidR="007B25E9" w:rsidRPr="00BF4DBB" w:rsidRDefault="007B25E9" w:rsidP="009D3293">
            <w:pPr>
              <w:spacing w:before="40" w:after="40" w:line="240" w:lineRule="auto"/>
              <w:rPr>
                <w:rFonts w:ascii="Arial" w:hAnsi="Arial" w:cs="Arial"/>
              </w:rPr>
            </w:pPr>
          </w:p>
        </w:tc>
      </w:tr>
      <w:tr w:rsidR="007B25E9" w:rsidRPr="00BF4DBB" w:rsidTr="0058181F">
        <w:trPr>
          <w:cantSplit/>
          <w:jc w:val="center"/>
        </w:trPr>
        <w:tc>
          <w:tcPr>
            <w:tcW w:w="664" w:type="pct"/>
            <w:gridSpan w:val="2"/>
            <w:vMerge/>
            <w:shd w:val="clear" w:color="auto" w:fill="auto"/>
            <w:vAlign w:val="center"/>
          </w:tcPr>
          <w:p w:rsidR="007B25E9" w:rsidRPr="00BF4DBB" w:rsidRDefault="007B25E9" w:rsidP="009D3293">
            <w:pPr>
              <w:spacing w:before="40" w:after="40" w:line="240" w:lineRule="auto"/>
              <w:rPr>
                <w:rFonts w:ascii="Arial" w:hAnsi="Arial" w:cs="Arial"/>
              </w:rPr>
            </w:pPr>
          </w:p>
        </w:tc>
        <w:tc>
          <w:tcPr>
            <w:tcW w:w="1502" w:type="pct"/>
            <w:shd w:val="clear" w:color="auto" w:fill="auto"/>
            <w:vAlign w:val="center"/>
          </w:tcPr>
          <w:p w:rsidR="007B25E9" w:rsidRPr="00B76609" w:rsidRDefault="007B25E9" w:rsidP="009D3293">
            <w:pPr>
              <w:pStyle w:val="Paragraphedeliste"/>
              <w:numPr>
                <w:ilvl w:val="0"/>
                <w:numId w:val="77"/>
              </w:numPr>
              <w:tabs>
                <w:tab w:val="left" w:pos="71"/>
                <w:tab w:val="left" w:pos="371"/>
                <w:tab w:val="left" w:pos="497"/>
              </w:tabs>
              <w:spacing w:before="40" w:after="40" w:line="240" w:lineRule="auto"/>
              <w:ind w:left="0" w:right="113" w:firstLine="0"/>
              <w:contextualSpacing w:val="0"/>
              <w:jc w:val="both"/>
              <w:rPr>
                <w:rFonts w:ascii="Arial" w:hAnsi="Arial" w:cs="Arial"/>
                <w:b/>
                <w:color w:val="000000"/>
                <w:sz w:val="22"/>
                <w:szCs w:val="22"/>
              </w:rPr>
            </w:pPr>
            <w:r w:rsidRPr="00B76609">
              <w:rPr>
                <w:rFonts w:ascii="Arial" w:hAnsi="Arial" w:cs="Arial"/>
                <w:sz w:val="22"/>
                <w:szCs w:val="22"/>
              </w:rPr>
              <w:t>Le réseau électrique est renforcé</w:t>
            </w:r>
          </w:p>
        </w:tc>
        <w:tc>
          <w:tcPr>
            <w:tcW w:w="1103" w:type="pct"/>
            <w:gridSpan w:val="2"/>
            <w:shd w:val="clear" w:color="auto" w:fill="auto"/>
            <w:vAlign w:val="center"/>
          </w:tcPr>
          <w:p w:rsidR="007B25E9" w:rsidRPr="00BF4DBB" w:rsidRDefault="007B25E9" w:rsidP="009D3293">
            <w:pPr>
              <w:tabs>
                <w:tab w:val="left" w:pos="231"/>
              </w:tabs>
              <w:spacing w:before="40" w:after="40" w:line="240" w:lineRule="auto"/>
              <w:ind w:right="113"/>
              <w:rPr>
                <w:rFonts w:ascii="Arial" w:hAnsi="Arial" w:cs="Arial"/>
              </w:rPr>
            </w:pPr>
            <w:r w:rsidRPr="00BF4DBB">
              <w:rPr>
                <w:rFonts w:ascii="Arial" w:hAnsi="Arial" w:cs="Arial"/>
              </w:rPr>
              <w:t>Au moins 10  nouveaux  transformateurs installés</w:t>
            </w:r>
          </w:p>
        </w:tc>
        <w:tc>
          <w:tcPr>
            <w:tcW w:w="795" w:type="pct"/>
            <w:gridSpan w:val="3"/>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 xml:space="preserve">Rapport de la DDEE Nkongsamba </w:t>
            </w:r>
          </w:p>
        </w:tc>
        <w:tc>
          <w:tcPr>
            <w:tcW w:w="937" w:type="pct"/>
            <w:gridSpan w:val="2"/>
            <w:shd w:val="clear" w:color="auto" w:fill="auto"/>
          </w:tcPr>
          <w:p w:rsidR="007B25E9" w:rsidRPr="00BF4DBB" w:rsidRDefault="007B25E9" w:rsidP="009D3293">
            <w:pPr>
              <w:spacing w:before="40" w:after="40" w:line="240" w:lineRule="auto"/>
              <w:rPr>
                <w:rFonts w:ascii="Arial" w:hAnsi="Arial" w:cs="Arial"/>
              </w:rPr>
            </w:pPr>
            <w:r w:rsidRPr="00BF4DBB">
              <w:rPr>
                <w:rFonts w:ascii="Arial" w:hAnsi="Arial" w:cs="Arial"/>
              </w:rPr>
              <w:t>Disponibilité financière</w:t>
            </w:r>
          </w:p>
        </w:tc>
      </w:tr>
      <w:tr w:rsidR="007B25E9" w:rsidRPr="00BF4DBB" w:rsidTr="0058181F">
        <w:tblPrEx>
          <w:jc w:val="left"/>
          <w:tblCellMar>
            <w:left w:w="108" w:type="dxa"/>
            <w:right w:w="108" w:type="dxa"/>
          </w:tblCellMar>
          <w:tblLook w:val="04A0"/>
        </w:tblPrEx>
        <w:trPr>
          <w:trHeight w:val="733"/>
        </w:trPr>
        <w:tc>
          <w:tcPr>
            <w:tcW w:w="2550" w:type="pct"/>
            <w:gridSpan w:val="4"/>
            <w:vAlign w:val="center"/>
            <w:hideMark/>
          </w:tcPr>
          <w:p w:rsidR="007B25E9" w:rsidRPr="00BF4DBB" w:rsidRDefault="007B25E9" w:rsidP="009D3293">
            <w:pPr>
              <w:spacing w:before="40" w:after="40" w:line="240" w:lineRule="auto"/>
              <w:jc w:val="center"/>
              <w:rPr>
                <w:rFonts w:ascii="Arial" w:hAnsi="Arial" w:cs="Arial"/>
                <w:b/>
                <w:color w:val="000000"/>
              </w:rPr>
            </w:pPr>
            <w:r w:rsidRPr="00BF4DBB">
              <w:rPr>
                <w:rFonts w:ascii="Arial" w:hAnsi="Arial" w:cs="Arial"/>
                <w:b/>
                <w:color w:val="000000"/>
              </w:rPr>
              <w:t>Activités</w:t>
            </w:r>
          </w:p>
        </w:tc>
        <w:tc>
          <w:tcPr>
            <w:tcW w:w="971" w:type="pct"/>
            <w:gridSpan w:val="2"/>
            <w:vAlign w:val="center"/>
            <w:hideMark/>
          </w:tcPr>
          <w:p w:rsidR="007B25E9" w:rsidRPr="00BF4DBB" w:rsidRDefault="007B25E9" w:rsidP="009D3293">
            <w:pPr>
              <w:spacing w:before="40" w:after="40" w:line="240" w:lineRule="auto"/>
              <w:jc w:val="center"/>
              <w:rPr>
                <w:rFonts w:ascii="Arial" w:hAnsi="Arial" w:cs="Arial"/>
                <w:b/>
                <w:color w:val="000000"/>
              </w:rPr>
            </w:pPr>
            <w:r w:rsidRPr="00BF4DBB">
              <w:rPr>
                <w:rFonts w:ascii="Arial" w:hAnsi="Arial" w:cs="Arial"/>
                <w:b/>
                <w:color w:val="000000"/>
              </w:rPr>
              <w:t>Moyens (tâches)</w:t>
            </w:r>
          </w:p>
        </w:tc>
        <w:tc>
          <w:tcPr>
            <w:tcW w:w="574" w:type="pct"/>
            <w:gridSpan w:val="3"/>
            <w:vAlign w:val="center"/>
          </w:tcPr>
          <w:p w:rsidR="007B25E9" w:rsidRPr="00BF4DBB" w:rsidRDefault="007B25E9" w:rsidP="009D3293">
            <w:pPr>
              <w:spacing w:before="40" w:after="40" w:line="240" w:lineRule="auto"/>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before="40" w:after="40" w:line="240" w:lineRule="auto"/>
              <w:ind w:right="-108"/>
              <w:jc w:val="center"/>
              <w:rPr>
                <w:rFonts w:ascii="Arial" w:hAnsi="Arial" w:cs="Arial"/>
                <w:b/>
                <w:color w:val="000000"/>
              </w:rPr>
            </w:pPr>
            <w:r w:rsidRPr="00BF4DBB">
              <w:rPr>
                <w:rFonts w:ascii="Arial" w:hAnsi="Arial" w:cs="Arial"/>
                <w:b/>
                <w:color w:val="000000"/>
              </w:rPr>
              <w:t>(F CFA)</w:t>
            </w:r>
          </w:p>
        </w:tc>
        <w:tc>
          <w:tcPr>
            <w:tcW w:w="904" w:type="pct"/>
            <w:vAlign w:val="center"/>
          </w:tcPr>
          <w:p w:rsidR="007B25E9" w:rsidRPr="00BF4DBB" w:rsidRDefault="007B25E9" w:rsidP="009D3293">
            <w:pPr>
              <w:spacing w:before="40" w:after="40" w:line="240" w:lineRule="auto"/>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58181F">
        <w:tblPrEx>
          <w:jc w:val="left"/>
          <w:tblCellMar>
            <w:left w:w="108" w:type="dxa"/>
            <w:right w:w="108" w:type="dxa"/>
          </w:tblCellMar>
          <w:tblLook w:val="04A0"/>
        </w:tblPrEx>
        <w:trPr>
          <w:trHeight w:val="145"/>
        </w:trPr>
        <w:tc>
          <w:tcPr>
            <w:tcW w:w="646" w:type="pct"/>
            <w:vMerge w:val="restart"/>
            <w:vAlign w:val="center"/>
            <w:hideMark/>
          </w:tcPr>
          <w:p w:rsidR="007B25E9" w:rsidRPr="00BF4DBB" w:rsidRDefault="007B25E9" w:rsidP="009D3293">
            <w:pPr>
              <w:spacing w:before="40" w:after="40" w:line="240" w:lineRule="auto"/>
              <w:jc w:val="center"/>
              <w:rPr>
                <w:rFonts w:ascii="Arial" w:hAnsi="Arial" w:cs="Arial"/>
              </w:rPr>
            </w:pPr>
            <w:r w:rsidRPr="00BF4DBB">
              <w:rPr>
                <w:rFonts w:ascii="Arial" w:hAnsi="Arial" w:cs="Arial"/>
                <w:b/>
              </w:rPr>
              <w:t>Activité 1/R11</w:t>
            </w:r>
          </w:p>
        </w:tc>
        <w:tc>
          <w:tcPr>
            <w:tcW w:w="1905" w:type="pct"/>
            <w:gridSpan w:val="3"/>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rPr>
              <w:t>Extension du réseau électrique  BT Monophasé à partir de Fossong wentcheng  jusqu’à Koua (6km)</w:t>
            </w:r>
          </w:p>
        </w:tc>
        <w:tc>
          <w:tcPr>
            <w:tcW w:w="971" w:type="pct"/>
            <w:gridSpan w:val="2"/>
            <w:vAlign w:val="center"/>
            <w:hideMark/>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jc w:val="center"/>
              <w:rPr>
                <w:rFonts w:ascii="Arial" w:hAnsi="Arial" w:cs="Arial"/>
                <w:color w:val="000000"/>
              </w:rPr>
            </w:pPr>
          </w:p>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hideMark/>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F4DBB" w:rsidRDefault="007B25E9" w:rsidP="009D3293">
            <w:pPr>
              <w:tabs>
                <w:tab w:val="left" w:pos="33"/>
                <w:tab w:val="left" w:pos="459"/>
              </w:tabs>
              <w:spacing w:before="40" w:after="40" w:line="240" w:lineRule="auto"/>
              <w:rPr>
                <w:rFonts w:ascii="Arial" w:hAnsi="Arial" w:cs="Arial"/>
                <w:color w:val="000000"/>
              </w:rPr>
            </w:pPr>
          </w:p>
        </w:tc>
        <w:tc>
          <w:tcPr>
            <w:tcW w:w="971" w:type="pct"/>
            <w:gridSpan w:val="2"/>
            <w:vAlign w:val="center"/>
            <w:hideMark/>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80 000 000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hideMark/>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F4DBB" w:rsidRDefault="007B25E9" w:rsidP="009D3293">
            <w:pPr>
              <w:tabs>
                <w:tab w:val="left" w:pos="33"/>
                <w:tab w:val="left" w:pos="459"/>
              </w:tabs>
              <w:spacing w:before="40" w:after="40" w:line="240" w:lineRule="auto"/>
              <w:rPr>
                <w:rFonts w:ascii="Arial" w:hAnsi="Arial" w:cs="Arial"/>
                <w:color w:val="000000"/>
              </w:rPr>
            </w:pPr>
          </w:p>
        </w:tc>
        <w:tc>
          <w:tcPr>
            <w:tcW w:w="971" w:type="pct"/>
            <w:gridSpan w:val="2"/>
            <w:vAlign w:val="center"/>
            <w:hideMark/>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b/>
              </w:rPr>
              <w:t>Activité 2/R11</w:t>
            </w:r>
          </w:p>
        </w:tc>
        <w:tc>
          <w:tcPr>
            <w:tcW w:w="1905" w:type="pct"/>
            <w:gridSpan w:val="3"/>
            <w:vMerge w:val="restart"/>
            <w:vAlign w:val="center"/>
          </w:tcPr>
          <w:p w:rsidR="007B25E9" w:rsidRPr="00BF4DBB" w:rsidRDefault="007B25E9" w:rsidP="009D3293">
            <w:pPr>
              <w:spacing w:after="0" w:line="240" w:lineRule="auto"/>
              <w:rPr>
                <w:rFonts w:ascii="Arial" w:hAnsi="Arial" w:cs="Arial"/>
              </w:rPr>
            </w:pPr>
            <w:r w:rsidRPr="00BF4DBB">
              <w:rPr>
                <w:rFonts w:ascii="Arial" w:hAnsi="Arial" w:cs="Arial"/>
              </w:rPr>
              <w:t>Extension du réseau électrique en HT/MT à partir de Fossong wentcheng jusqu’à Ako (3km)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F4DBB" w:rsidRDefault="007B25E9" w:rsidP="009D3293">
            <w:pPr>
              <w:spacing w:after="0" w:line="240" w:lineRule="auto"/>
              <w:rPr>
                <w:rFonts w:ascii="Arial" w:hAnsi="Arial" w:cs="Arial"/>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center"/>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30 000 000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F4DBB" w:rsidRDefault="007B25E9" w:rsidP="009D3293">
            <w:pPr>
              <w:tabs>
                <w:tab w:val="left" w:pos="317"/>
                <w:tab w:val="left" w:pos="459"/>
              </w:tabs>
              <w:spacing w:before="40" w:after="40" w:line="240" w:lineRule="auto"/>
              <w:rPr>
                <w:rFonts w:ascii="Arial" w:hAnsi="Arial" w:cs="Arial"/>
                <w:color w:val="000000"/>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12"/>
        </w:trPr>
        <w:tc>
          <w:tcPr>
            <w:tcW w:w="646"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b/>
              </w:rPr>
              <w:t>Activité 3/R11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HT/MT à partir de Fossong wentcheng jusqu’à Siteu (5km),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46"/>
        </w:trPr>
        <w:tc>
          <w:tcPr>
            <w:tcW w:w="646" w:type="pct"/>
            <w:vMerge/>
            <w:vAlign w:val="center"/>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50 000 000</w:t>
            </w:r>
          </w:p>
        </w:tc>
        <w:tc>
          <w:tcPr>
            <w:tcW w:w="904" w:type="pct"/>
            <w:vMerge/>
          </w:tcPr>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68"/>
        </w:trPr>
        <w:tc>
          <w:tcPr>
            <w:tcW w:w="646" w:type="pct"/>
            <w:vMerge/>
            <w:vAlign w:val="center"/>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restart"/>
            <w:vAlign w:val="center"/>
          </w:tcPr>
          <w:p w:rsidR="007B25E9" w:rsidRPr="00BF4DBB" w:rsidRDefault="007B25E9" w:rsidP="009D3293">
            <w:pPr>
              <w:spacing w:before="40" w:after="40" w:line="240" w:lineRule="auto"/>
              <w:jc w:val="center"/>
              <w:rPr>
                <w:rFonts w:ascii="Arial" w:hAnsi="Arial" w:cs="Arial"/>
              </w:rPr>
            </w:pPr>
            <w:r w:rsidRPr="00BF4DBB">
              <w:rPr>
                <w:rFonts w:ascii="Arial" w:hAnsi="Arial" w:cs="Arial"/>
                <w:b/>
              </w:rPr>
              <w:t>Activité 4/R11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HT/MT triphasé à partir de Makong jusqu’à Lefock (5km)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tcPr>
          <w:p w:rsidR="007B25E9" w:rsidRPr="00BF4DBB" w:rsidRDefault="007B25E9" w:rsidP="009D3293">
            <w:pPr>
              <w:spacing w:before="40" w:after="40" w:line="240" w:lineRule="auto"/>
              <w:jc w:val="center"/>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5/R11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de Abou jusqu’à Ndokeng sur 1km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restart"/>
            <w:vAlign w:val="center"/>
          </w:tcPr>
          <w:p w:rsidR="007B25E9" w:rsidRPr="00BF4DBB" w:rsidRDefault="007B25E9" w:rsidP="009D3293">
            <w:pPr>
              <w:spacing w:line="240" w:lineRule="auto"/>
              <w:rPr>
                <w:rFonts w:ascii="Arial" w:hAnsi="Arial" w:cs="Arial"/>
                <w:b/>
              </w:rPr>
            </w:pPr>
            <w:r w:rsidRPr="00BF4DBB">
              <w:rPr>
                <w:rFonts w:ascii="Arial" w:hAnsi="Arial" w:cs="Arial"/>
                <w:b/>
              </w:rPr>
              <w:t>Activité 6/R11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de Abou jusqu’à  Azong (2km)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70"/>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31"/>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7/R11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HT/MT à partir de Ngwatta jusqu’à Beskweing en passant par Ntiem (15km)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243"/>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70"/>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5"/>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8/R11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HT/MT à partir de Ngwatta jusqu’à Nfonsam (13km)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rPr>
                <w:rFonts w:ascii="Arial" w:hAnsi="Arial" w:cs="Arial"/>
                <w:color w:val="000000"/>
              </w:rPr>
            </w:pPr>
          </w:p>
        </w:tc>
      </w:tr>
      <w:tr w:rsidR="007B25E9" w:rsidRPr="00BF4DBB" w:rsidTr="0058181F">
        <w:tblPrEx>
          <w:jc w:val="left"/>
          <w:tblCellMar>
            <w:left w:w="108" w:type="dxa"/>
            <w:right w:w="108" w:type="dxa"/>
          </w:tblCellMar>
          <w:tblLook w:val="04A0"/>
        </w:tblPrEx>
        <w:trPr>
          <w:trHeight w:val="133"/>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130 000 000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6"/>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5"/>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9/R11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 xml:space="preserve">Extension du réseau électrique en HT/MT à partir de Ngwatta jusqu’à Njinjang en passant par Michimia (8 km) </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after="0" w:line="240" w:lineRule="auto"/>
              <w:rPr>
                <w:rFonts w:ascii="Arial" w:hAnsi="Arial" w:cs="Arial"/>
              </w:rPr>
            </w:pPr>
          </w:p>
        </w:tc>
      </w:tr>
      <w:tr w:rsidR="007B25E9" w:rsidRPr="00BF4DBB" w:rsidTr="0058181F">
        <w:tblPrEx>
          <w:jc w:val="left"/>
          <w:tblCellMar>
            <w:left w:w="108" w:type="dxa"/>
            <w:right w:w="108" w:type="dxa"/>
          </w:tblCellMar>
          <w:tblLook w:val="04A0"/>
        </w:tblPrEx>
        <w:trPr>
          <w:trHeight w:val="20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80 000 000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34"/>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93"/>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10/R11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triphasée à partir du carrefour Tawoum sur 3km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43"/>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30 000 000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73"/>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11/R11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MT triphasé à partir du Fiala-Fondonera jusqu’à Meleu (4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9"/>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40 000 000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9"/>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12/R11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MT/BT à partir de Fiala-Fondonera jusqu’à Femmela et Assong (4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40 000 000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9"/>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52"/>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13/R11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du CSI de Fondonera jusqu’à Nzong (1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9"/>
        </w:trPr>
        <w:tc>
          <w:tcPr>
            <w:tcW w:w="646" w:type="pct"/>
            <w:vMerge/>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43"/>
        </w:trPr>
        <w:tc>
          <w:tcPr>
            <w:tcW w:w="646" w:type="pct"/>
            <w:vMerge/>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9"/>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14/R11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monophasé à partir de Nkuinkop jusqu’à Letia en passant par Meket  (4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40 000 000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9"/>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15/R11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BT/MT triphasé à partir du carrefour Tawoun jusqu’à Mela (10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before="40" w:after="40" w:line="240" w:lineRule="auto"/>
              <w:rPr>
                <w:rFonts w:ascii="Arial" w:hAnsi="Arial" w:cs="Arial"/>
              </w:rPr>
            </w:pPr>
            <w:r w:rsidRPr="00BF4DBB">
              <w:rPr>
                <w:rFonts w:ascii="Arial" w:hAnsi="Arial" w:cs="Arial"/>
                <w:color w:val="000000"/>
              </w:rPr>
              <w:t>Disponibilité des sources de financement</w:t>
            </w:r>
          </w:p>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100 000 000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27"/>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16/R11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MT/BT à partir de Santchou ville  jusqu’à Sekou (9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spacing w:after="0"/>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0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90 000 000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9"/>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45"/>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17/R11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monophasé à partir de Echiock jusqu’à Bebong (7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49"/>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70 000 000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8"/>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18/R11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 xml:space="preserve">Extension du réseau électrique en BT à partir de Atsop jusqu’à Fonguetafo  (2 km) </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8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49"/>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9"/>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19/R11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de Atsop jusqu’à  Mokelewoun (5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8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8"/>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20/R11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MT  triphasé à partir de la  CAPLAME jusqu’à Nden Matock en passant  par Mbongo, Mbokou, Mogot, Mokot (15km)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6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6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21/R11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de Balé jusqu’à Moyong en passant par Mankang (4km)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56"/>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40 000 000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93"/>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24"/>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22/R11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dul’énergie électrique en BT à partir de Lelem jusqu’à Ngang (4km)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94"/>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40 000 000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3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70"/>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23/R11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 xml:space="preserve">Extension du réseau électrique en BT  à partir de la chefferie jusqu’à Nzinchouet (5km), Tsinkeu (2km), Metieu (3km), Alem (5km), Zizia (10km), Atsop (5km), Awang (3km), Leveng (2km), Tsadeng (2km), Akep (1km), Allah (2km), Sissa (4km), Ziedia (5km), </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31"/>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43"/>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24"/>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24/R11</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p>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du Carrefour MohBong (Abou) jusqu’à Letieu (02 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35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5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5"/>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1/R12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du Carrefour MohBong (Abou) dans les quartiers (BEUE, NDOHTO, TCHOUKELENG)  (7km)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62"/>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70 000 000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74"/>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2/R12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BT à partir de la route principale sur  4 km dans tous les quartiers du village Bamia</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15"/>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40 000 000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187"/>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18"/>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3/R12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BT monophasé à partir du marché Nguiango aux quartiers ABOUKA, ATOULA, ABOUATSET, NZINGLA</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43"/>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74"/>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24"/>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4/R12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HT/MT à partir de la Chefferie  à l’EP, au CES de Balé et à Bodjock (5km)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14"/>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6"/>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13"/>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5/R12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en BT à partir de ZEBOUA-MOBE-TEKA (Nteingué) et ECHIASSO sur 5km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131"/>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0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24"/>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6/R12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BT triphasé à partir de la route principale dans les quartiers NKANLA et TOMBE (Nden Efoungowo)</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318"/>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30 000 000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99"/>
        </w:trPr>
        <w:tc>
          <w:tcPr>
            <w:tcW w:w="646" w:type="pct"/>
            <w:vMerge/>
            <w:vAlign w:val="center"/>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56"/>
        </w:trPr>
        <w:tc>
          <w:tcPr>
            <w:tcW w:w="646" w:type="pct"/>
            <w:vMerge w:val="restart"/>
            <w:vAlign w:val="center"/>
          </w:tcPr>
          <w:p w:rsidR="007B25E9" w:rsidRPr="00BF4DBB" w:rsidRDefault="007B25E9" w:rsidP="009D3293">
            <w:pPr>
              <w:spacing w:line="240" w:lineRule="auto"/>
              <w:rPr>
                <w:rFonts w:ascii="Arial" w:hAnsi="Arial" w:cs="Arial"/>
              </w:rPr>
            </w:pPr>
            <w:r w:rsidRPr="00BF4DBB">
              <w:rPr>
                <w:rFonts w:ascii="Arial" w:hAnsi="Arial" w:cs="Arial"/>
                <w:b/>
              </w:rPr>
              <w:t>Activité 7/R12</w:t>
            </w:r>
          </w:p>
        </w:tc>
        <w:tc>
          <w:tcPr>
            <w:tcW w:w="1905" w:type="pct"/>
            <w:gridSpan w:val="3"/>
            <w:vMerge w:val="restart"/>
            <w:vAlign w:val="center"/>
          </w:tcPr>
          <w:p w:rsidR="007B25E9" w:rsidRPr="00B76609" w:rsidRDefault="007B25E9" w:rsidP="009D3293">
            <w:pPr>
              <w:pStyle w:val="Paragraphedeliste"/>
              <w:spacing w:after="0" w:line="240" w:lineRule="auto"/>
              <w:ind w:left="0"/>
              <w:rPr>
                <w:rFonts w:ascii="Arial" w:hAnsi="Arial" w:cs="Arial"/>
                <w:sz w:val="22"/>
                <w:szCs w:val="22"/>
              </w:rPr>
            </w:pPr>
            <w:r w:rsidRPr="00B76609">
              <w:rPr>
                <w:rFonts w:ascii="Arial" w:hAnsi="Arial" w:cs="Arial"/>
                <w:sz w:val="22"/>
                <w:szCs w:val="22"/>
              </w:rPr>
              <w:t>Extension du  réseau électrique BT à partir de la P 17 dans les quartiers ETOA EWANE et ETOA AGNONGUE(Nganzom)</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05"/>
        </w:trPr>
        <w:tc>
          <w:tcPr>
            <w:tcW w:w="646" w:type="pct"/>
            <w:vMerge/>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62"/>
        </w:trPr>
        <w:tc>
          <w:tcPr>
            <w:tcW w:w="646" w:type="pct"/>
            <w:vMerge/>
          </w:tcPr>
          <w:p w:rsidR="007B25E9" w:rsidRPr="00BF4DBB" w:rsidRDefault="007B25E9" w:rsidP="009D3293">
            <w:pPr>
              <w:spacing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18"/>
        </w:trPr>
        <w:tc>
          <w:tcPr>
            <w:tcW w:w="646"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1/R13</w:t>
            </w:r>
          </w:p>
        </w:tc>
        <w:tc>
          <w:tcPr>
            <w:tcW w:w="1905" w:type="pct"/>
            <w:gridSpan w:val="3"/>
            <w:vMerge w:val="restart"/>
            <w:vAlign w:val="center"/>
          </w:tcPr>
          <w:p w:rsidR="007B25E9" w:rsidRPr="00B76609" w:rsidRDefault="007B25E9" w:rsidP="009D3293">
            <w:pPr>
              <w:pStyle w:val="Paragraphedeliste"/>
              <w:spacing w:after="0" w:line="240" w:lineRule="auto"/>
              <w:ind w:left="0" w:right="-110"/>
              <w:rPr>
                <w:rFonts w:ascii="Arial" w:hAnsi="Arial" w:cs="Arial"/>
                <w:sz w:val="22"/>
                <w:szCs w:val="22"/>
              </w:rPr>
            </w:pPr>
            <w:r w:rsidRPr="00B76609">
              <w:rPr>
                <w:rFonts w:ascii="Arial" w:hAnsi="Arial" w:cs="Arial"/>
                <w:sz w:val="22"/>
                <w:szCs w:val="22"/>
              </w:rPr>
              <w:t>Installation de  31 lampadaires électriques dans l’espace communal (Nteingué (05), Ngwatta (4), Nden Efoungowo (2), Echiock (05), Ntsala-Nganzom (02), Ndounla-Mena’ah (02), Fiala-Fombap (02), Nguiango (02), Balé (03), Fongwang (04)</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336"/>
        </w:trPr>
        <w:tc>
          <w:tcPr>
            <w:tcW w:w="646" w:type="pct"/>
            <w:vMerge/>
            <w:vAlign w:val="center"/>
          </w:tcPr>
          <w:p w:rsidR="007B25E9" w:rsidRPr="00BF4DBB" w:rsidRDefault="007B25E9" w:rsidP="009D3293">
            <w:pPr>
              <w:spacing w:before="40" w:after="40"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vAlign w:val="center"/>
          </w:tcPr>
          <w:p w:rsidR="007B25E9" w:rsidRPr="00BF4DBB" w:rsidRDefault="007B25E9" w:rsidP="009D3293">
            <w:pPr>
              <w:spacing w:before="40" w:after="40" w:line="240" w:lineRule="auto"/>
              <w:jc w:val="right"/>
              <w:rPr>
                <w:rFonts w:ascii="Arial" w:hAnsi="Arial" w:cs="Arial"/>
                <w:color w:val="000000"/>
              </w:rPr>
            </w:pPr>
          </w:p>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10 000 000</w:t>
            </w: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374"/>
        </w:trPr>
        <w:tc>
          <w:tcPr>
            <w:tcW w:w="646" w:type="pct"/>
            <w:vMerge/>
            <w:vAlign w:val="center"/>
          </w:tcPr>
          <w:p w:rsidR="007B25E9" w:rsidRPr="00BF4DBB" w:rsidRDefault="007B25E9" w:rsidP="009D3293">
            <w:pPr>
              <w:spacing w:before="40" w:after="40" w:line="240" w:lineRule="auto"/>
              <w:rPr>
                <w:rFonts w:ascii="Arial" w:hAnsi="Arial" w:cs="Arial"/>
                <w:b/>
              </w:rPr>
            </w:pPr>
          </w:p>
        </w:tc>
        <w:tc>
          <w:tcPr>
            <w:tcW w:w="1905" w:type="pct"/>
            <w:gridSpan w:val="3"/>
            <w:vMerge/>
            <w:vAlign w:val="center"/>
          </w:tcPr>
          <w:p w:rsidR="007B25E9" w:rsidRPr="00B76609" w:rsidRDefault="007B25E9" w:rsidP="009D3293">
            <w:pPr>
              <w:pStyle w:val="Paragraphedeliste"/>
              <w:spacing w:after="0" w:line="240" w:lineRule="auto"/>
              <w:ind w:left="0"/>
              <w:rPr>
                <w:rFonts w:ascii="Arial" w:hAnsi="Arial" w:cs="Arial"/>
                <w:sz w:val="22"/>
                <w:szCs w:val="22"/>
              </w:rPr>
            </w:pP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64"/>
        </w:trPr>
        <w:tc>
          <w:tcPr>
            <w:tcW w:w="646" w:type="pct"/>
            <w:vMerge w:val="restart"/>
            <w:vAlign w:val="center"/>
          </w:tcPr>
          <w:p w:rsidR="007B25E9" w:rsidRPr="00BF4DBB" w:rsidRDefault="007B25E9" w:rsidP="009D3293">
            <w:pPr>
              <w:spacing w:before="40" w:after="40" w:line="240" w:lineRule="auto"/>
              <w:rPr>
                <w:rFonts w:ascii="Arial" w:hAnsi="Arial" w:cs="Arial"/>
                <w:b/>
              </w:rPr>
            </w:pPr>
            <w:r w:rsidRPr="00BF4DBB">
              <w:rPr>
                <w:rFonts w:ascii="Arial" w:hAnsi="Arial" w:cs="Arial"/>
                <w:b/>
              </w:rPr>
              <w:t>Activité 1/R21</w:t>
            </w:r>
          </w:p>
        </w:tc>
        <w:tc>
          <w:tcPr>
            <w:tcW w:w="1905" w:type="pct"/>
            <w:gridSpan w:val="3"/>
            <w:vMerge w:val="restart"/>
            <w:vAlign w:val="center"/>
          </w:tcPr>
          <w:p w:rsidR="007B25E9" w:rsidRPr="00BF4DBB" w:rsidRDefault="007B25E9" w:rsidP="009D3293">
            <w:pPr>
              <w:spacing w:line="240" w:lineRule="auto"/>
              <w:contextualSpacing/>
              <w:rPr>
                <w:rFonts w:ascii="Arial" w:hAnsi="Arial" w:cs="Arial"/>
              </w:rPr>
            </w:pPr>
            <w:r w:rsidRPr="00BF4DBB">
              <w:rPr>
                <w:rFonts w:ascii="Arial" w:hAnsi="Arial" w:cs="Arial"/>
              </w:rPr>
              <w:t>Réalisation d’une étude de faisabilité en vue de renforcer la tension du réseau électrique existant dans la Commune</w:t>
            </w:r>
          </w:p>
        </w:tc>
        <w:tc>
          <w:tcPr>
            <w:tcW w:w="971" w:type="pct"/>
            <w:gridSpan w:val="2"/>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Rédaction des DAO</w:t>
            </w:r>
          </w:p>
        </w:tc>
        <w:tc>
          <w:tcPr>
            <w:tcW w:w="574" w:type="pct"/>
            <w:gridSpan w:val="3"/>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20 000</w:t>
            </w:r>
          </w:p>
        </w:tc>
        <w:tc>
          <w:tcPr>
            <w:tcW w:w="904" w:type="pct"/>
            <w:vMerge w:val="restart"/>
          </w:tcPr>
          <w:p w:rsidR="007B25E9" w:rsidRPr="00BF4DBB" w:rsidRDefault="007B25E9" w:rsidP="009D3293">
            <w:pPr>
              <w:rPr>
                <w:rFonts w:ascii="Arial" w:hAnsi="Arial" w:cs="Arial"/>
              </w:rPr>
            </w:pPr>
            <w:r w:rsidRPr="00BF4DBB">
              <w:rPr>
                <w:rFonts w:ascii="Arial" w:hAnsi="Arial" w:cs="Arial"/>
                <w:color w:val="000000"/>
              </w:rPr>
              <w:t>Disponibilité des sources de financement</w:t>
            </w:r>
          </w:p>
        </w:tc>
      </w:tr>
      <w:tr w:rsidR="007B25E9" w:rsidRPr="00BF4DBB" w:rsidTr="0058181F">
        <w:tblPrEx>
          <w:jc w:val="left"/>
          <w:tblCellMar>
            <w:left w:w="108" w:type="dxa"/>
            <w:right w:w="108" w:type="dxa"/>
          </w:tblCellMar>
          <w:tblLook w:val="04A0"/>
        </w:tblPrEx>
        <w:trPr>
          <w:trHeight w:val="264"/>
        </w:trPr>
        <w:tc>
          <w:tcPr>
            <w:tcW w:w="646" w:type="pct"/>
            <w:vMerge/>
            <w:vAlign w:val="center"/>
          </w:tcPr>
          <w:p w:rsidR="007B25E9" w:rsidRPr="00BF4DBB" w:rsidRDefault="007B25E9" w:rsidP="009D3293">
            <w:pPr>
              <w:spacing w:before="40" w:after="40" w:line="240" w:lineRule="auto"/>
              <w:rPr>
                <w:rFonts w:ascii="Arial" w:hAnsi="Arial" w:cs="Arial"/>
                <w:b/>
              </w:rPr>
            </w:pPr>
          </w:p>
        </w:tc>
        <w:tc>
          <w:tcPr>
            <w:tcW w:w="1905" w:type="pct"/>
            <w:gridSpan w:val="3"/>
            <w:vMerge/>
            <w:vAlign w:val="center"/>
          </w:tcPr>
          <w:p w:rsidR="007B25E9" w:rsidRPr="00BF4DBB" w:rsidRDefault="007B25E9" w:rsidP="009D3293">
            <w:pPr>
              <w:spacing w:line="240" w:lineRule="auto"/>
              <w:contextualSpacing/>
              <w:rPr>
                <w:rFonts w:ascii="Arial" w:hAnsi="Arial" w:cs="Arial"/>
              </w:rPr>
            </w:pPr>
          </w:p>
        </w:tc>
        <w:tc>
          <w:tcPr>
            <w:tcW w:w="971" w:type="pct"/>
            <w:gridSpan w:val="2"/>
            <w:tcBorders>
              <w:right w:val="single" w:sz="4" w:space="0" w:color="auto"/>
            </w:tcBorders>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Sélection d’un prestataire</w:t>
            </w:r>
          </w:p>
        </w:tc>
        <w:tc>
          <w:tcPr>
            <w:tcW w:w="574" w:type="pct"/>
            <w:gridSpan w:val="3"/>
            <w:vMerge w:val="restart"/>
            <w:tcBorders>
              <w:left w:val="single" w:sz="4" w:space="0" w:color="auto"/>
              <w:right w:val="single" w:sz="4" w:space="0" w:color="auto"/>
            </w:tcBorders>
            <w:vAlign w:val="center"/>
          </w:tcPr>
          <w:p w:rsidR="007B25E9" w:rsidRPr="00BF4DBB" w:rsidRDefault="007B25E9" w:rsidP="009D3293">
            <w:pPr>
              <w:spacing w:before="40" w:after="40" w:line="240" w:lineRule="auto"/>
              <w:jc w:val="right"/>
              <w:rPr>
                <w:rFonts w:ascii="Arial" w:hAnsi="Arial" w:cs="Arial"/>
                <w:color w:val="000000"/>
              </w:rPr>
            </w:pPr>
            <w:r w:rsidRPr="00BF4DBB">
              <w:rPr>
                <w:rFonts w:ascii="Arial" w:hAnsi="Arial" w:cs="Arial"/>
                <w:color w:val="000000"/>
              </w:rPr>
              <w:t>5 000 000</w:t>
            </w:r>
          </w:p>
        </w:tc>
        <w:tc>
          <w:tcPr>
            <w:tcW w:w="904" w:type="pct"/>
            <w:vMerge/>
            <w:tcBorders>
              <w:left w:val="single" w:sz="4" w:space="0" w:color="auto"/>
            </w:tcBorders>
          </w:tcPr>
          <w:p w:rsidR="007B25E9" w:rsidRPr="00BF4DBB" w:rsidRDefault="007B25E9" w:rsidP="009D3293">
            <w:pPr>
              <w:spacing w:before="40" w:after="40" w:line="240" w:lineRule="auto"/>
              <w:jc w:val="center"/>
              <w:rPr>
                <w:rFonts w:ascii="Arial" w:hAnsi="Arial" w:cs="Arial"/>
                <w:color w:val="000000"/>
              </w:rPr>
            </w:pPr>
          </w:p>
        </w:tc>
      </w:tr>
      <w:tr w:rsidR="007B25E9" w:rsidRPr="00BF4DBB" w:rsidTr="0058181F">
        <w:tblPrEx>
          <w:jc w:val="left"/>
          <w:tblCellMar>
            <w:left w:w="108" w:type="dxa"/>
            <w:right w:w="108" w:type="dxa"/>
          </w:tblCellMar>
          <w:tblLook w:val="04A0"/>
        </w:tblPrEx>
        <w:trPr>
          <w:trHeight w:val="299"/>
        </w:trPr>
        <w:tc>
          <w:tcPr>
            <w:tcW w:w="646" w:type="pct"/>
            <w:vMerge/>
            <w:vAlign w:val="center"/>
          </w:tcPr>
          <w:p w:rsidR="007B25E9" w:rsidRPr="00BF4DBB" w:rsidRDefault="007B25E9" w:rsidP="009D3293">
            <w:pPr>
              <w:spacing w:before="40" w:after="40" w:line="240" w:lineRule="auto"/>
              <w:rPr>
                <w:rFonts w:ascii="Arial" w:hAnsi="Arial" w:cs="Arial"/>
                <w:b/>
              </w:rPr>
            </w:pPr>
          </w:p>
        </w:tc>
        <w:tc>
          <w:tcPr>
            <w:tcW w:w="1905" w:type="pct"/>
            <w:gridSpan w:val="3"/>
            <w:vMerge/>
            <w:vAlign w:val="center"/>
          </w:tcPr>
          <w:p w:rsidR="007B25E9" w:rsidRPr="00BF4DBB" w:rsidRDefault="007B25E9" w:rsidP="009D3293">
            <w:pPr>
              <w:spacing w:line="240" w:lineRule="auto"/>
              <w:contextualSpacing/>
              <w:rPr>
                <w:rFonts w:ascii="Arial" w:hAnsi="Arial" w:cs="Arial"/>
              </w:rPr>
            </w:pPr>
          </w:p>
        </w:tc>
        <w:tc>
          <w:tcPr>
            <w:tcW w:w="971" w:type="pct"/>
            <w:gridSpan w:val="2"/>
            <w:tcBorders>
              <w:right w:val="single" w:sz="4" w:space="0" w:color="auto"/>
            </w:tcBorders>
            <w:vAlign w:val="center"/>
          </w:tcPr>
          <w:p w:rsidR="007B25E9" w:rsidRPr="00BF4DBB" w:rsidRDefault="007B25E9" w:rsidP="009D3293">
            <w:pPr>
              <w:spacing w:before="40" w:after="40" w:line="240" w:lineRule="auto"/>
              <w:rPr>
                <w:rFonts w:ascii="Arial" w:hAnsi="Arial" w:cs="Arial"/>
                <w:color w:val="000000"/>
              </w:rPr>
            </w:pPr>
            <w:r w:rsidRPr="00BF4DBB">
              <w:rPr>
                <w:rFonts w:ascii="Arial" w:hAnsi="Arial" w:cs="Arial"/>
                <w:color w:val="000000"/>
              </w:rPr>
              <w:t>Exécution des travaux</w:t>
            </w:r>
          </w:p>
        </w:tc>
        <w:tc>
          <w:tcPr>
            <w:tcW w:w="574" w:type="pct"/>
            <w:gridSpan w:val="3"/>
            <w:vMerge/>
            <w:tcBorders>
              <w:left w:val="single" w:sz="4" w:space="0" w:color="auto"/>
              <w:right w:val="single" w:sz="4" w:space="0" w:color="auto"/>
            </w:tcBorders>
            <w:vAlign w:val="center"/>
          </w:tcPr>
          <w:p w:rsidR="007B25E9" w:rsidRPr="00BF4DBB" w:rsidRDefault="007B25E9" w:rsidP="009D3293">
            <w:pPr>
              <w:spacing w:before="40" w:after="40" w:line="240" w:lineRule="auto"/>
              <w:jc w:val="right"/>
              <w:rPr>
                <w:rFonts w:ascii="Arial" w:hAnsi="Arial" w:cs="Arial"/>
                <w:color w:val="000000"/>
              </w:rPr>
            </w:pPr>
          </w:p>
        </w:tc>
        <w:tc>
          <w:tcPr>
            <w:tcW w:w="904" w:type="pct"/>
            <w:vMerge/>
            <w:tcBorders>
              <w:left w:val="single" w:sz="4" w:space="0" w:color="auto"/>
            </w:tcBorders>
          </w:tcPr>
          <w:p w:rsidR="007B25E9" w:rsidRPr="00BF4DBB" w:rsidRDefault="007B25E9" w:rsidP="009D3293">
            <w:pPr>
              <w:spacing w:before="40" w:after="40" w:line="240" w:lineRule="auto"/>
              <w:jc w:val="center"/>
              <w:rPr>
                <w:rFonts w:ascii="Arial" w:hAnsi="Arial" w:cs="Arial"/>
                <w:color w:val="000000"/>
              </w:rPr>
            </w:pPr>
          </w:p>
        </w:tc>
      </w:tr>
      <w:tr w:rsidR="0058181F" w:rsidRPr="00BF4DBB" w:rsidTr="0058181F">
        <w:tblPrEx>
          <w:jc w:val="left"/>
          <w:tblCellMar>
            <w:left w:w="108" w:type="dxa"/>
            <w:right w:w="108" w:type="dxa"/>
          </w:tblCellMar>
          <w:tblLook w:val="04A0"/>
        </w:tblPrEx>
        <w:trPr>
          <w:trHeight w:val="145"/>
        </w:trPr>
        <w:tc>
          <w:tcPr>
            <w:tcW w:w="2550" w:type="pct"/>
            <w:gridSpan w:val="4"/>
            <w:hideMark/>
          </w:tcPr>
          <w:p w:rsidR="0058181F" w:rsidRPr="00BF4DBB" w:rsidRDefault="0058181F" w:rsidP="009D3293">
            <w:pPr>
              <w:spacing w:before="40" w:after="40" w:line="240" w:lineRule="auto"/>
              <w:jc w:val="center"/>
              <w:rPr>
                <w:rFonts w:ascii="Arial" w:hAnsi="Arial" w:cs="Arial"/>
                <w:b/>
                <w:color w:val="000000"/>
              </w:rPr>
            </w:pPr>
            <w:r w:rsidRPr="00BF4DBB">
              <w:rPr>
                <w:rFonts w:ascii="Arial" w:hAnsi="Arial" w:cs="Arial"/>
                <w:b/>
                <w:color w:val="000000"/>
              </w:rPr>
              <w:t>Total</w:t>
            </w:r>
          </w:p>
        </w:tc>
        <w:tc>
          <w:tcPr>
            <w:tcW w:w="974" w:type="pct"/>
            <w:gridSpan w:val="3"/>
            <w:tcBorders>
              <w:right w:val="single" w:sz="4" w:space="0" w:color="auto"/>
            </w:tcBorders>
          </w:tcPr>
          <w:p w:rsidR="0058181F" w:rsidRPr="00BF4DBB" w:rsidRDefault="0058181F" w:rsidP="009D3293">
            <w:pPr>
              <w:spacing w:before="40" w:after="40" w:line="240" w:lineRule="auto"/>
              <w:jc w:val="center"/>
              <w:rPr>
                <w:rFonts w:ascii="Arial" w:hAnsi="Arial" w:cs="Arial"/>
                <w:color w:val="000000"/>
              </w:rPr>
            </w:pPr>
          </w:p>
        </w:tc>
        <w:tc>
          <w:tcPr>
            <w:tcW w:w="572" w:type="pct"/>
            <w:gridSpan w:val="2"/>
            <w:tcBorders>
              <w:left w:val="single" w:sz="4" w:space="0" w:color="auto"/>
              <w:right w:val="single" w:sz="4" w:space="0" w:color="auto"/>
            </w:tcBorders>
            <w:vAlign w:val="center"/>
          </w:tcPr>
          <w:p w:rsidR="0058181F" w:rsidRPr="0058181F" w:rsidRDefault="0058181F" w:rsidP="0058181F">
            <w:pPr>
              <w:spacing w:after="0"/>
              <w:jc w:val="center"/>
              <w:rPr>
                <w:rFonts w:ascii="Arial" w:hAnsi="Arial" w:cs="Arial"/>
                <w:b/>
              </w:rPr>
            </w:pPr>
            <w:r w:rsidRPr="0058181F">
              <w:rPr>
                <w:rFonts w:ascii="Arial" w:hAnsi="Arial" w:cs="Arial"/>
                <w:b/>
                <w:color w:val="000000"/>
              </w:rPr>
              <w:t>2 147 640 000</w:t>
            </w:r>
          </w:p>
        </w:tc>
        <w:tc>
          <w:tcPr>
            <w:tcW w:w="904" w:type="pct"/>
            <w:tcBorders>
              <w:left w:val="single" w:sz="4" w:space="0" w:color="auto"/>
            </w:tcBorders>
          </w:tcPr>
          <w:p w:rsidR="0058181F" w:rsidRPr="00BF4DBB" w:rsidRDefault="0058181F" w:rsidP="009D3293">
            <w:pPr>
              <w:spacing w:before="40" w:after="40" w:line="240" w:lineRule="auto"/>
              <w:jc w:val="center"/>
              <w:rPr>
                <w:rFonts w:ascii="Arial" w:hAnsi="Arial" w:cs="Arial"/>
                <w:color w:val="000000"/>
              </w:rPr>
            </w:pPr>
          </w:p>
        </w:tc>
      </w:tr>
    </w:tbl>
    <w:p w:rsidR="007B25E9" w:rsidRPr="00BF4DBB" w:rsidRDefault="007B25E9" w:rsidP="007B25E9">
      <w:pPr>
        <w:pStyle w:val="Paragraphedeliste"/>
        <w:spacing w:after="120"/>
        <w:ind w:left="0" w:firstLine="360"/>
        <w:outlineLvl w:val="0"/>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867110" w:rsidRDefault="00867110" w:rsidP="00867110">
      <w:pPr>
        <w:rPr>
          <w:lang w:eastAsia="fr-FR"/>
        </w:rPr>
      </w:pPr>
    </w:p>
    <w:p w:rsidR="00867110" w:rsidRDefault="00867110" w:rsidP="00867110">
      <w:pPr>
        <w:rPr>
          <w:lang w:eastAsia="fr-FR"/>
        </w:rPr>
      </w:pPr>
    </w:p>
    <w:p w:rsidR="00867110" w:rsidRDefault="00867110" w:rsidP="00867110">
      <w:pPr>
        <w:rPr>
          <w:lang w:eastAsia="fr-FR"/>
        </w:rPr>
      </w:pPr>
    </w:p>
    <w:p w:rsidR="00867110" w:rsidRDefault="00867110" w:rsidP="00867110">
      <w:pPr>
        <w:rPr>
          <w:lang w:eastAsia="fr-FR"/>
        </w:rPr>
      </w:pPr>
    </w:p>
    <w:p w:rsidR="00867110" w:rsidRDefault="00867110" w:rsidP="00867110">
      <w:pPr>
        <w:rPr>
          <w:lang w:eastAsia="fr-FR"/>
        </w:rPr>
      </w:pPr>
    </w:p>
    <w:p w:rsidR="00867110" w:rsidRPr="00867110" w:rsidRDefault="00867110" w:rsidP="00867110">
      <w:pPr>
        <w:rPr>
          <w:lang w:eastAsia="fr-FR"/>
        </w:rPr>
      </w:pPr>
    </w:p>
    <w:p w:rsidR="007B25E9" w:rsidRPr="00BF4DBB" w:rsidRDefault="007B25E9" w:rsidP="007B25E9">
      <w:pPr>
        <w:rPr>
          <w:rFonts w:ascii="Arial" w:hAnsi="Arial" w:cs="Arial"/>
          <w:lang w:eastAsia="fr-FR"/>
        </w:rPr>
      </w:pPr>
    </w:p>
    <w:p w:rsidR="007B25E9" w:rsidRPr="00BF4DBB" w:rsidRDefault="007B25E9" w:rsidP="007B25E9">
      <w:pPr>
        <w:rPr>
          <w:rFonts w:ascii="Arial" w:hAnsi="Arial" w:cs="Arial"/>
          <w:lang w:eastAsia="fr-FR"/>
        </w:rPr>
      </w:pPr>
    </w:p>
    <w:p w:rsidR="007B25E9" w:rsidRPr="00BF4DBB" w:rsidRDefault="007B25E9" w:rsidP="00300A9E">
      <w:pPr>
        <w:pStyle w:val="Titre1"/>
        <w:spacing w:line="276" w:lineRule="auto"/>
        <w:rPr>
          <w:rFonts w:ascii="Arial" w:hAnsi="Arial" w:cs="Arial"/>
          <w:sz w:val="22"/>
          <w:szCs w:val="22"/>
        </w:rPr>
      </w:pPr>
      <w:r w:rsidRPr="00BF4DBB">
        <w:rPr>
          <w:rFonts w:ascii="Arial" w:hAnsi="Arial" w:cs="Arial"/>
          <w:sz w:val="22"/>
          <w:szCs w:val="22"/>
        </w:rPr>
        <w:t>Secteur 10: Enseignements secondaires</w:t>
      </w:r>
    </w:p>
    <w:p w:rsidR="007B25E9" w:rsidRPr="00BF4DBB" w:rsidRDefault="007B25E9" w:rsidP="00867110">
      <w:pPr>
        <w:pStyle w:val="Paragraphedeliste"/>
        <w:spacing w:after="0"/>
        <w:ind w:left="0"/>
        <w:jc w:val="both"/>
        <w:outlineLvl w:val="0"/>
        <w:rPr>
          <w:rFonts w:ascii="Arial" w:hAnsi="Arial" w:cs="Arial"/>
          <w:b/>
          <w:sz w:val="22"/>
          <w:szCs w:val="22"/>
        </w:rPr>
      </w:pPr>
      <w:r w:rsidRPr="00BF4DBB">
        <w:rPr>
          <w:rFonts w:ascii="Arial" w:hAnsi="Arial" w:cs="Arial"/>
          <w:b/>
          <w:sz w:val="22"/>
          <w:szCs w:val="22"/>
        </w:rPr>
        <w:t xml:space="preserve">Problème reformulé : </w:t>
      </w:r>
      <w:r w:rsidRPr="00BF4DBB">
        <w:rPr>
          <w:rFonts w:ascii="Arial" w:hAnsi="Arial" w:cs="Arial"/>
          <w:sz w:val="22"/>
          <w:szCs w:val="22"/>
          <w:lang w:val="fr-CA"/>
        </w:rPr>
        <w:t>Difficulté d’accès à l’enseignement secondaire de qualité dans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000"/>
      </w:tblPr>
      <w:tblGrid>
        <w:gridCol w:w="66"/>
        <w:gridCol w:w="1812"/>
        <w:gridCol w:w="164"/>
        <w:gridCol w:w="3324"/>
        <w:gridCol w:w="4074"/>
        <w:gridCol w:w="1013"/>
        <w:gridCol w:w="1016"/>
        <w:gridCol w:w="655"/>
        <w:gridCol w:w="2294"/>
        <w:gridCol w:w="9"/>
      </w:tblGrid>
      <w:tr w:rsidR="007B25E9" w:rsidRPr="00BF4DBB" w:rsidTr="00867110">
        <w:trPr>
          <w:cantSplit/>
          <w:trHeight w:val="218"/>
          <w:jc w:val="center"/>
        </w:trPr>
        <w:tc>
          <w:tcPr>
            <w:tcW w:w="1860" w:type="pct"/>
            <w:gridSpan w:val="4"/>
            <w:shd w:val="clear" w:color="auto" w:fill="auto"/>
            <w:vAlign w:val="center"/>
          </w:tcPr>
          <w:p w:rsidR="007B25E9" w:rsidRPr="00BF4DBB" w:rsidRDefault="007B25E9" w:rsidP="00867110">
            <w:pPr>
              <w:spacing w:after="0"/>
              <w:jc w:val="both"/>
              <w:rPr>
                <w:rFonts w:ascii="Arial" w:hAnsi="Arial" w:cs="Arial"/>
                <w:b/>
              </w:rPr>
            </w:pPr>
            <w:r w:rsidRPr="00BF4DBB">
              <w:rPr>
                <w:rFonts w:ascii="Arial" w:hAnsi="Arial" w:cs="Arial"/>
                <w:b/>
              </w:rPr>
              <w:t>Logique d’intervention</w:t>
            </w:r>
          </w:p>
        </w:tc>
        <w:tc>
          <w:tcPr>
            <w:tcW w:w="1412" w:type="pct"/>
            <w:shd w:val="clear" w:color="auto" w:fill="auto"/>
            <w:vAlign w:val="center"/>
          </w:tcPr>
          <w:p w:rsidR="007B25E9" w:rsidRPr="00BF4DBB" w:rsidRDefault="007B25E9" w:rsidP="00867110">
            <w:pPr>
              <w:spacing w:after="0"/>
              <w:jc w:val="both"/>
              <w:rPr>
                <w:rFonts w:ascii="Arial" w:hAnsi="Arial" w:cs="Arial"/>
                <w:b/>
              </w:rPr>
            </w:pPr>
            <w:r w:rsidRPr="00BF4DBB">
              <w:rPr>
                <w:rFonts w:ascii="Arial" w:hAnsi="Arial" w:cs="Arial"/>
                <w:b/>
              </w:rPr>
              <w:t>Indicateur objectivement vérifiable</w:t>
            </w:r>
          </w:p>
        </w:tc>
        <w:tc>
          <w:tcPr>
            <w:tcW w:w="703" w:type="pct"/>
            <w:gridSpan w:val="2"/>
            <w:shd w:val="clear" w:color="auto" w:fill="auto"/>
            <w:vAlign w:val="center"/>
          </w:tcPr>
          <w:p w:rsidR="007B25E9" w:rsidRPr="00BF4DBB" w:rsidRDefault="007B25E9" w:rsidP="00867110">
            <w:pPr>
              <w:spacing w:after="0"/>
              <w:jc w:val="both"/>
              <w:rPr>
                <w:rFonts w:ascii="Arial" w:hAnsi="Arial" w:cs="Arial"/>
                <w:b/>
              </w:rPr>
            </w:pPr>
            <w:r w:rsidRPr="00BF4DBB">
              <w:rPr>
                <w:rFonts w:ascii="Arial" w:hAnsi="Arial" w:cs="Arial"/>
                <w:b/>
              </w:rPr>
              <w:t>Sources de vérification</w:t>
            </w:r>
          </w:p>
        </w:tc>
        <w:tc>
          <w:tcPr>
            <w:tcW w:w="1025" w:type="pct"/>
            <w:gridSpan w:val="3"/>
            <w:shd w:val="clear" w:color="auto" w:fill="auto"/>
            <w:vAlign w:val="center"/>
          </w:tcPr>
          <w:p w:rsidR="007B25E9" w:rsidRPr="00BF4DBB" w:rsidRDefault="007B25E9" w:rsidP="00867110">
            <w:pPr>
              <w:spacing w:after="0"/>
              <w:jc w:val="center"/>
              <w:rPr>
                <w:rFonts w:ascii="Arial" w:hAnsi="Arial" w:cs="Arial"/>
                <w:b/>
              </w:rPr>
            </w:pPr>
            <w:r w:rsidRPr="00BF4DBB">
              <w:rPr>
                <w:rFonts w:ascii="Arial" w:hAnsi="Arial" w:cs="Arial"/>
                <w:b/>
                <w:bCs/>
              </w:rPr>
              <w:t>Suppositions/hypothèses de réalisation</w:t>
            </w:r>
          </w:p>
        </w:tc>
      </w:tr>
      <w:tr w:rsidR="007B25E9" w:rsidRPr="00BF4DBB" w:rsidTr="00867110">
        <w:trPr>
          <w:cantSplit/>
          <w:jc w:val="center"/>
        </w:trPr>
        <w:tc>
          <w:tcPr>
            <w:tcW w:w="651" w:type="pct"/>
            <w:gridSpan w:val="2"/>
            <w:shd w:val="clear" w:color="auto" w:fill="auto"/>
            <w:vAlign w:val="center"/>
          </w:tcPr>
          <w:p w:rsidR="007B25E9" w:rsidRPr="00BF4DBB" w:rsidRDefault="007B25E9" w:rsidP="00867110">
            <w:pPr>
              <w:spacing w:after="0"/>
              <w:jc w:val="both"/>
              <w:rPr>
                <w:rFonts w:ascii="Arial" w:hAnsi="Arial" w:cs="Arial"/>
                <w:b/>
                <w:lang w:val="fr-CA"/>
              </w:rPr>
            </w:pPr>
            <w:r w:rsidRPr="00BF4DBB">
              <w:rPr>
                <w:rFonts w:ascii="Arial" w:hAnsi="Arial" w:cs="Arial"/>
                <w:b/>
                <w:lang w:val="fr-CA"/>
              </w:rPr>
              <w:t>Objectif Global</w:t>
            </w:r>
          </w:p>
        </w:tc>
        <w:tc>
          <w:tcPr>
            <w:tcW w:w="4349" w:type="pct"/>
            <w:gridSpan w:val="8"/>
            <w:shd w:val="clear" w:color="auto" w:fill="auto"/>
            <w:vAlign w:val="center"/>
          </w:tcPr>
          <w:p w:rsidR="007B25E9" w:rsidRPr="00BF4DBB" w:rsidRDefault="007B25E9" w:rsidP="00867110">
            <w:pPr>
              <w:spacing w:after="0"/>
              <w:jc w:val="both"/>
              <w:rPr>
                <w:rFonts w:ascii="Arial" w:hAnsi="Arial" w:cs="Arial"/>
                <w:lang w:val="fr-CA"/>
              </w:rPr>
            </w:pPr>
            <w:r w:rsidRPr="00BF4DBB">
              <w:rPr>
                <w:rFonts w:ascii="Arial" w:hAnsi="Arial" w:cs="Arial"/>
              </w:rPr>
              <w:t xml:space="preserve">Faciliter l’accès à un enseignement secondaire  de qualité </w:t>
            </w:r>
            <w:r w:rsidRPr="00BF4DBB">
              <w:rPr>
                <w:rFonts w:ascii="Arial" w:hAnsi="Arial" w:cs="Arial"/>
                <w:lang w:val="fr-CA"/>
              </w:rPr>
              <w:t>dans la Commune de Santchou</w:t>
            </w:r>
          </w:p>
        </w:tc>
      </w:tr>
      <w:tr w:rsidR="007B25E9" w:rsidRPr="00BF4DBB" w:rsidTr="00867110">
        <w:trPr>
          <w:cantSplit/>
          <w:trHeight w:val="438"/>
          <w:jc w:val="center"/>
        </w:trPr>
        <w:tc>
          <w:tcPr>
            <w:tcW w:w="651" w:type="pct"/>
            <w:gridSpan w:val="2"/>
            <w:vMerge w:val="restart"/>
            <w:shd w:val="clear" w:color="auto" w:fill="auto"/>
            <w:vAlign w:val="center"/>
          </w:tcPr>
          <w:p w:rsidR="007B25E9" w:rsidRPr="00BF4DBB" w:rsidRDefault="007B25E9" w:rsidP="00867110">
            <w:pPr>
              <w:tabs>
                <w:tab w:val="left" w:pos="0"/>
                <w:tab w:val="left" w:pos="165"/>
                <w:tab w:val="left" w:pos="459"/>
              </w:tabs>
              <w:spacing w:after="0"/>
              <w:jc w:val="both"/>
              <w:rPr>
                <w:rFonts w:ascii="Arial" w:hAnsi="Arial" w:cs="Arial"/>
                <w:b/>
              </w:rPr>
            </w:pPr>
            <w:r w:rsidRPr="00BF4DBB">
              <w:rPr>
                <w:rFonts w:ascii="Arial" w:hAnsi="Arial" w:cs="Arial"/>
                <w:b/>
              </w:rPr>
              <w:t>Objectif spécifique</w:t>
            </w:r>
          </w:p>
        </w:tc>
        <w:tc>
          <w:tcPr>
            <w:tcW w:w="1209" w:type="pct"/>
            <w:gridSpan w:val="2"/>
            <w:shd w:val="clear" w:color="auto" w:fill="auto"/>
            <w:vAlign w:val="center"/>
          </w:tcPr>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b/>
              </w:rPr>
              <w:t xml:space="preserve">1. </w:t>
            </w:r>
            <w:r w:rsidRPr="00BF4DBB">
              <w:rPr>
                <w:rFonts w:ascii="Arial" w:hAnsi="Arial" w:cs="Arial"/>
              </w:rPr>
              <w:t>Créer un cadre adéquat de formation dans les établissements de l’enseignement secondaire de la Commune</w:t>
            </w:r>
          </w:p>
        </w:tc>
        <w:tc>
          <w:tcPr>
            <w:tcW w:w="1412" w:type="pct"/>
            <w:shd w:val="clear" w:color="auto" w:fill="auto"/>
            <w:vAlign w:val="center"/>
          </w:tcPr>
          <w:p w:rsidR="007B25E9" w:rsidRPr="00BF4DBB" w:rsidRDefault="007B25E9" w:rsidP="00867110">
            <w:pPr>
              <w:tabs>
                <w:tab w:val="left" w:pos="231"/>
                <w:tab w:val="left" w:pos="389"/>
              </w:tabs>
              <w:spacing w:after="0"/>
              <w:jc w:val="both"/>
              <w:rPr>
                <w:rFonts w:ascii="Arial" w:hAnsi="Arial" w:cs="Arial"/>
                <w:color w:val="000000"/>
              </w:rPr>
            </w:pPr>
            <w:r w:rsidRPr="00BF4DBB">
              <w:rPr>
                <w:rFonts w:ascii="Arial" w:hAnsi="Arial" w:cs="Arial"/>
                <w:color w:val="000000"/>
              </w:rPr>
              <w:t>-Type des infrastructures  construites ou réhabilitées dans les établissements</w:t>
            </w:r>
          </w:p>
          <w:p w:rsidR="007B25E9" w:rsidRPr="00BF4DBB" w:rsidRDefault="007B25E9" w:rsidP="00867110">
            <w:pPr>
              <w:tabs>
                <w:tab w:val="left" w:pos="231"/>
                <w:tab w:val="left" w:pos="389"/>
              </w:tabs>
              <w:spacing w:after="0"/>
              <w:ind w:right="113"/>
              <w:jc w:val="both"/>
              <w:rPr>
                <w:rFonts w:ascii="Arial" w:hAnsi="Arial" w:cs="Arial"/>
              </w:rPr>
            </w:pPr>
            <w:r w:rsidRPr="00BF4DBB">
              <w:rPr>
                <w:rFonts w:ascii="Arial" w:hAnsi="Arial" w:cs="Arial"/>
              </w:rPr>
              <w:t>-Effectif  du personnel affecté dans les établissements</w:t>
            </w:r>
          </w:p>
          <w:p w:rsidR="007B25E9" w:rsidRPr="00BF4DBB" w:rsidRDefault="007B25E9" w:rsidP="00867110">
            <w:pPr>
              <w:tabs>
                <w:tab w:val="left" w:pos="231"/>
                <w:tab w:val="left" w:pos="389"/>
              </w:tabs>
              <w:spacing w:after="0"/>
              <w:ind w:right="113"/>
              <w:jc w:val="both"/>
              <w:rPr>
                <w:rFonts w:ascii="Arial" w:hAnsi="Arial" w:cs="Arial"/>
              </w:rPr>
            </w:pPr>
            <w:r w:rsidRPr="00BF4DBB">
              <w:rPr>
                <w:rFonts w:ascii="Arial" w:hAnsi="Arial" w:cs="Arial"/>
              </w:rPr>
              <w:t>-</w:t>
            </w:r>
            <w:r w:rsidRPr="00BF4DBB">
              <w:rPr>
                <w:rFonts w:ascii="Arial" w:hAnsi="Arial" w:cs="Arial"/>
                <w:color w:val="000000"/>
              </w:rPr>
              <w:t>Nature et quantité des équipements reçues dans les établissements</w:t>
            </w:r>
          </w:p>
        </w:tc>
        <w:tc>
          <w:tcPr>
            <w:tcW w:w="703" w:type="pct"/>
            <w:gridSpan w:val="2"/>
            <w:shd w:val="clear" w:color="auto" w:fill="auto"/>
            <w:vAlign w:val="center"/>
          </w:tcPr>
          <w:p w:rsidR="007B25E9" w:rsidRPr="00BF4DBB" w:rsidRDefault="007B25E9" w:rsidP="00867110">
            <w:pPr>
              <w:tabs>
                <w:tab w:val="left" w:pos="0"/>
                <w:tab w:val="left" w:pos="165"/>
                <w:tab w:val="left" w:pos="459"/>
              </w:tabs>
              <w:spacing w:after="0"/>
              <w:rPr>
                <w:rFonts w:ascii="Arial" w:hAnsi="Arial" w:cs="Arial"/>
              </w:rPr>
            </w:pPr>
            <w:r w:rsidRPr="00BF4DBB">
              <w:rPr>
                <w:rFonts w:ascii="Arial" w:hAnsi="Arial" w:cs="Arial"/>
              </w:rPr>
              <w:t>Rapports de la DDESEC de la Menoua</w:t>
            </w:r>
          </w:p>
        </w:tc>
        <w:tc>
          <w:tcPr>
            <w:tcW w:w="1025" w:type="pct"/>
            <w:gridSpan w:val="3"/>
            <w:shd w:val="clear" w:color="auto" w:fill="auto"/>
          </w:tcPr>
          <w:p w:rsidR="007B25E9" w:rsidRPr="00BF4DBB" w:rsidRDefault="007B25E9" w:rsidP="00867110">
            <w:pPr>
              <w:tabs>
                <w:tab w:val="left" w:pos="0"/>
                <w:tab w:val="left" w:pos="165"/>
                <w:tab w:val="left" w:pos="459"/>
              </w:tabs>
              <w:spacing w:after="0"/>
              <w:jc w:val="both"/>
              <w:rPr>
                <w:rFonts w:ascii="Arial" w:hAnsi="Arial" w:cs="Arial"/>
              </w:rPr>
            </w:pPr>
            <w:r w:rsidRPr="00BF4DBB">
              <w:rPr>
                <w:rFonts w:ascii="Arial" w:hAnsi="Arial" w:cs="Arial"/>
              </w:rPr>
              <w:t>Disponibilité du personnel, et des moyens financiers</w:t>
            </w:r>
          </w:p>
        </w:tc>
      </w:tr>
      <w:tr w:rsidR="007B25E9" w:rsidRPr="00BF4DBB" w:rsidTr="00867110">
        <w:trPr>
          <w:cantSplit/>
          <w:trHeight w:val="438"/>
          <w:jc w:val="center"/>
        </w:trPr>
        <w:tc>
          <w:tcPr>
            <w:tcW w:w="651" w:type="pct"/>
            <w:gridSpan w:val="2"/>
            <w:vMerge/>
            <w:shd w:val="clear" w:color="auto" w:fill="auto"/>
            <w:vAlign w:val="center"/>
          </w:tcPr>
          <w:p w:rsidR="007B25E9" w:rsidRPr="00BF4DBB" w:rsidRDefault="007B25E9" w:rsidP="00867110">
            <w:pPr>
              <w:spacing w:after="0"/>
              <w:jc w:val="both"/>
              <w:rPr>
                <w:rFonts w:ascii="Arial" w:hAnsi="Arial" w:cs="Arial"/>
                <w:b/>
              </w:rPr>
            </w:pPr>
          </w:p>
        </w:tc>
        <w:tc>
          <w:tcPr>
            <w:tcW w:w="1209" w:type="pct"/>
            <w:gridSpan w:val="2"/>
            <w:shd w:val="clear" w:color="auto" w:fill="auto"/>
            <w:vAlign w:val="center"/>
          </w:tcPr>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b/>
              </w:rPr>
              <w:t xml:space="preserve">2. </w:t>
            </w:r>
            <w:r w:rsidRPr="00BF4DBB">
              <w:rPr>
                <w:rFonts w:ascii="Arial" w:hAnsi="Arial" w:cs="Arial"/>
              </w:rPr>
              <w:t xml:space="preserve">Accroitre l’accessibilité géographique de certains villages à l’enseignement secondaire </w:t>
            </w:r>
          </w:p>
        </w:tc>
        <w:tc>
          <w:tcPr>
            <w:tcW w:w="1412" w:type="pct"/>
            <w:shd w:val="clear" w:color="auto" w:fill="auto"/>
            <w:vAlign w:val="center"/>
          </w:tcPr>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rPr>
              <w:t>Nombre et type de nouveaux établissements de l’enseignement secondaire créés, construits et équipés dans la Commune</w:t>
            </w:r>
          </w:p>
        </w:tc>
        <w:tc>
          <w:tcPr>
            <w:tcW w:w="703" w:type="pct"/>
            <w:gridSpan w:val="2"/>
            <w:shd w:val="clear" w:color="auto" w:fill="auto"/>
            <w:vAlign w:val="center"/>
          </w:tcPr>
          <w:p w:rsidR="007B25E9" w:rsidRPr="00BF4DBB" w:rsidRDefault="007B25E9" w:rsidP="00867110">
            <w:pPr>
              <w:spacing w:after="0"/>
              <w:jc w:val="both"/>
              <w:rPr>
                <w:rFonts w:ascii="Arial" w:hAnsi="Arial" w:cs="Arial"/>
              </w:rPr>
            </w:pPr>
            <w:r w:rsidRPr="00BF4DBB">
              <w:rPr>
                <w:rFonts w:ascii="Arial" w:hAnsi="Arial" w:cs="Arial"/>
              </w:rPr>
              <w:t>Rapports de la DDESEC de la Menoua</w:t>
            </w:r>
          </w:p>
        </w:tc>
        <w:tc>
          <w:tcPr>
            <w:tcW w:w="1025" w:type="pct"/>
            <w:gridSpan w:val="3"/>
            <w:shd w:val="clear" w:color="auto" w:fill="auto"/>
            <w:vAlign w:val="center"/>
          </w:tcPr>
          <w:p w:rsidR="007B25E9" w:rsidRPr="00BF4DBB" w:rsidRDefault="007B25E9" w:rsidP="00867110">
            <w:pPr>
              <w:spacing w:after="0"/>
              <w:jc w:val="both"/>
              <w:rPr>
                <w:rFonts w:ascii="Arial" w:hAnsi="Arial" w:cs="Arial"/>
              </w:rPr>
            </w:pPr>
            <w:r w:rsidRPr="00BF4DBB">
              <w:rPr>
                <w:rFonts w:ascii="Arial" w:hAnsi="Arial" w:cs="Arial"/>
              </w:rPr>
              <w:t>Disponibilité du personnel, et des moyens financiers</w:t>
            </w:r>
          </w:p>
        </w:tc>
      </w:tr>
      <w:tr w:rsidR="007B25E9" w:rsidRPr="00BF4DBB" w:rsidTr="00867110">
        <w:trPr>
          <w:cantSplit/>
          <w:jc w:val="center"/>
        </w:trPr>
        <w:tc>
          <w:tcPr>
            <w:tcW w:w="651" w:type="pct"/>
            <w:gridSpan w:val="2"/>
            <w:vMerge w:val="restart"/>
            <w:shd w:val="clear" w:color="auto" w:fill="auto"/>
            <w:vAlign w:val="center"/>
          </w:tcPr>
          <w:p w:rsidR="007B25E9" w:rsidRPr="00BF4DBB" w:rsidRDefault="007B25E9" w:rsidP="00867110">
            <w:pPr>
              <w:spacing w:after="0"/>
              <w:jc w:val="both"/>
              <w:rPr>
                <w:rFonts w:ascii="Arial" w:hAnsi="Arial" w:cs="Arial"/>
              </w:rPr>
            </w:pPr>
            <w:r w:rsidRPr="00BF4DBB">
              <w:rPr>
                <w:rFonts w:ascii="Arial" w:hAnsi="Arial" w:cs="Arial"/>
                <w:b/>
              </w:rPr>
              <w:t>Résultats  (Axes stratégiques)</w:t>
            </w:r>
          </w:p>
        </w:tc>
        <w:tc>
          <w:tcPr>
            <w:tcW w:w="1209" w:type="pct"/>
            <w:gridSpan w:val="2"/>
            <w:shd w:val="clear" w:color="auto" w:fill="auto"/>
            <w:vAlign w:val="center"/>
          </w:tcPr>
          <w:p w:rsidR="007B25E9" w:rsidRPr="00BF4DBB" w:rsidRDefault="007B25E9" w:rsidP="00867110">
            <w:pPr>
              <w:tabs>
                <w:tab w:val="left" w:pos="231"/>
                <w:tab w:val="left" w:pos="389"/>
              </w:tabs>
              <w:spacing w:after="0"/>
              <w:jc w:val="both"/>
              <w:rPr>
                <w:rFonts w:ascii="Arial" w:hAnsi="Arial" w:cs="Arial"/>
                <w:color w:val="000000"/>
              </w:rPr>
            </w:pPr>
            <w:r w:rsidRPr="00BF4DBB">
              <w:rPr>
                <w:rFonts w:ascii="Arial" w:hAnsi="Arial" w:cs="Arial"/>
                <w:b/>
                <w:color w:val="000000"/>
              </w:rPr>
              <w:t>R1.1</w:t>
            </w:r>
            <w:r w:rsidRPr="00BF4DBB">
              <w:rPr>
                <w:rFonts w:ascii="Arial" w:hAnsi="Arial" w:cs="Arial"/>
                <w:color w:val="000000"/>
              </w:rPr>
              <w:t xml:space="preserve"> Le patrimoine infrastructurel  est renforcé </w:t>
            </w:r>
            <w:r w:rsidRPr="00BF4DBB">
              <w:rPr>
                <w:rFonts w:ascii="Arial" w:hAnsi="Arial" w:cs="Arial"/>
              </w:rPr>
              <w:t>dans les établissements de l’enseignement secondaire de la Commune de Santchou</w:t>
            </w:r>
          </w:p>
        </w:tc>
        <w:tc>
          <w:tcPr>
            <w:tcW w:w="1412" w:type="pct"/>
            <w:shd w:val="clear" w:color="auto" w:fill="auto"/>
            <w:vAlign w:val="center"/>
          </w:tcPr>
          <w:p w:rsidR="007B25E9" w:rsidRPr="00BF4DBB" w:rsidRDefault="007B25E9" w:rsidP="00867110">
            <w:pPr>
              <w:tabs>
                <w:tab w:val="left" w:pos="231"/>
              </w:tabs>
              <w:spacing w:after="0"/>
              <w:ind w:right="113"/>
              <w:jc w:val="both"/>
              <w:rPr>
                <w:rFonts w:ascii="Arial" w:hAnsi="Arial" w:cs="Arial"/>
                <w:color w:val="000000"/>
              </w:rPr>
            </w:pPr>
            <w:r w:rsidRPr="00BF4DBB">
              <w:rPr>
                <w:rFonts w:ascii="Arial" w:hAnsi="Arial" w:cs="Arial"/>
                <w:color w:val="000000"/>
              </w:rPr>
              <w:t>-</w:t>
            </w:r>
            <w:r w:rsidRPr="00BF4DBB">
              <w:rPr>
                <w:rFonts w:ascii="Arial" w:hAnsi="Arial" w:cs="Arial"/>
              </w:rPr>
              <w:t xml:space="preserve">10 nouvelles salles de classes pour les établissements de l’enseignement secondaire </w:t>
            </w:r>
            <w:r w:rsidRPr="00BF4DBB">
              <w:rPr>
                <w:rFonts w:ascii="Arial" w:hAnsi="Arial" w:cs="Arial"/>
                <w:color w:val="000000"/>
              </w:rPr>
              <w:t>construits</w:t>
            </w:r>
          </w:p>
          <w:p w:rsidR="007B25E9" w:rsidRPr="00BF4DBB" w:rsidRDefault="007B25E9" w:rsidP="00867110">
            <w:pPr>
              <w:tabs>
                <w:tab w:val="left" w:pos="231"/>
              </w:tabs>
              <w:spacing w:after="0"/>
              <w:ind w:right="113"/>
              <w:jc w:val="both"/>
              <w:rPr>
                <w:rFonts w:ascii="Arial" w:hAnsi="Arial" w:cs="Arial"/>
                <w:color w:val="000000"/>
              </w:rPr>
            </w:pPr>
            <w:r w:rsidRPr="00BF4DBB">
              <w:rPr>
                <w:rFonts w:ascii="Arial" w:hAnsi="Arial" w:cs="Arial"/>
                <w:color w:val="000000"/>
              </w:rPr>
              <w:t xml:space="preserve">-03 branchements au réseau Eneo des </w:t>
            </w:r>
            <w:r w:rsidRPr="00BF4DBB">
              <w:rPr>
                <w:rFonts w:ascii="Arial" w:hAnsi="Arial" w:cs="Arial"/>
              </w:rPr>
              <w:t>établissements de l’enseignement secondaire</w:t>
            </w:r>
            <w:r w:rsidRPr="00BF4DBB">
              <w:rPr>
                <w:rFonts w:ascii="Arial" w:hAnsi="Arial" w:cs="Arial"/>
                <w:color w:val="000000"/>
              </w:rPr>
              <w:t xml:space="preserve"> de la Commune</w:t>
            </w:r>
          </w:p>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color w:val="000000"/>
              </w:rPr>
              <w:t xml:space="preserve">-05 points d’eau, </w:t>
            </w:r>
            <w:r w:rsidRPr="00BF4DBB">
              <w:rPr>
                <w:rFonts w:ascii="Arial" w:hAnsi="Arial" w:cs="Arial"/>
              </w:rPr>
              <w:t>10 clôtures, 10 cantines scolaires, 10 logements d’astreintes, 08 blocs administratifs et 02 salles d’informatique construites</w:t>
            </w:r>
          </w:p>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rPr>
              <w:t>-02 ateliers de menuiserie, maçonnerie construits</w:t>
            </w:r>
          </w:p>
          <w:p w:rsidR="007B25E9" w:rsidRPr="00BF4DBB" w:rsidRDefault="007B25E9" w:rsidP="00867110">
            <w:pPr>
              <w:tabs>
                <w:tab w:val="left" w:pos="231"/>
              </w:tabs>
              <w:spacing w:after="0"/>
              <w:ind w:right="113"/>
              <w:jc w:val="both"/>
              <w:rPr>
                <w:rFonts w:ascii="Arial" w:hAnsi="Arial" w:cs="Arial"/>
                <w:color w:val="000000"/>
              </w:rPr>
            </w:pPr>
            <w:r w:rsidRPr="00BF4DBB">
              <w:rPr>
                <w:rFonts w:ascii="Arial" w:hAnsi="Arial" w:cs="Arial"/>
              </w:rPr>
              <w:t>-27 salles de classe dans les établissements de l’enseignement secondaire réhabilitées</w:t>
            </w:r>
          </w:p>
        </w:tc>
        <w:tc>
          <w:tcPr>
            <w:tcW w:w="703" w:type="pct"/>
            <w:gridSpan w:val="2"/>
            <w:shd w:val="clear" w:color="auto" w:fill="auto"/>
            <w:vAlign w:val="center"/>
          </w:tcPr>
          <w:p w:rsidR="007B25E9" w:rsidRPr="00BF4DBB" w:rsidRDefault="007B25E9" w:rsidP="00867110">
            <w:pPr>
              <w:spacing w:after="0"/>
              <w:rPr>
                <w:rFonts w:ascii="Arial" w:hAnsi="Arial" w:cs="Arial"/>
              </w:rPr>
            </w:pPr>
            <w:r w:rsidRPr="00BF4DBB">
              <w:rPr>
                <w:rFonts w:ascii="Arial" w:hAnsi="Arial" w:cs="Arial"/>
              </w:rPr>
              <w:t>Rapports de la DDESEC de la Menoua</w:t>
            </w:r>
          </w:p>
        </w:tc>
        <w:tc>
          <w:tcPr>
            <w:tcW w:w="1025" w:type="pct"/>
            <w:gridSpan w:val="3"/>
            <w:shd w:val="clear" w:color="auto" w:fill="auto"/>
          </w:tcPr>
          <w:p w:rsidR="007B25E9" w:rsidRPr="00BF4DBB" w:rsidRDefault="007B25E9" w:rsidP="00867110">
            <w:pPr>
              <w:spacing w:after="0"/>
              <w:jc w:val="both"/>
              <w:rPr>
                <w:rFonts w:ascii="Arial" w:hAnsi="Arial" w:cs="Arial"/>
              </w:rPr>
            </w:pPr>
            <w:r w:rsidRPr="00BF4DBB">
              <w:rPr>
                <w:rFonts w:ascii="Arial" w:hAnsi="Arial" w:cs="Arial"/>
              </w:rPr>
              <w:t xml:space="preserve">Disponibilité financière </w:t>
            </w:r>
          </w:p>
        </w:tc>
      </w:tr>
      <w:tr w:rsidR="007B25E9" w:rsidRPr="00BF4DBB" w:rsidTr="00867110">
        <w:trPr>
          <w:cantSplit/>
          <w:jc w:val="center"/>
        </w:trPr>
        <w:tc>
          <w:tcPr>
            <w:tcW w:w="651" w:type="pct"/>
            <w:gridSpan w:val="2"/>
            <w:vMerge/>
            <w:shd w:val="clear" w:color="auto" w:fill="auto"/>
            <w:vAlign w:val="center"/>
          </w:tcPr>
          <w:p w:rsidR="007B25E9" w:rsidRPr="00BF4DBB" w:rsidRDefault="007B25E9" w:rsidP="00867110">
            <w:pPr>
              <w:spacing w:after="0"/>
              <w:jc w:val="both"/>
              <w:rPr>
                <w:rFonts w:ascii="Arial" w:hAnsi="Arial" w:cs="Arial"/>
                <w:b/>
              </w:rPr>
            </w:pPr>
          </w:p>
        </w:tc>
        <w:tc>
          <w:tcPr>
            <w:tcW w:w="1209" w:type="pct"/>
            <w:gridSpan w:val="2"/>
            <w:shd w:val="clear" w:color="auto" w:fill="auto"/>
            <w:vAlign w:val="center"/>
          </w:tcPr>
          <w:p w:rsidR="007B25E9" w:rsidRPr="00BF4DBB" w:rsidRDefault="007B25E9" w:rsidP="00867110">
            <w:pPr>
              <w:tabs>
                <w:tab w:val="left" w:pos="231"/>
                <w:tab w:val="left" w:pos="389"/>
              </w:tabs>
              <w:spacing w:after="0"/>
              <w:ind w:right="113"/>
              <w:jc w:val="both"/>
              <w:rPr>
                <w:rFonts w:ascii="Arial" w:hAnsi="Arial" w:cs="Arial"/>
              </w:rPr>
            </w:pPr>
            <w:r w:rsidRPr="00BF4DBB">
              <w:rPr>
                <w:rFonts w:ascii="Arial" w:hAnsi="Arial" w:cs="Arial"/>
                <w:b/>
                <w:color w:val="000000"/>
              </w:rPr>
              <w:t xml:space="preserve">R1.2 </w:t>
            </w:r>
            <w:r w:rsidRPr="00BF4DBB">
              <w:rPr>
                <w:rFonts w:ascii="Arial" w:hAnsi="Arial" w:cs="Arial"/>
              </w:rPr>
              <w:t>De nouveaux personnels sont affectés dans les établissements de l’enseignement secondaire de la Commune de Santchou</w:t>
            </w:r>
          </w:p>
        </w:tc>
        <w:tc>
          <w:tcPr>
            <w:tcW w:w="1412" w:type="pct"/>
            <w:shd w:val="clear" w:color="auto" w:fill="auto"/>
            <w:vAlign w:val="center"/>
          </w:tcPr>
          <w:p w:rsidR="007B25E9" w:rsidRPr="00BF4DBB" w:rsidRDefault="007B25E9" w:rsidP="00867110">
            <w:pPr>
              <w:tabs>
                <w:tab w:val="left" w:pos="231"/>
              </w:tabs>
              <w:spacing w:after="0"/>
              <w:ind w:right="113"/>
              <w:jc w:val="both"/>
              <w:rPr>
                <w:rFonts w:ascii="Arial" w:hAnsi="Arial" w:cs="Arial"/>
                <w:color w:val="000000"/>
              </w:rPr>
            </w:pPr>
            <w:r w:rsidRPr="00BF4DBB">
              <w:rPr>
                <w:rFonts w:ascii="Arial" w:hAnsi="Arial" w:cs="Arial"/>
                <w:color w:val="000000"/>
              </w:rPr>
              <w:t xml:space="preserve">73 personnels affectés </w:t>
            </w:r>
            <w:r w:rsidRPr="00BF4DBB">
              <w:rPr>
                <w:rFonts w:ascii="Arial" w:hAnsi="Arial" w:cs="Arial"/>
              </w:rPr>
              <w:t xml:space="preserve">dans les établissements de l’enseignement secondaire </w:t>
            </w:r>
            <w:r w:rsidRPr="00BF4DBB">
              <w:rPr>
                <w:rFonts w:ascii="Arial" w:hAnsi="Arial" w:cs="Arial"/>
                <w:color w:val="000000"/>
              </w:rPr>
              <w:t>de la Commune</w:t>
            </w:r>
          </w:p>
        </w:tc>
        <w:tc>
          <w:tcPr>
            <w:tcW w:w="703" w:type="pct"/>
            <w:gridSpan w:val="2"/>
            <w:shd w:val="clear" w:color="auto" w:fill="auto"/>
            <w:vAlign w:val="center"/>
          </w:tcPr>
          <w:p w:rsidR="007B25E9" w:rsidRPr="00BF4DBB" w:rsidRDefault="007B25E9" w:rsidP="00867110">
            <w:pPr>
              <w:spacing w:after="0"/>
              <w:rPr>
                <w:rFonts w:ascii="Arial" w:hAnsi="Arial" w:cs="Arial"/>
              </w:rPr>
            </w:pPr>
            <w:r w:rsidRPr="00BF4DBB">
              <w:rPr>
                <w:rFonts w:ascii="Arial" w:hAnsi="Arial" w:cs="Arial"/>
              </w:rPr>
              <w:t>Rapports de la DDESEC de la Menoua</w:t>
            </w:r>
          </w:p>
        </w:tc>
        <w:tc>
          <w:tcPr>
            <w:tcW w:w="1025" w:type="pct"/>
            <w:gridSpan w:val="3"/>
            <w:shd w:val="clear" w:color="auto" w:fill="auto"/>
          </w:tcPr>
          <w:p w:rsidR="007B25E9" w:rsidRPr="00BF4DBB" w:rsidRDefault="007B25E9" w:rsidP="00867110">
            <w:pPr>
              <w:spacing w:after="0"/>
              <w:jc w:val="both"/>
              <w:rPr>
                <w:rFonts w:ascii="Arial" w:hAnsi="Arial" w:cs="Arial"/>
              </w:rPr>
            </w:pPr>
            <w:r w:rsidRPr="00BF4DBB">
              <w:rPr>
                <w:rFonts w:ascii="Arial" w:hAnsi="Arial" w:cs="Arial"/>
              </w:rPr>
              <w:t>Disponibilité du personnel</w:t>
            </w:r>
          </w:p>
        </w:tc>
      </w:tr>
      <w:tr w:rsidR="007B25E9" w:rsidRPr="00BF4DBB" w:rsidTr="00867110">
        <w:trPr>
          <w:cantSplit/>
          <w:jc w:val="center"/>
        </w:trPr>
        <w:tc>
          <w:tcPr>
            <w:tcW w:w="651" w:type="pct"/>
            <w:gridSpan w:val="2"/>
            <w:vMerge/>
            <w:shd w:val="clear" w:color="auto" w:fill="auto"/>
            <w:vAlign w:val="center"/>
          </w:tcPr>
          <w:p w:rsidR="007B25E9" w:rsidRPr="00BF4DBB" w:rsidRDefault="007B25E9" w:rsidP="00867110">
            <w:pPr>
              <w:spacing w:after="0"/>
              <w:jc w:val="both"/>
              <w:rPr>
                <w:rFonts w:ascii="Arial" w:hAnsi="Arial" w:cs="Arial"/>
                <w:b/>
              </w:rPr>
            </w:pPr>
          </w:p>
        </w:tc>
        <w:tc>
          <w:tcPr>
            <w:tcW w:w="1209" w:type="pct"/>
            <w:gridSpan w:val="2"/>
            <w:shd w:val="clear" w:color="auto" w:fill="auto"/>
            <w:vAlign w:val="center"/>
          </w:tcPr>
          <w:p w:rsidR="007B25E9" w:rsidRPr="00BF4DBB" w:rsidRDefault="007B25E9" w:rsidP="00867110">
            <w:pPr>
              <w:tabs>
                <w:tab w:val="left" w:pos="231"/>
                <w:tab w:val="left" w:pos="389"/>
              </w:tabs>
              <w:spacing w:after="0"/>
              <w:ind w:right="113"/>
              <w:jc w:val="both"/>
              <w:rPr>
                <w:rFonts w:ascii="Arial" w:hAnsi="Arial" w:cs="Arial"/>
                <w:color w:val="000000"/>
              </w:rPr>
            </w:pPr>
            <w:r w:rsidRPr="00BF4DBB">
              <w:rPr>
                <w:rFonts w:ascii="Arial" w:hAnsi="Arial" w:cs="Arial"/>
                <w:b/>
                <w:color w:val="000000"/>
              </w:rPr>
              <w:t>R1.3</w:t>
            </w:r>
            <w:r w:rsidRPr="00BF4DBB">
              <w:rPr>
                <w:rFonts w:ascii="Arial" w:hAnsi="Arial" w:cs="Arial"/>
                <w:color w:val="000000"/>
              </w:rPr>
              <w:t xml:space="preserve"> Les établissements </w:t>
            </w:r>
            <w:r w:rsidRPr="00BF4DBB">
              <w:rPr>
                <w:rFonts w:ascii="Arial" w:hAnsi="Arial" w:cs="Arial"/>
              </w:rPr>
              <w:t>de l’enseignement secondaire de la Commune</w:t>
            </w:r>
            <w:r w:rsidRPr="00BF4DBB">
              <w:rPr>
                <w:rFonts w:ascii="Arial" w:hAnsi="Arial" w:cs="Arial"/>
                <w:color w:val="000000"/>
              </w:rPr>
              <w:t xml:space="preserve"> de Santchou sont pourvus en équipements</w:t>
            </w:r>
          </w:p>
        </w:tc>
        <w:tc>
          <w:tcPr>
            <w:tcW w:w="1412" w:type="pct"/>
            <w:shd w:val="clear" w:color="auto" w:fill="auto"/>
            <w:vAlign w:val="center"/>
          </w:tcPr>
          <w:p w:rsidR="007B25E9" w:rsidRPr="00BF4DBB" w:rsidRDefault="007B25E9" w:rsidP="00867110">
            <w:pPr>
              <w:tabs>
                <w:tab w:val="left" w:pos="231"/>
              </w:tabs>
              <w:spacing w:after="0"/>
              <w:ind w:right="113"/>
              <w:jc w:val="both"/>
              <w:rPr>
                <w:rFonts w:ascii="Arial" w:hAnsi="Arial" w:cs="Arial"/>
                <w:color w:val="000000"/>
              </w:rPr>
            </w:pPr>
            <w:r w:rsidRPr="00BF4DBB">
              <w:rPr>
                <w:rFonts w:ascii="Arial" w:hAnsi="Arial" w:cs="Arial"/>
              </w:rPr>
              <w:t xml:space="preserve">65 tables bancs et 30 bacs à ordures supplémentaires dans les établissements de l’enseignement secondaire </w:t>
            </w:r>
            <w:r w:rsidRPr="00BF4DBB">
              <w:rPr>
                <w:rFonts w:ascii="Arial" w:hAnsi="Arial" w:cs="Arial"/>
                <w:color w:val="000000"/>
              </w:rPr>
              <w:t>de la Commune</w:t>
            </w:r>
          </w:p>
        </w:tc>
        <w:tc>
          <w:tcPr>
            <w:tcW w:w="703" w:type="pct"/>
            <w:gridSpan w:val="2"/>
            <w:shd w:val="clear" w:color="auto" w:fill="auto"/>
            <w:vAlign w:val="center"/>
          </w:tcPr>
          <w:p w:rsidR="007B25E9" w:rsidRPr="00BF4DBB" w:rsidRDefault="007B25E9" w:rsidP="00867110">
            <w:pPr>
              <w:spacing w:after="0"/>
              <w:rPr>
                <w:rFonts w:ascii="Arial" w:hAnsi="Arial" w:cs="Arial"/>
              </w:rPr>
            </w:pPr>
            <w:r w:rsidRPr="00BF4DBB">
              <w:rPr>
                <w:rFonts w:ascii="Arial" w:hAnsi="Arial" w:cs="Arial"/>
              </w:rPr>
              <w:t>Rapports de la DDESEC de la Menoua</w:t>
            </w:r>
          </w:p>
        </w:tc>
        <w:tc>
          <w:tcPr>
            <w:tcW w:w="1025" w:type="pct"/>
            <w:gridSpan w:val="3"/>
            <w:shd w:val="clear" w:color="auto" w:fill="auto"/>
          </w:tcPr>
          <w:p w:rsidR="007B25E9" w:rsidRPr="00BF4DBB" w:rsidRDefault="007B25E9" w:rsidP="00867110">
            <w:pPr>
              <w:spacing w:after="0"/>
              <w:jc w:val="both"/>
              <w:rPr>
                <w:rFonts w:ascii="Arial" w:hAnsi="Arial" w:cs="Arial"/>
              </w:rPr>
            </w:pPr>
            <w:r w:rsidRPr="00BF4DBB">
              <w:rPr>
                <w:rFonts w:ascii="Arial" w:hAnsi="Arial" w:cs="Arial"/>
              </w:rPr>
              <w:t xml:space="preserve">Disponibilité financière </w:t>
            </w:r>
          </w:p>
        </w:tc>
      </w:tr>
      <w:tr w:rsidR="007B25E9" w:rsidRPr="00BF4DBB" w:rsidTr="00867110">
        <w:trPr>
          <w:cantSplit/>
          <w:trHeight w:val="725"/>
          <w:jc w:val="center"/>
        </w:trPr>
        <w:tc>
          <w:tcPr>
            <w:tcW w:w="651" w:type="pct"/>
            <w:gridSpan w:val="2"/>
            <w:vMerge/>
            <w:shd w:val="clear" w:color="auto" w:fill="auto"/>
            <w:vAlign w:val="center"/>
          </w:tcPr>
          <w:p w:rsidR="007B25E9" w:rsidRPr="00BF4DBB" w:rsidRDefault="007B25E9" w:rsidP="00867110">
            <w:pPr>
              <w:spacing w:after="0"/>
              <w:jc w:val="both"/>
              <w:rPr>
                <w:rFonts w:ascii="Arial" w:hAnsi="Arial" w:cs="Arial"/>
                <w:b/>
              </w:rPr>
            </w:pPr>
          </w:p>
        </w:tc>
        <w:tc>
          <w:tcPr>
            <w:tcW w:w="1209" w:type="pct"/>
            <w:gridSpan w:val="2"/>
            <w:shd w:val="clear" w:color="auto" w:fill="auto"/>
            <w:vAlign w:val="center"/>
          </w:tcPr>
          <w:p w:rsidR="007B25E9" w:rsidRPr="00BF4DBB" w:rsidRDefault="007B25E9" w:rsidP="00867110">
            <w:pPr>
              <w:tabs>
                <w:tab w:val="left" w:pos="231"/>
                <w:tab w:val="left" w:pos="389"/>
              </w:tabs>
              <w:spacing w:after="0"/>
              <w:ind w:right="113"/>
              <w:jc w:val="both"/>
              <w:rPr>
                <w:rFonts w:ascii="Arial" w:hAnsi="Arial" w:cs="Arial"/>
              </w:rPr>
            </w:pPr>
            <w:r w:rsidRPr="00BF4DBB">
              <w:rPr>
                <w:rFonts w:ascii="Arial" w:hAnsi="Arial" w:cs="Arial"/>
                <w:b/>
                <w:color w:val="000000"/>
              </w:rPr>
              <w:t>R2.1</w:t>
            </w:r>
            <w:r w:rsidRPr="00BF4DBB">
              <w:rPr>
                <w:rFonts w:ascii="Arial" w:hAnsi="Arial" w:cs="Arial"/>
              </w:rPr>
              <w:t>De nouveaux établissements de l’enseignement secondaire sont créés, construits et équipés</w:t>
            </w:r>
          </w:p>
        </w:tc>
        <w:tc>
          <w:tcPr>
            <w:tcW w:w="1412" w:type="pct"/>
            <w:shd w:val="clear" w:color="auto" w:fill="auto"/>
            <w:vAlign w:val="center"/>
          </w:tcPr>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rPr>
              <w:t>- 07 établissements de l’enseignement secondaire (CES et CETIC) créés, construits et équipés</w:t>
            </w:r>
          </w:p>
          <w:p w:rsidR="007B25E9" w:rsidRPr="00BF4DBB" w:rsidRDefault="007B25E9" w:rsidP="00867110">
            <w:pPr>
              <w:tabs>
                <w:tab w:val="left" w:pos="231"/>
              </w:tabs>
              <w:spacing w:after="0"/>
              <w:ind w:right="113"/>
              <w:jc w:val="both"/>
              <w:rPr>
                <w:rFonts w:ascii="Arial" w:hAnsi="Arial" w:cs="Arial"/>
              </w:rPr>
            </w:pPr>
            <w:r w:rsidRPr="00BF4DBB">
              <w:rPr>
                <w:rFonts w:ascii="Arial" w:hAnsi="Arial" w:cs="Arial"/>
              </w:rPr>
              <w:t>- 01 lycée technique fonctionnel dans la Commune</w:t>
            </w:r>
          </w:p>
        </w:tc>
        <w:tc>
          <w:tcPr>
            <w:tcW w:w="703" w:type="pct"/>
            <w:gridSpan w:val="2"/>
            <w:shd w:val="clear" w:color="auto" w:fill="auto"/>
            <w:vAlign w:val="center"/>
          </w:tcPr>
          <w:p w:rsidR="007B25E9" w:rsidRPr="00BF4DBB" w:rsidRDefault="007B25E9" w:rsidP="00867110">
            <w:pPr>
              <w:spacing w:after="0"/>
              <w:rPr>
                <w:rFonts w:ascii="Arial" w:hAnsi="Arial" w:cs="Arial"/>
              </w:rPr>
            </w:pPr>
            <w:r w:rsidRPr="00BF4DBB">
              <w:rPr>
                <w:rFonts w:ascii="Arial" w:hAnsi="Arial" w:cs="Arial"/>
              </w:rPr>
              <w:t>Rapports de la DDESEC de la Menoua</w:t>
            </w:r>
          </w:p>
        </w:tc>
        <w:tc>
          <w:tcPr>
            <w:tcW w:w="1025" w:type="pct"/>
            <w:gridSpan w:val="3"/>
            <w:shd w:val="clear" w:color="auto" w:fill="auto"/>
          </w:tcPr>
          <w:p w:rsidR="007B25E9" w:rsidRPr="00BF4DBB" w:rsidRDefault="007B25E9" w:rsidP="00867110">
            <w:pPr>
              <w:spacing w:after="0"/>
              <w:jc w:val="both"/>
              <w:rPr>
                <w:rFonts w:ascii="Arial" w:hAnsi="Arial" w:cs="Arial"/>
              </w:rPr>
            </w:pPr>
            <w:r w:rsidRPr="00BF4DBB">
              <w:rPr>
                <w:rFonts w:ascii="Arial" w:hAnsi="Arial" w:cs="Arial"/>
              </w:rPr>
              <w:t xml:space="preserve">Disponibilité financière </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020"/>
        </w:trPr>
        <w:tc>
          <w:tcPr>
            <w:tcW w:w="1837" w:type="pct"/>
            <w:gridSpan w:val="3"/>
            <w:vAlign w:val="center"/>
            <w:hideMark/>
          </w:tcPr>
          <w:p w:rsidR="007B25E9" w:rsidRPr="00BF4DBB" w:rsidRDefault="007B25E9" w:rsidP="00867110">
            <w:pPr>
              <w:spacing w:after="0"/>
              <w:jc w:val="center"/>
              <w:rPr>
                <w:rFonts w:ascii="Arial" w:hAnsi="Arial" w:cs="Arial"/>
                <w:b/>
                <w:color w:val="000000"/>
              </w:rPr>
            </w:pPr>
            <w:r w:rsidRPr="00BF4DBB">
              <w:rPr>
                <w:rFonts w:ascii="Arial" w:hAnsi="Arial" w:cs="Arial"/>
                <w:b/>
                <w:color w:val="000000"/>
              </w:rPr>
              <w:t>Activités</w:t>
            </w:r>
          </w:p>
        </w:tc>
        <w:tc>
          <w:tcPr>
            <w:tcW w:w="1763" w:type="pct"/>
            <w:gridSpan w:val="2"/>
            <w:vAlign w:val="center"/>
            <w:hideMark/>
          </w:tcPr>
          <w:p w:rsidR="007B25E9" w:rsidRPr="00BF4DBB" w:rsidRDefault="007B25E9" w:rsidP="00867110">
            <w:pPr>
              <w:spacing w:after="0"/>
              <w:jc w:val="center"/>
              <w:rPr>
                <w:rFonts w:ascii="Arial" w:hAnsi="Arial" w:cs="Arial"/>
                <w:b/>
                <w:color w:val="000000"/>
              </w:rPr>
            </w:pPr>
            <w:r w:rsidRPr="00BF4DBB">
              <w:rPr>
                <w:rFonts w:ascii="Arial" w:hAnsi="Arial" w:cs="Arial"/>
                <w:b/>
                <w:color w:val="000000"/>
              </w:rPr>
              <w:t>Moyens (tâches)</w:t>
            </w:r>
          </w:p>
        </w:tc>
        <w:tc>
          <w:tcPr>
            <w:tcW w:w="579" w:type="pct"/>
            <w:gridSpan w:val="2"/>
            <w:vAlign w:val="center"/>
            <w:hideMark/>
          </w:tcPr>
          <w:p w:rsidR="007B25E9" w:rsidRPr="00BF4DBB" w:rsidRDefault="007B25E9" w:rsidP="00867110">
            <w:pPr>
              <w:spacing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867110">
            <w:pPr>
              <w:spacing w:after="0"/>
              <w:ind w:right="-108"/>
              <w:jc w:val="center"/>
              <w:rPr>
                <w:rFonts w:ascii="Arial" w:hAnsi="Arial" w:cs="Arial"/>
                <w:b/>
                <w:color w:val="000000"/>
              </w:rPr>
            </w:pPr>
            <w:r w:rsidRPr="00BF4DBB">
              <w:rPr>
                <w:rFonts w:ascii="Arial" w:hAnsi="Arial" w:cs="Arial"/>
                <w:b/>
                <w:color w:val="000000"/>
              </w:rPr>
              <w:t>(FCFA)</w:t>
            </w:r>
          </w:p>
        </w:tc>
        <w:tc>
          <w:tcPr>
            <w:tcW w:w="795" w:type="pct"/>
            <w:vAlign w:val="center"/>
          </w:tcPr>
          <w:p w:rsidR="007B25E9" w:rsidRPr="00BF4DBB" w:rsidRDefault="007B25E9" w:rsidP="00867110">
            <w:pPr>
              <w:spacing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3"/>
        </w:trPr>
        <w:tc>
          <w:tcPr>
            <w:tcW w:w="685" w:type="pct"/>
            <w:gridSpan w:val="2"/>
            <w:vMerge w:val="restart"/>
            <w:vAlign w:val="center"/>
            <w:hideMark/>
          </w:tcPr>
          <w:p w:rsidR="007B25E9" w:rsidRPr="00BF4DBB" w:rsidRDefault="007B25E9" w:rsidP="00867110">
            <w:pPr>
              <w:spacing w:after="0"/>
              <w:jc w:val="both"/>
              <w:rPr>
                <w:rFonts w:ascii="Arial" w:hAnsi="Arial" w:cs="Arial"/>
              </w:rPr>
            </w:pPr>
            <w:r w:rsidRPr="00BF4DBB">
              <w:rPr>
                <w:rFonts w:ascii="Arial" w:hAnsi="Arial" w:cs="Arial"/>
                <w:b/>
              </w:rPr>
              <w:t>Activité 1/R1.1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Réhabilitation de 08 salles de classe au Lycée bilingue de Santchou</w:t>
            </w:r>
          </w:p>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jc w:val="both"/>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5</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jc w:val="both"/>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jc w:val="both"/>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36 000 000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30"/>
        </w:trPr>
        <w:tc>
          <w:tcPr>
            <w:tcW w:w="685" w:type="pct"/>
            <w:gridSpan w:val="2"/>
            <w:vMerge/>
            <w:vAlign w:val="center"/>
          </w:tcPr>
          <w:p w:rsidR="007B25E9" w:rsidRPr="00BF4DBB" w:rsidRDefault="007B25E9" w:rsidP="00867110">
            <w:pPr>
              <w:spacing w:after="0"/>
              <w:jc w:val="both"/>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3"/>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2/R1.1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Réhabilitation de 02 salles de classe au CES de Fonguetafo</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9 000 000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Default="007B25E9" w:rsidP="00867110">
            <w:pPr>
              <w:spacing w:after="0"/>
              <w:jc w:val="both"/>
              <w:rPr>
                <w:rFonts w:ascii="Arial" w:hAnsi="Arial" w:cs="Arial"/>
                <w:color w:val="000000"/>
              </w:rPr>
            </w:pPr>
            <w:r w:rsidRPr="00BF4DBB">
              <w:rPr>
                <w:rFonts w:ascii="Arial" w:hAnsi="Arial" w:cs="Arial"/>
                <w:color w:val="000000"/>
              </w:rPr>
              <w:t>Exécution des travaux</w:t>
            </w:r>
          </w:p>
          <w:p w:rsidR="00C8462A" w:rsidRPr="00BF4DBB" w:rsidRDefault="00C8462A" w:rsidP="00867110">
            <w:pPr>
              <w:spacing w:after="0"/>
              <w:jc w:val="both"/>
              <w:rPr>
                <w:rFonts w:ascii="Arial" w:hAnsi="Arial" w:cs="Arial"/>
                <w:color w:val="000000"/>
              </w:rPr>
            </w:pP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3/R1.1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Réhabilitation de 13 salles de classe au Lycée de Fondonera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58 500 000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2"/>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4/R1.1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Réhabilitation de 02 salles de classe au CES bilingue d’Aback Nka</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9 000 000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2"/>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5/R1.1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Réhabilitation de 02 salles de classe au CES de Balé</w:t>
            </w:r>
          </w:p>
          <w:p w:rsidR="007B25E9" w:rsidRPr="00BF4DBB" w:rsidRDefault="007B25E9" w:rsidP="00867110">
            <w:pPr>
              <w:spacing w:after="0"/>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9 000 000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6"/>
        </w:trPr>
        <w:tc>
          <w:tcPr>
            <w:tcW w:w="685" w:type="pct"/>
            <w:gridSpan w:val="2"/>
            <w:vMerge/>
            <w:tcBorders>
              <w:bottom w:val="single" w:sz="4" w:space="0" w:color="auto"/>
            </w:tcBorders>
            <w:vAlign w:val="center"/>
          </w:tcPr>
          <w:p w:rsidR="007B25E9" w:rsidRPr="00BF4DBB" w:rsidRDefault="007B25E9" w:rsidP="00867110">
            <w:pPr>
              <w:spacing w:after="0"/>
              <w:rPr>
                <w:rFonts w:ascii="Arial" w:hAnsi="Arial" w:cs="Arial"/>
                <w:b/>
              </w:rPr>
            </w:pPr>
          </w:p>
        </w:tc>
        <w:tc>
          <w:tcPr>
            <w:tcW w:w="1152" w:type="pct"/>
            <w:vMerge/>
            <w:tcBorders>
              <w:bottom w:val="single" w:sz="4" w:space="0" w:color="auto"/>
            </w:tcBorders>
            <w:vAlign w:val="center"/>
          </w:tcPr>
          <w:p w:rsidR="007B25E9" w:rsidRPr="00BF4DBB" w:rsidRDefault="007B25E9" w:rsidP="00867110">
            <w:pPr>
              <w:spacing w:after="0"/>
              <w:jc w:val="both"/>
              <w:rPr>
                <w:rFonts w:ascii="Arial" w:hAnsi="Arial" w:cs="Arial"/>
              </w:rPr>
            </w:pPr>
          </w:p>
        </w:tc>
        <w:tc>
          <w:tcPr>
            <w:tcW w:w="1763" w:type="pct"/>
            <w:gridSpan w:val="2"/>
            <w:tcBorders>
              <w:top w:val="single" w:sz="4" w:space="0" w:color="auto"/>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bottom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Borders>
              <w:top w:val="single" w:sz="4" w:space="0" w:color="auto"/>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672"/>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6/R1.1</w:t>
            </w:r>
          </w:p>
        </w:tc>
        <w:tc>
          <w:tcPr>
            <w:tcW w:w="1152" w:type="pct"/>
            <w:vMerge w:val="restart"/>
            <w:tcBorders>
              <w:top w:val="single" w:sz="4" w:space="0" w:color="auto"/>
            </w:tcBorders>
            <w:vAlign w:val="center"/>
          </w:tcPr>
          <w:p w:rsidR="007B25E9" w:rsidRPr="00BF4DBB" w:rsidRDefault="007B25E9" w:rsidP="00867110">
            <w:pPr>
              <w:spacing w:after="0"/>
              <w:jc w:val="both"/>
              <w:rPr>
                <w:rFonts w:ascii="Arial" w:hAnsi="Arial" w:cs="Arial"/>
              </w:rPr>
            </w:pPr>
            <w:r w:rsidRPr="00BF4DBB">
              <w:rPr>
                <w:rFonts w:ascii="Arial" w:hAnsi="Arial" w:cs="Arial"/>
              </w:rPr>
              <w:t xml:space="preserve"> Réhabilitation de 02 salles de classe au Lycée de Fombap</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9 000 000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6"/>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7/R1.1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Construction et équipement  de 02 nouvelles salles de classes au CES bilingue d’Aback Nka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2"/>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8/R1.1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Construction et équipement  de 02 nouvelles salles de classes au CETIC de Fondonera</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20 000 000</w:t>
            </w:r>
          </w:p>
          <w:p w:rsidR="007B25E9" w:rsidRPr="00BF4DBB" w:rsidRDefault="007B25E9" w:rsidP="00867110">
            <w:pPr>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67"/>
        </w:trPr>
        <w:tc>
          <w:tcPr>
            <w:tcW w:w="685" w:type="pct"/>
            <w:gridSpan w:val="2"/>
            <w:vMerge/>
            <w:tcBorders>
              <w:bottom w:val="single" w:sz="4" w:space="0" w:color="auto"/>
            </w:tcBorders>
            <w:vAlign w:val="center"/>
          </w:tcPr>
          <w:p w:rsidR="007B25E9" w:rsidRPr="00BF4DBB" w:rsidRDefault="007B25E9" w:rsidP="00867110">
            <w:pPr>
              <w:spacing w:after="0"/>
              <w:rPr>
                <w:rFonts w:ascii="Arial" w:hAnsi="Arial" w:cs="Arial"/>
                <w:b/>
              </w:rPr>
            </w:pPr>
          </w:p>
        </w:tc>
        <w:tc>
          <w:tcPr>
            <w:tcW w:w="1152" w:type="pct"/>
            <w:vMerge/>
            <w:tcBorders>
              <w:bottom w:val="single" w:sz="4" w:space="0" w:color="auto"/>
            </w:tcBorders>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5"/>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9/R1.1</w:t>
            </w:r>
          </w:p>
        </w:tc>
        <w:tc>
          <w:tcPr>
            <w:tcW w:w="1152" w:type="pct"/>
            <w:vMerge w:val="restart"/>
            <w:tcBorders>
              <w:top w:val="single" w:sz="4" w:space="0" w:color="auto"/>
            </w:tcBorders>
            <w:vAlign w:val="center"/>
          </w:tcPr>
          <w:p w:rsidR="007B25E9" w:rsidRPr="00BF4DBB" w:rsidRDefault="007B25E9" w:rsidP="00867110">
            <w:pPr>
              <w:spacing w:after="0"/>
              <w:jc w:val="both"/>
              <w:rPr>
                <w:rFonts w:ascii="Arial" w:hAnsi="Arial" w:cs="Arial"/>
              </w:rPr>
            </w:pPr>
            <w:r w:rsidRPr="00BF4DBB">
              <w:rPr>
                <w:rFonts w:ascii="Arial" w:hAnsi="Arial" w:cs="Arial"/>
              </w:rPr>
              <w:t xml:space="preserve"> Construction et équipement  de 02 nouvelles salles de classes au CES de Balé</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Mobilisation des fonds</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10/R1.1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Construction et équipement  de 02 nouvelles salles de classes au CES de Fonguetafo</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6"/>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11/R1.1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de 02 nouvelles salles de classes au CETIC de Santchou</w:t>
            </w:r>
          </w:p>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2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12/R1.1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 xml:space="preserve">Construction de 10 </w:t>
            </w:r>
            <w:r w:rsidRPr="00B76609">
              <w:rPr>
                <w:rFonts w:ascii="Arial" w:hAnsi="Arial" w:cs="Arial"/>
                <w:b/>
                <w:sz w:val="22"/>
                <w:szCs w:val="22"/>
              </w:rPr>
              <w:t>clôtures</w:t>
            </w:r>
            <w:r w:rsidRPr="00B76609">
              <w:rPr>
                <w:rFonts w:ascii="Arial" w:hAnsi="Arial" w:cs="Arial"/>
                <w:sz w:val="22"/>
                <w:szCs w:val="22"/>
              </w:rPr>
              <w:t xml:space="preserve"> (01 par établissement)</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C8462A"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5"/>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13/R1.1</w:t>
            </w:r>
          </w:p>
        </w:tc>
        <w:tc>
          <w:tcPr>
            <w:tcW w:w="1152" w:type="pct"/>
            <w:vMerge w:val="restart"/>
            <w:tcBorders>
              <w:top w:val="single" w:sz="4" w:space="0" w:color="auto"/>
            </w:tcBorders>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 xml:space="preserve">Construction de 10 </w:t>
            </w:r>
            <w:r w:rsidRPr="00B76609">
              <w:rPr>
                <w:rFonts w:ascii="Arial" w:hAnsi="Arial" w:cs="Arial"/>
                <w:b/>
                <w:sz w:val="22"/>
                <w:szCs w:val="22"/>
              </w:rPr>
              <w:t>cantines scolaires</w:t>
            </w:r>
            <w:r w:rsidRPr="00B76609">
              <w:rPr>
                <w:rFonts w:ascii="Arial" w:hAnsi="Arial" w:cs="Arial"/>
                <w:sz w:val="22"/>
                <w:szCs w:val="22"/>
              </w:rPr>
              <w:t xml:space="preserve"> (01 par établissement)</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95"/>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14/R1.1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 xml:space="preserve">Construction de 09 </w:t>
            </w:r>
            <w:r w:rsidRPr="00B76609">
              <w:rPr>
                <w:rFonts w:ascii="Arial" w:hAnsi="Arial" w:cs="Arial"/>
                <w:b/>
                <w:sz w:val="22"/>
                <w:szCs w:val="22"/>
              </w:rPr>
              <w:t>blocs administratifs</w:t>
            </w:r>
            <w:r w:rsidRPr="00B76609">
              <w:rPr>
                <w:rFonts w:ascii="Arial" w:hAnsi="Arial" w:cs="Arial"/>
                <w:sz w:val="22"/>
                <w:szCs w:val="22"/>
              </w:rPr>
              <w:t xml:space="preserve"> (01 par établissement excepté le lycée bilingue de Santchou)</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9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C8462A">
        <w:tblPrEx>
          <w:jc w:val="left"/>
          <w:tblCellMar>
            <w:left w:w="108" w:type="dxa"/>
            <w:right w:w="108" w:type="dxa"/>
          </w:tblCellMar>
          <w:tblLook w:val="04A0"/>
        </w:tblPrEx>
        <w:trPr>
          <w:gridBefore w:val="1"/>
          <w:gridAfter w:val="1"/>
          <w:wBefore w:w="23" w:type="pct"/>
          <w:wAfter w:w="3" w:type="pct"/>
          <w:trHeight w:val="266"/>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9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243 000 000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9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7"/>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15/R1.1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 xml:space="preserve">Construction de 10 </w:t>
            </w:r>
            <w:r w:rsidRPr="00B76609">
              <w:rPr>
                <w:rFonts w:ascii="Arial" w:hAnsi="Arial" w:cs="Arial"/>
                <w:b/>
                <w:sz w:val="22"/>
                <w:szCs w:val="22"/>
              </w:rPr>
              <w:t>logements d’astreintes</w:t>
            </w:r>
            <w:r w:rsidRPr="00B76609">
              <w:rPr>
                <w:rFonts w:ascii="Arial" w:hAnsi="Arial" w:cs="Arial"/>
                <w:sz w:val="22"/>
                <w:szCs w:val="22"/>
              </w:rPr>
              <w:t xml:space="preserve"> (01 par établissement)</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300 000 000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8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C8462A">
        <w:tblPrEx>
          <w:jc w:val="left"/>
          <w:tblCellMar>
            <w:left w:w="108" w:type="dxa"/>
            <w:right w:w="108" w:type="dxa"/>
          </w:tblCellMar>
          <w:tblLook w:val="04A0"/>
        </w:tblPrEx>
        <w:trPr>
          <w:gridBefore w:val="1"/>
          <w:gridAfter w:val="1"/>
          <w:wBefore w:w="23" w:type="pct"/>
          <w:wAfter w:w="3" w:type="pct"/>
          <w:trHeight w:val="280"/>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16/R1.1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d’un atelier complet de menuiserie, maçonnerie, électricité et IH au CETIC de Santchou</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55 000 000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60"/>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17/R1.1</w:t>
            </w:r>
          </w:p>
        </w:tc>
        <w:tc>
          <w:tcPr>
            <w:tcW w:w="1152" w:type="pct"/>
            <w:vMerge w:val="restart"/>
            <w:tcBorders>
              <w:top w:val="single" w:sz="4" w:space="0" w:color="auto"/>
            </w:tcBorders>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d’un atelier complet de menuiserie, maçonnerie, électricité et IH au CETIC de Fondonera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55 000 000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8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526"/>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18/R1.1</w:t>
            </w:r>
          </w:p>
          <w:p w:rsidR="007B25E9" w:rsidRPr="00BF4DBB" w:rsidRDefault="007B25E9" w:rsidP="00867110">
            <w:pPr>
              <w:spacing w:after="0"/>
              <w:rPr>
                <w:rFonts w:ascii="Arial" w:hAnsi="Arial" w:cs="Arial"/>
              </w:rPr>
            </w:pP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Construire 05 points d’eau dans les établissements secondaires de Santchou</w:t>
            </w:r>
          </w:p>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(CES de Fonguetafo, CES de Balé, CETIC de Fondonera, lycée de Fondonera, CES bilingue d’aback Nka)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523"/>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C8462A">
        <w:tblPrEx>
          <w:jc w:val="left"/>
          <w:tblCellMar>
            <w:left w:w="108" w:type="dxa"/>
            <w:right w:w="108" w:type="dxa"/>
          </w:tblCellMar>
          <w:tblLook w:val="04A0"/>
        </w:tblPrEx>
        <w:trPr>
          <w:gridBefore w:val="1"/>
          <w:gridAfter w:val="1"/>
          <w:wBefore w:w="23" w:type="pct"/>
          <w:wAfter w:w="3" w:type="pct"/>
          <w:trHeight w:val="19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C8462A">
        <w:tblPrEx>
          <w:jc w:val="left"/>
          <w:tblCellMar>
            <w:left w:w="108" w:type="dxa"/>
            <w:right w:w="108" w:type="dxa"/>
          </w:tblCellMar>
          <w:tblLook w:val="04A0"/>
        </w:tblPrEx>
        <w:trPr>
          <w:gridBefore w:val="1"/>
          <w:gridAfter w:val="1"/>
          <w:wBefore w:w="23" w:type="pct"/>
          <w:wAfter w:w="3" w:type="pct"/>
          <w:trHeight w:val="302"/>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40 000 000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523"/>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30"/>
        </w:trPr>
        <w:tc>
          <w:tcPr>
            <w:tcW w:w="685" w:type="pct"/>
            <w:gridSpan w:val="2"/>
            <w:vMerge w:val="restart"/>
            <w:vAlign w:val="center"/>
          </w:tcPr>
          <w:p w:rsidR="007B25E9" w:rsidRPr="00BF4DBB" w:rsidRDefault="007B25E9" w:rsidP="00867110">
            <w:pPr>
              <w:spacing w:after="0"/>
              <w:rPr>
                <w:rFonts w:ascii="Arial" w:hAnsi="Arial" w:cs="Arial"/>
                <w:b/>
              </w:rPr>
            </w:pPr>
            <w:r w:rsidRPr="00BF4DBB">
              <w:rPr>
                <w:rFonts w:ascii="Arial" w:hAnsi="Arial" w:cs="Arial"/>
                <w:b/>
              </w:rPr>
              <w:t>Activité 19/R1.1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Réaliser les travaux d’électrification de 05 établissements secondaires publics de la commune au réseau électrique ENEO (CES de Balé, CES de Fonguetafo, Lycée de Fondonera, CETIC Santchou et Fondonera)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technique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9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9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de marchés</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9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20/R1.1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Construction et équipement de 01 salle informatique au CES de Balé</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29 500 000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5"/>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21/R1.1</w:t>
            </w:r>
          </w:p>
        </w:tc>
        <w:tc>
          <w:tcPr>
            <w:tcW w:w="1152" w:type="pct"/>
            <w:vMerge w:val="restart"/>
            <w:tcBorders>
              <w:top w:val="single" w:sz="4" w:space="0" w:color="auto"/>
            </w:tcBorders>
            <w:vAlign w:val="center"/>
          </w:tcPr>
          <w:p w:rsidR="007B25E9" w:rsidRPr="00BF4DBB" w:rsidRDefault="007B25E9" w:rsidP="00867110">
            <w:pPr>
              <w:spacing w:after="0"/>
              <w:jc w:val="both"/>
              <w:rPr>
                <w:rFonts w:ascii="Arial" w:hAnsi="Arial" w:cs="Arial"/>
              </w:rPr>
            </w:pPr>
            <w:r w:rsidRPr="00BF4DBB">
              <w:rPr>
                <w:rFonts w:ascii="Arial" w:hAnsi="Arial" w:cs="Arial"/>
              </w:rPr>
              <w:t xml:space="preserve"> Construction et équipement de 01 salle informatique au CES de Fonguetafo</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29 500 000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Default="007B25E9" w:rsidP="00867110">
            <w:pPr>
              <w:spacing w:after="0"/>
              <w:jc w:val="both"/>
              <w:rPr>
                <w:rFonts w:ascii="Arial" w:hAnsi="Arial" w:cs="Arial"/>
                <w:color w:val="000000"/>
              </w:rPr>
            </w:pPr>
            <w:r w:rsidRPr="00BF4DBB">
              <w:rPr>
                <w:rFonts w:ascii="Arial" w:hAnsi="Arial" w:cs="Arial"/>
                <w:color w:val="000000"/>
              </w:rPr>
              <w:t>Exécution des travaux</w:t>
            </w:r>
          </w:p>
          <w:p w:rsidR="00C8462A" w:rsidRPr="00BF4DBB" w:rsidRDefault="00C8462A" w:rsidP="00867110">
            <w:pPr>
              <w:spacing w:after="0"/>
              <w:jc w:val="both"/>
              <w:rPr>
                <w:rFonts w:ascii="Arial" w:hAnsi="Arial" w:cs="Arial"/>
                <w:color w:val="000000"/>
              </w:rPr>
            </w:pP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1"/>
        </w:trPr>
        <w:tc>
          <w:tcPr>
            <w:tcW w:w="685" w:type="pct"/>
            <w:gridSpan w:val="2"/>
            <w:vMerge w:val="restart"/>
            <w:vAlign w:val="center"/>
          </w:tcPr>
          <w:p w:rsidR="007B25E9" w:rsidRPr="00BF4DBB" w:rsidRDefault="007B25E9" w:rsidP="00867110">
            <w:pPr>
              <w:spacing w:after="0"/>
              <w:rPr>
                <w:rFonts w:ascii="Arial" w:hAnsi="Arial" w:cs="Arial"/>
                <w:b/>
              </w:rPr>
            </w:pPr>
            <w:r w:rsidRPr="00BF4DBB">
              <w:rPr>
                <w:rFonts w:ascii="Arial" w:hAnsi="Arial" w:cs="Arial"/>
                <w:b/>
              </w:rPr>
              <w:t>Activité 22/R1.1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Construction et équipement de 01 salle informatique au Lycée bilingue de Fondonera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29 500 000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7"/>
        </w:trPr>
        <w:tc>
          <w:tcPr>
            <w:tcW w:w="685" w:type="pct"/>
            <w:gridSpan w:val="2"/>
            <w:vMerge w:val="restart"/>
            <w:vAlign w:val="center"/>
          </w:tcPr>
          <w:p w:rsidR="007B25E9" w:rsidRPr="00BF4DBB" w:rsidRDefault="007B25E9" w:rsidP="00867110">
            <w:pPr>
              <w:spacing w:after="0"/>
              <w:rPr>
                <w:rFonts w:ascii="Arial" w:hAnsi="Arial" w:cs="Arial"/>
                <w:b/>
              </w:rPr>
            </w:pPr>
            <w:r w:rsidRPr="00BF4DBB">
              <w:rPr>
                <w:rFonts w:ascii="Arial" w:hAnsi="Arial" w:cs="Arial"/>
                <w:b/>
              </w:rPr>
              <w:t>Activité 23/R1.1</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Construction et équipement de  09 salles des professeurs dans la Commune</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1 800 000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90 000 000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7"/>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9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36"/>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1/R1.2</w:t>
            </w:r>
          </w:p>
        </w:tc>
        <w:tc>
          <w:tcPr>
            <w:tcW w:w="1152" w:type="pc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Affectaion de 38 personnels qualifiés au lycée bilingue de Santchou</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708"/>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2/R1.2</w:t>
            </w:r>
          </w:p>
        </w:tc>
        <w:tc>
          <w:tcPr>
            <w:tcW w:w="1152" w:type="pct"/>
            <w:vAlign w:val="center"/>
          </w:tcPr>
          <w:p w:rsidR="007B25E9" w:rsidRPr="00BF4DBB" w:rsidRDefault="007B25E9" w:rsidP="00867110">
            <w:pPr>
              <w:spacing w:after="0"/>
              <w:jc w:val="both"/>
              <w:rPr>
                <w:rFonts w:ascii="Arial" w:hAnsi="Arial" w:cs="Arial"/>
              </w:rPr>
            </w:pPr>
            <w:r w:rsidRPr="00BF4DBB">
              <w:rPr>
                <w:rFonts w:ascii="Arial" w:hAnsi="Arial" w:cs="Arial"/>
              </w:rPr>
              <w:t>Affectation de 09 personnels qualifiés au Lycée de Fombap</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74"/>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3/R1.2</w:t>
            </w:r>
          </w:p>
        </w:tc>
        <w:tc>
          <w:tcPr>
            <w:tcW w:w="1152" w:type="pct"/>
            <w:vAlign w:val="center"/>
          </w:tcPr>
          <w:p w:rsidR="007B25E9" w:rsidRPr="00BF4DBB" w:rsidRDefault="007B25E9" w:rsidP="00867110">
            <w:pPr>
              <w:spacing w:after="0"/>
              <w:jc w:val="both"/>
              <w:rPr>
                <w:rFonts w:ascii="Arial" w:hAnsi="Arial" w:cs="Arial"/>
              </w:rPr>
            </w:pPr>
            <w:r w:rsidRPr="00BF4DBB">
              <w:rPr>
                <w:rFonts w:ascii="Arial" w:hAnsi="Arial" w:cs="Arial"/>
              </w:rPr>
              <w:t>Affectation de 03 personnels qualifiés au CETIC de Fondonera</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spacing w:after="0"/>
              <w:jc w:val="center"/>
              <w:rPr>
                <w:rFonts w:ascii="Arial" w:hAnsi="Arial" w:cs="Arial"/>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689"/>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4/R1.2</w:t>
            </w:r>
          </w:p>
        </w:tc>
        <w:tc>
          <w:tcPr>
            <w:tcW w:w="1152" w:type="pc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Affectation de 09 personnels qualifiés au CETIC de Santchou</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spacing w:after="0"/>
              <w:jc w:val="center"/>
              <w:rPr>
                <w:rFonts w:ascii="Arial" w:hAnsi="Arial" w:cs="Arial"/>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674"/>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5/R1.2</w:t>
            </w:r>
          </w:p>
        </w:tc>
        <w:tc>
          <w:tcPr>
            <w:tcW w:w="1152" w:type="pct"/>
            <w:vAlign w:val="center"/>
          </w:tcPr>
          <w:p w:rsidR="007B25E9" w:rsidRPr="00BF4DBB" w:rsidRDefault="007B25E9" w:rsidP="00867110">
            <w:pPr>
              <w:spacing w:after="0"/>
              <w:jc w:val="both"/>
              <w:rPr>
                <w:rFonts w:ascii="Arial" w:hAnsi="Arial" w:cs="Arial"/>
              </w:rPr>
            </w:pPr>
            <w:r w:rsidRPr="00BF4DBB">
              <w:rPr>
                <w:rFonts w:ascii="Arial" w:hAnsi="Arial" w:cs="Arial"/>
              </w:rPr>
              <w:t>Affectation de 02 personnels qualifiés au CES de Fonguetafo</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spacing w:after="0"/>
              <w:jc w:val="center"/>
              <w:rPr>
                <w:rFonts w:ascii="Arial" w:hAnsi="Arial" w:cs="Arial"/>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684"/>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6/R1.2</w:t>
            </w:r>
          </w:p>
        </w:tc>
        <w:tc>
          <w:tcPr>
            <w:tcW w:w="1152" w:type="pct"/>
            <w:vAlign w:val="center"/>
          </w:tcPr>
          <w:p w:rsidR="007B25E9" w:rsidRPr="00BF4DBB" w:rsidRDefault="007B25E9" w:rsidP="00867110">
            <w:pPr>
              <w:spacing w:after="0"/>
              <w:jc w:val="both"/>
              <w:rPr>
                <w:rFonts w:ascii="Arial" w:hAnsi="Arial" w:cs="Arial"/>
              </w:rPr>
            </w:pPr>
            <w:r w:rsidRPr="00BF4DBB">
              <w:rPr>
                <w:rFonts w:ascii="Arial" w:hAnsi="Arial" w:cs="Arial"/>
              </w:rPr>
              <w:t>Dotation du Lycée bilingue de Fondonera de 05 personnels qualifiés</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spacing w:after="0"/>
              <w:jc w:val="center"/>
              <w:rPr>
                <w:rFonts w:ascii="Arial" w:hAnsi="Arial" w:cs="Arial"/>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641"/>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7/R1.2</w:t>
            </w:r>
          </w:p>
        </w:tc>
        <w:tc>
          <w:tcPr>
            <w:tcW w:w="1152" w:type="pct"/>
            <w:vAlign w:val="center"/>
          </w:tcPr>
          <w:p w:rsidR="007B25E9" w:rsidRPr="00BF4DBB" w:rsidRDefault="007B25E9" w:rsidP="00867110">
            <w:pPr>
              <w:spacing w:after="0"/>
              <w:jc w:val="both"/>
              <w:rPr>
                <w:rFonts w:ascii="Arial" w:hAnsi="Arial" w:cs="Arial"/>
              </w:rPr>
            </w:pPr>
            <w:r w:rsidRPr="00BF4DBB">
              <w:rPr>
                <w:rFonts w:ascii="Arial" w:hAnsi="Arial" w:cs="Arial"/>
              </w:rPr>
              <w:t>Affectation de 03 personnels qualifiés au CES bilingue d’Aback Nka</w:t>
            </w:r>
          </w:p>
        </w:tc>
        <w:tc>
          <w:tcPr>
            <w:tcW w:w="1763" w:type="pct"/>
            <w:gridSpan w:val="2"/>
            <w:tcBorders>
              <w:bottom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spacing w:after="0"/>
              <w:jc w:val="center"/>
              <w:rPr>
                <w:rFonts w:ascii="Arial" w:hAnsi="Arial" w:cs="Arial"/>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638"/>
        </w:trPr>
        <w:tc>
          <w:tcPr>
            <w:tcW w:w="685" w:type="pct"/>
            <w:gridSpan w:val="2"/>
            <w:vAlign w:val="center"/>
          </w:tcPr>
          <w:p w:rsidR="007B25E9" w:rsidRPr="00BF4DBB" w:rsidRDefault="007B25E9" w:rsidP="00867110">
            <w:pPr>
              <w:spacing w:after="0"/>
              <w:rPr>
                <w:rFonts w:ascii="Arial" w:hAnsi="Arial" w:cs="Arial"/>
              </w:rPr>
            </w:pPr>
            <w:r w:rsidRPr="00BF4DBB">
              <w:rPr>
                <w:rFonts w:ascii="Arial" w:hAnsi="Arial" w:cs="Arial"/>
                <w:b/>
              </w:rPr>
              <w:t>Activité 8/R1.2</w:t>
            </w:r>
          </w:p>
        </w:tc>
        <w:tc>
          <w:tcPr>
            <w:tcW w:w="1152" w:type="pct"/>
            <w:vAlign w:val="center"/>
          </w:tcPr>
          <w:p w:rsidR="007B25E9" w:rsidRPr="00BF4DBB" w:rsidRDefault="007B25E9" w:rsidP="00867110">
            <w:pPr>
              <w:spacing w:after="0"/>
              <w:jc w:val="both"/>
              <w:rPr>
                <w:rFonts w:ascii="Arial" w:hAnsi="Arial" w:cs="Arial"/>
              </w:rPr>
            </w:pPr>
            <w:r w:rsidRPr="00BF4DBB">
              <w:rPr>
                <w:rFonts w:ascii="Arial" w:hAnsi="Arial" w:cs="Arial"/>
              </w:rPr>
              <w:t>Affectation de 04 personnels qualifiés au Lycée bilingue de Ngwatta</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 la lettre de sollicitation et dépôt à l’autorité compétente </w:t>
            </w:r>
          </w:p>
        </w:tc>
        <w:tc>
          <w:tcPr>
            <w:tcW w:w="579" w:type="pct"/>
            <w:gridSpan w:val="2"/>
            <w:vAlign w:val="center"/>
          </w:tcPr>
          <w:p w:rsidR="007B25E9" w:rsidRPr="00BF4DBB" w:rsidRDefault="007B25E9" w:rsidP="00867110">
            <w:pPr>
              <w:spacing w:after="0"/>
              <w:jc w:val="center"/>
              <w:rPr>
                <w:rFonts w:ascii="Arial" w:hAnsi="Arial" w:cs="Arial"/>
              </w:rPr>
            </w:pPr>
            <w:r w:rsidRPr="00BF4DBB">
              <w:rPr>
                <w:rFonts w:ascii="Arial" w:hAnsi="Arial" w:cs="Arial"/>
                <w:color w:val="000000"/>
              </w:rPr>
              <w:t>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15"/>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9/R1.2</w:t>
            </w:r>
          </w:p>
        </w:tc>
        <w:tc>
          <w:tcPr>
            <w:tcW w:w="1152" w:type="pct"/>
            <w:vMerge w:val="restart"/>
            <w:tcBorders>
              <w:top w:val="single" w:sz="4" w:space="0" w:color="auto"/>
            </w:tcBorders>
            <w:vAlign w:val="center"/>
          </w:tcPr>
          <w:p w:rsidR="007B25E9" w:rsidRPr="00BF4DBB" w:rsidRDefault="007B25E9" w:rsidP="00867110">
            <w:pPr>
              <w:spacing w:after="0"/>
              <w:ind w:left="-108"/>
              <w:contextualSpacing/>
              <w:jc w:val="both"/>
              <w:rPr>
                <w:rFonts w:ascii="Arial" w:hAnsi="Arial" w:cs="Arial"/>
              </w:rPr>
            </w:pPr>
            <w:r w:rsidRPr="00BF4DBB">
              <w:rPr>
                <w:rFonts w:ascii="Arial" w:hAnsi="Arial" w:cs="Arial"/>
              </w:rPr>
              <w:t xml:space="preserve"> Dotation du  CETIC de Santchou de 60 tables bancs</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ind w:left="-108"/>
              <w:contextualSpacing/>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1 800 000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ind w:left="-108"/>
              <w:contextualSpacing/>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Acquisition des équipements</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2"/>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Activité10/R1.2</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Dotation du  Lycée de Fombap de 14 tables bancs</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0"/>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420 000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10"/>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Acquisition des équipements</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8"/>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11/R1.2</w:t>
            </w:r>
          </w:p>
        </w:tc>
        <w:tc>
          <w:tcPr>
            <w:tcW w:w="1152" w:type="pct"/>
            <w:vMerge w:val="restart"/>
            <w:vAlign w:val="center"/>
          </w:tcPr>
          <w:p w:rsidR="007B25E9" w:rsidRPr="00BF4DBB" w:rsidRDefault="007B25E9" w:rsidP="00867110">
            <w:pPr>
              <w:spacing w:after="0"/>
              <w:jc w:val="both"/>
              <w:rPr>
                <w:rFonts w:ascii="Arial" w:hAnsi="Arial" w:cs="Arial"/>
              </w:rPr>
            </w:pPr>
            <w:r w:rsidRPr="00BF4DBB">
              <w:rPr>
                <w:rFonts w:ascii="Arial" w:hAnsi="Arial" w:cs="Arial"/>
              </w:rPr>
              <w:t>Dotation du  CETIC de Fondonera de 10 tables bancs</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300 000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05"/>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Acquisition des équipements</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35"/>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12/R1.2</w:t>
            </w:r>
          </w:p>
        </w:tc>
        <w:tc>
          <w:tcPr>
            <w:tcW w:w="1152" w:type="pct"/>
            <w:vMerge w:val="restart"/>
            <w:tcBorders>
              <w:top w:val="single" w:sz="4" w:space="0" w:color="auto"/>
            </w:tcBorders>
            <w:vAlign w:val="center"/>
          </w:tcPr>
          <w:p w:rsidR="007B25E9" w:rsidRPr="00BF4DBB" w:rsidRDefault="007B25E9" w:rsidP="00867110">
            <w:pPr>
              <w:spacing w:after="0"/>
              <w:ind w:left="-108"/>
              <w:contextualSpacing/>
              <w:jc w:val="both"/>
              <w:rPr>
                <w:rFonts w:ascii="Arial" w:hAnsi="Arial" w:cs="Arial"/>
              </w:rPr>
            </w:pPr>
            <w:r w:rsidRPr="00BF4DBB">
              <w:rPr>
                <w:rFonts w:ascii="Arial" w:hAnsi="Arial" w:cs="Arial"/>
              </w:rPr>
              <w:t xml:space="preserve"> Dotation des établissements de l’enseignement secondaire de la Commune de Santchou de 30 bacs à ordures (03 bacs par établissement secondaire publics)</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tcBorders>
              <w:top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53"/>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ind w:left="-108"/>
              <w:contextualSpacing/>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30 000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53"/>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F4DBB" w:rsidRDefault="007B25E9" w:rsidP="00867110">
            <w:pPr>
              <w:spacing w:after="0"/>
              <w:ind w:left="-108"/>
              <w:contextualSpacing/>
              <w:jc w:val="both"/>
              <w:rPr>
                <w:rFonts w:ascii="Arial" w:hAnsi="Arial" w:cs="Arial"/>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Acquisition des équipements</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90"/>
        </w:trPr>
        <w:tc>
          <w:tcPr>
            <w:tcW w:w="685" w:type="pct"/>
            <w:gridSpan w:val="2"/>
            <w:vMerge w:val="restart"/>
            <w:tcBorders>
              <w:top w:val="single" w:sz="4" w:space="0" w:color="auto"/>
            </w:tcBorders>
            <w:vAlign w:val="center"/>
          </w:tcPr>
          <w:p w:rsidR="007B25E9" w:rsidRPr="00BF4DBB" w:rsidRDefault="007B25E9" w:rsidP="00867110">
            <w:pPr>
              <w:spacing w:after="0"/>
              <w:rPr>
                <w:rFonts w:ascii="Arial" w:hAnsi="Arial" w:cs="Arial"/>
                <w:b/>
              </w:rPr>
            </w:pPr>
            <w:r w:rsidRPr="00BF4DBB">
              <w:rPr>
                <w:rFonts w:ascii="Arial" w:hAnsi="Arial" w:cs="Arial"/>
                <w:b/>
              </w:rPr>
              <w:t>Activité 1/R2.1</w:t>
            </w:r>
          </w:p>
        </w:tc>
        <w:tc>
          <w:tcPr>
            <w:tcW w:w="1152" w:type="pct"/>
            <w:vMerge w:val="restart"/>
            <w:tcBorders>
              <w:top w:val="single" w:sz="4" w:space="0" w:color="auto"/>
            </w:tcBorders>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 xml:space="preserve"> Création, construction et équipement de  05 CES dans la Commune (à Moukelewoum, Njinjang, Bebong, Mokot et Singaim)</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Acquisition du terrain </w:t>
            </w:r>
          </w:p>
        </w:tc>
        <w:tc>
          <w:tcPr>
            <w:tcW w:w="579" w:type="pct"/>
            <w:gridSpan w:val="2"/>
            <w:tcBorders>
              <w:top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4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14"/>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06"/>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06"/>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92 500 000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25"/>
        </w:trPr>
        <w:tc>
          <w:tcPr>
            <w:tcW w:w="685" w:type="pct"/>
            <w:gridSpan w:val="2"/>
            <w:vMerge/>
            <w:vAlign w:val="center"/>
          </w:tcPr>
          <w:p w:rsidR="007B25E9" w:rsidRPr="00BF4DBB" w:rsidRDefault="007B25E9" w:rsidP="00867110">
            <w:pPr>
              <w:spacing w:after="0"/>
              <w:rPr>
                <w:rFonts w:ascii="Arial" w:hAnsi="Arial" w:cs="Arial"/>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Borders>
              <w:bottom w:val="single" w:sz="4" w:space="0" w:color="auto"/>
            </w:tcBorders>
          </w:tcPr>
          <w:p w:rsidR="007B25E9" w:rsidRDefault="007B25E9" w:rsidP="00867110">
            <w:pPr>
              <w:spacing w:after="0"/>
              <w:jc w:val="both"/>
              <w:rPr>
                <w:rFonts w:ascii="Arial" w:hAnsi="Arial" w:cs="Arial"/>
                <w:color w:val="000000"/>
              </w:rPr>
            </w:pPr>
            <w:r w:rsidRPr="00BF4DBB">
              <w:rPr>
                <w:rFonts w:ascii="Arial" w:hAnsi="Arial" w:cs="Arial"/>
                <w:color w:val="000000"/>
              </w:rPr>
              <w:t>Exécution des travaux</w:t>
            </w:r>
          </w:p>
          <w:p w:rsidR="00C8462A" w:rsidRDefault="00C8462A" w:rsidP="00867110">
            <w:pPr>
              <w:spacing w:after="0"/>
              <w:jc w:val="both"/>
              <w:rPr>
                <w:rFonts w:ascii="Arial" w:hAnsi="Arial" w:cs="Arial"/>
                <w:color w:val="000000"/>
              </w:rPr>
            </w:pPr>
          </w:p>
          <w:p w:rsidR="00C8462A" w:rsidRPr="00BF4DBB" w:rsidRDefault="00C8462A" w:rsidP="00867110">
            <w:pPr>
              <w:spacing w:after="0"/>
              <w:jc w:val="both"/>
              <w:rPr>
                <w:rFonts w:ascii="Arial" w:hAnsi="Arial" w:cs="Arial"/>
                <w:color w:val="000000"/>
              </w:rPr>
            </w:pPr>
          </w:p>
        </w:tc>
        <w:tc>
          <w:tcPr>
            <w:tcW w:w="579" w:type="pct"/>
            <w:gridSpan w:val="2"/>
            <w:vMerge/>
            <w:tcBorders>
              <w:bottom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Borders>
              <w:bottom w:val="single" w:sz="4" w:space="0" w:color="auto"/>
            </w:tcBorders>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68"/>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2/R2.1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Création, construction et équipement  de 02 CETIC dans la Commune (Tawoum et Nteingué)</w:t>
            </w:r>
          </w:p>
        </w:tc>
        <w:tc>
          <w:tcPr>
            <w:tcW w:w="1763" w:type="pct"/>
            <w:gridSpan w:val="2"/>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Acquisition du terrain </w:t>
            </w:r>
          </w:p>
        </w:tc>
        <w:tc>
          <w:tcPr>
            <w:tcW w:w="579" w:type="pct"/>
            <w:gridSpan w:val="2"/>
            <w:tcBorders>
              <w:top w:val="single" w:sz="4" w:space="0" w:color="auto"/>
            </w:tcBorders>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val="restart"/>
            <w:tcBorders>
              <w:top w:val="single" w:sz="4" w:space="0" w:color="auto"/>
            </w:tcBorders>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6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368"/>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Rédaction des DAO et sélection d’un consultant pour l’étude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289"/>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Etude de faisabilité </w:t>
            </w:r>
          </w:p>
        </w:tc>
        <w:tc>
          <w:tcPr>
            <w:tcW w:w="579" w:type="pct"/>
            <w:gridSpan w:val="2"/>
            <w:vAlign w:val="center"/>
          </w:tcPr>
          <w:p w:rsidR="007B25E9" w:rsidRPr="00BF4DBB" w:rsidRDefault="007B25E9" w:rsidP="00867110">
            <w:pPr>
              <w:spacing w:after="0"/>
              <w:jc w:val="center"/>
              <w:rPr>
                <w:rFonts w:ascii="Arial" w:hAnsi="Arial" w:cs="Arial"/>
                <w:color w:val="000000"/>
              </w:rPr>
            </w:pPr>
            <w:r w:rsidRPr="00BF4DBB">
              <w:rPr>
                <w:rFonts w:ascii="Arial" w:hAnsi="Arial" w:cs="Arial"/>
                <w:color w:val="000000"/>
              </w:rPr>
              <w:t>200 000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95"/>
        </w:trPr>
        <w:tc>
          <w:tcPr>
            <w:tcW w:w="685" w:type="pct"/>
            <w:gridSpan w:val="2"/>
            <w:vMerge/>
          </w:tcPr>
          <w:p w:rsidR="007B25E9" w:rsidRPr="00BF4DBB" w:rsidRDefault="007B25E9" w:rsidP="00867110">
            <w:pPr>
              <w:spacing w:after="0"/>
              <w:rPr>
                <w:rFonts w:ascii="Arial" w:hAnsi="Arial" w:cs="Arial"/>
                <w:b/>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Passation du marché</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50 000 000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87"/>
        </w:trPr>
        <w:tc>
          <w:tcPr>
            <w:tcW w:w="685" w:type="pct"/>
            <w:gridSpan w:val="2"/>
            <w:vMerge/>
            <w:vAlign w:val="center"/>
          </w:tcPr>
          <w:p w:rsidR="007B25E9" w:rsidRPr="00BF4DBB" w:rsidRDefault="007B25E9" w:rsidP="00867110">
            <w:pPr>
              <w:spacing w:after="0"/>
              <w:jc w:val="center"/>
              <w:rPr>
                <w:rFonts w:ascii="Arial" w:hAnsi="Arial" w:cs="Arial"/>
              </w:rPr>
            </w:pPr>
          </w:p>
        </w:tc>
        <w:tc>
          <w:tcPr>
            <w:tcW w:w="1152" w:type="pct"/>
            <w:vMerge/>
            <w:vAlign w:val="center"/>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Exécution des travaux</w:t>
            </w:r>
          </w:p>
        </w:tc>
        <w:tc>
          <w:tcPr>
            <w:tcW w:w="579" w:type="pct"/>
            <w:gridSpan w:val="2"/>
            <w:vMerge/>
            <w:vAlign w:val="center"/>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24"/>
        </w:trPr>
        <w:tc>
          <w:tcPr>
            <w:tcW w:w="685" w:type="pct"/>
            <w:gridSpan w:val="2"/>
            <w:vMerge w:val="restart"/>
            <w:vAlign w:val="center"/>
          </w:tcPr>
          <w:p w:rsidR="007B25E9" w:rsidRPr="00BF4DBB" w:rsidRDefault="007B25E9" w:rsidP="00867110">
            <w:pPr>
              <w:spacing w:after="0"/>
              <w:rPr>
                <w:rFonts w:ascii="Arial" w:hAnsi="Arial" w:cs="Arial"/>
              </w:rPr>
            </w:pPr>
            <w:r w:rsidRPr="00BF4DBB">
              <w:rPr>
                <w:rFonts w:ascii="Arial" w:hAnsi="Arial" w:cs="Arial"/>
                <w:b/>
              </w:rPr>
              <w:t>Activité 3/R2.1</w:t>
            </w:r>
          </w:p>
        </w:tc>
        <w:tc>
          <w:tcPr>
            <w:tcW w:w="1152" w:type="pct"/>
            <w:vMerge w:val="restart"/>
            <w:vAlign w:val="center"/>
          </w:tcPr>
          <w:p w:rsidR="007B25E9" w:rsidRPr="00B76609" w:rsidRDefault="007B25E9" w:rsidP="00867110">
            <w:pPr>
              <w:pStyle w:val="Paragraphedeliste"/>
              <w:spacing w:after="0"/>
              <w:ind w:left="0"/>
              <w:jc w:val="both"/>
              <w:rPr>
                <w:rFonts w:ascii="Arial" w:hAnsi="Arial" w:cs="Arial"/>
                <w:sz w:val="22"/>
                <w:szCs w:val="22"/>
              </w:rPr>
            </w:pPr>
            <w:r w:rsidRPr="00B76609">
              <w:rPr>
                <w:rFonts w:ascii="Arial" w:hAnsi="Arial" w:cs="Arial"/>
                <w:sz w:val="22"/>
                <w:szCs w:val="22"/>
              </w:rPr>
              <w:t>Eriger le CETIC de Santchou en lycée technique de Santchou</w:t>
            </w: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Rencontrer le sectoriel pour renseignement sur les pièces constitutives du dossier</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2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Mobilisation des fonds </w:t>
            </w:r>
          </w:p>
        </w:tc>
        <w:tc>
          <w:tcPr>
            <w:tcW w:w="579" w:type="pct"/>
            <w:gridSpan w:val="2"/>
            <w:vAlign w:val="center"/>
          </w:tcPr>
          <w:p w:rsidR="007B25E9" w:rsidRPr="00BF4DBB" w:rsidRDefault="007B25E9" w:rsidP="00867110">
            <w:pPr>
              <w:tabs>
                <w:tab w:val="left" w:pos="318"/>
                <w:tab w:val="center" w:pos="813"/>
              </w:tabs>
              <w:spacing w:after="0"/>
              <w:jc w:val="center"/>
              <w:rPr>
                <w:rFonts w:ascii="Arial" w:hAnsi="Arial" w:cs="Arial"/>
                <w:color w:val="000000"/>
              </w:rPr>
            </w:pPr>
            <w:r w:rsidRPr="00BF4DBB">
              <w:rPr>
                <w:rFonts w:ascii="Arial" w:hAnsi="Arial" w:cs="Arial"/>
                <w:color w:val="000000"/>
              </w:rPr>
              <w:t>-</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2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 xml:space="preserve">Constitution du dossier </w:t>
            </w:r>
          </w:p>
        </w:tc>
        <w:tc>
          <w:tcPr>
            <w:tcW w:w="579" w:type="pct"/>
            <w:gridSpan w:val="2"/>
            <w:vMerge w:val="restart"/>
            <w:vAlign w:val="center"/>
          </w:tcPr>
          <w:p w:rsidR="007B25E9" w:rsidRPr="00BF4DBB" w:rsidRDefault="007B25E9" w:rsidP="00867110">
            <w:pPr>
              <w:tabs>
                <w:tab w:val="left" w:pos="318"/>
                <w:tab w:val="center" w:pos="813"/>
              </w:tabs>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121"/>
        </w:trPr>
        <w:tc>
          <w:tcPr>
            <w:tcW w:w="685" w:type="pct"/>
            <w:gridSpan w:val="2"/>
            <w:vMerge/>
            <w:vAlign w:val="center"/>
          </w:tcPr>
          <w:p w:rsidR="007B25E9" w:rsidRPr="00BF4DBB" w:rsidRDefault="007B25E9" w:rsidP="00867110">
            <w:pPr>
              <w:spacing w:after="0"/>
              <w:rPr>
                <w:rFonts w:ascii="Arial" w:hAnsi="Arial" w:cs="Arial"/>
                <w:b/>
              </w:rPr>
            </w:pPr>
          </w:p>
        </w:tc>
        <w:tc>
          <w:tcPr>
            <w:tcW w:w="1152" w:type="pct"/>
            <w:vMerge/>
          </w:tcPr>
          <w:p w:rsidR="007B25E9" w:rsidRPr="00B76609" w:rsidRDefault="007B25E9" w:rsidP="00867110">
            <w:pPr>
              <w:pStyle w:val="Paragraphedeliste"/>
              <w:spacing w:after="0"/>
              <w:ind w:left="0"/>
              <w:jc w:val="both"/>
              <w:rPr>
                <w:rFonts w:ascii="Arial" w:hAnsi="Arial" w:cs="Arial"/>
                <w:sz w:val="22"/>
                <w:szCs w:val="22"/>
              </w:rPr>
            </w:pPr>
          </w:p>
        </w:tc>
        <w:tc>
          <w:tcPr>
            <w:tcW w:w="1763" w:type="pct"/>
            <w:gridSpan w:val="2"/>
          </w:tcPr>
          <w:p w:rsidR="007B25E9" w:rsidRPr="00BF4DBB" w:rsidRDefault="007B25E9" w:rsidP="00867110">
            <w:pPr>
              <w:spacing w:after="0"/>
              <w:jc w:val="both"/>
              <w:rPr>
                <w:rFonts w:ascii="Arial" w:hAnsi="Arial" w:cs="Arial"/>
                <w:color w:val="000000"/>
              </w:rPr>
            </w:pPr>
            <w:r w:rsidRPr="00BF4DBB">
              <w:rPr>
                <w:rFonts w:ascii="Arial" w:hAnsi="Arial" w:cs="Arial"/>
                <w:color w:val="000000"/>
              </w:rPr>
              <w:t>Dépôt du dossier à l’autorité compétente</w:t>
            </w:r>
          </w:p>
        </w:tc>
        <w:tc>
          <w:tcPr>
            <w:tcW w:w="579" w:type="pct"/>
            <w:gridSpan w:val="2"/>
            <w:vMerge/>
          </w:tcPr>
          <w:p w:rsidR="007B25E9" w:rsidRPr="00BF4DBB" w:rsidRDefault="007B25E9" w:rsidP="00867110">
            <w:pPr>
              <w:tabs>
                <w:tab w:val="left" w:pos="318"/>
                <w:tab w:val="center" w:pos="813"/>
              </w:tabs>
              <w:spacing w:after="0"/>
              <w:jc w:val="center"/>
              <w:rPr>
                <w:rFonts w:ascii="Arial" w:hAnsi="Arial" w:cs="Arial"/>
                <w:color w:val="000000"/>
              </w:rPr>
            </w:pPr>
          </w:p>
        </w:tc>
        <w:tc>
          <w:tcPr>
            <w:tcW w:w="795" w:type="pct"/>
            <w:vMerge/>
          </w:tcPr>
          <w:p w:rsidR="007B25E9" w:rsidRPr="00BF4DBB" w:rsidRDefault="007B25E9" w:rsidP="00867110">
            <w:pPr>
              <w:spacing w:after="0"/>
              <w:jc w:val="both"/>
              <w:rPr>
                <w:rFonts w:ascii="Arial" w:hAnsi="Arial" w:cs="Arial"/>
                <w:color w:val="000000"/>
              </w:rPr>
            </w:pPr>
          </w:p>
        </w:tc>
      </w:tr>
      <w:tr w:rsidR="007B25E9" w:rsidRPr="00BF4DBB" w:rsidTr="00867110">
        <w:tblPrEx>
          <w:jc w:val="left"/>
          <w:tblCellMar>
            <w:left w:w="108" w:type="dxa"/>
            <w:right w:w="108" w:type="dxa"/>
          </w:tblCellMar>
          <w:tblLook w:val="04A0"/>
        </w:tblPrEx>
        <w:trPr>
          <w:gridBefore w:val="1"/>
          <w:gridAfter w:val="1"/>
          <w:wBefore w:w="23" w:type="pct"/>
          <w:wAfter w:w="3" w:type="pct"/>
          <w:trHeight w:val="417"/>
        </w:trPr>
        <w:tc>
          <w:tcPr>
            <w:tcW w:w="3600" w:type="pct"/>
            <w:gridSpan w:val="5"/>
            <w:vAlign w:val="center"/>
            <w:hideMark/>
          </w:tcPr>
          <w:p w:rsidR="007B25E9" w:rsidRPr="00BF4DBB" w:rsidRDefault="007B25E9" w:rsidP="00867110">
            <w:pPr>
              <w:spacing w:after="0"/>
              <w:jc w:val="center"/>
              <w:rPr>
                <w:rFonts w:ascii="Arial" w:hAnsi="Arial" w:cs="Arial"/>
                <w:b/>
                <w:color w:val="000000"/>
              </w:rPr>
            </w:pPr>
            <w:r w:rsidRPr="00BF4DBB">
              <w:rPr>
                <w:rFonts w:ascii="Arial" w:hAnsi="Arial" w:cs="Arial"/>
                <w:b/>
                <w:color w:val="000000"/>
              </w:rPr>
              <w:t>Total</w:t>
            </w:r>
          </w:p>
        </w:tc>
        <w:tc>
          <w:tcPr>
            <w:tcW w:w="579" w:type="pct"/>
            <w:gridSpan w:val="2"/>
          </w:tcPr>
          <w:p w:rsidR="007B25E9" w:rsidRPr="00867110" w:rsidRDefault="00867110" w:rsidP="00867110">
            <w:pPr>
              <w:spacing w:after="0"/>
              <w:jc w:val="center"/>
              <w:rPr>
                <w:rFonts w:ascii="Arial" w:hAnsi="Arial" w:cs="Arial"/>
                <w:b/>
                <w:color w:val="000000"/>
              </w:rPr>
            </w:pPr>
            <w:r w:rsidRPr="00867110">
              <w:rPr>
                <w:rFonts w:ascii="Arial" w:hAnsi="Arial" w:cs="Arial"/>
                <w:b/>
                <w:color w:val="000000"/>
              </w:rPr>
              <w:t>1 359 160 000</w:t>
            </w:r>
          </w:p>
        </w:tc>
        <w:tc>
          <w:tcPr>
            <w:tcW w:w="795" w:type="pct"/>
            <w:vAlign w:val="center"/>
          </w:tcPr>
          <w:p w:rsidR="007B25E9" w:rsidRPr="00BF4DBB" w:rsidRDefault="007B25E9" w:rsidP="00867110">
            <w:pPr>
              <w:spacing w:after="0"/>
              <w:jc w:val="both"/>
              <w:rPr>
                <w:rFonts w:ascii="Arial" w:hAnsi="Arial" w:cs="Arial"/>
                <w:color w:val="000000"/>
              </w:rPr>
            </w:pPr>
          </w:p>
        </w:tc>
      </w:tr>
    </w:tbl>
    <w:p w:rsidR="007B25E9" w:rsidRPr="00BF4DBB" w:rsidRDefault="007B25E9" w:rsidP="007B25E9">
      <w:pPr>
        <w:rPr>
          <w:rFonts w:ascii="Arial" w:hAnsi="Arial" w:cs="Arial"/>
        </w:rPr>
      </w:pPr>
    </w:p>
    <w:p w:rsidR="00867110" w:rsidRDefault="00867110" w:rsidP="007B25E9">
      <w:pPr>
        <w:pStyle w:val="Titre1"/>
        <w:rPr>
          <w:rFonts w:ascii="Arial" w:hAnsi="Arial" w:cs="Arial"/>
          <w:sz w:val="22"/>
          <w:szCs w:val="22"/>
        </w:rPr>
      </w:pPr>
    </w:p>
    <w:p w:rsidR="00867110" w:rsidRDefault="00867110" w:rsidP="007B25E9">
      <w:pPr>
        <w:pStyle w:val="Titre1"/>
        <w:rPr>
          <w:rFonts w:ascii="Arial" w:hAnsi="Arial" w:cs="Arial"/>
          <w:sz w:val="22"/>
          <w:szCs w:val="22"/>
        </w:rPr>
      </w:pPr>
    </w:p>
    <w:p w:rsidR="007B25E9" w:rsidRDefault="007B25E9" w:rsidP="007B25E9">
      <w:pPr>
        <w:spacing w:after="0"/>
        <w:jc w:val="both"/>
        <w:rPr>
          <w:rFonts w:ascii="Arial" w:hAnsi="Arial" w:cs="Arial"/>
          <w:lang w:val="fr-CA"/>
        </w:rPr>
      </w:pPr>
    </w:p>
    <w:p w:rsidR="00867110" w:rsidRDefault="00867110" w:rsidP="007B25E9">
      <w:pPr>
        <w:spacing w:after="0"/>
        <w:jc w:val="both"/>
        <w:rPr>
          <w:rFonts w:ascii="Arial" w:hAnsi="Arial" w:cs="Arial"/>
          <w:lang w:val="fr-CA"/>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pStyle w:val="Titre1"/>
        <w:rPr>
          <w:rFonts w:ascii="Arial" w:hAnsi="Arial" w:cs="Arial"/>
          <w:sz w:val="22"/>
          <w:szCs w:val="22"/>
        </w:rPr>
      </w:pPr>
    </w:p>
    <w:p w:rsidR="00867110" w:rsidRDefault="00867110" w:rsidP="00867110">
      <w:pPr>
        <w:spacing w:after="0"/>
        <w:jc w:val="both"/>
        <w:rPr>
          <w:rFonts w:ascii="Arial" w:hAnsi="Arial" w:cs="Arial"/>
          <w:lang w:val="fr-CA"/>
        </w:rPr>
      </w:pPr>
    </w:p>
    <w:p w:rsidR="00867110" w:rsidRPr="00BF4DBB" w:rsidRDefault="00867110" w:rsidP="00867110">
      <w:pPr>
        <w:pStyle w:val="Titre1"/>
        <w:rPr>
          <w:rFonts w:ascii="Arial" w:hAnsi="Arial" w:cs="Arial"/>
          <w:sz w:val="22"/>
          <w:szCs w:val="22"/>
        </w:rPr>
      </w:pPr>
      <w:r w:rsidRPr="00BF4DBB">
        <w:rPr>
          <w:rFonts w:ascii="Arial" w:hAnsi="Arial" w:cs="Arial"/>
          <w:sz w:val="22"/>
          <w:szCs w:val="22"/>
        </w:rPr>
        <w:t>Secteur 11 : Emploi et formation professionnelle</w:t>
      </w:r>
    </w:p>
    <w:p w:rsidR="00867110" w:rsidRPr="00BF4DBB" w:rsidRDefault="00867110" w:rsidP="00300A9E">
      <w:pPr>
        <w:spacing w:after="0"/>
        <w:jc w:val="both"/>
        <w:rPr>
          <w:rFonts w:ascii="Arial" w:hAnsi="Arial" w:cs="Arial"/>
          <w:b/>
          <w:i/>
          <w:color w:val="000000"/>
        </w:rPr>
      </w:pPr>
      <w:r w:rsidRPr="00BF4DBB">
        <w:rPr>
          <w:rFonts w:ascii="Arial" w:hAnsi="Arial" w:cs="Arial"/>
          <w:b/>
          <w:bCs/>
        </w:rPr>
        <w:t xml:space="preserve">Problème reformulé : </w:t>
      </w:r>
      <w:r w:rsidRPr="00BF4DBB">
        <w:rPr>
          <w:rFonts w:ascii="Arial" w:hAnsi="Arial" w:cs="Arial"/>
          <w:lang w:val="fr-CA"/>
        </w:rPr>
        <w:t>Difficulté d’accès à une formation professionnelle de qualité pour un emploi décent dans la Commune de Santchou</w:t>
      </w:r>
    </w:p>
    <w:tbl>
      <w:tblPr>
        <w:tblW w:w="5000" w:type="pct"/>
        <w:jc w:val="center"/>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left w:w="70" w:type="dxa"/>
          <w:right w:w="70" w:type="dxa"/>
        </w:tblCellMar>
        <w:tblLook w:val="04A0"/>
      </w:tblPr>
      <w:tblGrid>
        <w:gridCol w:w="1591"/>
        <w:gridCol w:w="176"/>
        <w:gridCol w:w="2802"/>
        <w:gridCol w:w="1171"/>
        <w:gridCol w:w="3465"/>
        <w:gridCol w:w="1434"/>
        <w:gridCol w:w="1079"/>
        <w:gridCol w:w="63"/>
        <w:gridCol w:w="447"/>
        <w:gridCol w:w="2199"/>
      </w:tblGrid>
      <w:tr w:rsidR="007B25E9" w:rsidRPr="00BF4DBB" w:rsidTr="009D3293">
        <w:trPr>
          <w:cantSplit/>
          <w:trHeight w:val="218"/>
          <w:jc w:val="center"/>
        </w:trPr>
        <w:tc>
          <w:tcPr>
            <w:tcW w:w="1583" w:type="pct"/>
            <w:gridSpan w:val="3"/>
            <w:vAlign w:val="center"/>
            <w:hideMark/>
          </w:tcPr>
          <w:p w:rsidR="007B25E9" w:rsidRPr="00BF4DBB" w:rsidRDefault="007B25E9" w:rsidP="00300A9E">
            <w:pPr>
              <w:spacing w:before="20" w:after="20" w:line="240" w:lineRule="auto"/>
              <w:jc w:val="center"/>
              <w:rPr>
                <w:rFonts w:ascii="Arial" w:hAnsi="Arial" w:cs="Arial"/>
                <w:b/>
              </w:rPr>
            </w:pPr>
            <w:r w:rsidRPr="00BF4DBB">
              <w:rPr>
                <w:rFonts w:ascii="Arial" w:hAnsi="Arial" w:cs="Arial"/>
                <w:b/>
              </w:rPr>
              <w:t>Logique d’intervention</w:t>
            </w:r>
          </w:p>
        </w:tc>
        <w:tc>
          <w:tcPr>
            <w:tcW w:w="1607" w:type="pct"/>
            <w:gridSpan w:val="2"/>
            <w:vAlign w:val="center"/>
            <w:hideMark/>
          </w:tcPr>
          <w:p w:rsidR="007B25E9" w:rsidRPr="00BF4DBB" w:rsidRDefault="007B25E9" w:rsidP="00300A9E">
            <w:pPr>
              <w:spacing w:before="20" w:after="20" w:line="240" w:lineRule="auto"/>
              <w:jc w:val="center"/>
              <w:rPr>
                <w:rFonts w:ascii="Arial" w:hAnsi="Arial" w:cs="Arial"/>
                <w:b/>
              </w:rPr>
            </w:pPr>
            <w:r w:rsidRPr="00BF4DBB">
              <w:rPr>
                <w:rFonts w:ascii="Arial" w:hAnsi="Arial" w:cs="Arial"/>
                <w:b/>
              </w:rPr>
              <w:t>Indicateur objectivement vérifiable</w:t>
            </w:r>
          </w:p>
        </w:tc>
        <w:tc>
          <w:tcPr>
            <w:tcW w:w="893" w:type="pct"/>
            <w:gridSpan w:val="3"/>
            <w:vAlign w:val="center"/>
            <w:hideMark/>
          </w:tcPr>
          <w:p w:rsidR="007B25E9" w:rsidRPr="00BF4DBB" w:rsidRDefault="007B25E9" w:rsidP="00300A9E">
            <w:pPr>
              <w:spacing w:before="20" w:after="20" w:line="240" w:lineRule="auto"/>
              <w:jc w:val="center"/>
              <w:rPr>
                <w:rFonts w:ascii="Arial" w:hAnsi="Arial" w:cs="Arial"/>
                <w:b/>
              </w:rPr>
            </w:pPr>
            <w:r w:rsidRPr="00BF4DBB">
              <w:rPr>
                <w:rFonts w:ascii="Arial" w:hAnsi="Arial" w:cs="Arial"/>
                <w:b/>
              </w:rPr>
              <w:t>Sources de vérification</w:t>
            </w:r>
          </w:p>
        </w:tc>
        <w:tc>
          <w:tcPr>
            <w:tcW w:w="917" w:type="pct"/>
            <w:gridSpan w:val="2"/>
            <w:vAlign w:val="center"/>
            <w:hideMark/>
          </w:tcPr>
          <w:p w:rsidR="007B25E9" w:rsidRPr="00BF4DBB" w:rsidRDefault="007B25E9" w:rsidP="00300A9E">
            <w:pPr>
              <w:spacing w:before="20" w:after="20" w:line="240" w:lineRule="auto"/>
              <w:jc w:val="center"/>
              <w:rPr>
                <w:rFonts w:ascii="Arial" w:hAnsi="Arial" w:cs="Arial"/>
                <w:b/>
              </w:rPr>
            </w:pPr>
            <w:r w:rsidRPr="00BF4DBB">
              <w:rPr>
                <w:rFonts w:ascii="Arial" w:hAnsi="Arial" w:cs="Arial"/>
                <w:b/>
                <w:bCs/>
              </w:rPr>
              <w:t>Suppositions / hypothèses de réalisation</w:t>
            </w:r>
          </w:p>
        </w:tc>
      </w:tr>
      <w:tr w:rsidR="007B25E9" w:rsidRPr="00BF4DBB" w:rsidTr="009D3293">
        <w:trPr>
          <w:cantSplit/>
          <w:jc w:val="center"/>
        </w:trPr>
        <w:tc>
          <w:tcPr>
            <w:tcW w:w="551" w:type="pct"/>
            <w:vAlign w:val="center"/>
            <w:hideMark/>
          </w:tcPr>
          <w:p w:rsidR="007B25E9" w:rsidRPr="00BF4DBB" w:rsidRDefault="007B25E9" w:rsidP="00300A9E">
            <w:pPr>
              <w:spacing w:before="20" w:after="20" w:line="240" w:lineRule="auto"/>
              <w:jc w:val="both"/>
              <w:rPr>
                <w:rFonts w:ascii="Arial" w:hAnsi="Arial" w:cs="Arial"/>
                <w:b/>
                <w:lang w:val="fr-CA"/>
              </w:rPr>
            </w:pPr>
            <w:r w:rsidRPr="00BF4DBB">
              <w:rPr>
                <w:rFonts w:ascii="Arial" w:hAnsi="Arial" w:cs="Arial"/>
                <w:b/>
                <w:lang w:val="fr-CA"/>
              </w:rPr>
              <w:t>Objectif Global</w:t>
            </w:r>
          </w:p>
        </w:tc>
        <w:tc>
          <w:tcPr>
            <w:tcW w:w="4449" w:type="pct"/>
            <w:gridSpan w:val="9"/>
            <w:vAlign w:val="center"/>
            <w:hideMark/>
          </w:tcPr>
          <w:p w:rsidR="007B25E9" w:rsidRPr="00BF4DBB" w:rsidRDefault="007B25E9" w:rsidP="00300A9E">
            <w:pPr>
              <w:spacing w:after="0" w:line="240" w:lineRule="auto"/>
              <w:jc w:val="both"/>
              <w:rPr>
                <w:rFonts w:ascii="Arial" w:hAnsi="Arial" w:cs="Arial"/>
                <w:lang w:val="fr-CA"/>
              </w:rPr>
            </w:pPr>
            <w:r w:rsidRPr="00BF4DBB">
              <w:rPr>
                <w:rFonts w:ascii="Arial" w:hAnsi="Arial" w:cs="Arial"/>
              </w:rPr>
              <w:t>Faciliter l’</w:t>
            </w:r>
            <w:r w:rsidRPr="00BF4DBB">
              <w:rPr>
                <w:rFonts w:ascii="Arial" w:hAnsi="Arial" w:cs="Arial"/>
                <w:lang w:val="fr-CA"/>
              </w:rPr>
              <w:t>accès à une formation professionnelle de qualité et à un emploi décent dans la Commune de Santchou</w:t>
            </w:r>
          </w:p>
        </w:tc>
      </w:tr>
      <w:tr w:rsidR="007B25E9" w:rsidRPr="00BF4DBB" w:rsidTr="009D3293">
        <w:trPr>
          <w:cantSplit/>
          <w:trHeight w:val="691"/>
          <w:jc w:val="center"/>
        </w:trPr>
        <w:tc>
          <w:tcPr>
            <w:tcW w:w="551" w:type="pct"/>
            <w:vMerge w:val="restart"/>
            <w:vAlign w:val="center"/>
            <w:hideMark/>
          </w:tcPr>
          <w:p w:rsidR="007B25E9" w:rsidRPr="00BF4DBB" w:rsidRDefault="007B25E9" w:rsidP="00300A9E">
            <w:pPr>
              <w:spacing w:before="20" w:after="20" w:line="240" w:lineRule="auto"/>
              <w:jc w:val="both"/>
              <w:rPr>
                <w:rFonts w:ascii="Arial" w:hAnsi="Arial" w:cs="Arial"/>
                <w:b/>
              </w:rPr>
            </w:pPr>
            <w:r w:rsidRPr="00BF4DBB">
              <w:rPr>
                <w:rFonts w:ascii="Arial" w:hAnsi="Arial" w:cs="Arial"/>
                <w:b/>
              </w:rPr>
              <w:t>Objectifs spécifiques</w:t>
            </w:r>
          </w:p>
        </w:tc>
        <w:tc>
          <w:tcPr>
            <w:tcW w:w="1032" w:type="pct"/>
            <w:gridSpan w:val="2"/>
            <w:vAlign w:val="center"/>
            <w:hideMark/>
          </w:tcPr>
          <w:p w:rsidR="007B25E9" w:rsidRPr="00BF4DBB" w:rsidRDefault="007B25E9" w:rsidP="00300A9E">
            <w:pPr>
              <w:numPr>
                <w:ilvl w:val="0"/>
                <w:numId w:val="49"/>
              </w:numPr>
              <w:tabs>
                <w:tab w:val="left" w:pos="230"/>
              </w:tabs>
              <w:spacing w:before="20" w:after="20" w:line="240" w:lineRule="auto"/>
              <w:ind w:left="88" w:hanging="88"/>
              <w:jc w:val="both"/>
              <w:rPr>
                <w:rFonts w:ascii="Arial" w:hAnsi="Arial" w:cs="Arial"/>
              </w:rPr>
            </w:pPr>
            <w:r w:rsidRPr="00BF4DBB">
              <w:rPr>
                <w:rFonts w:ascii="Arial" w:hAnsi="Arial" w:cs="Arial"/>
              </w:rPr>
              <w:t>Créer un cadre adéquat de formation professionnelle dans la Commune</w:t>
            </w:r>
          </w:p>
        </w:tc>
        <w:tc>
          <w:tcPr>
            <w:tcW w:w="1607" w:type="pct"/>
            <w:gridSpan w:val="2"/>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rPr>
              <w:t xml:space="preserve">-Qualité du cadre de formation professionnelle </w:t>
            </w:r>
          </w:p>
        </w:tc>
        <w:tc>
          <w:tcPr>
            <w:tcW w:w="871" w:type="pct"/>
            <w:gridSpan w:val="2"/>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Rapports de la DDEFOP Ménoua</w:t>
            </w:r>
          </w:p>
        </w:tc>
        <w:tc>
          <w:tcPr>
            <w:tcW w:w="939" w:type="pct"/>
            <w:gridSpan w:val="3"/>
            <w:vAlign w:val="center"/>
          </w:tcPr>
          <w:p w:rsidR="007B25E9" w:rsidRPr="00BF4DBB" w:rsidRDefault="007B25E9" w:rsidP="00300A9E">
            <w:pPr>
              <w:spacing w:line="240" w:lineRule="auto"/>
              <w:jc w:val="both"/>
              <w:rPr>
                <w:rFonts w:ascii="Arial" w:hAnsi="Arial" w:cs="Arial"/>
              </w:rPr>
            </w:pPr>
            <w:r w:rsidRPr="00BF4DBB">
              <w:rPr>
                <w:rFonts w:ascii="Arial" w:hAnsi="Arial" w:cs="Arial"/>
              </w:rPr>
              <w:t xml:space="preserve">Les moyens sont disponibles </w:t>
            </w:r>
          </w:p>
        </w:tc>
      </w:tr>
      <w:tr w:rsidR="007B25E9" w:rsidRPr="00BF4DBB" w:rsidTr="009D3293">
        <w:trPr>
          <w:cantSplit/>
          <w:trHeight w:val="797"/>
          <w:jc w:val="center"/>
        </w:trPr>
        <w:tc>
          <w:tcPr>
            <w:tcW w:w="551" w:type="pct"/>
            <w:vMerge/>
            <w:vAlign w:val="center"/>
            <w:hideMark/>
          </w:tcPr>
          <w:p w:rsidR="007B25E9" w:rsidRPr="00BF4DBB" w:rsidRDefault="007B25E9" w:rsidP="00300A9E">
            <w:pPr>
              <w:spacing w:after="0" w:line="240" w:lineRule="auto"/>
              <w:jc w:val="both"/>
              <w:rPr>
                <w:rFonts w:ascii="Arial" w:hAnsi="Arial" w:cs="Arial"/>
                <w:b/>
              </w:rPr>
            </w:pPr>
          </w:p>
        </w:tc>
        <w:tc>
          <w:tcPr>
            <w:tcW w:w="1032" w:type="pct"/>
            <w:gridSpan w:val="2"/>
            <w:vAlign w:val="center"/>
            <w:hideMark/>
          </w:tcPr>
          <w:p w:rsidR="007B25E9" w:rsidRPr="00BF4DBB" w:rsidRDefault="007B25E9" w:rsidP="00300A9E">
            <w:pPr>
              <w:numPr>
                <w:ilvl w:val="0"/>
                <w:numId w:val="49"/>
              </w:numPr>
              <w:tabs>
                <w:tab w:val="left" w:pos="230"/>
              </w:tabs>
              <w:spacing w:before="20" w:after="20" w:line="240" w:lineRule="auto"/>
              <w:ind w:left="88" w:hanging="88"/>
              <w:jc w:val="both"/>
              <w:rPr>
                <w:rFonts w:ascii="Arial" w:hAnsi="Arial" w:cs="Arial"/>
              </w:rPr>
            </w:pPr>
            <w:r w:rsidRPr="00BF4DBB">
              <w:rPr>
                <w:rFonts w:ascii="Arial" w:hAnsi="Arial" w:cs="Arial"/>
              </w:rPr>
              <w:t>Accroitre les opportunités d’emploi jeunes dans la Commune</w:t>
            </w:r>
          </w:p>
        </w:tc>
        <w:tc>
          <w:tcPr>
            <w:tcW w:w="1607" w:type="pct"/>
            <w:gridSpan w:val="2"/>
            <w:vAlign w:val="center"/>
          </w:tcPr>
          <w:p w:rsidR="007B25E9" w:rsidRPr="00B76609" w:rsidRDefault="007B25E9" w:rsidP="00300A9E">
            <w:pPr>
              <w:pStyle w:val="Paragraphedeliste"/>
              <w:spacing w:before="20" w:after="20" w:line="240" w:lineRule="auto"/>
              <w:ind w:left="0"/>
              <w:jc w:val="both"/>
              <w:rPr>
                <w:rFonts w:ascii="Arial" w:hAnsi="Arial" w:cs="Arial"/>
                <w:sz w:val="22"/>
                <w:szCs w:val="22"/>
              </w:rPr>
            </w:pPr>
            <w:r w:rsidRPr="00B76609">
              <w:rPr>
                <w:rFonts w:ascii="Arial" w:hAnsi="Arial" w:cs="Arial"/>
                <w:sz w:val="22"/>
                <w:szCs w:val="22"/>
              </w:rPr>
              <w:t>-Nombre de jeune ayant un emploi stable</w:t>
            </w:r>
          </w:p>
          <w:p w:rsidR="007B25E9" w:rsidRPr="00B76609" w:rsidRDefault="007B25E9" w:rsidP="00300A9E">
            <w:pPr>
              <w:pStyle w:val="Paragraphedeliste"/>
              <w:spacing w:before="20" w:after="20" w:line="240" w:lineRule="auto"/>
              <w:ind w:left="0"/>
              <w:jc w:val="both"/>
              <w:rPr>
                <w:rFonts w:ascii="Arial" w:hAnsi="Arial" w:cs="Arial"/>
                <w:sz w:val="22"/>
                <w:szCs w:val="22"/>
              </w:rPr>
            </w:pPr>
            <w:r w:rsidRPr="00B76609">
              <w:rPr>
                <w:rFonts w:ascii="Arial" w:hAnsi="Arial" w:cs="Arial"/>
                <w:sz w:val="22"/>
                <w:szCs w:val="22"/>
              </w:rPr>
              <w:t>-Nombre de projets jeunes financés</w:t>
            </w:r>
          </w:p>
          <w:p w:rsidR="007B25E9" w:rsidRPr="00B76609" w:rsidRDefault="007B25E9" w:rsidP="00300A9E">
            <w:pPr>
              <w:pStyle w:val="Paragraphedeliste"/>
              <w:spacing w:before="20" w:after="20" w:line="240" w:lineRule="auto"/>
              <w:ind w:left="0"/>
              <w:jc w:val="both"/>
              <w:rPr>
                <w:rFonts w:ascii="Arial" w:hAnsi="Arial" w:cs="Arial"/>
                <w:sz w:val="22"/>
                <w:szCs w:val="22"/>
              </w:rPr>
            </w:pPr>
            <w:r w:rsidRPr="00B76609">
              <w:rPr>
                <w:rFonts w:ascii="Arial" w:hAnsi="Arial" w:cs="Arial"/>
                <w:sz w:val="22"/>
                <w:szCs w:val="22"/>
              </w:rPr>
              <w:t>-Nombre de structures employant les jeunes fonctionnelles dans la Commune</w:t>
            </w:r>
          </w:p>
        </w:tc>
        <w:tc>
          <w:tcPr>
            <w:tcW w:w="871" w:type="pct"/>
            <w:gridSpan w:val="2"/>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Rapports de la DDEFOP Ménoua</w:t>
            </w:r>
          </w:p>
        </w:tc>
        <w:tc>
          <w:tcPr>
            <w:tcW w:w="939" w:type="pct"/>
            <w:gridSpan w:val="3"/>
            <w:vAlign w:val="center"/>
            <w:hideMark/>
          </w:tcPr>
          <w:p w:rsidR="007B25E9" w:rsidRPr="00BF4DBB" w:rsidRDefault="007B25E9" w:rsidP="00300A9E">
            <w:pPr>
              <w:spacing w:line="240" w:lineRule="auto"/>
              <w:jc w:val="both"/>
              <w:rPr>
                <w:rFonts w:ascii="Arial" w:hAnsi="Arial" w:cs="Arial"/>
              </w:rPr>
            </w:pPr>
            <w:r w:rsidRPr="00BF4DBB">
              <w:rPr>
                <w:rFonts w:ascii="Arial" w:hAnsi="Arial" w:cs="Arial"/>
              </w:rPr>
              <w:t xml:space="preserve">Les moyens sont disponibles </w:t>
            </w:r>
          </w:p>
        </w:tc>
      </w:tr>
      <w:tr w:rsidR="007B25E9" w:rsidRPr="00BF4DBB" w:rsidTr="009D3293">
        <w:trPr>
          <w:cantSplit/>
          <w:jc w:val="center"/>
        </w:trPr>
        <w:tc>
          <w:tcPr>
            <w:tcW w:w="551" w:type="pct"/>
            <w:vMerge w:val="restart"/>
            <w:vAlign w:val="center"/>
            <w:hideMark/>
          </w:tcPr>
          <w:p w:rsidR="007B25E9" w:rsidRPr="00BF4DBB" w:rsidRDefault="007B25E9" w:rsidP="00300A9E">
            <w:pPr>
              <w:spacing w:before="20" w:after="20" w:line="240" w:lineRule="auto"/>
              <w:jc w:val="both"/>
              <w:rPr>
                <w:rFonts w:ascii="Arial" w:hAnsi="Arial" w:cs="Arial"/>
                <w:b/>
              </w:rPr>
            </w:pPr>
            <w:r w:rsidRPr="00BF4DBB">
              <w:rPr>
                <w:rFonts w:ascii="Arial" w:hAnsi="Arial" w:cs="Arial"/>
                <w:b/>
              </w:rPr>
              <w:t>Résultats  (Axes stratégiques)</w:t>
            </w:r>
          </w:p>
        </w:tc>
        <w:tc>
          <w:tcPr>
            <w:tcW w:w="1032" w:type="pct"/>
            <w:gridSpan w:val="2"/>
            <w:vAlign w:val="center"/>
            <w:hideMark/>
          </w:tcPr>
          <w:p w:rsidR="007B25E9" w:rsidRPr="00BF4DBB" w:rsidRDefault="007B25E9" w:rsidP="00300A9E">
            <w:pPr>
              <w:tabs>
                <w:tab w:val="left" w:pos="230"/>
              </w:tabs>
              <w:spacing w:before="20" w:after="20" w:line="240" w:lineRule="auto"/>
              <w:jc w:val="both"/>
              <w:rPr>
                <w:rFonts w:ascii="Arial" w:hAnsi="Arial" w:cs="Arial"/>
              </w:rPr>
            </w:pPr>
            <w:r w:rsidRPr="00BF4DBB">
              <w:rPr>
                <w:rFonts w:ascii="Arial" w:hAnsi="Arial" w:cs="Arial"/>
                <w:b/>
              </w:rPr>
              <w:t xml:space="preserve">R1.1 </w:t>
            </w:r>
            <w:r w:rsidRPr="00BF4DBB">
              <w:rPr>
                <w:rFonts w:ascii="Arial" w:hAnsi="Arial" w:cs="Arial"/>
              </w:rPr>
              <w:t>La SAR/SM de Santchou dispose des infrastructures et équipements en nombre et en qualité suffisants</w:t>
            </w:r>
          </w:p>
        </w:tc>
        <w:tc>
          <w:tcPr>
            <w:tcW w:w="1607" w:type="pct"/>
            <w:gridSpan w:val="2"/>
            <w:hideMark/>
          </w:tcPr>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sz w:val="22"/>
                <w:szCs w:val="22"/>
              </w:rPr>
              <w:t>-Le bâtiment (toiture) de la SAR/SM de Santchou  réhabilité</w:t>
            </w:r>
          </w:p>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sz w:val="22"/>
                <w:szCs w:val="22"/>
              </w:rPr>
              <w:t>-01 clôture construite</w:t>
            </w:r>
          </w:p>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sz w:val="22"/>
                <w:szCs w:val="22"/>
              </w:rPr>
              <w:t>-01 atelier construit et équipé</w:t>
            </w:r>
          </w:p>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sz w:val="22"/>
                <w:szCs w:val="22"/>
              </w:rPr>
              <w:t>-03 bacs à ordures acquis</w:t>
            </w:r>
          </w:p>
        </w:tc>
        <w:tc>
          <w:tcPr>
            <w:tcW w:w="871" w:type="pct"/>
            <w:gridSpan w:val="2"/>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Rapports de la DDEFOP Ménoua</w:t>
            </w:r>
          </w:p>
        </w:tc>
        <w:tc>
          <w:tcPr>
            <w:tcW w:w="939" w:type="pct"/>
            <w:gridSpan w:val="3"/>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 xml:space="preserve">Les moyens sont disponibles </w:t>
            </w:r>
          </w:p>
        </w:tc>
      </w:tr>
      <w:tr w:rsidR="007B25E9" w:rsidRPr="00BF4DBB" w:rsidTr="009D3293">
        <w:trPr>
          <w:cantSplit/>
          <w:jc w:val="center"/>
        </w:trPr>
        <w:tc>
          <w:tcPr>
            <w:tcW w:w="551" w:type="pct"/>
            <w:vMerge/>
            <w:vAlign w:val="center"/>
            <w:hideMark/>
          </w:tcPr>
          <w:p w:rsidR="007B25E9" w:rsidRPr="00BF4DBB" w:rsidRDefault="007B25E9" w:rsidP="00300A9E">
            <w:pPr>
              <w:spacing w:after="0" w:line="240" w:lineRule="auto"/>
              <w:jc w:val="both"/>
              <w:rPr>
                <w:rFonts w:ascii="Arial" w:hAnsi="Arial" w:cs="Arial"/>
                <w:b/>
              </w:rPr>
            </w:pPr>
          </w:p>
        </w:tc>
        <w:tc>
          <w:tcPr>
            <w:tcW w:w="1032" w:type="pct"/>
            <w:gridSpan w:val="2"/>
            <w:vAlign w:val="center"/>
            <w:hideMark/>
          </w:tcPr>
          <w:p w:rsidR="007B25E9" w:rsidRPr="00BF4DBB" w:rsidRDefault="007B25E9" w:rsidP="00300A9E">
            <w:pPr>
              <w:tabs>
                <w:tab w:val="left" w:pos="230"/>
              </w:tabs>
              <w:spacing w:before="20" w:after="20" w:line="240" w:lineRule="auto"/>
              <w:jc w:val="both"/>
              <w:rPr>
                <w:rFonts w:ascii="Arial" w:hAnsi="Arial" w:cs="Arial"/>
              </w:rPr>
            </w:pPr>
            <w:r w:rsidRPr="00BF4DBB">
              <w:rPr>
                <w:rFonts w:ascii="Arial" w:hAnsi="Arial" w:cs="Arial"/>
                <w:b/>
              </w:rPr>
              <w:t xml:space="preserve">R1.2 </w:t>
            </w:r>
            <w:r w:rsidRPr="00BF4DBB">
              <w:rPr>
                <w:rFonts w:ascii="Arial" w:hAnsi="Arial" w:cs="Arial"/>
              </w:rPr>
              <w:t>De nouveaux établissements de formation professionnelle sont créés, construites et équipées dans la Commune</w:t>
            </w:r>
          </w:p>
        </w:tc>
        <w:tc>
          <w:tcPr>
            <w:tcW w:w="1607" w:type="pct"/>
            <w:gridSpan w:val="2"/>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 xml:space="preserve">02 SAR/SM sont créés, construites et équipées </w:t>
            </w:r>
            <w:commentRangeStart w:id="1317"/>
            <w:r w:rsidRPr="00BF4DBB">
              <w:rPr>
                <w:rFonts w:ascii="Arial" w:hAnsi="Arial" w:cs="Arial"/>
              </w:rPr>
              <w:t>dans</w:t>
            </w:r>
            <w:commentRangeEnd w:id="1317"/>
            <w:r w:rsidRPr="00BF4DBB">
              <w:rPr>
                <w:rStyle w:val="Marquedecommentaire"/>
                <w:rFonts w:ascii="Arial" w:hAnsi="Arial" w:cs="Arial"/>
                <w:sz w:val="22"/>
                <w:szCs w:val="22"/>
              </w:rPr>
              <w:commentReference w:id="1317"/>
            </w:r>
            <w:r w:rsidRPr="00BF4DBB">
              <w:rPr>
                <w:rFonts w:ascii="Arial" w:hAnsi="Arial" w:cs="Arial"/>
              </w:rPr>
              <w:t xml:space="preserve"> la Commune</w:t>
            </w:r>
          </w:p>
        </w:tc>
        <w:tc>
          <w:tcPr>
            <w:tcW w:w="871" w:type="pct"/>
            <w:gridSpan w:val="2"/>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Rapports de la DDEFOP Ménoua</w:t>
            </w:r>
          </w:p>
        </w:tc>
        <w:tc>
          <w:tcPr>
            <w:tcW w:w="939" w:type="pct"/>
            <w:gridSpan w:val="3"/>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 xml:space="preserve">La volonté de la hiérarchie </w:t>
            </w:r>
          </w:p>
        </w:tc>
      </w:tr>
      <w:tr w:rsidR="007B25E9" w:rsidRPr="00BF4DBB" w:rsidTr="009D3293">
        <w:trPr>
          <w:cantSplit/>
          <w:jc w:val="center"/>
        </w:trPr>
        <w:tc>
          <w:tcPr>
            <w:tcW w:w="551" w:type="pct"/>
            <w:vMerge/>
            <w:vAlign w:val="center"/>
            <w:hideMark/>
          </w:tcPr>
          <w:p w:rsidR="007B25E9" w:rsidRPr="00BF4DBB" w:rsidRDefault="007B25E9" w:rsidP="00300A9E">
            <w:pPr>
              <w:spacing w:after="0" w:line="240" w:lineRule="auto"/>
              <w:jc w:val="both"/>
              <w:rPr>
                <w:rFonts w:ascii="Arial" w:hAnsi="Arial" w:cs="Arial"/>
                <w:b/>
              </w:rPr>
            </w:pPr>
          </w:p>
        </w:tc>
        <w:tc>
          <w:tcPr>
            <w:tcW w:w="1032" w:type="pct"/>
            <w:gridSpan w:val="2"/>
            <w:vAlign w:val="center"/>
            <w:hideMark/>
          </w:tcPr>
          <w:p w:rsidR="007B25E9" w:rsidRPr="00BF4DBB" w:rsidRDefault="007B25E9" w:rsidP="00300A9E">
            <w:pPr>
              <w:tabs>
                <w:tab w:val="left" w:pos="371"/>
              </w:tabs>
              <w:spacing w:before="20" w:after="20" w:line="240" w:lineRule="auto"/>
              <w:jc w:val="both"/>
              <w:rPr>
                <w:rFonts w:ascii="Arial" w:hAnsi="Arial" w:cs="Arial"/>
              </w:rPr>
            </w:pPr>
            <w:r w:rsidRPr="00BF4DBB">
              <w:rPr>
                <w:rFonts w:ascii="Arial" w:hAnsi="Arial" w:cs="Arial"/>
                <w:b/>
              </w:rPr>
              <w:t xml:space="preserve">R2.1 </w:t>
            </w:r>
            <w:r w:rsidRPr="00BF4DBB">
              <w:rPr>
                <w:rFonts w:ascii="Arial" w:hAnsi="Arial" w:cs="Arial"/>
              </w:rPr>
              <w:t xml:space="preserve">Les jeunes s’insèrent professionnellement </w:t>
            </w:r>
          </w:p>
        </w:tc>
        <w:tc>
          <w:tcPr>
            <w:tcW w:w="1607" w:type="pct"/>
            <w:gridSpan w:val="2"/>
            <w:vAlign w:val="center"/>
            <w:hideMark/>
          </w:tcPr>
          <w:p w:rsidR="007B25E9" w:rsidRPr="00B76609" w:rsidRDefault="007B25E9" w:rsidP="00300A9E">
            <w:pPr>
              <w:pStyle w:val="Paragraphedeliste"/>
              <w:spacing w:before="20" w:after="20" w:line="240" w:lineRule="auto"/>
              <w:ind w:left="0"/>
              <w:jc w:val="both"/>
              <w:rPr>
                <w:rFonts w:ascii="Arial" w:hAnsi="Arial" w:cs="Arial"/>
                <w:sz w:val="22"/>
                <w:szCs w:val="22"/>
              </w:rPr>
            </w:pPr>
            <w:r w:rsidRPr="00B76609">
              <w:rPr>
                <w:rFonts w:ascii="Arial" w:hAnsi="Arial" w:cs="Arial"/>
                <w:sz w:val="22"/>
                <w:szCs w:val="22"/>
              </w:rPr>
              <w:t xml:space="preserve">Le nombre d’activités génératrices de revenus développé par les jeunes </w:t>
            </w:r>
          </w:p>
        </w:tc>
        <w:tc>
          <w:tcPr>
            <w:tcW w:w="871" w:type="pct"/>
            <w:gridSpan w:val="2"/>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Rapports de la DDEFOP Ménoua</w:t>
            </w:r>
          </w:p>
        </w:tc>
        <w:tc>
          <w:tcPr>
            <w:tcW w:w="939" w:type="pct"/>
            <w:gridSpan w:val="3"/>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Les jeunes se mobilisent</w:t>
            </w:r>
          </w:p>
        </w:tc>
      </w:tr>
      <w:tr w:rsidR="007B25E9" w:rsidRPr="00BF4DBB" w:rsidTr="009D3293">
        <w:trPr>
          <w:trHeight w:val="298"/>
          <w:jc w:val="center"/>
        </w:trPr>
        <w:tc>
          <w:tcPr>
            <w:tcW w:w="1989" w:type="pct"/>
            <w:gridSpan w:val="4"/>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b/>
                <w:color w:val="000000"/>
              </w:rPr>
            </w:pPr>
            <w:r w:rsidRPr="00BF4DBB">
              <w:rPr>
                <w:rFonts w:ascii="Arial" w:hAnsi="Arial" w:cs="Arial"/>
                <w:b/>
                <w:color w:val="000000"/>
              </w:rPr>
              <w:t>Activités</w:t>
            </w:r>
          </w:p>
        </w:tc>
        <w:tc>
          <w:tcPr>
            <w:tcW w:w="1698" w:type="pct"/>
            <w:gridSpan w:val="2"/>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b/>
                <w:color w:val="000000"/>
              </w:rPr>
            </w:pPr>
            <w:r w:rsidRPr="00BF4DBB">
              <w:rPr>
                <w:rFonts w:ascii="Arial" w:hAnsi="Arial" w:cs="Arial"/>
                <w:b/>
                <w:color w:val="000000"/>
              </w:rPr>
              <w:t>Moyens (Tâches)</w:t>
            </w:r>
          </w:p>
        </w:tc>
        <w:tc>
          <w:tcPr>
            <w:tcW w:w="551" w:type="pct"/>
            <w:gridSpan w:val="3"/>
            <w:tcMar>
              <w:top w:w="0" w:type="dxa"/>
              <w:left w:w="108" w:type="dxa"/>
              <w:bottom w:w="0" w:type="dxa"/>
              <w:right w:w="108" w:type="dxa"/>
            </w:tcMar>
            <w:vAlign w:val="center"/>
            <w:hideMark/>
          </w:tcPr>
          <w:p w:rsidR="007B25E9" w:rsidRPr="00BF4DBB" w:rsidRDefault="007B25E9" w:rsidP="00300A9E">
            <w:pPr>
              <w:spacing w:before="20" w:after="20" w:line="240" w:lineRule="auto"/>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300A9E">
            <w:pPr>
              <w:spacing w:before="20" w:after="20" w:line="240" w:lineRule="auto"/>
              <w:ind w:right="-108"/>
              <w:jc w:val="center"/>
              <w:rPr>
                <w:rFonts w:ascii="Arial" w:hAnsi="Arial" w:cs="Arial"/>
                <w:b/>
                <w:color w:val="000000"/>
              </w:rPr>
            </w:pPr>
            <w:r w:rsidRPr="00BF4DBB">
              <w:rPr>
                <w:rFonts w:ascii="Arial" w:hAnsi="Arial" w:cs="Arial"/>
                <w:b/>
                <w:color w:val="000000"/>
              </w:rPr>
              <w:t>(FCFA)</w:t>
            </w:r>
          </w:p>
        </w:tc>
        <w:tc>
          <w:tcPr>
            <w:tcW w:w="762" w:type="pct"/>
            <w:tcMar>
              <w:top w:w="0" w:type="dxa"/>
              <w:left w:w="108" w:type="dxa"/>
              <w:bottom w:w="0" w:type="dxa"/>
              <w:right w:w="108" w:type="dxa"/>
            </w:tcMar>
            <w:vAlign w:val="center"/>
            <w:hideMark/>
          </w:tcPr>
          <w:p w:rsidR="007B25E9" w:rsidRPr="00BF4DBB" w:rsidRDefault="007B25E9" w:rsidP="00300A9E">
            <w:pPr>
              <w:spacing w:before="20" w:after="20" w:line="240" w:lineRule="auto"/>
              <w:ind w:left="-108"/>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264"/>
          <w:jc w:val="center"/>
        </w:trPr>
        <w:tc>
          <w:tcPr>
            <w:tcW w:w="612" w:type="pct"/>
            <w:gridSpan w:val="2"/>
            <w:vMerge w:val="restart"/>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b/>
              </w:rPr>
            </w:pPr>
            <w:r w:rsidRPr="00BF4DBB">
              <w:rPr>
                <w:rFonts w:ascii="Arial" w:hAnsi="Arial" w:cs="Arial"/>
                <w:b/>
              </w:rPr>
              <w:t>Activité 1/R1.1</w:t>
            </w:r>
          </w:p>
        </w:tc>
        <w:tc>
          <w:tcPr>
            <w:tcW w:w="1377" w:type="pct"/>
            <w:gridSpan w:val="2"/>
            <w:vMerge w:val="restart"/>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sz w:val="22"/>
                <w:szCs w:val="22"/>
              </w:rPr>
              <w:t>Réhabilitation de la toiture de la SAR/SM de Santchou</w:t>
            </w:r>
          </w:p>
        </w:tc>
        <w:tc>
          <w:tcPr>
            <w:tcW w:w="1698" w:type="pct"/>
            <w:gridSpan w:val="2"/>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Rédaction du DAO</w:t>
            </w:r>
          </w:p>
        </w:tc>
        <w:tc>
          <w:tcPr>
            <w:tcW w:w="551" w:type="pct"/>
            <w:gridSpan w:val="3"/>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62" w:type="pct"/>
            <w:vMerge w:val="restart"/>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p w:rsidR="007B25E9" w:rsidRPr="00BF4DBB" w:rsidRDefault="007B25E9" w:rsidP="00300A9E">
            <w:pPr>
              <w:spacing w:before="20" w:after="20" w:line="240" w:lineRule="auto"/>
              <w:jc w:val="both"/>
              <w:rPr>
                <w:rFonts w:ascii="Arial" w:hAnsi="Arial" w:cs="Arial"/>
              </w:rPr>
            </w:pPr>
          </w:p>
          <w:p w:rsidR="007B25E9" w:rsidRPr="00BF4DBB" w:rsidRDefault="007B25E9" w:rsidP="00300A9E">
            <w:pPr>
              <w:spacing w:before="20" w:after="20" w:line="240" w:lineRule="auto"/>
              <w:jc w:val="both"/>
              <w:rPr>
                <w:rFonts w:ascii="Arial" w:hAnsi="Arial" w:cs="Arial"/>
              </w:rPr>
            </w:pPr>
            <w:r w:rsidRPr="00BF4DBB">
              <w:rPr>
                <w:rFonts w:ascii="Arial" w:hAnsi="Arial" w:cs="Arial"/>
              </w:rPr>
              <w:t>Disponilité des financements</w:t>
            </w:r>
          </w:p>
        </w:tc>
      </w:tr>
      <w:tr w:rsidR="007B25E9" w:rsidRPr="00BF4DBB" w:rsidTr="009D3293">
        <w:trPr>
          <w:trHeight w:val="264"/>
          <w:jc w:val="center"/>
        </w:trPr>
        <w:tc>
          <w:tcPr>
            <w:tcW w:w="612" w:type="pct"/>
            <w:gridSpan w:val="2"/>
            <w:vMerge/>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Etude de faisabilité</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200 000</w:t>
            </w:r>
          </w:p>
        </w:tc>
        <w:tc>
          <w:tcPr>
            <w:tcW w:w="762" w:type="pct"/>
            <w:vMerge/>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9D3293">
        <w:trPr>
          <w:trHeight w:val="261"/>
          <w:jc w:val="center"/>
        </w:trPr>
        <w:tc>
          <w:tcPr>
            <w:tcW w:w="612" w:type="pct"/>
            <w:gridSpan w:val="2"/>
            <w:vMerge/>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Mobilisation des ressources financières</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9D3293">
        <w:trPr>
          <w:trHeight w:val="261"/>
          <w:jc w:val="center"/>
        </w:trPr>
        <w:tc>
          <w:tcPr>
            <w:tcW w:w="612" w:type="pct"/>
            <w:gridSpan w:val="2"/>
            <w:vMerge/>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Passation du marché</w:t>
            </w:r>
          </w:p>
        </w:tc>
        <w:tc>
          <w:tcPr>
            <w:tcW w:w="551" w:type="pct"/>
            <w:gridSpan w:val="3"/>
            <w:vMerge w:val="restart"/>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8 000 000</w:t>
            </w:r>
          </w:p>
        </w:tc>
        <w:tc>
          <w:tcPr>
            <w:tcW w:w="762" w:type="pct"/>
            <w:vMerge/>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9D3293">
        <w:trPr>
          <w:trHeight w:val="261"/>
          <w:jc w:val="center"/>
        </w:trPr>
        <w:tc>
          <w:tcPr>
            <w:tcW w:w="612" w:type="pct"/>
            <w:gridSpan w:val="2"/>
            <w:vMerge/>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Borders>
              <w:bottom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Exécution des travaux de réhabilitation</w:t>
            </w:r>
          </w:p>
        </w:tc>
        <w:tc>
          <w:tcPr>
            <w:tcW w:w="551" w:type="pct"/>
            <w:gridSpan w:val="3"/>
            <w:vMerge/>
            <w:tcBorders>
              <w:bottom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p>
        </w:tc>
        <w:tc>
          <w:tcPr>
            <w:tcW w:w="762" w:type="pct"/>
            <w:vMerge/>
            <w:tcBorders>
              <w:bottom w:val="single" w:sz="4" w:space="0" w:color="auto"/>
            </w:tcBorders>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9D3293">
        <w:trPr>
          <w:trHeight w:val="183"/>
          <w:jc w:val="center"/>
        </w:trPr>
        <w:tc>
          <w:tcPr>
            <w:tcW w:w="612" w:type="pct"/>
            <w:gridSpan w:val="2"/>
            <w:vMerge w:val="restart"/>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b/>
              </w:rPr>
              <w:t>Activité 2/R1.1</w:t>
            </w:r>
          </w:p>
        </w:tc>
        <w:tc>
          <w:tcPr>
            <w:tcW w:w="1377" w:type="pct"/>
            <w:gridSpan w:val="2"/>
            <w:vMerge w:val="restart"/>
            <w:vAlign w:val="center"/>
          </w:tcPr>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sz w:val="22"/>
                <w:szCs w:val="22"/>
              </w:rPr>
              <w:t>Construction d’une clôture à la SAR/SM de Santchou</w:t>
            </w:r>
          </w:p>
        </w:tc>
        <w:tc>
          <w:tcPr>
            <w:tcW w:w="1698" w:type="pct"/>
            <w:gridSpan w:val="2"/>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Etude de faisabilité</w:t>
            </w:r>
          </w:p>
        </w:tc>
        <w:tc>
          <w:tcPr>
            <w:tcW w:w="551" w:type="pct"/>
            <w:gridSpan w:val="3"/>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20 000</w:t>
            </w:r>
          </w:p>
        </w:tc>
        <w:tc>
          <w:tcPr>
            <w:tcW w:w="762" w:type="pct"/>
            <w:vMerge w:val="restart"/>
            <w:tcBorders>
              <w:top w:val="single" w:sz="4" w:space="0" w:color="auto"/>
            </w:tcBorders>
          </w:tcPr>
          <w:p w:rsidR="007B25E9" w:rsidRPr="00BF4DBB" w:rsidRDefault="007B25E9" w:rsidP="00300A9E">
            <w:pPr>
              <w:spacing w:before="20" w:after="20" w:line="240" w:lineRule="auto"/>
              <w:jc w:val="both"/>
              <w:rPr>
                <w:rFonts w:ascii="Arial" w:hAnsi="Arial" w:cs="Arial"/>
                <w:color w:val="000000"/>
              </w:rPr>
            </w:pPr>
          </w:p>
          <w:p w:rsidR="007B25E9" w:rsidRPr="00BF4DBB" w:rsidRDefault="007B25E9" w:rsidP="00300A9E">
            <w:pPr>
              <w:spacing w:before="20" w:after="20" w:line="240" w:lineRule="auto"/>
              <w:jc w:val="both"/>
              <w:rPr>
                <w:rFonts w:ascii="Arial" w:hAnsi="Arial" w:cs="Arial"/>
              </w:rPr>
            </w:pPr>
          </w:p>
          <w:p w:rsidR="007B25E9" w:rsidRPr="00BF4DBB" w:rsidRDefault="007B25E9" w:rsidP="00300A9E">
            <w:pPr>
              <w:spacing w:before="20" w:after="20" w:line="240" w:lineRule="auto"/>
              <w:jc w:val="both"/>
              <w:rPr>
                <w:rFonts w:ascii="Arial" w:hAnsi="Arial" w:cs="Arial"/>
              </w:rPr>
            </w:pPr>
            <w:r w:rsidRPr="00BF4DBB">
              <w:rPr>
                <w:rFonts w:ascii="Arial" w:hAnsi="Arial" w:cs="Arial"/>
              </w:rPr>
              <w:t>Disponilité des financements</w:t>
            </w:r>
          </w:p>
        </w:tc>
      </w:tr>
      <w:tr w:rsidR="007B25E9" w:rsidRPr="00BF4DBB" w:rsidTr="009D3293">
        <w:trPr>
          <w:trHeight w:val="182"/>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Mobilisation des ressources financières</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tcPr>
          <w:p w:rsidR="007B25E9" w:rsidRPr="00BF4DBB" w:rsidRDefault="007B25E9" w:rsidP="00300A9E">
            <w:pPr>
              <w:spacing w:after="0" w:line="240" w:lineRule="auto"/>
              <w:jc w:val="both"/>
              <w:rPr>
                <w:rFonts w:ascii="Arial" w:hAnsi="Arial" w:cs="Arial"/>
              </w:rPr>
            </w:pPr>
          </w:p>
        </w:tc>
      </w:tr>
      <w:tr w:rsidR="007B25E9" w:rsidRPr="00BF4DBB" w:rsidTr="009D3293">
        <w:trPr>
          <w:trHeight w:val="182"/>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Passation du marché</w:t>
            </w:r>
          </w:p>
        </w:tc>
        <w:tc>
          <w:tcPr>
            <w:tcW w:w="551" w:type="pct"/>
            <w:gridSpan w:val="3"/>
            <w:vMerge w:val="restart"/>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1 000 000</w:t>
            </w:r>
          </w:p>
        </w:tc>
        <w:tc>
          <w:tcPr>
            <w:tcW w:w="762" w:type="pct"/>
            <w:vMerge/>
          </w:tcPr>
          <w:p w:rsidR="007B25E9" w:rsidRPr="00BF4DBB" w:rsidRDefault="007B25E9" w:rsidP="00300A9E">
            <w:pPr>
              <w:spacing w:after="0" w:line="240" w:lineRule="auto"/>
              <w:jc w:val="both"/>
              <w:rPr>
                <w:rFonts w:ascii="Arial" w:hAnsi="Arial" w:cs="Arial"/>
              </w:rPr>
            </w:pPr>
          </w:p>
        </w:tc>
      </w:tr>
      <w:tr w:rsidR="007B25E9" w:rsidRPr="00BF4DBB" w:rsidTr="009D3293">
        <w:trPr>
          <w:trHeight w:val="182"/>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76609" w:rsidRDefault="007B25E9" w:rsidP="00300A9E">
            <w:pPr>
              <w:pStyle w:val="Paragraphedeliste"/>
              <w:spacing w:after="0" w:line="240" w:lineRule="auto"/>
              <w:ind w:left="0"/>
              <w:jc w:val="both"/>
              <w:rPr>
                <w:rFonts w:ascii="Arial" w:hAnsi="Arial" w:cs="Arial"/>
                <w:sz w:val="22"/>
                <w:szCs w:val="22"/>
              </w:rPr>
            </w:pPr>
          </w:p>
        </w:tc>
        <w:tc>
          <w:tcPr>
            <w:tcW w:w="1698" w:type="pct"/>
            <w:gridSpan w:val="2"/>
            <w:tcBorders>
              <w:bottom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Exécution des travaux de construction</w:t>
            </w:r>
          </w:p>
        </w:tc>
        <w:tc>
          <w:tcPr>
            <w:tcW w:w="551" w:type="pct"/>
            <w:gridSpan w:val="3"/>
            <w:vMerge/>
            <w:tcBorders>
              <w:bottom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p>
        </w:tc>
        <w:tc>
          <w:tcPr>
            <w:tcW w:w="762" w:type="pct"/>
            <w:vMerge/>
            <w:tcBorders>
              <w:bottom w:val="single" w:sz="4" w:space="0" w:color="auto"/>
            </w:tcBorders>
          </w:tcPr>
          <w:p w:rsidR="007B25E9" w:rsidRPr="00BF4DBB" w:rsidRDefault="007B25E9" w:rsidP="00300A9E">
            <w:pPr>
              <w:spacing w:after="0" w:line="240" w:lineRule="auto"/>
              <w:jc w:val="both"/>
              <w:rPr>
                <w:rFonts w:ascii="Arial" w:hAnsi="Arial" w:cs="Arial"/>
              </w:rPr>
            </w:pPr>
          </w:p>
        </w:tc>
      </w:tr>
      <w:tr w:rsidR="007B25E9" w:rsidRPr="00BF4DBB" w:rsidTr="00300A9E">
        <w:trPr>
          <w:trHeight w:val="220"/>
          <w:jc w:val="center"/>
        </w:trPr>
        <w:tc>
          <w:tcPr>
            <w:tcW w:w="612" w:type="pct"/>
            <w:gridSpan w:val="2"/>
            <w:vMerge w:val="restart"/>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b/>
              </w:rPr>
              <w:t>Activité 3/R1.1</w:t>
            </w:r>
          </w:p>
        </w:tc>
        <w:tc>
          <w:tcPr>
            <w:tcW w:w="1377" w:type="pct"/>
            <w:gridSpan w:val="2"/>
            <w:vMerge w:val="restart"/>
            <w:vAlign w:val="center"/>
          </w:tcPr>
          <w:p w:rsidR="007B25E9" w:rsidRPr="00BF4DBB" w:rsidRDefault="007B25E9" w:rsidP="00300A9E">
            <w:pPr>
              <w:spacing w:after="0" w:line="240" w:lineRule="auto"/>
              <w:jc w:val="both"/>
              <w:rPr>
                <w:rFonts w:ascii="Arial" w:hAnsi="Arial" w:cs="Arial"/>
              </w:rPr>
            </w:pPr>
            <w:r w:rsidRPr="00BF4DBB">
              <w:rPr>
                <w:rFonts w:ascii="Arial" w:hAnsi="Arial" w:cs="Arial"/>
              </w:rPr>
              <w:t>Construction et équipement d</w:t>
            </w:r>
            <w:r>
              <w:rPr>
                <w:rFonts w:ascii="Arial" w:hAnsi="Arial" w:cs="Arial"/>
              </w:rPr>
              <w:t>e 04</w:t>
            </w:r>
            <w:r w:rsidRPr="00BF4DBB">
              <w:rPr>
                <w:rFonts w:ascii="Arial" w:hAnsi="Arial" w:cs="Arial"/>
              </w:rPr>
              <w:t xml:space="preserve"> atelier</w:t>
            </w:r>
            <w:r>
              <w:rPr>
                <w:rFonts w:ascii="Arial" w:hAnsi="Arial" w:cs="Arial"/>
              </w:rPr>
              <w:t>s</w:t>
            </w:r>
            <w:r w:rsidRPr="00BF4DBB">
              <w:rPr>
                <w:rFonts w:ascii="Arial" w:hAnsi="Arial" w:cs="Arial"/>
              </w:rPr>
              <w:t xml:space="preserve"> (menuiserie, maçonnerie et Industrie de l’habillement (IH)) à la SAR/SM de Santchou</w:t>
            </w:r>
          </w:p>
        </w:tc>
        <w:tc>
          <w:tcPr>
            <w:tcW w:w="1698" w:type="pct"/>
            <w:gridSpan w:val="2"/>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Rédaction du DAO</w:t>
            </w:r>
          </w:p>
        </w:tc>
        <w:tc>
          <w:tcPr>
            <w:tcW w:w="551" w:type="pct"/>
            <w:gridSpan w:val="3"/>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Pr>
                <w:rFonts w:ascii="Arial" w:hAnsi="Arial" w:cs="Arial"/>
                <w:color w:val="000000"/>
              </w:rPr>
              <w:t>8</w:t>
            </w:r>
            <w:r w:rsidRPr="00BF4DBB">
              <w:rPr>
                <w:rFonts w:ascii="Arial" w:hAnsi="Arial" w:cs="Arial"/>
                <w:color w:val="000000"/>
              </w:rPr>
              <w:t>0 000</w:t>
            </w:r>
          </w:p>
        </w:tc>
        <w:tc>
          <w:tcPr>
            <w:tcW w:w="762" w:type="pct"/>
            <w:vMerge w:val="restart"/>
            <w:tcBorders>
              <w:top w:val="single" w:sz="4" w:space="0" w:color="auto"/>
            </w:tcBorders>
          </w:tcPr>
          <w:p w:rsidR="007B25E9" w:rsidRPr="00BF4DBB" w:rsidRDefault="007B25E9" w:rsidP="00300A9E">
            <w:pPr>
              <w:spacing w:before="20" w:after="20" w:line="240" w:lineRule="auto"/>
              <w:jc w:val="both"/>
              <w:rPr>
                <w:rFonts w:ascii="Arial" w:hAnsi="Arial" w:cs="Arial"/>
                <w:color w:val="000000"/>
              </w:rPr>
            </w:pPr>
          </w:p>
          <w:p w:rsidR="007B25E9" w:rsidRPr="00BF4DBB" w:rsidRDefault="007B25E9" w:rsidP="00300A9E">
            <w:pPr>
              <w:spacing w:before="20" w:after="20" w:line="240" w:lineRule="auto"/>
              <w:jc w:val="both"/>
              <w:rPr>
                <w:rFonts w:ascii="Arial" w:hAnsi="Arial" w:cs="Arial"/>
              </w:rPr>
            </w:pPr>
          </w:p>
          <w:p w:rsidR="007B25E9" w:rsidRPr="00BF4DBB" w:rsidRDefault="007B25E9" w:rsidP="00300A9E">
            <w:pPr>
              <w:spacing w:before="20" w:after="20" w:line="240" w:lineRule="auto"/>
              <w:jc w:val="both"/>
              <w:rPr>
                <w:rFonts w:ascii="Arial" w:hAnsi="Arial" w:cs="Arial"/>
              </w:rPr>
            </w:pPr>
            <w:r w:rsidRPr="00BF4DBB">
              <w:rPr>
                <w:rFonts w:ascii="Arial" w:hAnsi="Arial" w:cs="Arial"/>
              </w:rPr>
              <w:t>Disponilité des financements</w:t>
            </w:r>
          </w:p>
        </w:tc>
      </w:tr>
      <w:tr w:rsidR="007B25E9" w:rsidRPr="00BF4DBB" w:rsidTr="009D3293">
        <w:trPr>
          <w:trHeight w:val="75"/>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F4DBB" w:rsidRDefault="007B25E9" w:rsidP="00300A9E">
            <w:pPr>
              <w:spacing w:after="0" w:line="240" w:lineRule="auto"/>
              <w:jc w:val="both"/>
              <w:rPr>
                <w:rFonts w:ascii="Arial" w:hAnsi="Arial" w:cs="Arial"/>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Etude de faisabilité</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Pr>
                <w:rFonts w:ascii="Arial" w:hAnsi="Arial" w:cs="Arial"/>
                <w:color w:val="000000"/>
              </w:rPr>
              <w:t>8</w:t>
            </w:r>
            <w:r w:rsidRPr="00BF4DBB">
              <w:rPr>
                <w:rFonts w:ascii="Arial" w:hAnsi="Arial" w:cs="Arial"/>
                <w:color w:val="000000"/>
              </w:rPr>
              <w:t>00 000</w:t>
            </w:r>
          </w:p>
        </w:tc>
        <w:tc>
          <w:tcPr>
            <w:tcW w:w="762" w:type="pct"/>
            <w:vMerge/>
            <w:vAlign w:val="center"/>
          </w:tcPr>
          <w:p w:rsidR="007B25E9" w:rsidRPr="00BF4DBB" w:rsidRDefault="007B25E9" w:rsidP="00300A9E">
            <w:pPr>
              <w:spacing w:after="0" w:line="240" w:lineRule="auto"/>
              <w:jc w:val="both"/>
              <w:rPr>
                <w:rFonts w:ascii="Arial" w:hAnsi="Arial" w:cs="Arial"/>
              </w:rPr>
            </w:pPr>
          </w:p>
        </w:tc>
      </w:tr>
      <w:tr w:rsidR="007B25E9" w:rsidRPr="00BF4DBB" w:rsidTr="00300A9E">
        <w:trPr>
          <w:trHeight w:val="314"/>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F4DBB" w:rsidRDefault="007B25E9" w:rsidP="00300A9E">
            <w:pPr>
              <w:spacing w:after="0" w:line="240" w:lineRule="auto"/>
              <w:jc w:val="both"/>
              <w:rPr>
                <w:rFonts w:ascii="Arial" w:hAnsi="Arial" w:cs="Arial"/>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Mobilisation des ressources financières</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vAlign w:val="center"/>
          </w:tcPr>
          <w:p w:rsidR="007B25E9" w:rsidRPr="00BF4DBB" w:rsidRDefault="007B25E9" w:rsidP="00300A9E">
            <w:pPr>
              <w:spacing w:after="0" w:line="240" w:lineRule="auto"/>
              <w:jc w:val="both"/>
              <w:rPr>
                <w:rFonts w:ascii="Arial" w:hAnsi="Arial" w:cs="Arial"/>
              </w:rPr>
            </w:pPr>
          </w:p>
        </w:tc>
      </w:tr>
      <w:tr w:rsidR="007B25E9" w:rsidRPr="00BF4DBB" w:rsidTr="009D3293">
        <w:trPr>
          <w:trHeight w:val="101"/>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F4DBB" w:rsidRDefault="007B25E9" w:rsidP="00300A9E">
            <w:pPr>
              <w:spacing w:after="0" w:line="240" w:lineRule="auto"/>
              <w:jc w:val="both"/>
              <w:rPr>
                <w:rFonts w:ascii="Arial" w:hAnsi="Arial" w:cs="Arial"/>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Passation du marché</w:t>
            </w:r>
          </w:p>
        </w:tc>
        <w:tc>
          <w:tcPr>
            <w:tcW w:w="551" w:type="pct"/>
            <w:gridSpan w:val="3"/>
            <w:vMerge w:val="restart"/>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Pr>
                <w:rFonts w:ascii="Arial" w:hAnsi="Arial" w:cs="Arial"/>
                <w:color w:val="000000"/>
              </w:rPr>
              <w:t>100</w:t>
            </w:r>
            <w:r w:rsidRPr="00BF4DBB">
              <w:rPr>
                <w:rFonts w:ascii="Arial" w:hAnsi="Arial" w:cs="Arial"/>
                <w:color w:val="000000"/>
              </w:rPr>
              <w:t> 000 000</w:t>
            </w:r>
          </w:p>
        </w:tc>
        <w:tc>
          <w:tcPr>
            <w:tcW w:w="762" w:type="pct"/>
            <w:vMerge/>
            <w:vAlign w:val="center"/>
          </w:tcPr>
          <w:p w:rsidR="007B25E9" w:rsidRPr="00BF4DBB" w:rsidRDefault="007B25E9" w:rsidP="00300A9E">
            <w:pPr>
              <w:spacing w:after="0" w:line="240" w:lineRule="auto"/>
              <w:jc w:val="both"/>
              <w:rPr>
                <w:rFonts w:ascii="Arial" w:hAnsi="Arial" w:cs="Arial"/>
              </w:rPr>
            </w:pPr>
          </w:p>
        </w:tc>
      </w:tr>
      <w:tr w:rsidR="007B25E9" w:rsidRPr="00BF4DBB" w:rsidTr="00300A9E">
        <w:trPr>
          <w:trHeight w:val="154"/>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F4DBB" w:rsidRDefault="007B25E9" w:rsidP="00300A9E">
            <w:pPr>
              <w:spacing w:after="0" w:line="240" w:lineRule="auto"/>
              <w:jc w:val="both"/>
              <w:rPr>
                <w:rFonts w:ascii="Arial" w:hAnsi="Arial" w:cs="Arial"/>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Exécution des travaux</w:t>
            </w:r>
          </w:p>
        </w:tc>
        <w:tc>
          <w:tcPr>
            <w:tcW w:w="551" w:type="pct"/>
            <w:gridSpan w:val="3"/>
            <w:vMerge/>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p>
        </w:tc>
        <w:tc>
          <w:tcPr>
            <w:tcW w:w="762" w:type="pct"/>
            <w:vMerge/>
            <w:vAlign w:val="center"/>
          </w:tcPr>
          <w:p w:rsidR="007B25E9" w:rsidRPr="00BF4DBB" w:rsidRDefault="007B25E9" w:rsidP="00300A9E">
            <w:pPr>
              <w:spacing w:after="0" w:line="240" w:lineRule="auto"/>
              <w:jc w:val="both"/>
              <w:rPr>
                <w:rFonts w:ascii="Arial" w:hAnsi="Arial" w:cs="Arial"/>
              </w:rPr>
            </w:pPr>
          </w:p>
        </w:tc>
      </w:tr>
      <w:tr w:rsidR="007B25E9" w:rsidRPr="00BF4DBB" w:rsidTr="009D3293">
        <w:trPr>
          <w:trHeight w:val="775"/>
          <w:jc w:val="center"/>
        </w:trPr>
        <w:tc>
          <w:tcPr>
            <w:tcW w:w="612" w:type="pct"/>
            <w:gridSpan w:val="2"/>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b/>
              </w:rPr>
              <w:t>Activité 4/R1.1</w:t>
            </w:r>
          </w:p>
        </w:tc>
        <w:tc>
          <w:tcPr>
            <w:tcW w:w="1377" w:type="pct"/>
            <w:gridSpan w:val="2"/>
            <w:vAlign w:val="center"/>
          </w:tcPr>
          <w:p w:rsidR="007B25E9" w:rsidRPr="00BF4DBB" w:rsidRDefault="007B25E9" w:rsidP="00300A9E">
            <w:pPr>
              <w:spacing w:after="0" w:line="240" w:lineRule="auto"/>
              <w:jc w:val="both"/>
              <w:rPr>
                <w:rFonts w:ascii="Arial" w:hAnsi="Arial" w:cs="Arial"/>
              </w:rPr>
            </w:pPr>
            <w:r w:rsidRPr="00BF4DBB">
              <w:rPr>
                <w:rFonts w:ascii="Arial" w:hAnsi="Arial" w:cs="Arial"/>
              </w:rPr>
              <w:t>Elaboration du titre foncier du terrain de la SAR/SM de Santchou</w:t>
            </w: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rPr>
              <w:t>-Constitution du dossier</w:t>
            </w:r>
          </w:p>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-dépôt et suivi</w:t>
            </w:r>
          </w:p>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-Descente des commissions pour bornage</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250 000</w:t>
            </w:r>
          </w:p>
        </w:tc>
        <w:tc>
          <w:tcPr>
            <w:tcW w:w="762" w:type="pct"/>
            <w:vMerge/>
            <w:vAlign w:val="center"/>
          </w:tcPr>
          <w:p w:rsidR="007B25E9" w:rsidRPr="00BF4DBB" w:rsidRDefault="007B25E9" w:rsidP="00300A9E">
            <w:pPr>
              <w:spacing w:after="0" w:line="240" w:lineRule="auto"/>
              <w:jc w:val="both"/>
              <w:rPr>
                <w:rFonts w:ascii="Arial" w:hAnsi="Arial" w:cs="Arial"/>
              </w:rPr>
            </w:pPr>
          </w:p>
        </w:tc>
      </w:tr>
      <w:tr w:rsidR="007B25E9" w:rsidRPr="00BF4DBB" w:rsidTr="00300A9E">
        <w:trPr>
          <w:trHeight w:val="270"/>
          <w:jc w:val="center"/>
        </w:trPr>
        <w:tc>
          <w:tcPr>
            <w:tcW w:w="612" w:type="pct"/>
            <w:gridSpan w:val="2"/>
            <w:vMerge w:val="restart"/>
            <w:tcBorders>
              <w:top w:val="single" w:sz="4" w:space="0" w:color="auto"/>
            </w:tcBorders>
            <w:vAlign w:val="center"/>
          </w:tcPr>
          <w:p w:rsidR="007B25E9" w:rsidRPr="00BF4DBB" w:rsidRDefault="007B25E9" w:rsidP="00300A9E">
            <w:pPr>
              <w:spacing w:before="20" w:after="20" w:line="240" w:lineRule="auto"/>
              <w:jc w:val="both"/>
              <w:rPr>
                <w:rFonts w:ascii="Arial" w:hAnsi="Arial" w:cs="Arial"/>
                <w:b/>
              </w:rPr>
            </w:pPr>
            <w:r w:rsidRPr="00BF4DBB">
              <w:rPr>
                <w:rFonts w:ascii="Arial" w:hAnsi="Arial" w:cs="Arial"/>
                <w:b/>
              </w:rPr>
              <w:t>Activité 1/R1.2</w:t>
            </w:r>
          </w:p>
        </w:tc>
        <w:tc>
          <w:tcPr>
            <w:tcW w:w="1377" w:type="pct"/>
            <w:gridSpan w:val="2"/>
            <w:vMerge w:val="restart"/>
            <w:tcBorders>
              <w:top w:val="single" w:sz="4" w:space="0" w:color="auto"/>
            </w:tcBorders>
            <w:vAlign w:val="center"/>
          </w:tcPr>
          <w:p w:rsidR="007B25E9" w:rsidRPr="00BF4DBB" w:rsidRDefault="007B25E9" w:rsidP="00300A9E">
            <w:pPr>
              <w:spacing w:after="0" w:line="240" w:lineRule="auto"/>
              <w:jc w:val="both"/>
              <w:rPr>
                <w:rFonts w:ascii="Arial" w:hAnsi="Arial" w:cs="Arial"/>
              </w:rPr>
            </w:pPr>
            <w:r w:rsidRPr="00BF4DBB">
              <w:rPr>
                <w:rFonts w:ascii="Arial" w:hAnsi="Arial" w:cs="Arial"/>
              </w:rPr>
              <w:t xml:space="preserve"> Création, construction et équipement de 02 SAR/SM dans les villages : Echiock et Nguiango</w:t>
            </w:r>
          </w:p>
        </w:tc>
        <w:tc>
          <w:tcPr>
            <w:tcW w:w="1698" w:type="pct"/>
            <w:gridSpan w:val="2"/>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Choix, acquisition et sécurisation des sites</w:t>
            </w:r>
          </w:p>
        </w:tc>
        <w:tc>
          <w:tcPr>
            <w:tcW w:w="551" w:type="pct"/>
            <w:gridSpan w:val="3"/>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val="restart"/>
            <w:tcBorders>
              <w:top w:val="single" w:sz="4" w:space="0" w:color="auto"/>
            </w:tcBorders>
          </w:tcPr>
          <w:p w:rsidR="007B25E9" w:rsidRPr="00BF4DBB" w:rsidRDefault="007B25E9" w:rsidP="00300A9E">
            <w:pPr>
              <w:spacing w:before="20" w:after="20" w:line="240" w:lineRule="auto"/>
              <w:jc w:val="both"/>
              <w:rPr>
                <w:rFonts w:ascii="Arial" w:hAnsi="Arial" w:cs="Arial"/>
                <w:color w:val="000000"/>
              </w:rPr>
            </w:pPr>
          </w:p>
          <w:p w:rsidR="007B25E9" w:rsidRPr="00BF4DBB" w:rsidRDefault="007B25E9" w:rsidP="00300A9E">
            <w:pPr>
              <w:spacing w:before="20" w:after="20" w:line="240" w:lineRule="auto"/>
              <w:jc w:val="both"/>
              <w:rPr>
                <w:rFonts w:ascii="Arial" w:hAnsi="Arial" w:cs="Arial"/>
              </w:rPr>
            </w:pPr>
          </w:p>
          <w:p w:rsidR="007B25E9" w:rsidRPr="00BF4DBB" w:rsidRDefault="007B25E9" w:rsidP="00300A9E">
            <w:pPr>
              <w:spacing w:before="20" w:after="20" w:line="240" w:lineRule="auto"/>
              <w:jc w:val="both"/>
              <w:rPr>
                <w:rFonts w:ascii="Arial" w:hAnsi="Arial" w:cs="Arial"/>
              </w:rPr>
            </w:pPr>
            <w:r w:rsidRPr="00BF4DBB">
              <w:rPr>
                <w:rFonts w:ascii="Arial" w:hAnsi="Arial" w:cs="Arial"/>
              </w:rPr>
              <w:t>Disponilité des financements</w:t>
            </w:r>
          </w:p>
        </w:tc>
      </w:tr>
      <w:tr w:rsidR="007B25E9" w:rsidRPr="00BF4DBB" w:rsidTr="00300A9E">
        <w:trPr>
          <w:trHeight w:val="304"/>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F4DBB" w:rsidRDefault="007B25E9" w:rsidP="00300A9E">
            <w:pPr>
              <w:spacing w:after="0" w:line="240" w:lineRule="auto"/>
              <w:jc w:val="both"/>
              <w:rPr>
                <w:rFonts w:ascii="Arial" w:hAnsi="Arial" w:cs="Arial"/>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Etudes de faisabilité</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200 000</w:t>
            </w:r>
          </w:p>
        </w:tc>
        <w:tc>
          <w:tcPr>
            <w:tcW w:w="762" w:type="pct"/>
            <w:vMerge/>
          </w:tcPr>
          <w:p w:rsidR="007B25E9" w:rsidRPr="00BF4DBB" w:rsidRDefault="007B25E9" w:rsidP="00300A9E">
            <w:pPr>
              <w:spacing w:after="0" w:line="240" w:lineRule="auto"/>
              <w:jc w:val="both"/>
              <w:rPr>
                <w:rFonts w:ascii="Arial" w:hAnsi="Arial" w:cs="Arial"/>
              </w:rPr>
            </w:pPr>
          </w:p>
        </w:tc>
      </w:tr>
      <w:tr w:rsidR="007B25E9" w:rsidRPr="00BF4DBB" w:rsidTr="00300A9E">
        <w:trPr>
          <w:trHeight w:val="265"/>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vAlign w:val="center"/>
          </w:tcPr>
          <w:p w:rsidR="007B25E9" w:rsidRPr="00BF4DBB" w:rsidRDefault="007B25E9" w:rsidP="00300A9E">
            <w:pPr>
              <w:spacing w:after="0" w:line="240" w:lineRule="auto"/>
              <w:jc w:val="both"/>
              <w:rPr>
                <w:rFonts w:ascii="Arial" w:hAnsi="Arial" w:cs="Arial"/>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Mobilisation des fonds</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tcPr>
          <w:p w:rsidR="007B25E9" w:rsidRPr="00BF4DBB" w:rsidRDefault="007B25E9" w:rsidP="00300A9E">
            <w:pPr>
              <w:spacing w:after="0" w:line="240" w:lineRule="auto"/>
              <w:jc w:val="both"/>
              <w:rPr>
                <w:rFonts w:ascii="Arial" w:hAnsi="Arial" w:cs="Arial"/>
              </w:rPr>
            </w:pPr>
          </w:p>
        </w:tc>
      </w:tr>
      <w:tr w:rsidR="007B25E9" w:rsidRPr="00BF4DBB" w:rsidTr="009D3293">
        <w:trPr>
          <w:trHeight w:val="524"/>
          <w:jc w:val="center"/>
        </w:trPr>
        <w:tc>
          <w:tcPr>
            <w:tcW w:w="612" w:type="pct"/>
            <w:gridSpan w:val="2"/>
            <w:vMerge/>
            <w:vAlign w:val="center"/>
          </w:tcPr>
          <w:p w:rsidR="007B25E9" w:rsidRPr="00BF4DBB" w:rsidRDefault="007B25E9" w:rsidP="00300A9E">
            <w:pPr>
              <w:spacing w:before="20" w:after="20" w:line="240" w:lineRule="auto"/>
              <w:jc w:val="both"/>
              <w:rPr>
                <w:rFonts w:ascii="Arial" w:hAnsi="Arial" w:cs="Arial"/>
              </w:rPr>
            </w:pPr>
          </w:p>
        </w:tc>
        <w:tc>
          <w:tcPr>
            <w:tcW w:w="1377" w:type="pct"/>
            <w:gridSpan w:val="2"/>
            <w:vMerge/>
            <w:vAlign w:val="center"/>
          </w:tcPr>
          <w:p w:rsidR="007B25E9" w:rsidRPr="00B76609" w:rsidRDefault="007B25E9" w:rsidP="00300A9E">
            <w:pPr>
              <w:pStyle w:val="Paragraphedeliste"/>
              <w:spacing w:after="0" w:line="240" w:lineRule="auto"/>
              <w:jc w:val="both"/>
              <w:rPr>
                <w:rFonts w:ascii="Arial" w:hAnsi="Arial" w:cs="Arial"/>
                <w:sz w:val="22"/>
                <w:szCs w:val="22"/>
              </w:rPr>
            </w:pPr>
          </w:p>
        </w:tc>
        <w:tc>
          <w:tcPr>
            <w:tcW w:w="1698" w:type="pct"/>
            <w:gridSpan w:val="2"/>
            <w:tcBorders>
              <w:bottom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Exécution des travaux de construction et équipement</w:t>
            </w:r>
          </w:p>
        </w:tc>
        <w:tc>
          <w:tcPr>
            <w:tcW w:w="551" w:type="pct"/>
            <w:gridSpan w:val="3"/>
            <w:tcBorders>
              <w:bottom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50 000 000</w:t>
            </w:r>
          </w:p>
        </w:tc>
        <w:tc>
          <w:tcPr>
            <w:tcW w:w="762" w:type="pct"/>
            <w:vMerge/>
            <w:tcBorders>
              <w:bottom w:val="single" w:sz="4" w:space="0" w:color="auto"/>
            </w:tcBorders>
          </w:tcPr>
          <w:p w:rsidR="007B25E9" w:rsidRPr="00BF4DBB" w:rsidRDefault="007B25E9" w:rsidP="00300A9E">
            <w:pPr>
              <w:spacing w:after="0" w:line="240" w:lineRule="auto"/>
              <w:jc w:val="both"/>
              <w:rPr>
                <w:rFonts w:ascii="Arial" w:hAnsi="Arial" w:cs="Arial"/>
              </w:rPr>
            </w:pPr>
          </w:p>
        </w:tc>
      </w:tr>
      <w:tr w:rsidR="007B25E9" w:rsidRPr="00BF4DBB" w:rsidTr="009D3293">
        <w:trPr>
          <w:trHeight w:val="280"/>
          <w:jc w:val="center"/>
        </w:trPr>
        <w:tc>
          <w:tcPr>
            <w:tcW w:w="612" w:type="pct"/>
            <w:gridSpan w:val="2"/>
            <w:vMerge w:val="restart"/>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b/>
              </w:rPr>
              <w:t>Activité 1/R2.1</w:t>
            </w:r>
          </w:p>
        </w:tc>
        <w:tc>
          <w:tcPr>
            <w:tcW w:w="1377" w:type="pct"/>
            <w:gridSpan w:val="2"/>
            <w:vMerge w:val="restart"/>
            <w:tcMar>
              <w:top w:w="0" w:type="dxa"/>
              <w:left w:w="108" w:type="dxa"/>
              <w:bottom w:w="0" w:type="dxa"/>
              <w:right w:w="108" w:type="dxa"/>
            </w:tcMar>
            <w:vAlign w:val="center"/>
          </w:tcPr>
          <w:p w:rsidR="007B25E9" w:rsidRPr="00BF4DBB" w:rsidRDefault="007B25E9" w:rsidP="00300A9E">
            <w:pPr>
              <w:spacing w:after="0" w:line="240" w:lineRule="auto"/>
              <w:jc w:val="both"/>
              <w:rPr>
                <w:rFonts w:ascii="Arial" w:hAnsi="Arial" w:cs="Arial"/>
              </w:rPr>
            </w:pPr>
            <w:r w:rsidRPr="00BF4DBB">
              <w:rPr>
                <w:rFonts w:ascii="Arial" w:hAnsi="Arial" w:cs="Arial"/>
                <w:color w:val="000000"/>
              </w:rPr>
              <w:t>Identification et élaboration d’un répertoire des jeunes sans emploi</w:t>
            </w:r>
            <w:r w:rsidRPr="00BF4DBB">
              <w:rPr>
                <w:rFonts w:ascii="Arial" w:hAnsi="Arial" w:cs="Arial"/>
              </w:rPr>
              <w:t xml:space="preserve"> de la Commune</w:t>
            </w:r>
          </w:p>
        </w:tc>
        <w:tc>
          <w:tcPr>
            <w:tcW w:w="1698" w:type="pct"/>
            <w:gridSpan w:val="2"/>
            <w:tcBorders>
              <w:top w:val="single" w:sz="4" w:space="0" w:color="auto"/>
            </w:tcBorders>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Invitation des jeunes à se faire recenser</w:t>
            </w:r>
          </w:p>
        </w:tc>
        <w:tc>
          <w:tcPr>
            <w:tcW w:w="551" w:type="pct"/>
            <w:gridSpan w:val="3"/>
            <w:tcBorders>
              <w:top w:val="single" w:sz="4" w:space="0" w:color="auto"/>
            </w:tcBorders>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200 000</w:t>
            </w:r>
          </w:p>
        </w:tc>
        <w:tc>
          <w:tcPr>
            <w:tcW w:w="762" w:type="pct"/>
            <w:vMerge w:val="restart"/>
            <w:tcBorders>
              <w:top w:val="single" w:sz="4" w:space="0" w:color="auto"/>
            </w:tcBorders>
            <w:hideMark/>
          </w:tcPr>
          <w:p w:rsidR="007B25E9" w:rsidRPr="00BF4DBB" w:rsidRDefault="007B25E9" w:rsidP="00300A9E">
            <w:pPr>
              <w:spacing w:before="20" w:after="20" w:line="240" w:lineRule="auto"/>
              <w:jc w:val="both"/>
              <w:rPr>
                <w:rFonts w:ascii="Arial" w:hAnsi="Arial" w:cs="Arial"/>
                <w:color w:val="000000"/>
              </w:rPr>
            </w:pPr>
          </w:p>
          <w:p w:rsidR="007B25E9" w:rsidRPr="00BF4DBB" w:rsidRDefault="007B25E9" w:rsidP="00300A9E">
            <w:pPr>
              <w:spacing w:before="20" w:after="20" w:line="240" w:lineRule="auto"/>
              <w:jc w:val="both"/>
              <w:rPr>
                <w:rFonts w:ascii="Arial" w:hAnsi="Arial" w:cs="Arial"/>
              </w:rPr>
            </w:pPr>
          </w:p>
          <w:p w:rsidR="007B25E9" w:rsidRPr="00BF4DBB" w:rsidRDefault="007B25E9" w:rsidP="00300A9E">
            <w:pPr>
              <w:spacing w:before="20" w:after="20" w:line="240" w:lineRule="auto"/>
              <w:jc w:val="both"/>
              <w:rPr>
                <w:rFonts w:ascii="Arial" w:hAnsi="Arial" w:cs="Arial"/>
              </w:rPr>
            </w:pPr>
            <w:r w:rsidRPr="00BF4DBB">
              <w:rPr>
                <w:rFonts w:ascii="Arial" w:hAnsi="Arial" w:cs="Arial"/>
              </w:rPr>
              <w:t>Disponilité des financements</w:t>
            </w:r>
          </w:p>
        </w:tc>
      </w:tr>
      <w:tr w:rsidR="007B25E9" w:rsidRPr="00BF4DBB" w:rsidTr="009D3293">
        <w:trPr>
          <w:trHeight w:val="456"/>
          <w:jc w:val="center"/>
        </w:trPr>
        <w:tc>
          <w:tcPr>
            <w:tcW w:w="612" w:type="pct"/>
            <w:gridSpan w:val="2"/>
            <w:vMerge/>
            <w:vAlign w:val="center"/>
            <w:hideMark/>
          </w:tcPr>
          <w:p w:rsidR="007B25E9" w:rsidRPr="00BF4DBB" w:rsidRDefault="007B25E9" w:rsidP="00300A9E">
            <w:pPr>
              <w:spacing w:after="0" w:line="240" w:lineRule="auto"/>
              <w:jc w:val="both"/>
              <w:rPr>
                <w:rFonts w:ascii="Arial" w:hAnsi="Arial" w:cs="Arial"/>
              </w:rPr>
            </w:pPr>
          </w:p>
        </w:tc>
        <w:tc>
          <w:tcPr>
            <w:tcW w:w="1377" w:type="pct"/>
            <w:gridSpan w:val="2"/>
            <w:vMerge/>
            <w:vAlign w:val="center"/>
          </w:tcPr>
          <w:p w:rsidR="007B25E9" w:rsidRPr="00BF4DBB" w:rsidRDefault="007B25E9" w:rsidP="00300A9E">
            <w:pPr>
              <w:spacing w:after="0" w:line="240" w:lineRule="auto"/>
              <w:jc w:val="both"/>
              <w:rPr>
                <w:rFonts w:ascii="Arial" w:hAnsi="Arial" w:cs="Arial"/>
                <w:color w:val="000000"/>
              </w:rPr>
            </w:pPr>
          </w:p>
        </w:tc>
        <w:tc>
          <w:tcPr>
            <w:tcW w:w="1698" w:type="pct"/>
            <w:gridSpan w:val="2"/>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color w:val="000000"/>
              </w:rPr>
            </w:pPr>
            <w:r w:rsidRPr="00BF4DBB">
              <w:rPr>
                <w:rFonts w:ascii="Arial" w:hAnsi="Arial" w:cs="Arial"/>
                <w:color w:val="000000"/>
              </w:rPr>
              <w:t>Enregistrement et élaboration du répertoire</w:t>
            </w:r>
          </w:p>
        </w:tc>
        <w:tc>
          <w:tcPr>
            <w:tcW w:w="551" w:type="pct"/>
            <w:gridSpan w:val="3"/>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1 000 000</w:t>
            </w:r>
          </w:p>
        </w:tc>
        <w:tc>
          <w:tcPr>
            <w:tcW w:w="762" w:type="pct"/>
            <w:vMerge/>
            <w:hideMark/>
          </w:tcPr>
          <w:p w:rsidR="007B25E9" w:rsidRPr="00BF4DBB" w:rsidRDefault="007B25E9" w:rsidP="00300A9E">
            <w:pPr>
              <w:spacing w:after="0" w:line="240" w:lineRule="auto"/>
              <w:jc w:val="both"/>
              <w:rPr>
                <w:rFonts w:ascii="Arial" w:hAnsi="Arial" w:cs="Arial"/>
              </w:rPr>
            </w:pPr>
          </w:p>
        </w:tc>
      </w:tr>
      <w:tr w:rsidR="007B25E9" w:rsidRPr="00BF4DBB" w:rsidTr="00300A9E">
        <w:trPr>
          <w:trHeight w:val="162"/>
          <w:jc w:val="center"/>
        </w:trPr>
        <w:tc>
          <w:tcPr>
            <w:tcW w:w="612" w:type="pct"/>
            <w:gridSpan w:val="2"/>
            <w:vMerge w:val="restart"/>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b/>
              </w:rPr>
              <w:t>Activité 2/R2.1</w:t>
            </w:r>
          </w:p>
        </w:tc>
        <w:tc>
          <w:tcPr>
            <w:tcW w:w="1377" w:type="pct"/>
            <w:gridSpan w:val="2"/>
            <w:vMerge w:val="restart"/>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sz w:val="22"/>
                <w:szCs w:val="22"/>
              </w:rPr>
            </w:pPr>
            <w:r w:rsidRPr="00B76609">
              <w:rPr>
                <w:rFonts w:ascii="Arial" w:hAnsi="Arial" w:cs="Arial"/>
                <w:color w:val="000000"/>
                <w:sz w:val="22"/>
                <w:szCs w:val="22"/>
              </w:rPr>
              <w:t>Allocation des fonds pour le financement de 05 projets des jeunes par an</w:t>
            </w:r>
          </w:p>
        </w:tc>
        <w:tc>
          <w:tcPr>
            <w:tcW w:w="1698" w:type="pct"/>
            <w:gridSpan w:val="2"/>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Rédaction canevas rédaction d’un projet</w:t>
            </w:r>
          </w:p>
        </w:tc>
        <w:tc>
          <w:tcPr>
            <w:tcW w:w="551" w:type="pct"/>
            <w:gridSpan w:val="3"/>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200 000</w:t>
            </w:r>
          </w:p>
        </w:tc>
        <w:tc>
          <w:tcPr>
            <w:tcW w:w="762" w:type="pct"/>
            <w:vMerge/>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300A9E">
        <w:trPr>
          <w:trHeight w:val="266"/>
          <w:jc w:val="center"/>
        </w:trPr>
        <w:tc>
          <w:tcPr>
            <w:tcW w:w="612" w:type="pct"/>
            <w:gridSpan w:val="2"/>
            <w:vMerge/>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color w:val="000000"/>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rPr>
              <w:t>Appel à projets</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9D3293">
        <w:trPr>
          <w:trHeight w:val="343"/>
          <w:jc w:val="center"/>
        </w:trPr>
        <w:tc>
          <w:tcPr>
            <w:tcW w:w="612" w:type="pct"/>
            <w:gridSpan w:val="2"/>
            <w:vMerge/>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b/>
              </w:rPr>
            </w:pPr>
          </w:p>
        </w:tc>
        <w:tc>
          <w:tcPr>
            <w:tcW w:w="1377" w:type="pct"/>
            <w:gridSpan w:val="2"/>
            <w:vMerge/>
            <w:tcMar>
              <w:top w:w="0" w:type="dxa"/>
              <w:left w:w="108" w:type="dxa"/>
              <w:bottom w:w="0" w:type="dxa"/>
              <w:right w:w="108" w:type="dxa"/>
            </w:tcMar>
            <w:vAlign w:val="center"/>
          </w:tcPr>
          <w:p w:rsidR="007B25E9" w:rsidRPr="00B76609" w:rsidRDefault="007B25E9" w:rsidP="00300A9E">
            <w:pPr>
              <w:pStyle w:val="Paragraphedeliste"/>
              <w:spacing w:after="0" w:line="240" w:lineRule="auto"/>
              <w:ind w:left="0"/>
              <w:jc w:val="both"/>
              <w:rPr>
                <w:rFonts w:ascii="Arial" w:hAnsi="Arial" w:cs="Arial"/>
                <w:color w:val="000000"/>
                <w:sz w:val="22"/>
                <w:szCs w:val="22"/>
              </w:rPr>
            </w:pPr>
          </w:p>
        </w:tc>
        <w:tc>
          <w:tcPr>
            <w:tcW w:w="1698" w:type="pct"/>
            <w:gridSpan w:val="2"/>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rPr>
            </w:pPr>
            <w:r w:rsidRPr="00BF4DBB">
              <w:rPr>
                <w:rFonts w:ascii="Arial" w:hAnsi="Arial" w:cs="Arial"/>
              </w:rPr>
              <w:t>Réception et sélection de 05 projets de jeunes</w:t>
            </w:r>
          </w:p>
        </w:tc>
        <w:tc>
          <w:tcPr>
            <w:tcW w:w="551" w:type="pct"/>
            <w:gridSpan w:val="3"/>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c>
          <w:tcPr>
            <w:tcW w:w="762" w:type="pct"/>
            <w:vMerge/>
            <w:tcMar>
              <w:top w:w="0" w:type="dxa"/>
              <w:left w:w="108" w:type="dxa"/>
              <w:bottom w:w="0" w:type="dxa"/>
              <w:right w:w="108" w:type="dxa"/>
            </w:tcMar>
          </w:tcPr>
          <w:p w:rsidR="007B25E9" w:rsidRPr="00BF4DBB" w:rsidRDefault="007B25E9" w:rsidP="00300A9E">
            <w:pPr>
              <w:spacing w:before="20" w:after="20" w:line="240" w:lineRule="auto"/>
              <w:jc w:val="both"/>
              <w:rPr>
                <w:rFonts w:ascii="Arial" w:hAnsi="Arial" w:cs="Arial"/>
                <w:color w:val="000000"/>
              </w:rPr>
            </w:pPr>
          </w:p>
        </w:tc>
      </w:tr>
      <w:tr w:rsidR="007B25E9" w:rsidRPr="00BF4DBB" w:rsidTr="009D3293">
        <w:trPr>
          <w:trHeight w:val="275"/>
          <w:jc w:val="center"/>
        </w:trPr>
        <w:tc>
          <w:tcPr>
            <w:tcW w:w="612" w:type="pct"/>
            <w:gridSpan w:val="2"/>
            <w:vMerge/>
            <w:vAlign w:val="center"/>
          </w:tcPr>
          <w:p w:rsidR="007B25E9" w:rsidRPr="00BF4DBB" w:rsidRDefault="007B25E9" w:rsidP="00300A9E">
            <w:pPr>
              <w:spacing w:after="0" w:line="240" w:lineRule="auto"/>
              <w:jc w:val="both"/>
              <w:rPr>
                <w:rFonts w:ascii="Arial" w:hAnsi="Arial" w:cs="Arial"/>
              </w:rPr>
            </w:pPr>
          </w:p>
        </w:tc>
        <w:tc>
          <w:tcPr>
            <w:tcW w:w="1377" w:type="pct"/>
            <w:gridSpan w:val="2"/>
            <w:vMerge/>
            <w:vAlign w:val="center"/>
          </w:tcPr>
          <w:p w:rsidR="007B25E9" w:rsidRPr="00BF4DBB" w:rsidRDefault="007B25E9" w:rsidP="00300A9E">
            <w:pPr>
              <w:spacing w:after="0" w:line="240" w:lineRule="auto"/>
              <w:jc w:val="both"/>
              <w:rPr>
                <w:rFonts w:ascii="Arial" w:hAnsi="Arial" w:cs="Arial"/>
                <w:color w:val="000000"/>
              </w:rPr>
            </w:pPr>
          </w:p>
        </w:tc>
        <w:tc>
          <w:tcPr>
            <w:tcW w:w="1698" w:type="pct"/>
            <w:gridSpan w:val="2"/>
            <w:tcMar>
              <w:top w:w="0" w:type="dxa"/>
              <w:left w:w="108" w:type="dxa"/>
              <w:bottom w:w="0" w:type="dxa"/>
              <w:right w:w="108" w:type="dxa"/>
            </w:tcMar>
            <w:vAlign w:val="center"/>
          </w:tcPr>
          <w:p w:rsidR="007B25E9" w:rsidRPr="00BF4DBB" w:rsidRDefault="007B25E9" w:rsidP="00300A9E">
            <w:pPr>
              <w:spacing w:after="0" w:line="240" w:lineRule="auto"/>
              <w:jc w:val="both"/>
              <w:rPr>
                <w:rFonts w:ascii="Arial" w:hAnsi="Arial" w:cs="Arial"/>
                <w:color w:val="000000"/>
              </w:rPr>
            </w:pPr>
            <w:r w:rsidRPr="00BF4DBB">
              <w:rPr>
                <w:rFonts w:ascii="Arial" w:hAnsi="Arial" w:cs="Arial"/>
                <w:color w:val="000000"/>
              </w:rPr>
              <w:t>Mobilisation des ressources</w:t>
            </w:r>
          </w:p>
        </w:tc>
        <w:tc>
          <w:tcPr>
            <w:tcW w:w="551" w:type="pct"/>
            <w:gridSpan w:val="3"/>
            <w:vMerge w:val="restart"/>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10 000 000</w:t>
            </w:r>
          </w:p>
        </w:tc>
        <w:tc>
          <w:tcPr>
            <w:tcW w:w="762" w:type="pct"/>
            <w:vMerge/>
          </w:tcPr>
          <w:p w:rsidR="007B25E9" w:rsidRPr="00BF4DBB" w:rsidRDefault="007B25E9" w:rsidP="00300A9E">
            <w:pPr>
              <w:spacing w:after="0" w:line="240" w:lineRule="auto"/>
              <w:jc w:val="both"/>
              <w:rPr>
                <w:rFonts w:ascii="Arial" w:hAnsi="Arial" w:cs="Arial"/>
                <w:color w:val="000000"/>
              </w:rPr>
            </w:pPr>
          </w:p>
        </w:tc>
      </w:tr>
      <w:tr w:rsidR="007B25E9" w:rsidRPr="00BF4DBB" w:rsidTr="009D3293">
        <w:trPr>
          <w:trHeight w:val="275"/>
          <w:jc w:val="center"/>
        </w:trPr>
        <w:tc>
          <w:tcPr>
            <w:tcW w:w="612" w:type="pct"/>
            <w:gridSpan w:val="2"/>
            <w:vMerge/>
            <w:vAlign w:val="center"/>
            <w:hideMark/>
          </w:tcPr>
          <w:p w:rsidR="007B25E9" w:rsidRPr="00BF4DBB" w:rsidRDefault="007B25E9" w:rsidP="00300A9E">
            <w:pPr>
              <w:spacing w:after="0" w:line="240" w:lineRule="auto"/>
              <w:jc w:val="both"/>
              <w:rPr>
                <w:rFonts w:ascii="Arial" w:hAnsi="Arial" w:cs="Arial"/>
              </w:rPr>
            </w:pPr>
          </w:p>
        </w:tc>
        <w:tc>
          <w:tcPr>
            <w:tcW w:w="1377" w:type="pct"/>
            <w:gridSpan w:val="2"/>
            <w:vMerge/>
            <w:vAlign w:val="center"/>
          </w:tcPr>
          <w:p w:rsidR="007B25E9" w:rsidRPr="00BF4DBB" w:rsidRDefault="007B25E9" w:rsidP="00300A9E">
            <w:pPr>
              <w:spacing w:after="0" w:line="240" w:lineRule="auto"/>
              <w:jc w:val="both"/>
              <w:rPr>
                <w:rFonts w:ascii="Arial" w:hAnsi="Arial" w:cs="Arial"/>
                <w:color w:val="000000"/>
              </w:rPr>
            </w:pPr>
          </w:p>
        </w:tc>
        <w:tc>
          <w:tcPr>
            <w:tcW w:w="1698" w:type="pct"/>
            <w:gridSpan w:val="2"/>
            <w:tcBorders>
              <w:bottom w:val="single" w:sz="4" w:space="0" w:color="auto"/>
            </w:tcBorders>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Distribution des appuis  financiers</w:t>
            </w:r>
          </w:p>
        </w:tc>
        <w:tc>
          <w:tcPr>
            <w:tcW w:w="551" w:type="pct"/>
            <w:gridSpan w:val="3"/>
            <w:vMerge/>
            <w:tcBorders>
              <w:bottom w:val="single" w:sz="4" w:space="0" w:color="auto"/>
            </w:tcBorders>
            <w:tcMar>
              <w:top w:w="0" w:type="dxa"/>
              <w:left w:w="108" w:type="dxa"/>
              <w:bottom w:w="0" w:type="dxa"/>
              <w:right w:w="108" w:type="dxa"/>
            </w:tcMar>
            <w:vAlign w:val="center"/>
            <w:hideMark/>
          </w:tcPr>
          <w:p w:rsidR="007B25E9" w:rsidRPr="00BF4DBB" w:rsidRDefault="007B25E9" w:rsidP="00300A9E">
            <w:pPr>
              <w:spacing w:before="20" w:after="20" w:line="240" w:lineRule="auto"/>
              <w:jc w:val="center"/>
              <w:rPr>
                <w:rFonts w:ascii="Arial" w:hAnsi="Arial" w:cs="Arial"/>
                <w:color w:val="000000"/>
              </w:rPr>
            </w:pPr>
          </w:p>
        </w:tc>
        <w:tc>
          <w:tcPr>
            <w:tcW w:w="762" w:type="pct"/>
            <w:vMerge/>
            <w:tcBorders>
              <w:bottom w:val="single" w:sz="4" w:space="0" w:color="auto"/>
            </w:tcBorders>
            <w:hideMark/>
          </w:tcPr>
          <w:p w:rsidR="007B25E9" w:rsidRPr="00BF4DBB" w:rsidRDefault="007B25E9" w:rsidP="00300A9E">
            <w:pPr>
              <w:spacing w:after="0" w:line="240" w:lineRule="auto"/>
              <w:jc w:val="both"/>
              <w:rPr>
                <w:rFonts w:ascii="Arial" w:hAnsi="Arial" w:cs="Arial"/>
                <w:color w:val="000000"/>
              </w:rPr>
            </w:pPr>
          </w:p>
        </w:tc>
      </w:tr>
      <w:tr w:rsidR="007B25E9" w:rsidRPr="00BF4DBB" w:rsidTr="00300A9E">
        <w:trPr>
          <w:trHeight w:val="769"/>
          <w:jc w:val="center"/>
        </w:trPr>
        <w:tc>
          <w:tcPr>
            <w:tcW w:w="612" w:type="pct"/>
            <w:gridSpan w:val="2"/>
            <w:tcMar>
              <w:top w:w="0" w:type="dxa"/>
              <w:left w:w="108" w:type="dxa"/>
              <w:bottom w:w="0" w:type="dxa"/>
              <w:right w:w="108" w:type="dxa"/>
            </w:tcMar>
            <w:vAlign w:val="center"/>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b/>
              </w:rPr>
              <w:t>Activité 3/R2.1</w:t>
            </w:r>
          </w:p>
        </w:tc>
        <w:tc>
          <w:tcPr>
            <w:tcW w:w="1377" w:type="pct"/>
            <w:gridSpan w:val="2"/>
            <w:tcMar>
              <w:top w:w="0" w:type="dxa"/>
              <w:left w:w="108" w:type="dxa"/>
              <w:bottom w:w="0" w:type="dxa"/>
              <w:right w:w="108" w:type="dxa"/>
            </w:tcMar>
            <w:vAlign w:val="center"/>
          </w:tcPr>
          <w:p w:rsidR="007B25E9" w:rsidRPr="00BF4DBB" w:rsidRDefault="007B25E9" w:rsidP="00300A9E">
            <w:pPr>
              <w:spacing w:after="0" w:line="240" w:lineRule="auto"/>
              <w:jc w:val="both"/>
              <w:rPr>
                <w:rFonts w:ascii="Arial" w:hAnsi="Arial" w:cs="Arial"/>
              </w:rPr>
            </w:pPr>
            <w:r w:rsidRPr="00BF4DBB">
              <w:rPr>
                <w:rFonts w:ascii="Arial" w:hAnsi="Arial" w:cs="Arial"/>
              </w:rPr>
              <w:t>Réalisation d’une étude de faisabilité en vue de rendre fonctionnelle la SODERIM</w:t>
            </w:r>
          </w:p>
        </w:tc>
        <w:tc>
          <w:tcPr>
            <w:tcW w:w="1698" w:type="pct"/>
            <w:gridSpan w:val="2"/>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both"/>
              <w:rPr>
                <w:rFonts w:ascii="Arial" w:hAnsi="Arial" w:cs="Arial"/>
                <w:i/>
                <w:color w:val="000000"/>
              </w:rPr>
            </w:pPr>
            <w:r w:rsidRPr="00BF4DBB">
              <w:rPr>
                <w:rFonts w:ascii="Arial" w:hAnsi="Arial" w:cs="Arial"/>
                <w:i/>
                <w:color w:val="000000"/>
              </w:rPr>
              <w:t>Activité prise en compte dans le secteur agriculture</w:t>
            </w:r>
          </w:p>
        </w:tc>
        <w:tc>
          <w:tcPr>
            <w:tcW w:w="551" w:type="pct"/>
            <w:gridSpan w:val="3"/>
            <w:tcBorders>
              <w:top w:val="single" w:sz="4" w:space="0" w:color="auto"/>
            </w:tcBorders>
            <w:tcMar>
              <w:top w:w="0" w:type="dxa"/>
              <w:left w:w="108" w:type="dxa"/>
              <w:bottom w:w="0" w:type="dxa"/>
              <w:right w:w="108" w:type="dxa"/>
            </w:tcMar>
            <w:vAlign w:val="cente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rPr>
              <w:t>PM</w:t>
            </w:r>
          </w:p>
        </w:tc>
        <w:tc>
          <w:tcPr>
            <w:tcW w:w="762" w:type="pct"/>
            <w:tcBorders>
              <w:top w:val="single" w:sz="4" w:space="0" w:color="auto"/>
            </w:tcBorders>
            <w:hideMark/>
          </w:tcPr>
          <w:p w:rsidR="007B25E9" w:rsidRPr="00BF4DBB" w:rsidRDefault="007B25E9" w:rsidP="00300A9E">
            <w:pPr>
              <w:spacing w:before="20" w:after="20" w:line="240" w:lineRule="auto"/>
              <w:jc w:val="both"/>
              <w:rPr>
                <w:rFonts w:ascii="Arial" w:hAnsi="Arial" w:cs="Arial"/>
              </w:rPr>
            </w:pPr>
            <w:r w:rsidRPr="00BF4DBB">
              <w:rPr>
                <w:rFonts w:ascii="Arial" w:hAnsi="Arial" w:cs="Arial"/>
              </w:rPr>
              <w:t>Disponilité des financements</w:t>
            </w:r>
          </w:p>
        </w:tc>
      </w:tr>
      <w:tr w:rsidR="007B25E9" w:rsidRPr="00BF4DBB" w:rsidTr="009D3293">
        <w:trPr>
          <w:trHeight w:val="352"/>
          <w:jc w:val="center"/>
        </w:trPr>
        <w:tc>
          <w:tcPr>
            <w:tcW w:w="3687" w:type="pct"/>
            <w:gridSpan w:val="6"/>
            <w:tcMar>
              <w:top w:w="0" w:type="dxa"/>
              <w:left w:w="108" w:type="dxa"/>
              <w:bottom w:w="0" w:type="dxa"/>
              <w:right w:w="108" w:type="dxa"/>
            </w:tcMar>
            <w:hideMark/>
          </w:tcPr>
          <w:p w:rsidR="007B25E9" w:rsidRPr="00BF4DBB" w:rsidRDefault="007B25E9" w:rsidP="00300A9E">
            <w:pPr>
              <w:spacing w:before="20" w:after="20" w:line="240" w:lineRule="auto"/>
              <w:jc w:val="center"/>
              <w:rPr>
                <w:rFonts w:ascii="Arial" w:hAnsi="Arial" w:cs="Arial"/>
                <w:b/>
                <w:color w:val="000000"/>
              </w:rPr>
            </w:pPr>
            <w:r w:rsidRPr="00BF4DBB">
              <w:rPr>
                <w:rFonts w:ascii="Arial" w:hAnsi="Arial" w:cs="Arial"/>
                <w:b/>
                <w:color w:val="000000"/>
              </w:rPr>
              <w:t>Total</w:t>
            </w:r>
          </w:p>
        </w:tc>
        <w:tc>
          <w:tcPr>
            <w:tcW w:w="551" w:type="pct"/>
            <w:gridSpan w:val="3"/>
            <w:tcMar>
              <w:top w:w="0" w:type="dxa"/>
              <w:left w:w="108" w:type="dxa"/>
              <w:bottom w:w="0" w:type="dxa"/>
              <w:right w:w="108" w:type="dxa"/>
            </w:tcMar>
            <w:hideMark/>
          </w:tcPr>
          <w:p w:rsidR="007B25E9" w:rsidRPr="00867110" w:rsidRDefault="00867110" w:rsidP="00300A9E">
            <w:pPr>
              <w:spacing w:before="20" w:after="20" w:line="240" w:lineRule="auto"/>
              <w:jc w:val="center"/>
              <w:rPr>
                <w:rFonts w:ascii="Arial" w:hAnsi="Arial" w:cs="Arial"/>
                <w:b/>
                <w:color w:val="000000"/>
              </w:rPr>
            </w:pPr>
            <w:r w:rsidRPr="00867110">
              <w:rPr>
                <w:rFonts w:ascii="Arial" w:hAnsi="Arial" w:cs="Arial"/>
                <w:b/>
              </w:rPr>
              <w:t>171 970 000</w:t>
            </w:r>
          </w:p>
        </w:tc>
        <w:tc>
          <w:tcPr>
            <w:tcW w:w="762" w:type="pct"/>
            <w:tcMar>
              <w:top w:w="0" w:type="dxa"/>
              <w:left w:w="108" w:type="dxa"/>
              <w:bottom w:w="0" w:type="dxa"/>
              <w:right w:w="108" w:type="dxa"/>
            </w:tcMar>
          </w:tcPr>
          <w:p w:rsidR="007B25E9" w:rsidRPr="00BF4DBB" w:rsidRDefault="007B25E9" w:rsidP="00300A9E">
            <w:pPr>
              <w:spacing w:before="20" w:after="20" w:line="240" w:lineRule="auto"/>
              <w:jc w:val="center"/>
              <w:rPr>
                <w:rFonts w:ascii="Arial" w:hAnsi="Arial" w:cs="Arial"/>
                <w:color w:val="000000"/>
              </w:rPr>
            </w:pPr>
            <w:r w:rsidRPr="00BF4DBB">
              <w:rPr>
                <w:rFonts w:ascii="Arial" w:hAnsi="Arial" w:cs="Arial"/>
                <w:color w:val="000000"/>
              </w:rPr>
              <w:t>-</w:t>
            </w:r>
          </w:p>
        </w:tc>
      </w:tr>
    </w:tbl>
    <w:p w:rsidR="007B25E9" w:rsidRPr="00BF4DBB" w:rsidRDefault="007B25E9" w:rsidP="007B25E9">
      <w:pPr>
        <w:rPr>
          <w:rFonts w:ascii="Arial" w:hAnsi="Arial" w:cs="Arial"/>
        </w:rPr>
      </w:pPr>
    </w:p>
    <w:p w:rsidR="00867110" w:rsidRPr="00BF4DBB" w:rsidRDefault="00867110" w:rsidP="00867110">
      <w:pPr>
        <w:pStyle w:val="Titre1"/>
        <w:rPr>
          <w:rFonts w:ascii="Arial" w:hAnsi="Arial" w:cs="Arial"/>
          <w:sz w:val="22"/>
          <w:szCs w:val="22"/>
        </w:rPr>
      </w:pPr>
      <w:r w:rsidRPr="00BF4DBB">
        <w:rPr>
          <w:rFonts w:ascii="Arial" w:hAnsi="Arial" w:cs="Arial"/>
          <w:sz w:val="22"/>
          <w:szCs w:val="22"/>
        </w:rPr>
        <w:t>Secteur 12 : Travail et securite sociale</w:t>
      </w:r>
    </w:p>
    <w:p w:rsidR="00867110" w:rsidRPr="00BF4DBB" w:rsidRDefault="00867110" w:rsidP="00867110">
      <w:pPr>
        <w:spacing w:after="0"/>
        <w:jc w:val="both"/>
        <w:rPr>
          <w:rFonts w:ascii="Arial" w:hAnsi="Arial" w:cs="Arial"/>
        </w:rPr>
      </w:pPr>
      <w:r w:rsidRPr="00BF4DBB">
        <w:rPr>
          <w:rFonts w:ascii="Arial" w:hAnsi="Arial" w:cs="Arial"/>
          <w:b/>
        </w:rPr>
        <w:t>Problème reformule</w:t>
      </w:r>
      <w:r w:rsidRPr="00BF4DBB">
        <w:rPr>
          <w:rFonts w:ascii="Arial" w:hAnsi="Arial" w:cs="Arial"/>
        </w:rPr>
        <w:t>: Difficulté d’accès à la sécurité sociale des travailleurs dans la Commune de Santchou</w:t>
      </w:r>
    </w:p>
    <w:tbl>
      <w:tblPr>
        <w:tblW w:w="4935"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4A0"/>
      </w:tblPr>
      <w:tblGrid>
        <w:gridCol w:w="1562"/>
        <w:gridCol w:w="441"/>
        <w:gridCol w:w="3284"/>
        <w:gridCol w:w="196"/>
        <w:gridCol w:w="3118"/>
        <w:gridCol w:w="1999"/>
        <w:gridCol w:w="732"/>
        <w:gridCol w:w="974"/>
        <w:gridCol w:w="1885"/>
        <w:gridCol w:w="48"/>
      </w:tblGrid>
      <w:tr w:rsidR="007B25E9" w:rsidRPr="00BF4DBB" w:rsidTr="009D3293">
        <w:trPr>
          <w:gridAfter w:val="1"/>
          <w:wAfter w:w="17" w:type="pct"/>
          <w:cantSplit/>
          <w:trHeight w:val="218"/>
          <w:jc w:val="center"/>
        </w:trPr>
        <w:tc>
          <w:tcPr>
            <w:tcW w:w="1925" w:type="pct"/>
            <w:gridSpan w:val="4"/>
            <w:vAlign w:val="center"/>
            <w:hideMark/>
          </w:tcPr>
          <w:p w:rsidR="007B25E9" w:rsidRPr="00BF4DBB" w:rsidRDefault="007B25E9" w:rsidP="009D3293">
            <w:pPr>
              <w:spacing w:before="40" w:after="0"/>
              <w:jc w:val="center"/>
              <w:rPr>
                <w:rFonts w:ascii="Arial" w:hAnsi="Arial" w:cs="Arial"/>
                <w:b/>
              </w:rPr>
            </w:pPr>
            <w:r w:rsidRPr="00BF4DBB">
              <w:rPr>
                <w:rFonts w:ascii="Arial" w:hAnsi="Arial" w:cs="Arial"/>
                <w:b/>
              </w:rPr>
              <w:t>Logique d’intervention</w:t>
            </w:r>
          </w:p>
        </w:tc>
        <w:tc>
          <w:tcPr>
            <w:tcW w:w="1095" w:type="pct"/>
            <w:vAlign w:val="center"/>
            <w:hideMark/>
          </w:tcPr>
          <w:p w:rsidR="007B25E9" w:rsidRPr="00BF4DBB" w:rsidRDefault="007B25E9" w:rsidP="009D3293">
            <w:pPr>
              <w:spacing w:before="40" w:after="0"/>
              <w:jc w:val="center"/>
              <w:rPr>
                <w:rFonts w:ascii="Arial" w:hAnsi="Arial" w:cs="Arial"/>
                <w:b/>
              </w:rPr>
            </w:pPr>
            <w:r w:rsidRPr="00BF4DBB">
              <w:rPr>
                <w:rFonts w:ascii="Arial" w:hAnsi="Arial" w:cs="Arial"/>
                <w:b/>
              </w:rPr>
              <w:t>Indicateur objectivement vérifiable</w:t>
            </w:r>
          </w:p>
        </w:tc>
        <w:tc>
          <w:tcPr>
            <w:tcW w:w="959" w:type="pct"/>
            <w:gridSpan w:val="2"/>
            <w:vAlign w:val="center"/>
            <w:hideMark/>
          </w:tcPr>
          <w:p w:rsidR="007B25E9" w:rsidRPr="00BF4DBB" w:rsidRDefault="007B25E9" w:rsidP="009D3293">
            <w:pPr>
              <w:spacing w:before="40" w:after="0"/>
              <w:jc w:val="center"/>
              <w:rPr>
                <w:rFonts w:ascii="Arial" w:hAnsi="Arial" w:cs="Arial"/>
                <w:b/>
              </w:rPr>
            </w:pPr>
            <w:r w:rsidRPr="00BF4DBB">
              <w:rPr>
                <w:rFonts w:ascii="Arial" w:hAnsi="Arial" w:cs="Arial"/>
                <w:b/>
              </w:rPr>
              <w:t>Sources de vérification</w:t>
            </w:r>
          </w:p>
        </w:tc>
        <w:tc>
          <w:tcPr>
            <w:tcW w:w="1004" w:type="pct"/>
            <w:gridSpan w:val="2"/>
            <w:vAlign w:val="center"/>
            <w:hideMark/>
          </w:tcPr>
          <w:p w:rsidR="007B25E9" w:rsidRPr="00BF4DBB" w:rsidRDefault="007B25E9" w:rsidP="009D3293">
            <w:pPr>
              <w:spacing w:before="40" w:after="0"/>
              <w:jc w:val="center"/>
              <w:rPr>
                <w:rFonts w:ascii="Arial" w:hAnsi="Arial" w:cs="Arial"/>
                <w:b/>
              </w:rPr>
            </w:pPr>
            <w:r w:rsidRPr="00BF4DBB">
              <w:rPr>
                <w:rFonts w:ascii="Arial" w:hAnsi="Arial" w:cs="Arial"/>
                <w:b/>
                <w:bCs/>
              </w:rPr>
              <w:t>Suppositions / hypothèses de réalisation</w:t>
            </w:r>
          </w:p>
        </w:tc>
      </w:tr>
      <w:tr w:rsidR="007B25E9" w:rsidRPr="00BF4DBB" w:rsidTr="009D3293">
        <w:trPr>
          <w:gridAfter w:val="1"/>
          <w:wAfter w:w="17" w:type="pct"/>
          <w:cantSplit/>
          <w:jc w:val="center"/>
        </w:trPr>
        <w:tc>
          <w:tcPr>
            <w:tcW w:w="548" w:type="pct"/>
            <w:vAlign w:val="center"/>
            <w:hideMark/>
          </w:tcPr>
          <w:p w:rsidR="007B25E9" w:rsidRPr="00BF4DBB" w:rsidRDefault="007B25E9" w:rsidP="009D3293">
            <w:pPr>
              <w:spacing w:before="40" w:after="0"/>
              <w:jc w:val="both"/>
              <w:rPr>
                <w:rFonts w:ascii="Arial" w:hAnsi="Arial" w:cs="Arial"/>
                <w:b/>
                <w:lang w:val="fr-CA"/>
              </w:rPr>
            </w:pPr>
            <w:r w:rsidRPr="00BF4DBB">
              <w:rPr>
                <w:rFonts w:ascii="Arial" w:hAnsi="Arial" w:cs="Arial"/>
                <w:b/>
                <w:lang w:val="fr-CA"/>
              </w:rPr>
              <w:t>Objectif Global</w:t>
            </w:r>
          </w:p>
        </w:tc>
        <w:tc>
          <w:tcPr>
            <w:tcW w:w="4435" w:type="pct"/>
            <w:gridSpan w:val="8"/>
            <w:vAlign w:val="center"/>
            <w:hideMark/>
          </w:tcPr>
          <w:p w:rsidR="007B25E9" w:rsidRPr="00BF4DBB" w:rsidRDefault="007B25E9" w:rsidP="009D3293">
            <w:pPr>
              <w:spacing w:after="0"/>
              <w:jc w:val="both"/>
              <w:rPr>
                <w:rFonts w:ascii="Arial" w:hAnsi="Arial" w:cs="Arial"/>
              </w:rPr>
            </w:pPr>
            <w:r w:rsidRPr="00BF4DBB">
              <w:rPr>
                <w:rFonts w:ascii="Arial" w:hAnsi="Arial" w:cs="Arial"/>
              </w:rPr>
              <w:t>Faciliter l’accès des travailleurs à la sécurité sociale dans la Commune de Santchou</w:t>
            </w:r>
          </w:p>
        </w:tc>
      </w:tr>
      <w:tr w:rsidR="007B25E9" w:rsidRPr="00BF4DBB" w:rsidTr="009D3293">
        <w:trPr>
          <w:gridAfter w:val="1"/>
          <w:wAfter w:w="17" w:type="pct"/>
          <w:cantSplit/>
          <w:trHeight w:val="1169"/>
          <w:jc w:val="center"/>
        </w:trPr>
        <w:tc>
          <w:tcPr>
            <w:tcW w:w="548" w:type="pct"/>
            <w:vMerge w:val="restart"/>
            <w:vAlign w:val="center"/>
            <w:hideMark/>
          </w:tcPr>
          <w:p w:rsidR="007B25E9" w:rsidRPr="00BF4DBB" w:rsidRDefault="007B25E9" w:rsidP="009D3293">
            <w:pPr>
              <w:spacing w:before="40" w:after="0"/>
              <w:jc w:val="both"/>
              <w:rPr>
                <w:rFonts w:ascii="Arial" w:hAnsi="Arial" w:cs="Arial"/>
                <w:b/>
              </w:rPr>
            </w:pPr>
            <w:r w:rsidRPr="00BF4DBB">
              <w:rPr>
                <w:rFonts w:ascii="Arial" w:hAnsi="Arial" w:cs="Arial"/>
                <w:b/>
              </w:rPr>
              <w:t>Objectifs</w:t>
            </w:r>
          </w:p>
          <w:p w:rsidR="007B25E9" w:rsidRPr="00BF4DBB" w:rsidRDefault="007B25E9" w:rsidP="009D3293">
            <w:pPr>
              <w:spacing w:before="40" w:after="0"/>
              <w:jc w:val="both"/>
              <w:rPr>
                <w:rFonts w:ascii="Arial" w:hAnsi="Arial" w:cs="Arial"/>
                <w:b/>
              </w:rPr>
            </w:pPr>
            <w:r w:rsidRPr="00BF4DBB">
              <w:rPr>
                <w:rFonts w:ascii="Arial" w:hAnsi="Arial" w:cs="Arial"/>
                <w:b/>
              </w:rPr>
              <w:t>spécifiques</w:t>
            </w:r>
          </w:p>
        </w:tc>
        <w:tc>
          <w:tcPr>
            <w:tcW w:w="1377" w:type="pct"/>
            <w:gridSpan w:val="3"/>
            <w:vAlign w:val="center"/>
            <w:hideMark/>
          </w:tcPr>
          <w:p w:rsidR="007B25E9" w:rsidRPr="00BF4DBB" w:rsidRDefault="007B25E9" w:rsidP="009D3293">
            <w:pPr>
              <w:numPr>
                <w:ilvl w:val="0"/>
                <w:numId w:val="47"/>
              </w:numPr>
              <w:spacing w:before="40" w:after="0"/>
              <w:ind w:left="213" w:hanging="213"/>
              <w:jc w:val="both"/>
              <w:rPr>
                <w:rFonts w:ascii="Arial" w:hAnsi="Arial" w:cs="Arial"/>
              </w:rPr>
            </w:pPr>
            <w:r w:rsidRPr="00BF4DBB">
              <w:rPr>
                <w:rFonts w:ascii="Arial" w:hAnsi="Arial" w:cs="Arial"/>
              </w:rPr>
              <w:t xml:space="preserve">Vulgariser la législation en matière de travail et sécurité sociale </w:t>
            </w:r>
          </w:p>
        </w:tc>
        <w:tc>
          <w:tcPr>
            <w:tcW w:w="1095" w:type="pct"/>
            <w:vAlign w:val="center"/>
            <w:hideMark/>
          </w:tcPr>
          <w:p w:rsidR="007B25E9" w:rsidRPr="00B76609" w:rsidRDefault="007B25E9" w:rsidP="009D3293">
            <w:pPr>
              <w:pStyle w:val="Paragraphedeliste"/>
              <w:spacing w:before="40" w:after="0"/>
              <w:ind w:left="0"/>
              <w:jc w:val="both"/>
              <w:rPr>
                <w:rFonts w:ascii="Arial" w:hAnsi="Arial" w:cs="Arial"/>
                <w:sz w:val="22"/>
                <w:szCs w:val="22"/>
              </w:rPr>
            </w:pPr>
            <w:r w:rsidRPr="00B76609">
              <w:rPr>
                <w:rFonts w:ascii="Arial" w:hAnsi="Arial" w:cs="Arial"/>
                <w:sz w:val="22"/>
                <w:szCs w:val="22"/>
              </w:rPr>
              <w:t>Mode de transfert de l’information et nombre de personne touché dans la Commune</w:t>
            </w:r>
          </w:p>
        </w:tc>
        <w:tc>
          <w:tcPr>
            <w:tcW w:w="959"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Archives CNPS</w:t>
            </w:r>
          </w:p>
        </w:tc>
        <w:tc>
          <w:tcPr>
            <w:tcW w:w="1004"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Les fonds nécessaires sont disponibles</w:t>
            </w:r>
          </w:p>
        </w:tc>
      </w:tr>
      <w:tr w:rsidR="007B25E9" w:rsidRPr="00BF4DBB" w:rsidTr="009D3293">
        <w:trPr>
          <w:gridAfter w:val="1"/>
          <w:wAfter w:w="17" w:type="pct"/>
          <w:cantSplit/>
          <w:trHeight w:val="662"/>
          <w:jc w:val="center"/>
        </w:trPr>
        <w:tc>
          <w:tcPr>
            <w:tcW w:w="548" w:type="pct"/>
            <w:vMerge/>
            <w:vAlign w:val="center"/>
            <w:hideMark/>
          </w:tcPr>
          <w:p w:rsidR="007B25E9" w:rsidRPr="00BF4DBB" w:rsidRDefault="007B25E9" w:rsidP="009D3293">
            <w:pPr>
              <w:spacing w:after="0"/>
              <w:jc w:val="both"/>
              <w:rPr>
                <w:rFonts w:ascii="Arial" w:hAnsi="Arial" w:cs="Arial"/>
                <w:b/>
              </w:rPr>
            </w:pPr>
          </w:p>
        </w:tc>
        <w:tc>
          <w:tcPr>
            <w:tcW w:w="1377" w:type="pct"/>
            <w:gridSpan w:val="3"/>
            <w:vAlign w:val="center"/>
            <w:hideMark/>
          </w:tcPr>
          <w:p w:rsidR="007B25E9" w:rsidRPr="00BF4DBB" w:rsidRDefault="007B25E9" w:rsidP="009D3293">
            <w:pPr>
              <w:numPr>
                <w:ilvl w:val="0"/>
                <w:numId w:val="47"/>
              </w:numPr>
              <w:spacing w:before="40" w:after="0"/>
              <w:ind w:left="213" w:hanging="213"/>
              <w:jc w:val="both"/>
              <w:rPr>
                <w:rFonts w:ascii="Arial" w:hAnsi="Arial" w:cs="Arial"/>
              </w:rPr>
            </w:pPr>
            <w:r w:rsidRPr="00BF4DBB">
              <w:rPr>
                <w:rFonts w:ascii="Arial" w:hAnsi="Arial" w:cs="Arial"/>
              </w:rPr>
              <w:t xml:space="preserve">Mettre en place un mécanisme d’accès à la sécurité sociale dans la Commune </w:t>
            </w:r>
          </w:p>
        </w:tc>
        <w:tc>
          <w:tcPr>
            <w:tcW w:w="1095" w:type="pct"/>
            <w:vAlign w:val="center"/>
            <w:hideMark/>
          </w:tcPr>
          <w:p w:rsidR="007B25E9" w:rsidRPr="00B76609" w:rsidRDefault="007B25E9" w:rsidP="009D3293">
            <w:pPr>
              <w:pStyle w:val="Paragraphedeliste"/>
              <w:spacing w:before="40" w:after="0"/>
              <w:ind w:left="0"/>
              <w:jc w:val="both"/>
              <w:rPr>
                <w:rFonts w:ascii="Arial" w:hAnsi="Arial" w:cs="Arial"/>
                <w:sz w:val="22"/>
                <w:szCs w:val="22"/>
              </w:rPr>
            </w:pPr>
            <w:r w:rsidRPr="00B76609">
              <w:rPr>
                <w:rFonts w:ascii="Arial" w:hAnsi="Arial" w:cs="Arial"/>
                <w:sz w:val="22"/>
                <w:szCs w:val="22"/>
              </w:rPr>
              <w:t>Nombre et type de structure de sécurité sociale créée</w:t>
            </w:r>
          </w:p>
        </w:tc>
        <w:tc>
          <w:tcPr>
            <w:tcW w:w="959"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Archives de la Commune</w:t>
            </w:r>
          </w:p>
        </w:tc>
        <w:tc>
          <w:tcPr>
            <w:tcW w:w="1004"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 xml:space="preserve">Les fonds nécessaires sont disponibles </w:t>
            </w:r>
          </w:p>
        </w:tc>
      </w:tr>
      <w:tr w:rsidR="007B25E9" w:rsidRPr="00BF4DBB" w:rsidTr="009D3293">
        <w:trPr>
          <w:gridAfter w:val="1"/>
          <w:wAfter w:w="17" w:type="pct"/>
          <w:cantSplit/>
          <w:trHeight w:val="635"/>
          <w:jc w:val="center"/>
        </w:trPr>
        <w:tc>
          <w:tcPr>
            <w:tcW w:w="548" w:type="pct"/>
            <w:vMerge w:val="restart"/>
            <w:vAlign w:val="center"/>
            <w:hideMark/>
          </w:tcPr>
          <w:p w:rsidR="007B25E9" w:rsidRPr="00BF4DBB" w:rsidRDefault="007B25E9" w:rsidP="009D3293">
            <w:pPr>
              <w:spacing w:before="40" w:after="0"/>
              <w:jc w:val="both"/>
              <w:rPr>
                <w:rFonts w:ascii="Arial" w:hAnsi="Arial" w:cs="Arial"/>
                <w:b/>
              </w:rPr>
            </w:pPr>
            <w:r w:rsidRPr="00BF4DBB">
              <w:rPr>
                <w:rFonts w:ascii="Arial" w:hAnsi="Arial" w:cs="Arial"/>
                <w:b/>
              </w:rPr>
              <w:t>Résultats  (Axes stratégiques)</w:t>
            </w:r>
          </w:p>
        </w:tc>
        <w:tc>
          <w:tcPr>
            <w:tcW w:w="1377" w:type="pct"/>
            <w:gridSpan w:val="3"/>
            <w:vAlign w:val="center"/>
            <w:hideMark/>
          </w:tcPr>
          <w:p w:rsidR="007B25E9" w:rsidRPr="00BF4DBB" w:rsidRDefault="007B25E9" w:rsidP="009D3293">
            <w:pPr>
              <w:spacing w:before="40" w:after="0"/>
              <w:jc w:val="both"/>
              <w:rPr>
                <w:rFonts w:ascii="Arial" w:hAnsi="Arial" w:cs="Arial"/>
              </w:rPr>
            </w:pPr>
            <w:r w:rsidRPr="00BF4DBB">
              <w:rPr>
                <w:rFonts w:ascii="Arial" w:hAnsi="Arial" w:cs="Arial"/>
                <w:b/>
              </w:rPr>
              <w:t xml:space="preserve">R1.1 </w:t>
            </w:r>
            <w:r w:rsidRPr="00BF4DBB">
              <w:rPr>
                <w:rFonts w:ascii="Arial" w:hAnsi="Arial" w:cs="Arial"/>
              </w:rPr>
              <w:t xml:space="preserve"> Les populations de la Commune de Santchou maitrisent les questions relatives au travail et la sécurité sociale</w:t>
            </w:r>
          </w:p>
          <w:p w:rsidR="007B25E9" w:rsidRPr="00B76609" w:rsidRDefault="007B25E9" w:rsidP="009D3293">
            <w:pPr>
              <w:pStyle w:val="Paragraphedeliste"/>
              <w:spacing w:before="40" w:after="0"/>
              <w:ind w:left="360"/>
              <w:jc w:val="both"/>
              <w:rPr>
                <w:rFonts w:ascii="Arial" w:hAnsi="Arial" w:cs="Arial"/>
                <w:sz w:val="22"/>
                <w:szCs w:val="22"/>
              </w:rPr>
            </w:pPr>
          </w:p>
        </w:tc>
        <w:tc>
          <w:tcPr>
            <w:tcW w:w="1095" w:type="pct"/>
            <w:vAlign w:val="center"/>
            <w:hideMark/>
          </w:tcPr>
          <w:p w:rsidR="007B25E9" w:rsidRPr="00BF4DBB" w:rsidRDefault="007B25E9" w:rsidP="009D3293">
            <w:pPr>
              <w:spacing w:after="0"/>
              <w:contextualSpacing/>
              <w:jc w:val="both"/>
              <w:rPr>
                <w:rFonts w:ascii="Arial" w:hAnsi="Arial" w:cs="Arial"/>
              </w:rPr>
            </w:pPr>
            <w:r w:rsidRPr="00BF4DBB">
              <w:rPr>
                <w:rFonts w:ascii="Arial" w:hAnsi="Arial" w:cs="Arial"/>
              </w:rPr>
              <w:t>12 sessions de formation sur la législation en matière de sécurité sociale et la procédure d’affiliation volontaire par an organisées dans la Commune</w:t>
            </w:r>
          </w:p>
        </w:tc>
        <w:tc>
          <w:tcPr>
            <w:tcW w:w="959"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Archives de la Commune</w:t>
            </w:r>
          </w:p>
        </w:tc>
        <w:tc>
          <w:tcPr>
            <w:tcW w:w="1004"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Les fonds nécessaires sont disponibles</w:t>
            </w:r>
          </w:p>
        </w:tc>
      </w:tr>
      <w:tr w:rsidR="007B25E9" w:rsidRPr="00BF4DBB" w:rsidTr="009D3293">
        <w:trPr>
          <w:gridAfter w:val="1"/>
          <w:wAfter w:w="17" w:type="pct"/>
          <w:cantSplit/>
          <w:trHeight w:val="635"/>
          <w:jc w:val="center"/>
        </w:trPr>
        <w:tc>
          <w:tcPr>
            <w:tcW w:w="548" w:type="pct"/>
            <w:vMerge/>
            <w:vAlign w:val="center"/>
            <w:hideMark/>
          </w:tcPr>
          <w:p w:rsidR="007B25E9" w:rsidRPr="00BF4DBB" w:rsidRDefault="007B25E9" w:rsidP="009D3293">
            <w:pPr>
              <w:spacing w:after="0"/>
              <w:jc w:val="both"/>
              <w:rPr>
                <w:rFonts w:ascii="Arial" w:hAnsi="Arial" w:cs="Arial"/>
                <w:b/>
              </w:rPr>
            </w:pPr>
          </w:p>
        </w:tc>
        <w:tc>
          <w:tcPr>
            <w:tcW w:w="1377" w:type="pct"/>
            <w:gridSpan w:val="3"/>
            <w:vAlign w:val="center"/>
            <w:hideMark/>
          </w:tcPr>
          <w:p w:rsidR="007B25E9" w:rsidRPr="00BF4DBB" w:rsidRDefault="007B25E9" w:rsidP="009D3293">
            <w:pPr>
              <w:spacing w:before="40" w:after="0"/>
              <w:jc w:val="both"/>
              <w:rPr>
                <w:rFonts w:ascii="Arial" w:hAnsi="Arial" w:cs="Arial"/>
              </w:rPr>
            </w:pPr>
            <w:r w:rsidRPr="00BF4DBB">
              <w:rPr>
                <w:rFonts w:ascii="Arial" w:hAnsi="Arial" w:cs="Arial"/>
                <w:b/>
              </w:rPr>
              <w:t>R2.1</w:t>
            </w:r>
            <w:r w:rsidRPr="00BF4DBB">
              <w:rPr>
                <w:rFonts w:ascii="Arial" w:hAnsi="Arial" w:cs="Arial"/>
              </w:rPr>
              <w:t xml:space="preserve"> Les structures de sécurité socialesont créées dans la Commune</w:t>
            </w:r>
          </w:p>
          <w:p w:rsidR="007B25E9" w:rsidRPr="00B76609" w:rsidRDefault="007B25E9" w:rsidP="009D3293">
            <w:pPr>
              <w:pStyle w:val="Paragraphedeliste"/>
              <w:spacing w:before="40" w:after="0"/>
              <w:ind w:left="360"/>
              <w:jc w:val="both"/>
              <w:rPr>
                <w:rFonts w:ascii="Arial" w:hAnsi="Arial" w:cs="Arial"/>
                <w:sz w:val="22"/>
                <w:szCs w:val="22"/>
              </w:rPr>
            </w:pPr>
          </w:p>
        </w:tc>
        <w:tc>
          <w:tcPr>
            <w:tcW w:w="1095" w:type="pct"/>
            <w:vAlign w:val="center"/>
            <w:hideMark/>
          </w:tcPr>
          <w:p w:rsidR="007B25E9" w:rsidRPr="00B76609" w:rsidRDefault="007B25E9" w:rsidP="009D3293">
            <w:pPr>
              <w:pStyle w:val="Paragraphedeliste"/>
              <w:spacing w:before="40" w:after="0"/>
              <w:ind w:left="0"/>
              <w:jc w:val="both"/>
              <w:rPr>
                <w:rFonts w:ascii="Arial" w:hAnsi="Arial" w:cs="Arial"/>
                <w:sz w:val="22"/>
                <w:szCs w:val="22"/>
              </w:rPr>
            </w:pPr>
            <w:r w:rsidRPr="00B76609">
              <w:rPr>
                <w:rFonts w:ascii="Arial" w:hAnsi="Arial" w:cs="Arial"/>
                <w:sz w:val="22"/>
                <w:szCs w:val="22"/>
              </w:rPr>
              <w:t xml:space="preserve">-03 mutuelles de santé créées  </w:t>
            </w:r>
          </w:p>
          <w:p w:rsidR="007B25E9" w:rsidRPr="00B76609" w:rsidRDefault="007B25E9" w:rsidP="009D3293">
            <w:pPr>
              <w:pStyle w:val="Paragraphedeliste"/>
              <w:spacing w:before="40" w:after="0"/>
              <w:ind w:left="0"/>
              <w:jc w:val="both"/>
              <w:rPr>
                <w:rFonts w:ascii="Arial" w:hAnsi="Arial" w:cs="Arial"/>
                <w:sz w:val="22"/>
                <w:szCs w:val="22"/>
              </w:rPr>
            </w:pPr>
            <w:r w:rsidRPr="00B76609">
              <w:rPr>
                <w:rFonts w:ascii="Arial" w:hAnsi="Arial" w:cs="Arial"/>
                <w:sz w:val="22"/>
                <w:szCs w:val="22"/>
              </w:rPr>
              <w:t>-01 antenne de CNPS créée et fonctionnelle</w:t>
            </w:r>
          </w:p>
        </w:tc>
        <w:tc>
          <w:tcPr>
            <w:tcW w:w="959" w:type="pct"/>
            <w:gridSpan w:val="2"/>
            <w:vAlign w:val="center"/>
            <w:hideMark/>
          </w:tcPr>
          <w:p w:rsidR="007B25E9" w:rsidRPr="00BF4DBB" w:rsidRDefault="007B25E9" w:rsidP="009D3293">
            <w:pPr>
              <w:spacing w:before="40" w:after="0"/>
              <w:jc w:val="both"/>
              <w:rPr>
                <w:rFonts w:ascii="Arial" w:hAnsi="Arial" w:cs="Arial"/>
              </w:rPr>
            </w:pPr>
            <w:r w:rsidRPr="00BF4DBB">
              <w:rPr>
                <w:rFonts w:ascii="Arial" w:hAnsi="Arial" w:cs="Arial"/>
              </w:rPr>
              <w:t xml:space="preserve">Archives des mutuelles </w:t>
            </w:r>
          </w:p>
        </w:tc>
        <w:tc>
          <w:tcPr>
            <w:tcW w:w="1004"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Les fonds nécessaires sont disponibles</w:t>
            </w:r>
          </w:p>
        </w:tc>
      </w:tr>
      <w:tr w:rsidR="007B25E9" w:rsidRPr="00BF4DBB" w:rsidTr="009D3293">
        <w:trPr>
          <w:trHeight w:val="598"/>
          <w:jc w:val="center"/>
        </w:trPr>
        <w:tc>
          <w:tcPr>
            <w:tcW w:w="1856" w:type="pct"/>
            <w:gridSpan w:val="3"/>
            <w:tcMar>
              <w:top w:w="0" w:type="dxa"/>
              <w:left w:w="108" w:type="dxa"/>
              <w:bottom w:w="0" w:type="dxa"/>
              <w:right w:w="108" w:type="dxa"/>
            </w:tcMar>
            <w:vAlign w:val="center"/>
            <w:hideMark/>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Activités</w:t>
            </w:r>
          </w:p>
        </w:tc>
        <w:tc>
          <w:tcPr>
            <w:tcW w:w="1866" w:type="pct"/>
            <w:gridSpan w:val="3"/>
            <w:tcMar>
              <w:top w:w="0" w:type="dxa"/>
              <w:left w:w="108" w:type="dxa"/>
              <w:bottom w:w="0" w:type="dxa"/>
              <w:right w:w="108" w:type="dxa"/>
            </w:tcMar>
            <w:vAlign w:val="center"/>
            <w:hideMark/>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Moyens (tâches)</w:t>
            </w:r>
          </w:p>
        </w:tc>
        <w:tc>
          <w:tcPr>
            <w:tcW w:w="599" w:type="pct"/>
            <w:gridSpan w:val="2"/>
            <w:tcMar>
              <w:top w:w="0" w:type="dxa"/>
              <w:left w:w="108" w:type="dxa"/>
              <w:bottom w:w="0" w:type="dxa"/>
              <w:right w:w="108" w:type="dxa"/>
            </w:tcMar>
            <w:vAlign w:val="center"/>
            <w:hideMark/>
          </w:tcPr>
          <w:p w:rsidR="007B25E9" w:rsidRPr="00BF4DBB" w:rsidRDefault="007B25E9" w:rsidP="009D3293">
            <w:pPr>
              <w:spacing w:before="40"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before="40" w:after="0"/>
              <w:ind w:right="-108"/>
              <w:jc w:val="center"/>
              <w:rPr>
                <w:rFonts w:ascii="Arial" w:hAnsi="Arial" w:cs="Arial"/>
                <w:b/>
                <w:color w:val="000000"/>
              </w:rPr>
            </w:pPr>
            <w:r w:rsidRPr="00BF4DBB">
              <w:rPr>
                <w:rFonts w:ascii="Arial" w:hAnsi="Arial" w:cs="Arial"/>
                <w:b/>
                <w:color w:val="000000"/>
              </w:rPr>
              <w:t>(FCFA)</w:t>
            </w:r>
          </w:p>
        </w:tc>
        <w:tc>
          <w:tcPr>
            <w:tcW w:w="679" w:type="pct"/>
            <w:gridSpan w:val="2"/>
            <w:tcMar>
              <w:top w:w="0" w:type="dxa"/>
              <w:left w:w="108" w:type="dxa"/>
              <w:bottom w:w="0" w:type="dxa"/>
              <w:right w:w="108" w:type="dxa"/>
            </w:tcMar>
            <w:vAlign w:val="center"/>
            <w:hideMark/>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399"/>
          <w:jc w:val="center"/>
        </w:trPr>
        <w:tc>
          <w:tcPr>
            <w:tcW w:w="703" w:type="pct"/>
            <w:gridSpan w:val="2"/>
            <w:vMerge w:val="restart"/>
            <w:tcMar>
              <w:top w:w="0" w:type="dxa"/>
              <w:left w:w="108" w:type="dxa"/>
              <w:bottom w:w="0" w:type="dxa"/>
              <w:right w:w="108" w:type="dxa"/>
            </w:tcMar>
            <w:vAlign w:val="center"/>
            <w:hideMark/>
          </w:tcPr>
          <w:p w:rsidR="007B25E9" w:rsidRPr="00BF4DBB" w:rsidRDefault="007B25E9" w:rsidP="009D3293">
            <w:pPr>
              <w:spacing w:before="40" w:after="0"/>
              <w:ind w:left="176" w:right="-108"/>
              <w:jc w:val="both"/>
              <w:rPr>
                <w:rFonts w:ascii="Arial" w:hAnsi="Arial" w:cs="Arial"/>
              </w:rPr>
            </w:pPr>
            <w:r w:rsidRPr="00BF4DBB">
              <w:rPr>
                <w:rFonts w:ascii="Arial" w:hAnsi="Arial" w:cs="Arial"/>
                <w:b/>
              </w:rPr>
              <w:t>Activité 1/R1.1</w:t>
            </w:r>
          </w:p>
        </w:tc>
        <w:tc>
          <w:tcPr>
            <w:tcW w:w="1153" w:type="pct"/>
            <w:vMerge w:val="restart"/>
            <w:tcMar>
              <w:top w:w="0" w:type="dxa"/>
              <w:left w:w="108" w:type="dxa"/>
              <w:bottom w:w="0" w:type="dxa"/>
              <w:right w:w="108" w:type="dxa"/>
            </w:tcMar>
            <w:vAlign w:val="center"/>
          </w:tcPr>
          <w:p w:rsidR="007B25E9" w:rsidRPr="00BF4DBB" w:rsidRDefault="007B25E9" w:rsidP="009D3293">
            <w:pPr>
              <w:spacing w:after="0"/>
              <w:contextualSpacing/>
              <w:jc w:val="both"/>
              <w:rPr>
                <w:rFonts w:ascii="Arial" w:hAnsi="Arial" w:cs="Arial"/>
              </w:rPr>
            </w:pPr>
            <w:r w:rsidRPr="00BF4DBB">
              <w:rPr>
                <w:rFonts w:ascii="Arial" w:hAnsi="Arial" w:cs="Arial"/>
              </w:rPr>
              <w:t>Organisation de 06 sessions (02 par groupement) d’information et de communication par an sur la législation en matière de travail et de sécurité sociale</w:t>
            </w: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Elaboration des TDR</w:t>
            </w:r>
          </w:p>
        </w:tc>
        <w:tc>
          <w:tcPr>
            <w:tcW w:w="599"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679" w:type="pct"/>
            <w:gridSpan w:val="2"/>
            <w:vMerge w:val="restart"/>
            <w:tcMar>
              <w:top w:w="0" w:type="dxa"/>
              <w:left w:w="108" w:type="dxa"/>
              <w:bottom w:w="0" w:type="dxa"/>
              <w:right w:w="108" w:type="dxa"/>
            </w:tcMar>
            <w:hideMark/>
          </w:tcPr>
          <w:p w:rsidR="007B25E9" w:rsidRPr="00BF4DBB" w:rsidRDefault="007B25E9" w:rsidP="009D3293">
            <w:pPr>
              <w:spacing w:before="40" w:after="0"/>
              <w:jc w:val="both"/>
              <w:rPr>
                <w:rFonts w:ascii="Arial" w:hAnsi="Arial" w:cs="Arial"/>
              </w:rPr>
            </w:pPr>
            <w:r w:rsidRPr="00BF4DBB">
              <w:rPr>
                <w:rFonts w:ascii="Arial" w:hAnsi="Arial" w:cs="Arial"/>
              </w:rPr>
              <w:t>Disponibilité des financements</w:t>
            </w:r>
          </w:p>
        </w:tc>
      </w:tr>
      <w:tr w:rsidR="007B25E9" w:rsidRPr="00BF4DBB" w:rsidTr="009D3293">
        <w:trPr>
          <w:trHeight w:val="399"/>
          <w:jc w:val="center"/>
        </w:trPr>
        <w:tc>
          <w:tcPr>
            <w:tcW w:w="703" w:type="pct"/>
            <w:gridSpan w:val="2"/>
            <w:vMerge/>
            <w:vAlign w:val="center"/>
            <w:hideMark/>
          </w:tcPr>
          <w:p w:rsidR="007B25E9" w:rsidRPr="00BF4DBB" w:rsidRDefault="007B25E9" w:rsidP="009D3293">
            <w:pPr>
              <w:spacing w:after="0"/>
              <w:jc w:val="both"/>
              <w:rPr>
                <w:rFonts w:ascii="Arial" w:hAnsi="Arial" w:cs="Arial"/>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 xml:space="preserve">Mobilisation des fonds </w:t>
            </w:r>
          </w:p>
        </w:tc>
        <w:tc>
          <w:tcPr>
            <w:tcW w:w="599"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679" w:type="pct"/>
            <w:gridSpan w:val="2"/>
            <w:vMerge/>
            <w:vAlign w:val="center"/>
            <w:hideMark/>
          </w:tcPr>
          <w:p w:rsidR="007B25E9" w:rsidRPr="00BF4DBB" w:rsidRDefault="007B25E9" w:rsidP="009D3293">
            <w:pPr>
              <w:spacing w:after="0"/>
              <w:jc w:val="both"/>
              <w:rPr>
                <w:rFonts w:ascii="Arial" w:hAnsi="Arial" w:cs="Arial"/>
              </w:rPr>
            </w:pPr>
          </w:p>
        </w:tc>
      </w:tr>
      <w:tr w:rsidR="007B25E9" w:rsidRPr="00BF4DBB" w:rsidTr="009D3293">
        <w:trPr>
          <w:trHeight w:val="399"/>
          <w:jc w:val="center"/>
        </w:trPr>
        <w:tc>
          <w:tcPr>
            <w:tcW w:w="703" w:type="pct"/>
            <w:gridSpan w:val="2"/>
            <w:vMerge/>
            <w:vAlign w:val="center"/>
          </w:tcPr>
          <w:p w:rsidR="007B25E9" w:rsidRPr="00BF4DBB" w:rsidRDefault="007B25E9" w:rsidP="009D3293">
            <w:pPr>
              <w:spacing w:after="0"/>
              <w:jc w:val="both"/>
              <w:rPr>
                <w:rFonts w:ascii="Arial" w:hAnsi="Arial" w:cs="Arial"/>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Recherche d’une personne ressource</w:t>
            </w:r>
          </w:p>
        </w:tc>
        <w:tc>
          <w:tcPr>
            <w:tcW w:w="599" w:type="pct"/>
            <w:gridSpan w:val="2"/>
            <w:vMerge w:val="restart"/>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sidRPr="00BF4DBB">
              <w:rPr>
                <w:rFonts w:ascii="Arial" w:hAnsi="Arial" w:cs="Arial"/>
              </w:rPr>
              <w:t>6 000 000</w:t>
            </w:r>
          </w:p>
        </w:tc>
        <w:tc>
          <w:tcPr>
            <w:tcW w:w="679" w:type="pct"/>
            <w:gridSpan w:val="2"/>
            <w:vMerge/>
            <w:vAlign w:val="center"/>
          </w:tcPr>
          <w:p w:rsidR="007B25E9" w:rsidRPr="00BF4DBB" w:rsidRDefault="007B25E9" w:rsidP="009D3293">
            <w:pPr>
              <w:spacing w:after="0"/>
              <w:jc w:val="both"/>
              <w:rPr>
                <w:rFonts w:ascii="Arial" w:hAnsi="Arial" w:cs="Arial"/>
              </w:rPr>
            </w:pPr>
          </w:p>
        </w:tc>
      </w:tr>
      <w:tr w:rsidR="007B25E9" w:rsidRPr="00BF4DBB" w:rsidTr="009D3293">
        <w:trPr>
          <w:trHeight w:val="306"/>
          <w:jc w:val="center"/>
        </w:trPr>
        <w:tc>
          <w:tcPr>
            <w:tcW w:w="703" w:type="pct"/>
            <w:gridSpan w:val="2"/>
            <w:vMerge/>
            <w:vAlign w:val="center"/>
          </w:tcPr>
          <w:p w:rsidR="007B25E9" w:rsidRPr="00BF4DBB" w:rsidRDefault="007B25E9" w:rsidP="009D3293">
            <w:pPr>
              <w:spacing w:after="0"/>
              <w:jc w:val="both"/>
              <w:rPr>
                <w:rFonts w:ascii="Arial" w:hAnsi="Arial" w:cs="Arial"/>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 xml:space="preserve">Préparation et tenue des sessions </w:t>
            </w:r>
          </w:p>
        </w:tc>
        <w:tc>
          <w:tcPr>
            <w:tcW w:w="599" w:type="pct"/>
            <w:gridSpan w:val="2"/>
            <w:vMerge/>
            <w:tcMar>
              <w:top w:w="0" w:type="dxa"/>
              <w:left w:w="108" w:type="dxa"/>
              <w:bottom w:w="0" w:type="dxa"/>
              <w:right w:w="108" w:type="dxa"/>
            </w:tcMar>
          </w:tcPr>
          <w:p w:rsidR="007B25E9" w:rsidRPr="00BF4DBB" w:rsidRDefault="007B25E9" w:rsidP="009D3293">
            <w:pPr>
              <w:spacing w:before="40" w:after="0"/>
              <w:jc w:val="center"/>
              <w:rPr>
                <w:rFonts w:ascii="Arial" w:hAnsi="Arial" w:cs="Arial"/>
              </w:rPr>
            </w:pPr>
          </w:p>
        </w:tc>
        <w:tc>
          <w:tcPr>
            <w:tcW w:w="679" w:type="pct"/>
            <w:gridSpan w:val="2"/>
            <w:vMerge/>
            <w:vAlign w:val="center"/>
          </w:tcPr>
          <w:p w:rsidR="007B25E9" w:rsidRPr="00BF4DBB" w:rsidRDefault="007B25E9" w:rsidP="009D3293">
            <w:pPr>
              <w:spacing w:after="0"/>
              <w:jc w:val="both"/>
              <w:rPr>
                <w:rFonts w:ascii="Arial" w:hAnsi="Arial" w:cs="Arial"/>
              </w:rPr>
            </w:pPr>
          </w:p>
        </w:tc>
      </w:tr>
      <w:tr w:rsidR="007B25E9" w:rsidRPr="00BF4DBB" w:rsidTr="009D3293">
        <w:trPr>
          <w:trHeight w:val="399"/>
          <w:jc w:val="center"/>
        </w:trPr>
        <w:tc>
          <w:tcPr>
            <w:tcW w:w="703" w:type="pct"/>
            <w:gridSpan w:val="2"/>
            <w:vMerge w:val="restart"/>
            <w:tcMar>
              <w:top w:w="0" w:type="dxa"/>
              <w:left w:w="108" w:type="dxa"/>
              <w:bottom w:w="0" w:type="dxa"/>
              <w:right w:w="108" w:type="dxa"/>
            </w:tcMar>
            <w:vAlign w:val="center"/>
            <w:hideMark/>
          </w:tcPr>
          <w:p w:rsidR="007B25E9" w:rsidRPr="00BF4DBB" w:rsidRDefault="007B25E9" w:rsidP="009D3293">
            <w:pPr>
              <w:spacing w:before="40" w:after="0"/>
              <w:ind w:left="176" w:right="-108"/>
              <w:jc w:val="both"/>
              <w:rPr>
                <w:rFonts w:ascii="Arial" w:hAnsi="Arial" w:cs="Arial"/>
                <w:b/>
              </w:rPr>
            </w:pPr>
            <w:r w:rsidRPr="00BF4DBB">
              <w:rPr>
                <w:rFonts w:ascii="Arial" w:hAnsi="Arial" w:cs="Arial"/>
                <w:b/>
              </w:rPr>
              <w:t>Activité 2/R1.1</w:t>
            </w:r>
          </w:p>
        </w:tc>
        <w:tc>
          <w:tcPr>
            <w:tcW w:w="1153" w:type="pct"/>
            <w:vMerge w:val="restart"/>
            <w:tcMar>
              <w:top w:w="0" w:type="dxa"/>
              <w:left w:w="108" w:type="dxa"/>
              <w:bottom w:w="0" w:type="dxa"/>
              <w:right w:w="108" w:type="dxa"/>
            </w:tcMar>
            <w:vAlign w:val="center"/>
          </w:tcPr>
          <w:p w:rsidR="007B25E9" w:rsidRPr="00B76609" w:rsidRDefault="007B25E9" w:rsidP="009D3293">
            <w:pPr>
              <w:pStyle w:val="Paragraphedeliste"/>
              <w:tabs>
                <w:tab w:val="left" w:pos="459"/>
              </w:tabs>
              <w:spacing w:before="40" w:after="0"/>
              <w:ind w:left="0"/>
              <w:jc w:val="both"/>
              <w:rPr>
                <w:rFonts w:ascii="Arial" w:hAnsi="Arial" w:cs="Arial"/>
                <w:color w:val="000000"/>
                <w:sz w:val="22"/>
                <w:szCs w:val="22"/>
              </w:rPr>
            </w:pPr>
            <w:r w:rsidRPr="00B76609">
              <w:rPr>
                <w:rFonts w:ascii="Arial" w:hAnsi="Arial" w:cs="Arial"/>
                <w:sz w:val="22"/>
                <w:szCs w:val="22"/>
              </w:rPr>
              <w:t>Organisation de 03 sessions (01 par groupement) d’information et de communication par an sur la procédure d’affiliation volontaire à la CNPS</w:t>
            </w:r>
          </w:p>
        </w:tc>
        <w:tc>
          <w:tcPr>
            <w:tcW w:w="1866" w:type="pct"/>
            <w:gridSpan w:val="3"/>
            <w:tcMar>
              <w:top w:w="0" w:type="dxa"/>
              <w:left w:w="108" w:type="dxa"/>
              <w:bottom w:w="0" w:type="dxa"/>
              <w:right w:w="108" w:type="dxa"/>
            </w:tcMar>
            <w:hideMark/>
          </w:tcPr>
          <w:p w:rsidR="007B25E9" w:rsidRPr="00BF4DBB" w:rsidRDefault="007B25E9" w:rsidP="009D3293">
            <w:pPr>
              <w:spacing w:before="40" w:after="0"/>
              <w:jc w:val="both"/>
              <w:rPr>
                <w:rFonts w:ascii="Arial" w:hAnsi="Arial" w:cs="Arial"/>
              </w:rPr>
            </w:pPr>
            <w:r w:rsidRPr="00BF4DBB">
              <w:rPr>
                <w:rFonts w:ascii="Arial" w:hAnsi="Arial" w:cs="Arial"/>
              </w:rPr>
              <w:t>Structuration des travailleurs du secteur informel (en association ou en syndicat)</w:t>
            </w:r>
          </w:p>
        </w:tc>
        <w:tc>
          <w:tcPr>
            <w:tcW w:w="599" w:type="pct"/>
            <w:gridSpan w:val="2"/>
            <w:tcMar>
              <w:top w:w="0" w:type="dxa"/>
              <w:left w:w="108" w:type="dxa"/>
              <w:bottom w:w="0" w:type="dxa"/>
              <w:right w:w="108" w:type="dxa"/>
            </w:tcMar>
            <w:hideMark/>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679" w:type="pct"/>
            <w:gridSpan w:val="2"/>
            <w:vMerge/>
            <w:vAlign w:val="center"/>
            <w:hideMark/>
          </w:tcPr>
          <w:p w:rsidR="007B25E9" w:rsidRPr="00BF4DBB" w:rsidRDefault="007B25E9" w:rsidP="009D3293">
            <w:pPr>
              <w:spacing w:after="0"/>
              <w:jc w:val="both"/>
              <w:rPr>
                <w:rFonts w:ascii="Arial" w:hAnsi="Arial" w:cs="Arial"/>
              </w:rPr>
            </w:pPr>
          </w:p>
        </w:tc>
      </w:tr>
      <w:tr w:rsidR="007B25E9" w:rsidRPr="00BF4DBB" w:rsidTr="009D3293">
        <w:trPr>
          <w:trHeight w:val="319"/>
          <w:jc w:val="center"/>
        </w:trPr>
        <w:tc>
          <w:tcPr>
            <w:tcW w:w="703" w:type="pct"/>
            <w:gridSpan w:val="2"/>
            <w:vMerge/>
            <w:tcMar>
              <w:top w:w="0" w:type="dxa"/>
              <w:left w:w="108" w:type="dxa"/>
              <w:bottom w:w="0" w:type="dxa"/>
              <w:right w:w="108" w:type="dxa"/>
            </w:tcMar>
            <w:vAlign w:val="center"/>
          </w:tcPr>
          <w:p w:rsidR="007B25E9" w:rsidRPr="00BF4DBB" w:rsidRDefault="007B25E9" w:rsidP="009D3293">
            <w:pPr>
              <w:spacing w:before="40" w:after="0"/>
              <w:ind w:left="176" w:right="-108"/>
              <w:jc w:val="both"/>
              <w:rPr>
                <w:rFonts w:ascii="Arial" w:hAnsi="Arial" w:cs="Arial"/>
                <w:b/>
              </w:rPr>
            </w:pPr>
          </w:p>
        </w:tc>
        <w:tc>
          <w:tcPr>
            <w:tcW w:w="1153" w:type="pct"/>
            <w:vMerge/>
            <w:tcMar>
              <w:top w:w="0" w:type="dxa"/>
              <w:left w:w="108" w:type="dxa"/>
              <w:bottom w:w="0" w:type="dxa"/>
              <w:right w:w="108" w:type="dxa"/>
            </w:tcMar>
            <w:vAlign w:val="center"/>
          </w:tcPr>
          <w:p w:rsidR="007B25E9" w:rsidRPr="00B76609" w:rsidRDefault="007B25E9" w:rsidP="009D3293">
            <w:pPr>
              <w:pStyle w:val="Paragraphedeliste"/>
              <w:tabs>
                <w:tab w:val="left" w:pos="459"/>
              </w:tabs>
              <w:spacing w:before="40" w:after="0"/>
              <w:ind w:left="0"/>
              <w:jc w:val="both"/>
              <w:rPr>
                <w:rFonts w:ascii="Arial" w:hAnsi="Arial" w:cs="Arial"/>
                <w:sz w:val="22"/>
                <w:szCs w:val="22"/>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Elaboration des TDR</w:t>
            </w:r>
          </w:p>
        </w:tc>
        <w:tc>
          <w:tcPr>
            <w:tcW w:w="599"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679" w:type="pct"/>
            <w:gridSpan w:val="2"/>
            <w:vMerge/>
            <w:vAlign w:val="center"/>
          </w:tcPr>
          <w:p w:rsidR="007B25E9" w:rsidRPr="00BF4DBB" w:rsidRDefault="007B25E9" w:rsidP="009D3293">
            <w:pPr>
              <w:spacing w:after="0"/>
              <w:jc w:val="both"/>
              <w:rPr>
                <w:rFonts w:ascii="Arial" w:hAnsi="Arial" w:cs="Arial"/>
              </w:rPr>
            </w:pPr>
          </w:p>
        </w:tc>
      </w:tr>
      <w:tr w:rsidR="007B25E9" w:rsidRPr="00BF4DBB" w:rsidTr="009D3293">
        <w:trPr>
          <w:trHeight w:val="267"/>
          <w:jc w:val="center"/>
        </w:trPr>
        <w:tc>
          <w:tcPr>
            <w:tcW w:w="703" w:type="pct"/>
            <w:gridSpan w:val="2"/>
            <w:vMerge/>
            <w:vAlign w:val="center"/>
            <w:hideMark/>
          </w:tcPr>
          <w:p w:rsidR="007B25E9" w:rsidRPr="00BF4DBB" w:rsidRDefault="007B25E9" w:rsidP="009D3293">
            <w:pPr>
              <w:spacing w:after="0"/>
              <w:jc w:val="both"/>
              <w:rPr>
                <w:rFonts w:ascii="Arial" w:hAnsi="Arial" w:cs="Arial"/>
                <w:b/>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hideMark/>
          </w:tcPr>
          <w:p w:rsidR="007B25E9" w:rsidRPr="00BF4DBB" w:rsidRDefault="007B25E9" w:rsidP="009D3293">
            <w:pPr>
              <w:spacing w:before="40" w:after="0"/>
              <w:jc w:val="both"/>
              <w:rPr>
                <w:rFonts w:ascii="Arial" w:hAnsi="Arial" w:cs="Arial"/>
              </w:rPr>
            </w:pPr>
            <w:r w:rsidRPr="00BF4DBB">
              <w:rPr>
                <w:rFonts w:ascii="Arial" w:hAnsi="Arial" w:cs="Arial"/>
              </w:rPr>
              <w:t xml:space="preserve">Mobilisation des fonds </w:t>
            </w:r>
          </w:p>
        </w:tc>
        <w:tc>
          <w:tcPr>
            <w:tcW w:w="599" w:type="pct"/>
            <w:gridSpan w:val="2"/>
            <w:vMerge w:val="restart"/>
            <w:tcMar>
              <w:top w:w="0" w:type="dxa"/>
              <w:left w:w="108" w:type="dxa"/>
              <w:bottom w:w="0" w:type="dxa"/>
              <w:right w:w="108" w:type="dxa"/>
            </w:tcMar>
            <w:hideMark/>
          </w:tcPr>
          <w:p w:rsidR="007B25E9" w:rsidRPr="00BF4DBB" w:rsidRDefault="007B25E9" w:rsidP="009D3293">
            <w:pPr>
              <w:spacing w:before="40" w:after="0"/>
              <w:jc w:val="center"/>
              <w:rPr>
                <w:rFonts w:ascii="Arial" w:hAnsi="Arial" w:cs="Arial"/>
              </w:rPr>
            </w:pPr>
          </w:p>
          <w:p w:rsidR="007B25E9" w:rsidRPr="00BF4DBB" w:rsidRDefault="007B25E9" w:rsidP="009D3293">
            <w:pPr>
              <w:spacing w:before="40" w:after="0"/>
              <w:jc w:val="center"/>
              <w:rPr>
                <w:rFonts w:ascii="Arial" w:hAnsi="Arial" w:cs="Arial"/>
              </w:rPr>
            </w:pPr>
            <w:r w:rsidRPr="00BF4DBB">
              <w:rPr>
                <w:rFonts w:ascii="Arial" w:hAnsi="Arial" w:cs="Arial"/>
              </w:rPr>
              <w:t>6 000 000</w:t>
            </w:r>
          </w:p>
        </w:tc>
        <w:tc>
          <w:tcPr>
            <w:tcW w:w="679" w:type="pct"/>
            <w:gridSpan w:val="2"/>
            <w:vMerge/>
            <w:vAlign w:val="center"/>
            <w:hideMark/>
          </w:tcPr>
          <w:p w:rsidR="007B25E9" w:rsidRPr="00BF4DBB" w:rsidRDefault="007B25E9" w:rsidP="009D3293">
            <w:pPr>
              <w:spacing w:after="0"/>
              <w:jc w:val="both"/>
              <w:rPr>
                <w:rFonts w:ascii="Arial" w:hAnsi="Arial" w:cs="Arial"/>
              </w:rPr>
            </w:pPr>
          </w:p>
        </w:tc>
      </w:tr>
      <w:tr w:rsidR="007B25E9" w:rsidRPr="00BF4DBB" w:rsidTr="009D3293">
        <w:trPr>
          <w:trHeight w:val="343"/>
          <w:jc w:val="center"/>
        </w:trPr>
        <w:tc>
          <w:tcPr>
            <w:tcW w:w="703" w:type="pct"/>
            <w:gridSpan w:val="2"/>
            <w:vMerge/>
            <w:vAlign w:val="center"/>
          </w:tcPr>
          <w:p w:rsidR="007B25E9" w:rsidRPr="00BF4DBB" w:rsidRDefault="007B25E9" w:rsidP="009D3293">
            <w:pPr>
              <w:spacing w:after="0"/>
              <w:jc w:val="both"/>
              <w:rPr>
                <w:rFonts w:ascii="Arial" w:hAnsi="Arial" w:cs="Arial"/>
                <w:b/>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Recherche d’une personne ressource</w:t>
            </w:r>
          </w:p>
        </w:tc>
        <w:tc>
          <w:tcPr>
            <w:tcW w:w="599" w:type="pct"/>
            <w:gridSpan w:val="2"/>
            <w:vMerge/>
            <w:tcMar>
              <w:top w:w="0" w:type="dxa"/>
              <w:left w:w="108" w:type="dxa"/>
              <w:bottom w:w="0" w:type="dxa"/>
              <w:right w:w="108" w:type="dxa"/>
            </w:tcMar>
          </w:tcPr>
          <w:p w:rsidR="007B25E9" w:rsidRPr="00BF4DBB" w:rsidRDefault="007B25E9" w:rsidP="009D3293">
            <w:pPr>
              <w:spacing w:before="40" w:after="0"/>
              <w:jc w:val="center"/>
              <w:rPr>
                <w:rFonts w:ascii="Arial" w:hAnsi="Arial" w:cs="Arial"/>
              </w:rPr>
            </w:pPr>
          </w:p>
        </w:tc>
        <w:tc>
          <w:tcPr>
            <w:tcW w:w="679" w:type="pct"/>
            <w:gridSpan w:val="2"/>
            <w:vMerge/>
            <w:vAlign w:val="center"/>
          </w:tcPr>
          <w:p w:rsidR="007B25E9" w:rsidRPr="00BF4DBB" w:rsidRDefault="007B25E9" w:rsidP="009D3293">
            <w:pPr>
              <w:spacing w:after="0"/>
              <w:jc w:val="both"/>
              <w:rPr>
                <w:rFonts w:ascii="Arial" w:hAnsi="Arial" w:cs="Arial"/>
              </w:rPr>
            </w:pPr>
          </w:p>
        </w:tc>
      </w:tr>
      <w:tr w:rsidR="007B25E9" w:rsidRPr="00BF4DBB" w:rsidTr="009D3293">
        <w:trPr>
          <w:trHeight w:val="263"/>
          <w:jc w:val="center"/>
        </w:trPr>
        <w:tc>
          <w:tcPr>
            <w:tcW w:w="703" w:type="pct"/>
            <w:gridSpan w:val="2"/>
            <w:vMerge/>
            <w:vAlign w:val="center"/>
            <w:hideMark/>
          </w:tcPr>
          <w:p w:rsidR="007B25E9" w:rsidRPr="00BF4DBB" w:rsidRDefault="007B25E9" w:rsidP="009D3293">
            <w:pPr>
              <w:spacing w:after="0"/>
              <w:jc w:val="both"/>
              <w:rPr>
                <w:rFonts w:ascii="Arial" w:hAnsi="Arial" w:cs="Arial"/>
                <w:b/>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hideMark/>
          </w:tcPr>
          <w:p w:rsidR="007B25E9" w:rsidRPr="00BF4DBB" w:rsidRDefault="007B25E9" w:rsidP="009D3293">
            <w:pPr>
              <w:spacing w:before="40" w:after="0"/>
              <w:jc w:val="both"/>
              <w:rPr>
                <w:rFonts w:ascii="Arial" w:hAnsi="Arial" w:cs="Arial"/>
              </w:rPr>
            </w:pPr>
            <w:r w:rsidRPr="00BF4DBB">
              <w:rPr>
                <w:rFonts w:ascii="Arial" w:hAnsi="Arial" w:cs="Arial"/>
              </w:rPr>
              <w:t xml:space="preserve">Préparation et tenue des sessions </w:t>
            </w:r>
          </w:p>
        </w:tc>
        <w:tc>
          <w:tcPr>
            <w:tcW w:w="599" w:type="pct"/>
            <w:gridSpan w:val="2"/>
            <w:vMerge/>
            <w:tcMar>
              <w:top w:w="0" w:type="dxa"/>
              <w:left w:w="108" w:type="dxa"/>
              <w:bottom w:w="0" w:type="dxa"/>
              <w:right w:w="108" w:type="dxa"/>
            </w:tcMar>
            <w:hideMark/>
          </w:tcPr>
          <w:p w:rsidR="007B25E9" w:rsidRPr="00BF4DBB" w:rsidRDefault="007B25E9" w:rsidP="009D3293">
            <w:pPr>
              <w:spacing w:before="40" w:after="0"/>
              <w:jc w:val="center"/>
              <w:rPr>
                <w:rFonts w:ascii="Arial" w:hAnsi="Arial" w:cs="Arial"/>
              </w:rPr>
            </w:pPr>
          </w:p>
        </w:tc>
        <w:tc>
          <w:tcPr>
            <w:tcW w:w="679" w:type="pct"/>
            <w:gridSpan w:val="2"/>
            <w:vMerge/>
            <w:vAlign w:val="center"/>
            <w:hideMark/>
          </w:tcPr>
          <w:p w:rsidR="007B25E9" w:rsidRPr="00BF4DBB" w:rsidRDefault="007B25E9" w:rsidP="009D3293">
            <w:pPr>
              <w:spacing w:after="0"/>
              <w:jc w:val="both"/>
              <w:rPr>
                <w:rFonts w:ascii="Arial" w:hAnsi="Arial" w:cs="Arial"/>
              </w:rPr>
            </w:pPr>
          </w:p>
        </w:tc>
      </w:tr>
      <w:tr w:rsidR="007B25E9" w:rsidRPr="00BF4DBB" w:rsidTr="009D3293">
        <w:trPr>
          <w:trHeight w:val="336"/>
          <w:jc w:val="center"/>
        </w:trPr>
        <w:tc>
          <w:tcPr>
            <w:tcW w:w="703" w:type="pct"/>
            <w:gridSpan w:val="2"/>
            <w:vMerge w:val="restart"/>
            <w:tcMar>
              <w:top w:w="0" w:type="dxa"/>
              <w:left w:w="108" w:type="dxa"/>
              <w:bottom w:w="0" w:type="dxa"/>
              <w:right w:w="108" w:type="dxa"/>
            </w:tcMar>
            <w:vAlign w:val="center"/>
          </w:tcPr>
          <w:p w:rsidR="007B25E9" w:rsidRPr="00BF4DBB" w:rsidRDefault="007B25E9" w:rsidP="009D3293">
            <w:pPr>
              <w:spacing w:before="40" w:after="0"/>
              <w:ind w:left="176" w:right="-108"/>
              <w:jc w:val="both"/>
              <w:rPr>
                <w:rFonts w:ascii="Arial" w:hAnsi="Arial" w:cs="Arial"/>
                <w:b/>
              </w:rPr>
            </w:pPr>
            <w:r w:rsidRPr="00BF4DBB">
              <w:rPr>
                <w:rFonts w:ascii="Arial" w:hAnsi="Arial" w:cs="Arial"/>
                <w:b/>
              </w:rPr>
              <w:t>Activité 1/R2.1</w:t>
            </w:r>
          </w:p>
        </w:tc>
        <w:tc>
          <w:tcPr>
            <w:tcW w:w="1153" w:type="pct"/>
            <w:vMerge w:val="restart"/>
            <w:tcMar>
              <w:top w:w="0" w:type="dxa"/>
              <w:left w:w="108" w:type="dxa"/>
              <w:bottom w:w="0" w:type="dxa"/>
              <w:right w:w="108" w:type="dxa"/>
            </w:tcMar>
            <w:vAlign w:val="center"/>
          </w:tcPr>
          <w:p w:rsidR="007B25E9" w:rsidRPr="00BF4DBB" w:rsidRDefault="007B25E9" w:rsidP="009D3293">
            <w:pPr>
              <w:spacing w:after="0"/>
              <w:contextualSpacing/>
              <w:jc w:val="both"/>
              <w:rPr>
                <w:rFonts w:ascii="Arial" w:hAnsi="Arial" w:cs="Arial"/>
              </w:rPr>
            </w:pPr>
            <w:r w:rsidRPr="00BF4DBB">
              <w:rPr>
                <w:rFonts w:ascii="Arial" w:hAnsi="Arial" w:cs="Arial"/>
              </w:rPr>
              <w:t>Création d’une antenne CNPS à Santchou (Fongwang)</w:t>
            </w: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 xml:space="preserve">Acquisition d’un site </w:t>
            </w:r>
          </w:p>
        </w:tc>
        <w:tc>
          <w:tcPr>
            <w:tcW w:w="599"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679" w:type="pct"/>
            <w:gridSpan w:val="2"/>
            <w:vMerge/>
            <w:vAlign w:val="center"/>
          </w:tcPr>
          <w:p w:rsidR="007B25E9" w:rsidRPr="00BF4DBB" w:rsidRDefault="007B25E9" w:rsidP="009D3293">
            <w:pPr>
              <w:spacing w:after="0"/>
              <w:jc w:val="both"/>
              <w:rPr>
                <w:rFonts w:ascii="Arial" w:hAnsi="Arial" w:cs="Arial"/>
              </w:rPr>
            </w:pPr>
          </w:p>
        </w:tc>
      </w:tr>
      <w:tr w:rsidR="007B25E9" w:rsidRPr="00BF4DBB" w:rsidTr="009D3293">
        <w:trPr>
          <w:trHeight w:val="325"/>
          <w:jc w:val="center"/>
        </w:trPr>
        <w:tc>
          <w:tcPr>
            <w:tcW w:w="703" w:type="pct"/>
            <w:gridSpan w:val="2"/>
            <w:vMerge/>
            <w:tcMar>
              <w:top w:w="0" w:type="dxa"/>
              <w:left w:w="108" w:type="dxa"/>
              <w:bottom w:w="0" w:type="dxa"/>
              <w:right w:w="108" w:type="dxa"/>
            </w:tcMar>
            <w:vAlign w:val="center"/>
          </w:tcPr>
          <w:p w:rsidR="007B25E9" w:rsidRPr="00BF4DBB" w:rsidRDefault="007B25E9" w:rsidP="009D3293">
            <w:pPr>
              <w:spacing w:before="40" w:after="0"/>
              <w:ind w:left="176" w:right="-108"/>
              <w:jc w:val="both"/>
              <w:rPr>
                <w:rFonts w:ascii="Arial" w:hAnsi="Arial" w:cs="Arial"/>
                <w:b/>
              </w:rPr>
            </w:pPr>
          </w:p>
        </w:tc>
        <w:tc>
          <w:tcPr>
            <w:tcW w:w="1153" w:type="pct"/>
            <w:vMerge/>
            <w:tcMar>
              <w:top w:w="0" w:type="dxa"/>
              <w:left w:w="108" w:type="dxa"/>
              <w:bottom w:w="0" w:type="dxa"/>
              <w:right w:w="108" w:type="dxa"/>
            </w:tcMar>
            <w:vAlign w:val="center"/>
          </w:tcPr>
          <w:p w:rsidR="007B25E9" w:rsidRPr="00BF4DBB" w:rsidRDefault="007B25E9" w:rsidP="009D3293">
            <w:pPr>
              <w:spacing w:after="0"/>
              <w:contextualSpacing/>
              <w:jc w:val="both"/>
              <w:rPr>
                <w:rFonts w:ascii="Arial" w:hAnsi="Arial" w:cs="Arial"/>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 xml:space="preserve">Rédaction et dépôt d’une demande de création adressée à l’autorité compétente </w:t>
            </w:r>
          </w:p>
        </w:tc>
        <w:tc>
          <w:tcPr>
            <w:tcW w:w="599"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sidRPr="00BF4DBB">
              <w:rPr>
                <w:rFonts w:ascii="Arial" w:hAnsi="Arial" w:cs="Arial"/>
              </w:rPr>
              <w:t>20 000</w:t>
            </w:r>
          </w:p>
        </w:tc>
        <w:tc>
          <w:tcPr>
            <w:tcW w:w="679" w:type="pct"/>
            <w:gridSpan w:val="2"/>
            <w:vMerge/>
            <w:vAlign w:val="center"/>
          </w:tcPr>
          <w:p w:rsidR="007B25E9" w:rsidRPr="00BF4DBB" w:rsidRDefault="007B25E9" w:rsidP="009D3293">
            <w:pPr>
              <w:spacing w:after="0"/>
              <w:jc w:val="both"/>
              <w:rPr>
                <w:rFonts w:ascii="Arial" w:hAnsi="Arial" w:cs="Arial"/>
              </w:rPr>
            </w:pPr>
          </w:p>
        </w:tc>
      </w:tr>
      <w:tr w:rsidR="007B25E9" w:rsidRPr="00BF4DBB" w:rsidTr="009D3293">
        <w:trPr>
          <w:trHeight w:val="211"/>
          <w:jc w:val="center"/>
        </w:trPr>
        <w:tc>
          <w:tcPr>
            <w:tcW w:w="703" w:type="pct"/>
            <w:gridSpan w:val="2"/>
            <w:vMerge w:val="restart"/>
            <w:tcMar>
              <w:top w:w="0" w:type="dxa"/>
              <w:left w:w="108" w:type="dxa"/>
              <w:bottom w:w="0" w:type="dxa"/>
              <w:right w:w="108" w:type="dxa"/>
            </w:tcMar>
            <w:vAlign w:val="center"/>
            <w:hideMark/>
          </w:tcPr>
          <w:p w:rsidR="007B25E9" w:rsidRPr="00BF4DBB" w:rsidRDefault="007B25E9" w:rsidP="009D3293">
            <w:pPr>
              <w:spacing w:before="40" w:after="0"/>
              <w:ind w:left="176" w:right="-108"/>
              <w:jc w:val="both"/>
              <w:rPr>
                <w:rFonts w:ascii="Arial" w:hAnsi="Arial" w:cs="Arial"/>
                <w:b/>
              </w:rPr>
            </w:pPr>
            <w:r w:rsidRPr="00BF4DBB">
              <w:rPr>
                <w:rFonts w:ascii="Arial" w:hAnsi="Arial" w:cs="Arial"/>
                <w:b/>
              </w:rPr>
              <w:t>Activité 2/R2.1</w:t>
            </w:r>
          </w:p>
        </w:tc>
        <w:tc>
          <w:tcPr>
            <w:tcW w:w="1153" w:type="pct"/>
            <w:vMerge w:val="restart"/>
            <w:tcMar>
              <w:top w:w="0" w:type="dxa"/>
              <w:left w:w="108" w:type="dxa"/>
              <w:bottom w:w="0" w:type="dxa"/>
              <w:right w:w="108" w:type="dxa"/>
            </w:tcMar>
            <w:vAlign w:val="center"/>
          </w:tcPr>
          <w:p w:rsidR="007B25E9" w:rsidRPr="00BF4DBB" w:rsidRDefault="007B25E9" w:rsidP="009D3293">
            <w:pPr>
              <w:spacing w:after="0"/>
              <w:contextualSpacing/>
              <w:jc w:val="both"/>
              <w:rPr>
                <w:rFonts w:ascii="Arial" w:hAnsi="Arial" w:cs="Arial"/>
              </w:rPr>
            </w:pPr>
            <w:r w:rsidRPr="00BF4DBB">
              <w:rPr>
                <w:rFonts w:ascii="Arial" w:hAnsi="Arial" w:cs="Arial"/>
              </w:rPr>
              <w:t>Création de 03 mutuelles de santé dans la Commune (01 mutuelle par groupement)</w:t>
            </w:r>
          </w:p>
          <w:p w:rsidR="007B25E9" w:rsidRPr="00BF4DBB" w:rsidRDefault="007B25E9" w:rsidP="009D3293">
            <w:pPr>
              <w:spacing w:after="0"/>
              <w:contextualSpacing/>
              <w:jc w:val="both"/>
              <w:rPr>
                <w:rFonts w:ascii="Arial" w:hAnsi="Arial" w:cs="Arial"/>
                <w:color w:val="000000"/>
              </w:rPr>
            </w:pPr>
          </w:p>
        </w:tc>
        <w:tc>
          <w:tcPr>
            <w:tcW w:w="1866" w:type="pct"/>
            <w:gridSpan w:val="3"/>
            <w:tcMar>
              <w:top w:w="0" w:type="dxa"/>
              <w:left w:w="108" w:type="dxa"/>
              <w:bottom w:w="0" w:type="dxa"/>
              <w:right w:w="108" w:type="dxa"/>
            </w:tcMar>
            <w:hideMark/>
          </w:tcPr>
          <w:p w:rsidR="007B25E9" w:rsidRPr="00BF4DBB" w:rsidRDefault="007B25E9" w:rsidP="009D3293">
            <w:pPr>
              <w:spacing w:before="40" w:after="0"/>
              <w:jc w:val="both"/>
              <w:rPr>
                <w:rFonts w:ascii="Arial" w:hAnsi="Arial" w:cs="Arial"/>
              </w:rPr>
            </w:pPr>
            <w:r w:rsidRPr="00BF4DBB">
              <w:rPr>
                <w:rFonts w:ascii="Arial" w:hAnsi="Arial" w:cs="Arial"/>
              </w:rPr>
              <w:t xml:space="preserve">Information et sensibilisation des populations </w:t>
            </w:r>
          </w:p>
        </w:tc>
        <w:tc>
          <w:tcPr>
            <w:tcW w:w="599" w:type="pct"/>
            <w:gridSpan w:val="2"/>
            <w:tcMar>
              <w:top w:w="0" w:type="dxa"/>
              <w:left w:w="108" w:type="dxa"/>
              <w:bottom w:w="0" w:type="dxa"/>
              <w:right w:w="108" w:type="dxa"/>
            </w:tcMar>
            <w:hideMark/>
          </w:tcPr>
          <w:p w:rsidR="007B25E9" w:rsidRPr="00BF4DBB" w:rsidRDefault="007B25E9" w:rsidP="009D3293">
            <w:pPr>
              <w:spacing w:before="40" w:after="0"/>
              <w:jc w:val="center"/>
              <w:rPr>
                <w:rFonts w:ascii="Arial" w:hAnsi="Arial" w:cs="Arial"/>
              </w:rPr>
            </w:pPr>
            <w:r w:rsidRPr="00BF4DBB">
              <w:rPr>
                <w:rFonts w:ascii="Arial" w:hAnsi="Arial" w:cs="Arial"/>
              </w:rPr>
              <w:t>200 000</w:t>
            </w:r>
          </w:p>
        </w:tc>
        <w:tc>
          <w:tcPr>
            <w:tcW w:w="679" w:type="pct"/>
            <w:gridSpan w:val="2"/>
            <w:vMerge/>
            <w:vAlign w:val="center"/>
            <w:hideMark/>
          </w:tcPr>
          <w:p w:rsidR="007B25E9" w:rsidRPr="00BF4DBB" w:rsidRDefault="007B25E9" w:rsidP="009D3293">
            <w:pPr>
              <w:spacing w:after="0"/>
              <w:jc w:val="both"/>
              <w:rPr>
                <w:rFonts w:ascii="Arial" w:hAnsi="Arial" w:cs="Arial"/>
              </w:rPr>
            </w:pPr>
          </w:p>
        </w:tc>
      </w:tr>
      <w:tr w:rsidR="007B25E9" w:rsidRPr="00BF4DBB" w:rsidTr="009D3293">
        <w:trPr>
          <w:trHeight w:val="287"/>
          <w:jc w:val="center"/>
        </w:trPr>
        <w:tc>
          <w:tcPr>
            <w:tcW w:w="703" w:type="pct"/>
            <w:gridSpan w:val="2"/>
            <w:vMerge/>
            <w:vAlign w:val="center"/>
            <w:hideMark/>
          </w:tcPr>
          <w:p w:rsidR="007B25E9" w:rsidRPr="00BF4DBB" w:rsidRDefault="007B25E9" w:rsidP="009D3293">
            <w:pPr>
              <w:spacing w:after="0"/>
              <w:jc w:val="both"/>
              <w:rPr>
                <w:rFonts w:ascii="Arial" w:hAnsi="Arial" w:cs="Arial"/>
                <w:b/>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hideMark/>
          </w:tcPr>
          <w:p w:rsidR="007B25E9" w:rsidRPr="00BF4DBB" w:rsidRDefault="007B25E9" w:rsidP="009D3293">
            <w:pPr>
              <w:spacing w:before="40" w:after="0"/>
              <w:jc w:val="both"/>
              <w:rPr>
                <w:rFonts w:ascii="Arial" w:hAnsi="Arial" w:cs="Arial"/>
              </w:rPr>
            </w:pPr>
            <w:r w:rsidRPr="00BF4DBB">
              <w:rPr>
                <w:rFonts w:ascii="Arial" w:hAnsi="Arial" w:cs="Arial"/>
              </w:rPr>
              <w:t>Enregistrement des volontaires</w:t>
            </w:r>
          </w:p>
        </w:tc>
        <w:tc>
          <w:tcPr>
            <w:tcW w:w="599" w:type="pct"/>
            <w:gridSpan w:val="2"/>
            <w:tcMar>
              <w:top w:w="0" w:type="dxa"/>
              <w:left w:w="108" w:type="dxa"/>
              <w:bottom w:w="0" w:type="dxa"/>
              <w:right w:w="108" w:type="dxa"/>
            </w:tcMar>
            <w:hideMark/>
          </w:tcPr>
          <w:p w:rsidR="007B25E9" w:rsidRPr="00BF4DBB" w:rsidRDefault="007B25E9" w:rsidP="009D3293">
            <w:pPr>
              <w:spacing w:before="40" w:after="0"/>
              <w:jc w:val="center"/>
              <w:rPr>
                <w:rFonts w:ascii="Arial" w:hAnsi="Arial" w:cs="Arial"/>
              </w:rPr>
            </w:pPr>
            <w:r w:rsidRPr="00BF4DBB">
              <w:rPr>
                <w:rFonts w:ascii="Arial" w:hAnsi="Arial" w:cs="Arial"/>
              </w:rPr>
              <w:t xml:space="preserve">500 000 </w:t>
            </w:r>
          </w:p>
        </w:tc>
        <w:tc>
          <w:tcPr>
            <w:tcW w:w="679" w:type="pct"/>
            <w:gridSpan w:val="2"/>
            <w:vMerge/>
            <w:vAlign w:val="center"/>
            <w:hideMark/>
          </w:tcPr>
          <w:p w:rsidR="007B25E9" w:rsidRPr="00BF4DBB" w:rsidRDefault="007B25E9" w:rsidP="009D3293">
            <w:pPr>
              <w:spacing w:after="0"/>
              <w:jc w:val="both"/>
              <w:rPr>
                <w:rFonts w:ascii="Arial" w:hAnsi="Arial" w:cs="Arial"/>
              </w:rPr>
            </w:pPr>
          </w:p>
        </w:tc>
      </w:tr>
      <w:tr w:rsidR="007B25E9" w:rsidRPr="00BF4DBB" w:rsidTr="009D3293">
        <w:trPr>
          <w:trHeight w:val="585"/>
          <w:jc w:val="center"/>
        </w:trPr>
        <w:tc>
          <w:tcPr>
            <w:tcW w:w="703" w:type="pct"/>
            <w:gridSpan w:val="2"/>
            <w:vMerge/>
            <w:vAlign w:val="center"/>
          </w:tcPr>
          <w:p w:rsidR="007B25E9" w:rsidRPr="00BF4DBB" w:rsidRDefault="007B25E9" w:rsidP="009D3293">
            <w:pPr>
              <w:spacing w:after="0"/>
              <w:jc w:val="both"/>
              <w:rPr>
                <w:rFonts w:ascii="Arial" w:hAnsi="Arial" w:cs="Arial"/>
                <w:b/>
              </w:rPr>
            </w:pPr>
          </w:p>
        </w:tc>
        <w:tc>
          <w:tcPr>
            <w:tcW w:w="1153" w:type="pct"/>
            <w:vMerge/>
            <w:vAlign w:val="center"/>
          </w:tcPr>
          <w:p w:rsidR="007B25E9" w:rsidRPr="00BF4DBB" w:rsidRDefault="007B25E9" w:rsidP="009D3293">
            <w:pPr>
              <w:spacing w:after="0"/>
              <w:jc w:val="both"/>
              <w:rPr>
                <w:rFonts w:ascii="Arial" w:hAnsi="Arial" w:cs="Arial"/>
                <w:color w:val="000000"/>
              </w:rPr>
            </w:pPr>
          </w:p>
        </w:tc>
        <w:tc>
          <w:tcPr>
            <w:tcW w:w="1866" w:type="pct"/>
            <w:gridSpan w:val="3"/>
            <w:tcMar>
              <w:top w:w="0" w:type="dxa"/>
              <w:left w:w="108" w:type="dxa"/>
              <w:bottom w:w="0" w:type="dxa"/>
              <w:right w:w="108" w:type="dxa"/>
            </w:tcMar>
          </w:tcPr>
          <w:p w:rsidR="007B25E9" w:rsidRPr="00BF4DBB" w:rsidRDefault="007B25E9" w:rsidP="009D3293">
            <w:pPr>
              <w:spacing w:before="40" w:after="0"/>
              <w:jc w:val="both"/>
              <w:rPr>
                <w:rFonts w:ascii="Arial" w:hAnsi="Arial" w:cs="Arial"/>
              </w:rPr>
            </w:pPr>
            <w:r w:rsidRPr="00BF4DBB">
              <w:rPr>
                <w:rFonts w:ascii="Arial" w:hAnsi="Arial" w:cs="Arial"/>
              </w:rPr>
              <w:t xml:space="preserve">Constitution du dossier et dépôt auprès des autorités compétentes </w:t>
            </w:r>
          </w:p>
        </w:tc>
        <w:tc>
          <w:tcPr>
            <w:tcW w:w="599"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rPr>
            </w:pPr>
            <w:r w:rsidRPr="00BF4DBB">
              <w:rPr>
                <w:rFonts w:ascii="Arial" w:hAnsi="Arial" w:cs="Arial"/>
              </w:rPr>
              <w:t>3 000 000</w:t>
            </w:r>
          </w:p>
        </w:tc>
        <w:tc>
          <w:tcPr>
            <w:tcW w:w="679" w:type="pct"/>
            <w:gridSpan w:val="2"/>
            <w:vAlign w:val="center"/>
          </w:tcPr>
          <w:p w:rsidR="007B25E9" w:rsidRPr="00BF4DBB" w:rsidRDefault="007B25E9" w:rsidP="009D3293">
            <w:pPr>
              <w:spacing w:after="0"/>
              <w:jc w:val="both"/>
              <w:rPr>
                <w:rFonts w:ascii="Arial" w:hAnsi="Arial" w:cs="Arial"/>
              </w:rPr>
            </w:pPr>
          </w:p>
        </w:tc>
      </w:tr>
      <w:tr w:rsidR="007B25E9" w:rsidRPr="00BF4DBB" w:rsidTr="009D3293">
        <w:trPr>
          <w:trHeight w:val="145"/>
          <w:jc w:val="center"/>
        </w:trPr>
        <w:tc>
          <w:tcPr>
            <w:tcW w:w="3722" w:type="pct"/>
            <w:gridSpan w:val="6"/>
            <w:tcMar>
              <w:top w:w="0" w:type="dxa"/>
              <w:left w:w="108" w:type="dxa"/>
              <w:bottom w:w="0" w:type="dxa"/>
              <w:right w:w="108" w:type="dxa"/>
            </w:tcMar>
            <w:hideMark/>
          </w:tcPr>
          <w:p w:rsidR="007B25E9" w:rsidRPr="00BF4DBB" w:rsidRDefault="007B25E9" w:rsidP="009D3293">
            <w:pPr>
              <w:spacing w:before="40" w:after="0"/>
              <w:jc w:val="center"/>
              <w:rPr>
                <w:rFonts w:ascii="Arial" w:hAnsi="Arial" w:cs="Arial"/>
                <w:b/>
                <w:color w:val="000000"/>
              </w:rPr>
            </w:pPr>
            <w:r w:rsidRPr="00BF4DBB">
              <w:rPr>
                <w:rFonts w:ascii="Arial" w:hAnsi="Arial" w:cs="Arial"/>
                <w:b/>
                <w:color w:val="000000"/>
              </w:rPr>
              <w:t>Total</w:t>
            </w:r>
          </w:p>
        </w:tc>
        <w:tc>
          <w:tcPr>
            <w:tcW w:w="599" w:type="pct"/>
            <w:gridSpan w:val="2"/>
            <w:tcMar>
              <w:top w:w="0" w:type="dxa"/>
              <w:left w:w="108" w:type="dxa"/>
              <w:bottom w:w="0" w:type="dxa"/>
              <w:right w:w="108" w:type="dxa"/>
            </w:tcMar>
            <w:hideMark/>
          </w:tcPr>
          <w:p w:rsidR="007B25E9" w:rsidRPr="00561FB6" w:rsidRDefault="00561FB6" w:rsidP="009D3293">
            <w:pPr>
              <w:spacing w:before="40" w:after="0"/>
              <w:jc w:val="center"/>
              <w:rPr>
                <w:rFonts w:ascii="Arial" w:hAnsi="Arial" w:cs="Arial"/>
                <w:b/>
                <w:color w:val="000000"/>
              </w:rPr>
            </w:pPr>
            <w:r w:rsidRPr="00561FB6">
              <w:rPr>
                <w:rFonts w:ascii="Arial" w:hAnsi="Arial" w:cs="Arial"/>
                <w:b/>
                <w:color w:val="000000"/>
              </w:rPr>
              <w:t>15 760 000</w:t>
            </w:r>
          </w:p>
        </w:tc>
        <w:tc>
          <w:tcPr>
            <w:tcW w:w="679"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p>
        </w:tc>
      </w:tr>
    </w:tbl>
    <w:p w:rsidR="007B25E9" w:rsidRPr="00BF4DBB" w:rsidRDefault="007B25E9" w:rsidP="007B25E9">
      <w:pPr>
        <w:rPr>
          <w:rFonts w:ascii="Arial" w:hAnsi="Arial" w:cs="Arial"/>
        </w:rPr>
      </w:pPr>
    </w:p>
    <w:p w:rsidR="007B25E9" w:rsidRPr="00BF4DBB" w:rsidRDefault="007B25E9" w:rsidP="007B25E9">
      <w:pPr>
        <w:rPr>
          <w:rFonts w:ascii="Arial" w:hAnsi="Arial" w:cs="Arial"/>
        </w:rPr>
      </w:pPr>
    </w:p>
    <w:p w:rsidR="007B25E9" w:rsidRPr="00BF4DBB" w:rsidRDefault="007B25E9" w:rsidP="007B25E9">
      <w:pPr>
        <w:rPr>
          <w:rFonts w:ascii="Arial" w:hAnsi="Arial" w:cs="Arial"/>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eastAsia="Calibri" w:hAnsi="Arial" w:cs="Arial"/>
          <w:b w:val="0"/>
          <w:bCs w:val="0"/>
          <w:sz w:val="22"/>
          <w:szCs w:val="22"/>
        </w:rPr>
      </w:pPr>
    </w:p>
    <w:p w:rsidR="007B25E9" w:rsidRPr="00BF4DBB" w:rsidRDefault="007B25E9" w:rsidP="007B25E9">
      <w:pPr>
        <w:rPr>
          <w:rFonts w:ascii="Arial" w:hAnsi="Arial" w:cs="Arial"/>
          <w:lang w:eastAsia="fr-FR"/>
        </w:rPr>
      </w:pPr>
    </w:p>
    <w:p w:rsidR="007B25E9" w:rsidRDefault="007B25E9" w:rsidP="007B25E9">
      <w:pPr>
        <w:spacing w:after="0"/>
        <w:jc w:val="both"/>
        <w:outlineLvl w:val="0"/>
        <w:rPr>
          <w:rFonts w:ascii="Arial" w:hAnsi="Arial" w:cs="Arial"/>
          <w:lang w:val="fr-CA"/>
        </w:rPr>
      </w:pPr>
    </w:p>
    <w:p w:rsidR="00561FB6" w:rsidRDefault="00561FB6" w:rsidP="007B25E9">
      <w:pPr>
        <w:spacing w:after="0"/>
        <w:jc w:val="both"/>
        <w:outlineLvl w:val="0"/>
        <w:rPr>
          <w:rFonts w:ascii="Arial" w:hAnsi="Arial" w:cs="Arial"/>
          <w:lang w:val="fr-CA"/>
        </w:rPr>
      </w:pPr>
    </w:p>
    <w:p w:rsidR="00561FB6" w:rsidRDefault="00561FB6" w:rsidP="007B25E9">
      <w:pPr>
        <w:spacing w:after="0"/>
        <w:jc w:val="both"/>
        <w:outlineLvl w:val="0"/>
        <w:rPr>
          <w:rFonts w:ascii="Arial" w:hAnsi="Arial" w:cs="Arial"/>
          <w:lang w:val="fr-CA"/>
        </w:rPr>
      </w:pPr>
    </w:p>
    <w:p w:rsidR="00561FB6" w:rsidRDefault="00561FB6" w:rsidP="007B25E9">
      <w:pPr>
        <w:spacing w:after="0"/>
        <w:jc w:val="both"/>
        <w:outlineLvl w:val="0"/>
        <w:rPr>
          <w:rFonts w:ascii="Arial" w:hAnsi="Arial" w:cs="Arial"/>
          <w:lang w:val="fr-CA"/>
        </w:rPr>
      </w:pPr>
    </w:p>
    <w:p w:rsidR="00561FB6" w:rsidRDefault="00561FB6" w:rsidP="007B25E9">
      <w:pPr>
        <w:spacing w:after="0"/>
        <w:jc w:val="both"/>
        <w:outlineLvl w:val="0"/>
        <w:rPr>
          <w:rFonts w:ascii="Arial" w:hAnsi="Arial" w:cs="Arial"/>
          <w:lang w:val="fr-CA"/>
        </w:rPr>
      </w:pPr>
    </w:p>
    <w:p w:rsidR="00561FB6" w:rsidRDefault="00561FB6" w:rsidP="007B25E9">
      <w:pPr>
        <w:spacing w:after="0"/>
        <w:jc w:val="both"/>
        <w:outlineLvl w:val="0"/>
        <w:rPr>
          <w:rFonts w:ascii="Arial" w:hAnsi="Arial" w:cs="Arial"/>
          <w:lang w:val="fr-CA"/>
        </w:rPr>
      </w:pPr>
    </w:p>
    <w:p w:rsidR="00561FB6" w:rsidRDefault="00561FB6" w:rsidP="007B25E9">
      <w:pPr>
        <w:spacing w:after="0"/>
        <w:jc w:val="both"/>
        <w:outlineLvl w:val="0"/>
        <w:rPr>
          <w:rFonts w:ascii="Arial" w:hAnsi="Arial" w:cs="Arial"/>
          <w:lang w:val="fr-CA"/>
        </w:rPr>
      </w:pPr>
    </w:p>
    <w:p w:rsidR="00561FB6" w:rsidRPr="00BF4DBB" w:rsidRDefault="00561FB6" w:rsidP="00561FB6">
      <w:pPr>
        <w:pStyle w:val="Titre1"/>
        <w:rPr>
          <w:rFonts w:ascii="Arial" w:hAnsi="Arial" w:cs="Arial"/>
          <w:sz w:val="22"/>
          <w:szCs w:val="22"/>
        </w:rPr>
      </w:pPr>
      <w:r w:rsidRPr="00BF4DBB">
        <w:rPr>
          <w:rFonts w:ascii="Arial" w:hAnsi="Arial" w:cs="Arial"/>
          <w:sz w:val="22"/>
          <w:szCs w:val="22"/>
        </w:rPr>
        <w:t>Secteur 13 : Tourisme et loisirs</w:t>
      </w:r>
    </w:p>
    <w:p w:rsidR="00561FB6" w:rsidRPr="00BF4DBB" w:rsidRDefault="00561FB6" w:rsidP="00561FB6">
      <w:pPr>
        <w:spacing w:after="0"/>
        <w:jc w:val="both"/>
        <w:outlineLvl w:val="0"/>
        <w:rPr>
          <w:rFonts w:ascii="Arial" w:hAnsi="Arial" w:cs="Arial"/>
          <w:lang w:val="fr-CA"/>
        </w:rPr>
      </w:pPr>
      <w:r w:rsidRPr="00BF4DBB">
        <w:rPr>
          <w:rFonts w:ascii="Arial" w:hAnsi="Arial" w:cs="Arial"/>
          <w:b/>
          <w:lang w:val="fr-CM"/>
        </w:rPr>
        <w:t>Problème reformulé</w:t>
      </w:r>
      <w:r w:rsidRPr="00BF4DBB">
        <w:rPr>
          <w:rFonts w:ascii="Arial" w:hAnsi="Arial" w:cs="Arial"/>
          <w:lang w:val="fr-CM"/>
        </w:rPr>
        <w:t xml:space="preserve"> : </w:t>
      </w:r>
      <w:r w:rsidRPr="00BF4DBB">
        <w:rPr>
          <w:rFonts w:ascii="Arial" w:hAnsi="Arial" w:cs="Arial"/>
          <w:lang w:val="fr-CA"/>
        </w:rPr>
        <w:t>Difficulté à développer les activités touristique et de loisirs dans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4A0"/>
      </w:tblPr>
      <w:tblGrid>
        <w:gridCol w:w="1913"/>
        <w:gridCol w:w="3673"/>
        <w:gridCol w:w="4591"/>
        <w:gridCol w:w="444"/>
        <w:gridCol w:w="1656"/>
        <w:gridCol w:w="2150"/>
      </w:tblGrid>
      <w:tr w:rsidR="007B25E9" w:rsidRPr="00BF4DBB" w:rsidTr="009D3293">
        <w:trPr>
          <w:cantSplit/>
          <w:trHeight w:val="218"/>
          <w:jc w:val="center"/>
        </w:trPr>
        <w:tc>
          <w:tcPr>
            <w:tcW w:w="1936"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591" w:type="pct"/>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Indicateur objectivement vérifiable</w:t>
            </w:r>
          </w:p>
        </w:tc>
        <w:tc>
          <w:tcPr>
            <w:tcW w:w="728"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745" w:type="pct"/>
            <w:vAlign w:val="center"/>
            <w:hideMark/>
          </w:tcPr>
          <w:p w:rsidR="007B25E9" w:rsidRPr="00BF4DBB" w:rsidRDefault="007B25E9" w:rsidP="009D3293">
            <w:pPr>
              <w:spacing w:after="0"/>
              <w:jc w:val="center"/>
              <w:rPr>
                <w:rFonts w:ascii="Arial" w:hAnsi="Arial" w:cs="Arial"/>
                <w:b/>
              </w:rPr>
            </w:pPr>
            <w:r w:rsidRPr="00BF4DBB">
              <w:rPr>
                <w:rFonts w:ascii="Arial" w:hAnsi="Arial" w:cs="Arial"/>
                <w:b/>
                <w:bCs/>
              </w:rPr>
              <w:t>Suppositions / hypothèses de réalisation</w:t>
            </w:r>
          </w:p>
        </w:tc>
      </w:tr>
      <w:tr w:rsidR="007B25E9" w:rsidRPr="00BF4DBB" w:rsidTr="009D3293">
        <w:trPr>
          <w:cantSplit/>
          <w:trHeight w:val="381"/>
          <w:jc w:val="center"/>
        </w:trPr>
        <w:tc>
          <w:tcPr>
            <w:tcW w:w="663" w:type="pct"/>
            <w:vAlign w:val="center"/>
            <w:hideMark/>
          </w:tcPr>
          <w:p w:rsidR="007B25E9" w:rsidRPr="00BF4DBB" w:rsidRDefault="007B25E9" w:rsidP="009D3293">
            <w:pPr>
              <w:spacing w:after="0"/>
              <w:jc w:val="both"/>
              <w:rPr>
                <w:rFonts w:ascii="Arial" w:hAnsi="Arial" w:cs="Arial"/>
                <w:b/>
                <w:lang w:val="fr-CA"/>
              </w:rPr>
            </w:pPr>
            <w:r w:rsidRPr="00BF4DBB">
              <w:rPr>
                <w:rFonts w:ascii="Arial" w:hAnsi="Arial" w:cs="Arial"/>
                <w:b/>
                <w:lang w:val="fr-CA"/>
              </w:rPr>
              <w:t>Objectif Global</w:t>
            </w:r>
          </w:p>
        </w:tc>
        <w:tc>
          <w:tcPr>
            <w:tcW w:w="4337" w:type="pct"/>
            <w:gridSpan w:val="5"/>
            <w:vAlign w:val="center"/>
            <w:hideMark/>
          </w:tcPr>
          <w:p w:rsidR="007B25E9" w:rsidRPr="00BF4DBB" w:rsidRDefault="007B25E9" w:rsidP="009D3293">
            <w:pPr>
              <w:spacing w:after="0"/>
              <w:jc w:val="both"/>
              <w:outlineLvl w:val="0"/>
              <w:rPr>
                <w:rFonts w:ascii="Arial" w:hAnsi="Arial" w:cs="Arial"/>
                <w:lang w:val="fr-CA"/>
              </w:rPr>
            </w:pPr>
            <w:r w:rsidRPr="00BF4DBB">
              <w:rPr>
                <w:rFonts w:ascii="Arial" w:hAnsi="Arial" w:cs="Arial"/>
                <w:lang w:val="fr-CA"/>
              </w:rPr>
              <w:t>Faciliter le développement  des activités touristique et de loisirs dans la Commune de Santchou</w:t>
            </w:r>
          </w:p>
        </w:tc>
      </w:tr>
      <w:tr w:rsidR="007B25E9" w:rsidRPr="00BF4DBB" w:rsidTr="009D3293">
        <w:trPr>
          <w:cantSplit/>
          <w:trHeight w:val="438"/>
          <w:jc w:val="center"/>
        </w:trPr>
        <w:tc>
          <w:tcPr>
            <w:tcW w:w="663" w:type="pct"/>
            <w:vMerge w:val="restart"/>
            <w:vAlign w:val="center"/>
            <w:hideMark/>
          </w:tcPr>
          <w:p w:rsidR="007B25E9" w:rsidRPr="00BF4DBB" w:rsidRDefault="007B25E9" w:rsidP="009D3293">
            <w:pPr>
              <w:spacing w:after="0"/>
              <w:jc w:val="both"/>
              <w:rPr>
                <w:rFonts w:ascii="Arial" w:hAnsi="Arial" w:cs="Arial"/>
                <w:b/>
              </w:rPr>
            </w:pPr>
            <w:r w:rsidRPr="00BF4DBB">
              <w:rPr>
                <w:rFonts w:ascii="Arial" w:hAnsi="Arial" w:cs="Arial"/>
                <w:b/>
              </w:rPr>
              <w:t>Objectifs</w:t>
            </w:r>
          </w:p>
          <w:p w:rsidR="007B25E9" w:rsidRPr="00BF4DBB" w:rsidRDefault="007B25E9" w:rsidP="009D3293">
            <w:pPr>
              <w:spacing w:after="0"/>
              <w:jc w:val="both"/>
              <w:rPr>
                <w:rFonts w:ascii="Arial" w:hAnsi="Arial" w:cs="Arial"/>
                <w:b/>
              </w:rPr>
            </w:pPr>
            <w:r w:rsidRPr="00BF4DBB">
              <w:rPr>
                <w:rFonts w:ascii="Arial" w:hAnsi="Arial" w:cs="Arial"/>
                <w:b/>
              </w:rPr>
              <w:t xml:space="preserve">Spécifiques </w:t>
            </w:r>
          </w:p>
        </w:tc>
        <w:tc>
          <w:tcPr>
            <w:tcW w:w="1273" w:type="pct"/>
            <w:vAlign w:val="center"/>
          </w:tcPr>
          <w:p w:rsidR="007B25E9" w:rsidRPr="00BF4DBB" w:rsidRDefault="007B25E9" w:rsidP="009D3293">
            <w:pPr>
              <w:tabs>
                <w:tab w:val="left" w:pos="228"/>
              </w:tabs>
              <w:spacing w:after="0"/>
              <w:ind w:right="113"/>
              <w:jc w:val="both"/>
              <w:rPr>
                <w:rFonts w:ascii="Arial" w:hAnsi="Arial" w:cs="Arial"/>
                <w:color w:val="000000"/>
              </w:rPr>
            </w:pPr>
            <w:r w:rsidRPr="00BF4DBB">
              <w:rPr>
                <w:rFonts w:ascii="Arial" w:hAnsi="Arial" w:cs="Arial"/>
                <w:b/>
                <w:color w:val="000000"/>
              </w:rPr>
              <w:t xml:space="preserve">1. </w:t>
            </w:r>
            <w:r w:rsidRPr="00BF4DBB">
              <w:rPr>
                <w:rFonts w:ascii="Arial" w:hAnsi="Arial" w:cs="Arial"/>
                <w:color w:val="000000"/>
              </w:rPr>
              <w:t xml:space="preserve">Promouvoir la culture touristique dans la Commune de Santchou </w:t>
            </w:r>
          </w:p>
        </w:tc>
        <w:tc>
          <w:tcPr>
            <w:tcW w:w="1591" w:type="pct"/>
            <w:vAlign w:val="center"/>
          </w:tcPr>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-Qualité du personnel exerçant dans le métier dans la Commune de Santchou</w:t>
            </w:r>
          </w:p>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-Qualité et nombre des structures touristiques dans la Commune de Santchou</w:t>
            </w:r>
          </w:p>
        </w:tc>
        <w:tc>
          <w:tcPr>
            <w:tcW w:w="72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Rapports de la DDTOURL</w:t>
            </w:r>
          </w:p>
        </w:tc>
        <w:tc>
          <w:tcPr>
            <w:tcW w:w="745" w:type="pct"/>
            <w:vAlign w:val="center"/>
            <w:hideMark/>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jc w:val="center"/>
        </w:trPr>
        <w:tc>
          <w:tcPr>
            <w:tcW w:w="663" w:type="pct"/>
            <w:vMerge/>
            <w:vAlign w:val="center"/>
            <w:hideMark/>
          </w:tcPr>
          <w:p w:rsidR="007B25E9" w:rsidRPr="00BF4DBB" w:rsidRDefault="007B25E9" w:rsidP="009D3293">
            <w:pPr>
              <w:spacing w:after="0"/>
              <w:jc w:val="both"/>
              <w:rPr>
                <w:rFonts w:ascii="Arial" w:hAnsi="Arial" w:cs="Arial"/>
                <w:b/>
              </w:rPr>
            </w:pPr>
          </w:p>
        </w:tc>
        <w:tc>
          <w:tcPr>
            <w:tcW w:w="1273" w:type="pct"/>
            <w:vAlign w:val="center"/>
          </w:tcPr>
          <w:p w:rsidR="007B25E9" w:rsidRPr="00B76609" w:rsidRDefault="007B25E9" w:rsidP="009D3293">
            <w:pPr>
              <w:pStyle w:val="Paragraphedeliste"/>
              <w:tabs>
                <w:tab w:val="left" w:pos="228"/>
              </w:tabs>
              <w:spacing w:after="0"/>
              <w:ind w:left="0" w:right="113"/>
              <w:jc w:val="both"/>
              <w:rPr>
                <w:rFonts w:ascii="Arial" w:hAnsi="Arial" w:cs="Arial"/>
                <w:color w:val="000000"/>
                <w:sz w:val="22"/>
                <w:szCs w:val="22"/>
              </w:rPr>
            </w:pPr>
            <w:r w:rsidRPr="00B76609">
              <w:rPr>
                <w:rFonts w:ascii="Arial" w:hAnsi="Arial" w:cs="Arial"/>
                <w:b/>
                <w:color w:val="000000"/>
                <w:sz w:val="22"/>
                <w:szCs w:val="22"/>
              </w:rPr>
              <w:t>2.</w:t>
            </w:r>
            <w:r w:rsidRPr="00B76609">
              <w:rPr>
                <w:rFonts w:ascii="Arial" w:hAnsi="Arial" w:cs="Arial"/>
                <w:color w:val="000000"/>
                <w:sz w:val="22"/>
                <w:szCs w:val="22"/>
              </w:rPr>
              <w:t xml:space="preserve"> Valoriser le potentiel touristique de la Commune de Santchou</w:t>
            </w:r>
          </w:p>
        </w:tc>
        <w:tc>
          <w:tcPr>
            <w:tcW w:w="1591" w:type="pct"/>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Nombre de touriste enregistré dans la Commune de Santchou</w:t>
            </w:r>
          </w:p>
        </w:tc>
        <w:tc>
          <w:tcPr>
            <w:tcW w:w="728"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de la DDTOURL</w:t>
            </w:r>
          </w:p>
        </w:tc>
        <w:tc>
          <w:tcPr>
            <w:tcW w:w="745"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523"/>
          <w:jc w:val="center"/>
        </w:trPr>
        <w:tc>
          <w:tcPr>
            <w:tcW w:w="663" w:type="pct"/>
            <w:vMerge w:val="restart"/>
            <w:vAlign w:val="center"/>
            <w:hideMark/>
          </w:tcPr>
          <w:p w:rsidR="007B25E9" w:rsidRPr="00BF4DBB" w:rsidRDefault="007B25E9" w:rsidP="009D3293">
            <w:pPr>
              <w:spacing w:after="0"/>
              <w:jc w:val="both"/>
              <w:rPr>
                <w:rFonts w:ascii="Arial" w:hAnsi="Arial" w:cs="Arial"/>
              </w:rPr>
            </w:pPr>
            <w:r w:rsidRPr="00BF4DBB">
              <w:rPr>
                <w:rFonts w:ascii="Arial" w:hAnsi="Arial" w:cs="Arial"/>
                <w:b/>
              </w:rPr>
              <w:t xml:space="preserve">Résultats  (Axes stratégiques) </w:t>
            </w:r>
          </w:p>
        </w:tc>
        <w:tc>
          <w:tcPr>
            <w:tcW w:w="1273"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R1.1 </w:t>
            </w:r>
            <w:r w:rsidRPr="00BF4DBB">
              <w:rPr>
                <w:rFonts w:ascii="Arial" w:hAnsi="Arial" w:cs="Arial"/>
                <w:color w:val="000000"/>
              </w:rPr>
              <w:t xml:space="preserve"> Les structures touristiques sont créées et aménagées </w:t>
            </w:r>
          </w:p>
        </w:tc>
        <w:tc>
          <w:tcPr>
            <w:tcW w:w="1591" w:type="pct"/>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-02 séminaires de sensibilisation des responsables des structures d’accueil sur les règles d’hygiène et sur l’acquisition des permis de construire et d’exercer</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-03 sessions d’information et de communication sur les opportunités du tourisme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office du tourisme créé dans la Commune</w:t>
            </w:r>
          </w:p>
        </w:tc>
        <w:tc>
          <w:tcPr>
            <w:tcW w:w="728"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de la DDTOURL</w:t>
            </w:r>
          </w:p>
        </w:tc>
        <w:tc>
          <w:tcPr>
            <w:tcW w:w="745"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966"/>
          <w:jc w:val="center"/>
        </w:trPr>
        <w:tc>
          <w:tcPr>
            <w:tcW w:w="663" w:type="pct"/>
            <w:vMerge/>
            <w:vAlign w:val="center"/>
          </w:tcPr>
          <w:p w:rsidR="007B25E9" w:rsidRPr="00BF4DBB" w:rsidRDefault="007B25E9" w:rsidP="009D3293">
            <w:pPr>
              <w:spacing w:after="0"/>
              <w:jc w:val="both"/>
              <w:rPr>
                <w:rFonts w:ascii="Arial" w:hAnsi="Arial" w:cs="Arial"/>
                <w:b/>
              </w:rPr>
            </w:pPr>
          </w:p>
        </w:tc>
        <w:tc>
          <w:tcPr>
            <w:tcW w:w="1273" w:type="pct"/>
            <w:vAlign w:val="center"/>
          </w:tcPr>
          <w:p w:rsidR="007B25E9" w:rsidRPr="00BF4DBB" w:rsidRDefault="007B25E9" w:rsidP="009D3293">
            <w:pPr>
              <w:tabs>
                <w:tab w:val="left" w:pos="369"/>
              </w:tabs>
              <w:spacing w:after="0"/>
              <w:jc w:val="both"/>
              <w:rPr>
                <w:rFonts w:ascii="Arial" w:hAnsi="Arial" w:cs="Arial"/>
                <w:b/>
                <w:color w:val="000000"/>
              </w:rPr>
            </w:pPr>
            <w:r w:rsidRPr="00BF4DBB">
              <w:rPr>
                <w:rFonts w:ascii="Arial" w:hAnsi="Arial" w:cs="Arial"/>
                <w:b/>
                <w:color w:val="000000"/>
              </w:rPr>
              <w:t xml:space="preserve">R1.2 </w:t>
            </w:r>
            <w:r w:rsidRPr="00BF4DBB">
              <w:rPr>
                <w:rFonts w:ascii="Arial" w:hAnsi="Arial" w:cs="Arial"/>
                <w:color w:val="000000"/>
              </w:rPr>
              <w:t xml:space="preserve"> La Commune dispose des ressources humaines qualifiées pour le métier du tourisme </w:t>
            </w:r>
          </w:p>
        </w:tc>
        <w:tc>
          <w:tcPr>
            <w:tcW w:w="1591" w:type="pct"/>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séminaire de formation par an des employés des hôtels et des restaurants sur les notions élémentaires du métier</w:t>
            </w:r>
          </w:p>
          <w:p w:rsidR="007B25E9" w:rsidRPr="00BF4DBB" w:rsidRDefault="007B25E9" w:rsidP="009D3293">
            <w:pPr>
              <w:pStyle w:val="Corpsdetexte2"/>
              <w:tabs>
                <w:tab w:val="left" w:leader="dot" w:pos="8505"/>
              </w:tabs>
              <w:spacing w:after="0" w:line="276" w:lineRule="auto"/>
              <w:jc w:val="both"/>
              <w:rPr>
                <w:rFonts w:ascii="Arial" w:hAnsi="Arial" w:cs="Arial"/>
              </w:rPr>
            </w:pPr>
          </w:p>
        </w:tc>
        <w:tc>
          <w:tcPr>
            <w:tcW w:w="728"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de la DDTOURL</w:t>
            </w:r>
          </w:p>
        </w:tc>
        <w:tc>
          <w:tcPr>
            <w:tcW w:w="745" w:type="pct"/>
            <w:vAlign w:val="center"/>
          </w:tcPr>
          <w:p w:rsidR="007B25E9" w:rsidRPr="00BF4DBB" w:rsidRDefault="007B25E9" w:rsidP="009D3293">
            <w:pPr>
              <w:spacing w:after="0"/>
              <w:jc w:val="both"/>
              <w:rPr>
                <w:rFonts w:ascii="Arial" w:hAnsi="Arial" w:cs="Arial"/>
              </w:rPr>
            </w:pPr>
          </w:p>
        </w:tc>
      </w:tr>
      <w:tr w:rsidR="007B25E9" w:rsidRPr="00BF4DBB" w:rsidTr="009D3293">
        <w:trPr>
          <w:cantSplit/>
          <w:trHeight w:val="864"/>
          <w:jc w:val="center"/>
        </w:trPr>
        <w:tc>
          <w:tcPr>
            <w:tcW w:w="663" w:type="pct"/>
            <w:vMerge/>
            <w:vAlign w:val="center"/>
          </w:tcPr>
          <w:p w:rsidR="007B25E9" w:rsidRPr="00BF4DBB" w:rsidRDefault="007B25E9" w:rsidP="009D3293">
            <w:pPr>
              <w:spacing w:after="0"/>
              <w:jc w:val="both"/>
              <w:rPr>
                <w:rFonts w:ascii="Arial" w:hAnsi="Arial" w:cs="Arial"/>
                <w:b/>
              </w:rPr>
            </w:pPr>
          </w:p>
        </w:tc>
        <w:tc>
          <w:tcPr>
            <w:tcW w:w="1273" w:type="pct"/>
            <w:vAlign w:val="center"/>
          </w:tcPr>
          <w:p w:rsidR="007B25E9" w:rsidRPr="00BF4DBB" w:rsidRDefault="007B25E9" w:rsidP="009D3293">
            <w:pPr>
              <w:tabs>
                <w:tab w:val="left" w:pos="228"/>
              </w:tabs>
              <w:spacing w:after="0"/>
              <w:ind w:right="113"/>
              <w:jc w:val="both"/>
              <w:rPr>
                <w:rFonts w:ascii="Arial" w:hAnsi="Arial" w:cs="Arial"/>
                <w:color w:val="000000"/>
              </w:rPr>
            </w:pPr>
            <w:r w:rsidRPr="00BF4DBB">
              <w:rPr>
                <w:rFonts w:ascii="Arial" w:hAnsi="Arial" w:cs="Arial"/>
                <w:b/>
                <w:color w:val="000000"/>
              </w:rPr>
              <w:t xml:space="preserve">R1.3 </w:t>
            </w:r>
            <w:r w:rsidRPr="00BF4DBB">
              <w:rPr>
                <w:rFonts w:ascii="Arial" w:hAnsi="Arial" w:cs="Arial"/>
                <w:color w:val="000000"/>
              </w:rPr>
              <w:t xml:space="preserve"> Les enfants de la Commune intègrent les valeurs touristiques </w:t>
            </w:r>
          </w:p>
        </w:tc>
        <w:tc>
          <w:tcPr>
            <w:tcW w:w="1591" w:type="pct"/>
            <w:vAlign w:val="center"/>
          </w:tcPr>
          <w:p w:rsidR="007B25E9" w:rsidRPr="00BF4DBB" w:rsidRDefault="007B25E9" w:rsidP="009D3293">
            <w:pPr>
              <w:spacing w:after="0"/>
              <w:contextualSpacing/>
              <w:jc w:val="both"/>
              <w:rPr>
                <w:rFonts w:ascii="Arial" w:hAnsi="Arial" w:cs="Arial"/>
              </w:rPr>
            </w:pPr>
            <w:r w:rsidRPr="00BF4DBB">
              <w:rPr>
                <w:rFonts w:ascii="Arial" w:hAnsi="Arial" w:cs="Arial"/>
              </w:rPr>
              <w:t>01 camp de vacances organisé dans la Commune</w:t>
            </w:r>
          </w:p>
        </w:tc>
        <w:tc>
          <w:tcPr>
            <w:tcW w:w="728"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de la DDTOURL</w:t>
            </w:r>
          </w:p>
        </w:tc>
        <w:tc>
          <w:tcPr>
            <w:tcW w:w="745"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jc w:val="center"/>
        </w:trPr>
        <w:tc>
          <w:tcPr>
            <w:tcW w:w="663" w:type="pct"/>
            <w:vMerge/>
            <w:vAlign w:val="center"/>
            <w:hideMark/>
          </w:tcPr>
          <w:p w:rsidR="007B25E9" w:rsidRPr="00BF4DBB" w:rsidRDefault="007B25E9" w:rsidP="009D3293">
            <w:pPr>
              <w:spacing w:after="0"/>
              <w:jc w:val="both"/>
              <w:rPr>
                <w:rFonts w:ascii="Arial" w:hAnsi="Arial" w:cs="Arial"/>
              </w:rPr>
            </w:pPr>
          </w:p>
        </w:tc>
        <w:tc>
          <w:tcPr>
            <w:tcW w:w="1273" w:type="pct"/>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b/>
                <w:color w:val="000000"/>
              </w:rPr>
              <w:t xml:space="preserve">R2.1 </w:t>
            </w:r>
            <w:r w:rsidRPr="00BF4DBB">
              <w:rPr>
                <w:rFonts w:ascii="Arial" w:hAnsi="Arial" w:cs="Arial"/>
                <w:color w:val="000000"/>
              </w:rPr>
              <w:t>Les sites touristiques de la Commune de Santchou sont connus</w:t>
            </w:r>
          </w:p>
        </w:tc>
        <w:tc>
          <w:tcPr>
            <w:tcW w:w="1591" w:type="pct"/>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-12 potentiels sites touristiques aménagés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-La réserve de Santchou aménagée</w:t>
            </w:r>
          </w:p>
          <w:p w:rsidR="007B25E9" w:rsidRPr="00BF4DBB" w:rsidRDefault="007B25E9" w:rsidP="009D3293">
            <w:pPr>
              <w:pStyle w:val="Corpsdetexte2"/>
              <w:tabs>
                <w:tab w:val="left" w:leader="dot" w:pos="8505"/>
              </w:tabs>
              <w:spacing w:after="0" w:line="276" w:lineRule="auto"/>
              <w:jc w:val="both"/>
              <w:rPr>
                <w:rFonts w:ascii="Arial" w:hAnsi="Arial" w:cs="Arial"/>
              </w:rPr>
            </w:pPr>
          </w:p>
        </w:tc>
        <w:tc>
          <w:tcPr>
            <w:tcW w:w="728"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de la DDTOURL</w:t>
            </w:r>
          </w:p>
        </w:tc>
        <w:tc>
          <w:tcPr>
            <w:tcW w:w="745"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794"/>
          <w:jc w:val="center"/>
        </w:trPr>
        <w:tc>
          <w:tcPr>
            <w:tcW w:w="1936"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Activités</w:t>
            </w:r>
          </w:p>
        </w:tc>
        <w:tc>
          <w:tcPr>
            <w:tcW w:w="1745"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Moyens (Tâches)</w:t>
            </w:r>
          </w:p>
        </w:tc>
        <w:tc>
          <w:tcPr>
            <w:tcW w:w="574" w:type="pct"/>
            <w:tcMar>
              <w:top w:w="0" w:type="dxa"/>
              <w:left w:w="108" w:type="dxa"/>
              <w:bottom w:w="0" w:type="dxa"/>
              <w:right w:w="108" w:type="dxa"/>
            </w:tcMar>
            <w:vAlign w:val="center"/>
            <w:hideMark/>
          </w:tcPr>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(FCFA)</w:t>
            </w:r>
          </w:p>
        </w:tc>
        <w:tc>
          <w:tcPr>
            <w:tcW w:w="745" w:type="pct"/>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209"/>
          <w:jc w:val="center"/>
        </w:trPr>
        <w:tc>
          <w:tcPr>
            <w:tcW w:w="663" w:type="pct"/>
            <w:vMerge w:val="restart"/>
            <w:tcMar>
              <w:top w:w="0" w:type="dxa"/>
              <w:left w:w="108" w:type="dxa"/>
              <w:bottom w:w="0" w:type="dxa"/>
              <w:right w:w="108" w:type="dxa"/>
            </w:tcMar>
            <w:vAlign w:val="center"/>
            <w:hideMark/>
          </w:tcPr>
          <w:p w:rsidR="007B25E9" w:rsidRPr="00BF4DBB" w:rsidRDefault="007B25E9" w:rsidP="009D3293">
            <w:pPr>
              <w:spacing w:after="0"/>
              <w:ind w:right="113"/>
              <w:jc w:val="both"/>
              <w:rPr>
                <w:rFonts w:ascii="Arial" w:hAnsi="Arial" w:cs="Arial"/>
                <w:b/>
                <w:color w:val="000000"/>
              </w:rPr>
            </w:pPr>
            <w:r w:rsidRPr="00BF4DBB">
              <w:rPr>
                <w:rFonts w:ascii="Arial" w:hAnsi="Arial" w:cs="Arial"/>
                <w:b/>
              </w:rPr>
              <w:t>Activité 1/R1.1</w:t>
            </w:r>
          </w:p>
        </w:tc>
        <w:tc>
          <w:tcPr>
            <w:tcW w:w="1273"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rPr>
              <w:t>Organisation de 03 sessions par an (01 par groupement) d’information et de communication sur les opportunités du tourisme</w:t>
            </w: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des TDR</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85"/>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61"/>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1"/>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Organisation des sessions</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7"/>
          <w:jc w:val="center"/>
        </w:trPr>
        <w:tc>
          <w:tcPr>
            <w:tcW w:w="663" w:type="pct"/>
            <w:vMerge w:val="restart"/>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r w:rsidRPr="00BF4DBB">
              <w:rPr>
                <w:rFonts w:ascii="Arial" w:hAnsi="Arial" w:cs="Arial"/>
                <w:b/>
              </w:rPr>
              <w:t>Activité 2/R1.1</w:t>
            </w:r>
          </w:p>
        </w:tc>
        <w:tc>
          <w:tcPr>
            <w:tcW w:w="1273"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rPr>
              <w:t>Création de 01 office du tourisme dans la commune</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Définition du cahier de charge de l’office</w:t>
            </w:r>
          </w:p>
        </w:tc>
        <w:tc>
          <w:tcPr>
            <w:tcW w:w="574" w:type="pct"/>
            <w:vMerge w:val="restar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500 000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r>
              <w:rPr>
                <w:rFonts w:ascii="Arial" w:hAnsi="Arial" w:cs="Arial"/>
                <w:color w:val="000000"/>
              </w:rPr>
              <w:t xml:space="preserve"> financières</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5"/>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Choix d’un responsable</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5"/>
          <w:jc w:val="center"/>
        </w:trPr>
        <w:tc>
          <w:tcPr>
            <w:tcW w:w="663" w:type="pct"/>
            <w:vMerge w:val="restart"/>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r w:rsidRPr="00BF4DBB">
              <w:rPr>
                <w:rFonts w:ascii="Arial" w:hAnsi="Arial" w:cs="Arial"/>
                <w:b/>
              </w:rPr>
              <w:t xml:space="preserve">Activité </w:t>
            </w:r>
            <w:r>
              <w:rPr>
                <w:rFonts w:ascii="Arial" w:hAnsi="Arial" w:cs="Arial"/>
                <w:b/>
              </w:rPr>
              <w:t>1</w:t>
            </w:r>
            <w:r w:rsidRPr="00BF4DBB">
              <w:rPr>
                <w:rFonts w:ascii="Arial" w:hAnsi="Arial" w:cs="Arial"/>
                <w:b/>
              </w:rPr>
              <w:t>/R1.</w:t>
            </w:r>
            <w:r>
              <w:rPr>
                <w:rFonts w:ascii="Arial" w:hAnsi="Arial" w:cs="Arial"/>
                <w:b/>
              </w:rPr>
              <w:t>2</w:t>
            </w:r>
          </w:p>
        </w:tc>
        <w:tc>
          <w:tcPr>
            <w:tcW w:w="1273" w:type="pct"/>
            <w:vMerge w:val="restart"/>
            <w:tcMar>
              <w:top w:w="0" w:type="dxa"/>
              <w:left w:w="108" w:type="dxa"/>
              <w:bottom w:w="0" w:type="dxa"/>
              <w:right w:w="108" w:type="dxa"/>
            </w:tcMar>
            <w:vAlign w:val="center"/>
          </w:tcPr>
          <w:p w:rsidR="007B25E9" w:rsidRPr="008D39A3" w:rsidRDefault="007B25E9" w:rsidP="009D3293">
            <w:pPr>
              <w:spacing w:after="0"/>
              <w:jc w:val="both"/>
              <w:rPr>
                <w:rFonts w:ascii="Arial" w:hAnsi="Arial" w:cs="Arial"/>
              </w:rPr>
            </w:pPr>
            <w:r w:rsidRPr="00BF4DBB">
              <w:rPr>
                <w:rFonts w:ascii="Arial" w:hAnsi="Arial" w:cs="Arial"/>
              </w:rPr>
              <w:t>Organisation de 01 séminaire par an    de</w:t>
            </w:r>
            <w:r w:rsidRPr="008D39A3">
              <w:rPr>
                <w:rFonts w:ascii="Arial" w:hAnsi="Arial" w:cs="Arial"/>
              </w:rPr>
              <w:t xml:space="preserve"> </w:t>
            </w:r>
          </w:p>
          <w:p w:rsidR="007B25E9" w:rsidRPr="008D39A3" w:rsidRDefault="007B25E9" w:rsidP="009D3293">
            <w:pPr>
              <w:spacing w:after="0"/>
              <w:ind w:left="76"/>
              <w:jc w:val="both"/>
              <w:rPr>
                <w:rFonts w:ascii="Arial" w:hAnsi="Arial" w:cs="Arial"/>
              </w:rPr>
            </w:pPr>
            <w:r w:rsidRPr="008D39A3">
              <w:rPr>
                <w:rFonts w:ascii="Arial" w:hAnsi="Arial" w:cs="Arial"/>
              </w:rPr>
              <w:t xml:space="preserve">Formation des responsables des structures d’accueil, employés des hôtels et restaurants sur les notions élémentaires du métier </w:t>
            </w:r>
            <w:r>
              <w:rPr>
                <w:rFonts w:ascii="Arial" w:hAnsi="Arial" w:cs="Arial"/>
              </w:rPr>
              <w:t>avec un accent</w:t>
            </w:r>
            <w:r w:rsidRPr="008D39A3">
              <w:rPr>
                <w:rFonts w:ascii="Arial" w:hAnsi="Arial" w:cs="Arial"/>
              </w:rPr>
              <w:t xml:space="preserve"> sur la nécessité de disposer des permis de construire et d’exploiter </w:t>
            </w:r>
            <w:r>
              <w:rPr>
                <w:rFonts w:ascii="Arial" w:hAnsi="Arial" w:cs="Arial"/>
              </w:rPr>
              <w:t>pour les re</w:t>
            </w:r>
            <w:r w:rsidRPr="008D39A3">
              <w:rPr>
                <w:rFonts w:ascii="Arial" w:hAnsi="Arial" w:cs="Arial"/>
              </w:rPr>
              <w:t>sponsables d’hotels)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des TDR</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54"/>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4"/>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p w:rsidR="007B25E9" w:rsidRPr="00BF4DBB" w:rsidRDefault="007B25E9" w:rsidP="009D3293">
            <w:pPr>
              <w:jc w:val="center"/>
              <w:rPr>
                <w:rFonts w:ascii="Arial" w:hAnsi="Arial" w:cs="Arial"/>
                <w:color w:val="000000"/>
              </w:rPr>
            </w:pPr>
            <w:r w:rsidRPr="00BF4DBB">
              <w:rPr>
                <w:rFonts w:ascii="Arial" w:hAnsi="Arial" w:cs="Arial"/>
                <w:color w:val="000000"/>
              </w:rPr>
              <w:t>1 </w:t>
            </w:r>
            <w:r>
              <w:rPr>
                <w:rFonts w:ascii="Arial" w:hAnsi="Arial" w:cs="Arial"/>
                <w:color w:val="000000"/>
              </w:rPr>
              <w:t>0</w:t>
            </w:r>
            <w:r w:rsidRPr="00BF4DBB">
              <w:rPr>
                <w:rFonts w:ascii="Arial" w:hAnsi="Arial" w:cs="Arial"/>
                <w:color w:val="000000"/>
              </w:rPr>
              <w:t>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4"/>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du séminaire</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5"/>
          <w:jc w:val="center"/>
        </w:trPr>
        <w:tc>
          <w:tcPr>
            <w:tcW w:w="66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1/R1.3</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de 01 camp de jeunes ou colonies de vacances par an dans la Commune</w:t>
            </w: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des TDR</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Identification et enregistrement des volontaires</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du séminaire</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1 000 000/an</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465"/>
          <w:jc w:val="center"/>
        </w:trPr>
        <w:tc>
          <w:tcPr>
            <w:tcW w:w="663" w:type="pct"/>
            <w:vMerge w:val="restart"/>
            <w:tcBorders>
              <w:top w:val="single" w:sz="4" w:space="0" w:color="auto"/>
            </w:tcBorders>
            <w:tcMar>
              <w:top w:w="0" w:type="dxa"/>
              <w:left w:w="108" w:type="dxa"/>
              <w:bottom w:w="0" w:type="dxa"/>
              <w:right w:w="108" w:type="dxa"/>
            </w:tcMar>
            <w:vAlign w:val="center"/>
            <w:hideMark/>
          </w:tcPr>
          <w:p w:rsidR="007B25E9" w:rsidRPr="00BF4DBB" w:rsidRDefault="007B25E9" w:rsidP="009D3293">
            <w:pPr>
              <w:spacing w:after="0"/>
              <w:rPr>
                <w:rFonts w:ascii="Arial" w:hAnsi="Arial" w:cs="Arial"/>
                <w:b/>
              </w:rPr>
            </w:pPr>
            <w:r w:rsidRPr="00BF4DBB">
              <w:rPr>
                <w:rFonts w:ascii="Arial" w:hAnsi="Arial" w:cs="Arial"/>
                <w:b/>
              </w:rPr>
              <w:t>Activité 3/R2.1</w:t>
            </w:r>
          </w:p>
        </w:tc>
        <w:tc>
          <w:tcPr>
            <w:tcW w:w="1273" w:type="pct"/>
            <w:vMerge w:val="restar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rPr>
              <w:t>Identification et élaboration du répertoire des sites touristiques de la Commune</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09"/>
          <w:jc w:val="center"/>
        </w:trPr>
        <w:tc>
          <w:tcPr>
            <w:tcW w:w="663"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500 000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99"/>
          <w:jc w:val="center"/>
        </w:trPr>
        <w:tc>
          <w:tcPr>
            <w:tcW w:w="663"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du répertoire</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4/R2.1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du site du r</w:t>
            </w:r>
            <w:r w:rsidRPr="00BF4DBB">
              <w:rPr>
                <w:rFonts w:ascii="Arial" w:hAnsi="Arial" w:cs="Arial"/>
                <w:b/>
              </w:rPr>
              <w:t xml:space="preserve">ocher de </w:t>
            </w:r>
            <w:r w:rsidRPr="00BF4DBB">
              <w:rPr>
                <w:rFonts w:ascii="Arial" w:hAnsi="Arial" w:cs="Arial"/>
              </w:rPr>
              <w:t>Nguiala (Fiala Fondonera) et sa voie d’accès</w:t>
            </w: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5/R2.1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du site du rocher sacré « Abobo » de Mela-Fondonera</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6/R2.1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de la </w:t>
            </w:r>
            <w:r w:rsidRPr="00BF4DBB">
              <w:rPr>
                <w:rFonts w:ascii="Arial" w:hAnsi="Arial" w:cs="Arial"/>
                <w:b/>
              </w:rPr>
              <w:t>Chute d’eau de</w:t>
            </w:r>
            <w:r w:rsidRPr="00BF4DBB">
              <w:rPr>
                <w:rFonts w:ascii="Arial" w:hAnsi="Arial" w:cs="Arial"/>
              </w:rPr>
              <w:t xml:space="preserve"> Nzia-ndia (Fiala Fondonera)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7/R2.1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de la </w:t>
            </w:r>
            <w:r w:rsidRPr="00BF4DBB">
              <w:rPr>
                <w:rFonts w:ascii="Arial" w:hAnsi="Arial" w:cs="Arial"/>
                <w:b/>
              </w:rPr>
              <w:t>Chute d’eau de</w:t>
            </w:r>
            <w:r w:rsidRPr="00BF4DBB">
              <w:rPr>
                <w:rFonts w:ascii="Arial" w:hAnsi="Arial" w:cs="Arial"/>
              </w:rPr>
              <w:t xml:space="preserve"> Nteingué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0"/>
          <w:jc w:val="center"/>
        </w:trPr>
        <w:tc>
          <w:tcPr>
            <w:tcW w:w="663" w:type="pct"/>
            <w:vMerge w:val="restart"/>
            <w:tcBorders>
              <w:top w:val="single" w:sz="4" w:space="0" w:color="auto"/>
            </w:tcBorders>
            <w:vAlign w:val="center"/>
          </w:tcPr>
          <w:p w:rsidR="007B25E9" w:rsidRPr="00BF4DBB" w:rsidRDefault="007B25E9" w:rsidP="009D3293">
            <w:pPr>
              <w:spacing w:after="0"/>
              <w:rPr>
                <w:rFonts w:ascii="Arial" w:hAnsi="Arial" w:cs="Arial"/>
                <w:b/>
              </w:rPr>
            </w:pPr>
            <w:r w:rsidRPr="00BF4DBB">
              <w:rPr>
                <w:rFonts w:ascii="Arial" w:hAnsi="Arial" w:cs="Arial"/>
                <w:b/>
              </w:rPr>
              <w:t>Activité 8/R2.1</w:t>
            </w:r>
          </w:p>
        </w:tc>
        <w:tc>
          <w:tcPr>
            <w:tcW w:w="1273" w:type="pct"/>
            <w:vMerge w:val="restart"/>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de la </w:t>
            </w:r>
            <w:r w:rsidRPr="00BF4DBB">
              <w:rPr>
                <w:rFonts w:ascii="Arial" w:hAnsi="Arial" w:cs="Arial"/>
                <w:b/>
              </w:rPr>
              <w:t>Chute d’eau </w:t>
            </w:r>
            <w:r w:rsidRPr="00BF4DBB">
              <w:rPr>
                <w:rFonts w:ascii="Arial" w:hAnsi="Arial" w:cs="Arial"/>
              </w:rPr>
              <w:t>d’Elembié (Nganzom)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9/R2.1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de 03 </w:t>
            </w:r>
            <w:r w:rsidRPr="00BF4DBB">
              <w:rPr>
                <w:rFonts w:ascii="Arial" w:hAnsi="Arial" w:cs="Arial"/>
                <w:b/>
              </w:rPr>
              <w:t xml:space="preserve">grottes </w:t>
            </w:r>
            <w:r w:rsidRPr="00BF4DBB">
              <w:rPr>
                <w:rFonts w:ascii="Arial" w:hAnsi="Arial" w:cs="Arial"/>
              </w:rPr>
              <w:t>à Ngwatta et leurs voies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13 000 000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10/R2.1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de la </w:t>
            </w:r>
            <w:r w:rsidRPr="00BF4DBB">
              <w:rPr>
                <w:rFonts w:ascii="Arial" w:hAnsi="Arial" w:cs="Arial"/>
                <w:b/>
              </w:rPr>
              <w:t>grotte de</w:t>
            </w:r>
            <w:r w:rsidRPr="00BF4DBB">
              <w:rPr>
                <w:rFonts w:ascii="Arial" w:hAnsi="Arial" w:cs="Arial"/>
              </w:rPr>
              <w:t xml:space="preserve"> Mayong (Nganzom)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2"/>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11/R2.1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Aménagement du site de la </w:t>
            </w:r>
            <w:r w:rsidRPr="00BF4DBB">
              <w:rPr>
                <w:rFonts w:ascii="Arial" w:hAnsi="Arial" w:cs="Arial"/>
                <w:b/>
              </w:rPr>
              <w:t xml:space="preserve">tombe du soldat Allemand </w:t>
            </w:r>
            <w:r w:rsidRPr="00BF4DBB">
              <w:rPr>
                <w:rFonts w:ascii="Arial" w:hAnsi="Arial" w:cs="Arial"/>
              </w:rPr>
              <w:t>mort au combat en 1915 à Abou et sa voie d’accès</w:t>
            </w: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1"/>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1"/>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1"/>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1"/>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5"/>
          <w:jc w:val="center"/>
        </w:trPr>
        <w:tc>
          <w:tcPr>
            <w:tcW w:w="66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12/R2.1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de 02 l</w:t>
            </w:r>
            <w:r w:rsidRPr="00BF4DBB">
              <w:rPr>
                <w:rFonts w:ascii="Arial" w:hAnsi="Arial" w:cs="Arial"/>
                <w:b/>
              </w:rPr>
              <w:t>acs</w:t>
            </w:r>
            <w:r w:rsidRPr="00BF4DBB">
              <w:rPr>
                <w:rFonts w:ascii="Arial" w:hAnsi="Arial" w:cs="Arial"/>
              </w:rPr>
              <w:t> à Sekou et leurs voies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12"/>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8 000 000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12"/>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6"/>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425"/>
          <w:jc w:val="center"/>
        </w:trPr>
        <w:tc>
          <w:tcPr>
            <w:tcW w:w="66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13/R2.1</w:t>
            </w:r>
          </w:p>
          <w:p w:rsidR="007B25E9" w:rsidRPr="00BF4DBB" w:rsidRDefault="007B25E9" w:rsidP="009D3293">
            <w:pPr>
              <w:spacing w:after="0"/>
              <w:rPr>
                <w:rFonts w:ascii="Arial" w:hAnsi="Arial" w:cs="Arial"/>
                <w:b/>
              </w:rPr>
            </w:pP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du centre touristique Azang de Assong</w:t>
            </w: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5"/>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4"/>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5 000 000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4"/>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4"/>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70"/>
          <w:jc w:val="center"/>
        </w:trPr>
        <w:tc>
          <w:tcPr>
            <w:tcW w:w="663" w:type="pct"/>
            <w:vMerge w:val="restart"/>
            <w:tcBorders>
              <w:top w:val="single" w:sz="4" w:space="0" w:color="auto"/>
            </w:tcBorders>
            <w:vAlign w:val="center"/>
          </w:tcPr>
          <w:p w:rsidR="007B25E9" w:rsidRPr="00BF4DBB" w:rsidRDefault="007B25E9" w:rsidP="009D3293">
            <w:pPr>
              <w:spacing w:after="0"/>
              <w:rPr>
                <w:rFonts w:ascii="Arial" w:hAnsi="Arial" w:cs="Arial"/>
                <w:b/>
              </w:rPr>
            </w:pPr>
            <w:r w:rsidRPr="00BF4DBB">
              <w:rPr>
                <w:rFonts w:ascii="Arial" w:hAnsi="Arial" w:cs="Arial"/>
                <w:b/>
              </w:rPr>
              <w:t>Activité 14/R2.1</w:t>
            </w:r>
          </w:p>
        </w:tc>
        <w:tc>
          <w:tcPr>
            <w:tcW w:w="1273" w:type="pct"/>
            <w:vMerge w:val="restart"/>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Aménagement de la grotte encens de Nganzom</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5"/>
          <w:jc w:val="center"/>
        </w:trPr>
        <w:tc>
          <w:tcPr>
            <w:tcW w:w="66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15/R2.1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du Mont Bawa (Awa)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4 000 000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5"/>
          <w:jc w:val="center"/>
        </w:trPr>
        <w:tc>
          <w:tcPr>
            <w:tcW w:w="66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16/R2.1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de la chute d’eau de Tawoum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de faisabilité</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4 000 000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vAlign w:val="center"/>
          </w:tcPr>
          <w:p w:rsidR="007B25E9" w:rsidRPr="00BF4DBB" w:rsidRDefault="007B25E9" w:rsidP="009D3293">
            <w:pPr>
              <w:spacing w:after="0"/>
              <w:jc w:val="both"/>
              <w:rPr>
                <w:rFonts w:ascii="Arial" w:hAnsi="Arial" w:cs="Arial"/>
              </w:rPr>
            </w:pPr>
          </w:p>
        </w:tc>
        <w:tc>
          <w:tcPr>
            <w:tcW w:w="1745" w:type="pct"/>
            <w:gridSpan w:val="2"/>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574" w:type="pct"/>
            <w:vMerge/>
            <w:tcBorders>
              <w:bottom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5" w:type="pct"/>
            <w:vMerge/>
            <w:tcBorders>
              <w:bottom w:val="single" w:sz="4" w:space="0" w:color="auto"/>
            </w:tcBorders>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5"/>
          <w:jc w:val="center"/>
        </w:trPr>
        <w:tc>
          <w:tcPr>
            <w:tcW w:w="66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1</w:t>
            </w:r>
            <w:r>
              <w:rPr>
                <w:rFonts w:ascii="Arial" w:hAnsi="Arial" w:cs="Arial"/>
                <w:b/>
              </w:rPr>
              <w:t>7</w:t>
            </w:r>
            <w:r w:rsidRPr="00BF4DBB">
              <w:rPr>
                <w:rFonts w:ascii="Arial" w:hAnsi="Arial" w:cs="Arial"/>
                <w:b/>
              </w:rPr>
              <w:t>/R2.1</w:t>
            </w:r>
          </w:p>
        </w:tc>
        <w:tc>
          <w:tcPr>
            <w:tcW w:w="1273"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de la chute de Nka et sa voie d’accès</w:t>
            </w:r>
          </w:p>
        </w:tc>
        <w:tc>
          <w:tcPr>
            <w:tcW w:w="1745" w:type="pct"/>
            <w:gridSpan w:val="2"/>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 et sélection consultant</w:t>
            </w:r>
          </w:p>
        </w:tc>
        <w:tc>
          <w:tcPr>
            <w:tcW w:w="574" w:type="pct"/>
            <w:tcBorders>
              <w:top w:val="single" w:sz="4"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5" w:type="pct"/>
            <w:vMerge w:val="restart"/>
            <w:tcBorders>
              <w:top w:val="single" w:sz="4"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Etude de faisabilité </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Mobilisation des ressources </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5 000 000</w:t>
            </w:r>
          </w:p>
        </w:tc>
        <w:tc>
          <w:tcPr>
            <w:tcW w:w="74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574"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23"/>
          <w:jc w:val="center"/>
        </w:trPr>
        <w:tc>
          <w:tcPr>
            <w:tcW w:w="663" w:type="pct"/>
            <w:vMerge/>
            <w:vAlign w:val="center"/>
          </w:tcPr>
          <w:p w:rsidR="007B25E9" w:rsidRPr="00BF4DBB" w:rsidRDefault="007B25E9" w:rsidP="009D3293">
            <w:pPr>
              <w:spacing w:after="0"/>
              <w:rPr>
                <w:rFonts w:ascii="Arial" w:hAnsi="Arial" w:cs="Arial"/>
                <w:b/>
              </w:rPr>
            </w:pPr>
          </w:p>
        </w:tc>
        <w:tc>
          <w:tcPr>
            <w:tcW w:w="1273" w:type="pct"/>
            <w:vMerge/>
          </w:tcPr>
          <w:p w:rsidR="007B25E9" w:rsidRPr="00BF4DBB" w:rsidRDefault="007B25E9" w:rsidP="009D3293">
            <w:pPr>
              <w:spacing w:after="0"/>
              <w:jc w:val="both"/>
              <w:rPr>
                <w:rFonts w:ascii="Arial" w:hAnsi="Arial" w:cs="Arial"/>
              </w:rPr>
            </w:pP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Exécution des travaux </w:t>
            </w:r>
          </w:p>
        </w:tc>
        <w:tc>
          <w:tcPr>
            <w:tcW w:w="574"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4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85"/>
          <w:jc w:val="center"/>
        </w:trPr>
        <w:tc>
          <w:tcPr>
            <w:tcW w:w="663" w:type="pct"/>
            <w:vAlign w:val="center"/>
          </w:tcPr>
          <w:p w:rsidR="007B25E9" w:rsidRPr="00BF4DBB" w:rsidRDefault="007B25E9" w:rsidP="009D3293">
            <w:pPr>
              <w:spacing w:after="0"/>
              <w:rPr>
                <w:rFonts w:ascii="Arial" w:hAnsi="Arial" w:cs="Arial"/>
              </w:rPr>
            </w:pPr>
            <w:r w:rsidRPr="00BF4DBB">
              <w:rPr>
                <w:rFonts w:ascii="Arial" w:hAnsi="Arial" w:cs="Arial"/>
                <w:b/>
              </w:rPr>
              <w:t>Activité 1</w:t>
            </w:r>
            <w:r>
              <w:rPr>
                <w:rFonts w:ascii="Arial" w:hAnsi="Arial" w:cs="Arial"/>
                <w:b/>
              </w:rPr>
              <w:t>8</w:t>
            </w:r>
            <w:r w:rsidRPr="00BF4DBB">
              <w:rPr>
                <w:rFonts w:ascii="Arial" w:hAnsi="Arial" w:cs="Arial"/>
                <w:b/>
              </w:rPr>
              <w:t>/R2.1</w:t>
            </w:r>
          </w:p>
        </w:tc>
        <w:tc>
          <w:tcPr>
            <w:tcW w:w="1273" w:type="pct"/>
          </w:tcPr>
          <w:p w:rsidR="007B25E9" w:rsidRPr="00BF4DBB" w:rsidRDefault="007B25E9" w:rsidP="009D3293">
            <w:pPr>
              <w:spacing w:after="0"/>
              <w:jc w:val="both"/>
              <w:rPr>
                <w:rFonts w:ascii="Arial" w:hAnsi="Arial" w:cs="Arial"/>
              </w:rPr>
            </w:pPr>
            <w:r w:rsidRPr="00BF4DBB">
              <w:rPr>
                <w:rFonts w:ascii="Arial" w:hAnsi="Arial" w:cs="Arial"/>
              </w:rPr>
              <w:t>Réalisation d’une adduction d’eau potable dans la ville de Santchou</w:t>
            </w:r>
          </w:p>
        </w:tc>
        <w:tc>
          <w:tcPr>
            <w:tcW w:w="174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Voir secteur eau et énergie </w:t>
            </w:r>
          </w:p>
        </w:tc>
        <w:tc>
          <w:tcPr>
            <w:tcW w:w="574" w:type="pct"/>
            <w:tcMar>
              <w:top w:w="0" w:type="dxa"/>
              <w:left w:w="108" w:type="dxa"/>
              <w:bottom w:w="0" w:type="dxa"/>
              <w:right w:w="108" w:type="dxa"/>
            </w:tcMar>
          </w:tcPr>
          <w:p w:rsidR="007B25E9" w:rsidRPr="00BF4DBB" w:rsidRDefault="007B25E9" w:rsidP="009D3293">
            <w:pPr>
              <w:spacing w:after="0"/>
              <w:jc w:val="both"/>
              <w:rPr>
                <w:rFonts w:ascii="Arial" w:hAnsi="Arial" w:cs="Arial"/>
                <w:i/>
                <w:color w:val="000000"/>
              </w:rPr>
            </w:pPr>
            <w:r w:rsidRPr="00BF4DBB">
              <w:rPr>
                <w:rFonts w:ascii="Arial" w:hAnsi="Arial" w:cs="Arial"/>
                <w:i/>
                <w:color w:val="000000"/>
              </w:rPr>
              <w:t>Coûts pris en compte dans le secteur de l’eau</w:t>
            </w:r>
          </w:p>
        </w:tc>
        <w:tc>
          <w:tcPr>
            <w:tcW w:w="74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45"/>
          <w:jc w:val="center"/>
        </w:trPr>
        <w:tc>
          <w:tcPr>
            <w:tcW w:w="3681" w:type="pct"/>
            <w:gridSpan w:val="4"/>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Total</w:t>
            </w:r>
          </w:p>
        </w:tc>
        <w:tc>
          <w:tcPr>
            <w:tcW w:w="574" w:type="pct"/>
            <w:tcMar>
              <w:top w:w="0" w:type="dxa"/>
              <w:left w:w="108" w:type="dxa"/>
              <w:bottom w:w="0" w:type="dxa"/>
              <w:right w:w="108" w:type="dxa"/>
            </w:tcMar>
            <w:hideMark/>
          </w:tcPr>
          <w:p w:rsidR="007B25E9" w:rsidRPr="00EE0479" w:rsidRDefault="00EE0479" w:rsidP="009D3293">
            <w:pPr>
              <w:spacing w:after="0"/>
              <w:jc w:val="center"/>
              <w:rPr>
                <w:rFonts w:ascii="Arial" w:hAnsi="Arial" w:cs="Arial"/>
                <w:b/>
                <w:color w:val="000000"/>
              </w:rPr>
            </w:pPr>
            <w:r w:rsidRPr="00EE0479">
              <w:rPr>
                <w:rFonts w:ascii="Arial" w:hAnsi="Arial" w:cs="Arial"/>
                <w:b/>
                <w:color w:val="000000"/>
              </w:rPr>
              <w:t>64 470 000</w:t>
            </w:r>
          </w:p>
        </w:tc>
        <w:tc>
          <w:tcPr>
            <w:tcW w:w="745" w:type="pct"/>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p>
        </w:tc>
      </w:tr>
    </w:tbl>
    <w:p w:rsidR="007B25E9" w:rsidRPr="00BF4DBB" w:rsidRDefault="007B25E9" w:rsidP="007B25E9">
      <w:pPr>
        <w:rPr>
          <w:rFonts w:ascii="Arial" w:hAnsi="Arial" w:cs="Arial"/>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EE0479" w:rsidRDefault="00EE0479" w:rsidP="007B25E9">
      <w:pPr>
        <w:pStyle w:val="Titre1"/>
        <w:rPr>
          <w:rFonts w:ascii="Arial" w:hAnsi="Arial" w:cs="Arial"/>
          <w:sz w:val="22"/>
          <w:szCs w:val="22"/>
        </w:rPr>
      </w:pPr>
    </w:p>
    <w:p w:rsidR="007B25E9" w:rsidRDefault="007B25E9" w:rsidP="007B25E9">
      <w:pPr>
        <w:pStyle w:val="Paragraphedeliste"/>
        <w:spacing w:after="0"/>
        <w:ind w:left="0"/>
        <w:outlineLvl w:val="0"/>
        <w:rPr>
          <w:rFonts w:ascii="Arial" w:hAnsi="Arial" w:cs="Arial"/>
          <w:sz w:val="22"/>
          <w:szCs w:val="22"/>
          <w:lang w:val="fr-CA"/>
        </w:rPr>
      </w:pPr>
    </w:p>
    <w:p w:rsidR="00EE0479" w:rsidRDefault="00EE0479" w:rsidP="007B25E9">
      <w:pPr>
        <w:pStyle w:val="Paragraphedeliste"/>
        <w:spacing w:after="0"/>
        <w:ind w:left="0"/>
        <w:outlineLvl w:val="0"/>
        <w:rPr>
          <w:rFonts w:ascii="Arial" w:hAnsi="Arial" w:cs="Arial"/>
          <w:sz w:val="22"/>
          <w:szCs w:val="22"/>
          <w:lang w:val="fr-CA"/>
        </w:rPr>
      </w:pPr>
    </w:p>
    <w:p w:rsidR="00EE0479" w:rsidRPr="00BF4DBB" w:rsidRDefault="00EE0479" w:rsidP="00EE0479">
      <w:pPr>
        <w:pStyle w:val="Titre1"/>
        <w:rPr>
          <w:rFonts w:ascii="Arial" w:hAnsi="Arial" w:cs="Arial"/>
          <w:sz w:val="22"/>
          <w:szCs w:val="22"/>
        </w:rPr>
      </w:pPr>
      <w:r w:rsidRPr="00BF4DBB">
        <w:rPr>
          <w:rFonts w:ascii="Arial" w:hAnsi="Arial" w:cs="Arial"/>
          <w:sz w:val="22"/>
          <w:szCs w:val="22"/>
        </w:rPr>
        <w:t>Secteur 14 : Forêt et faune</w:t>
      </w:r>
    </w:p>
    <w:p w:rsidR="00EE0479" w:rsidRPr="00EE0479" w:rsidRDefault="00EE0479" w:rsidP="007B25E9">
      <w:pPr>
        <w:pStyle w:val="Paragraphedeliste"/>
        <w:spacing w:after="0"/>
        <w:ind w:left="0"/>
        <w:outlineLvl w:val="0"/>
        <w:rPr>
          <w:rFonts w:ascii="Arial" w:hAnsi="Arial" w:cs="Arial"/>
          <w:sz w:val="22"/>
          <w:szCs w:val="22"/>
          <w:lang w:val="fr-CA"/>
        </w:rPr>
      </w:pPr>
      <w:r w:rsidRPr="00BF4DBB">
        <w:rPr>
          <w:rFonts w:ascii="Arial" w:hAnsi="Arial" w:cs="Arial"/>
          <w:b/>
          <w:sz w:val="22"/>
          <w:szCs w:val="22"/>
        </w:rPr>
        <w:t xml:space="preserve">Problème reformulé: </w:t>
      </w:r>
      <w:r w:rsidRPr="00BF4DBB">
        <w:rPr>
          <w:rFonts w:ascii="Arial" w:hAnsi="Arial" w:cs="Arial"/>
          <w:sz w:val="22"/>
          <w:szCs w:val="22"/>
        </w:rPr>
        <w:t>Difficulté de</w:t>
      </w:r>
      <w:r w:rsidRPr="00BF4DBB">
        <w:rPr>
          <w:rFonts w:ascii="Arial" w:hAnsi="Arial" w:cs="Arial"/>
          <w:sz w:val="22"/>
          <w:szCs w:val="22"/>
          <w:lang w:val="fr-CA"/>
        </w:rPr>
        <w:t xml:space="preserve"> gestion du patrimoine forestier et faunique de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7"/>
        <w:gridCol w:w="119"/>
        <w:gridCol w:w="3707"/>
        <w:gridCol w:w="313"/>
        <w:gridCol w:w="3994"/>
        <w:gridCol w:w="258"/>
        <w:gridCol w:w="2001"/>
        <w:gridCol w:w="2384"/>
      </w:tblGrid>
      <w:tr w:rsidR="007B25E9" w:rsidRPr="00BF4DBB" w:rsidTr="009D3293">
        <w:tc>
          <w:tcPr>
            <w:tcW w:w="1914"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485"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7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2"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405" w:type="pct"/>
            <w:gridSpan w:val="7"/>
          </w:tcPr>
          <w:p w:rsidR="007B25E9" w:rsidRPr="00BF4DBB" w:rsidRDefault="007B25E9" w:rsidP="009D3293">
            <w:pPr>
              <w:spacing w:after="0"/>
              <w:rPr>
                <w:rFonts w:ascii="Arial" w:hAnsi="Arial" w:cs="Arial"/>
              </w:rPr>
            </w:pPr>
            <w:r w:rsidRPr="00BF4DBB">
              <w:rPr>
                <w:rFonts w:ascii="Arial" w:hAnsi="Arial" w:cs="Arial"/>
              </w:rPr>
              <w:t>Encourager la gestion durable du patrimoine forestier et faunique de la Commune de Santchou</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319" w:type="pct"/>
            <w:gridSpan w:val="2"/>
            <w:vAlign w:val="center"/>
          </w:tcPr>
          <w:p w:rsidR="007B25E9" w:rsidRPr="00BF4DBB" w:rsidRDefault="007B25E9" w:rsidP="009D3293">
            <w:pPr>
              <w:numPr>
                <w:ilvl w:val="0"/>
                <w:numId w:val="87"/>
              </w:numPr>
              <w:tabs>
                <w:tab w:val="left" w:pos="287"/>
              </w:tabs>
              <w:spacing w:after="0" w:line="240" w:lineRule="auto"/>
              <w:ind w:left="0" w:firstLine="0"/>
              <w:jc w:val="both"/>
              <w:rPr>
                <w:rFonts w:ascii="Arial" w:hAnsi="Arial" w:cs="Arial"/>
              </w:rPr>
            </w:pPr>
            <w:r w:rsidRPr="00BF4DBB">
              <w:rPr>
                <w:rFonts w:ascii="Arial" w:hAnsi="Arial" w:cs="Arial"/>
              </w:rPr>
              <w:t>Sensibiliser les populations de Santchou sur la loi forestière et faunique ainsi que sur les modalités d’accès aux ressources</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Nature des actions menées en faveur de la conservation durable des espèces forestières et faunique et la réserve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DDFOF Menoua</w:t>
            </w:r>
          </w:p>
        </w:tc>
        <w:tc>
          <w:tcPr>
            <w:tcW w:w="822" w:type="pc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c>
          <w:tcPr>
            <w:tcW w:w="595" w:type="pct"/>
            <w:vMerge/>
          </w:tcPr>
          <w:p w:rsidR="007B25E9" w:rsidRPr="00BF4DBB" w:rsidRDefault="007B25E9" w:rsidP="009D3293">
            <w:pPr>
              <w:spacing w:after="0"/>
              <w:rPr>
                <w:rFonts w:ascii="Arial" w:hAnsi="Arial" w:cs="Arial"/>
                <w:b/>
              </w:rPr>
            </w:pPr>
          </w:p>
        </w:tc>
        <w:tc>
          <w:tcPr>
            <w:tcW w:w="1319" w:type="pct"/>
            <w:gridSpan w:val="2"/>
            <w:vAlign w:val="center"/>
          </w:tcPr>
          <w:p w:rsidR="007B25E9" w:rsidRPr="00BF4DBB" w:rsidRDefault="007B25E9" w:rsidP="009D3293">
            <w:pPr>
              <w:numPr>
                <w:ilvl w:val="0"/>
                <w:numId w:val="87"/>
              </w:numPr>
              <w:tabs>
                <w:tab w:val="left" w:pos="287"/>
              </w:tabs>
              <w:spacing w:after="0" w:line="240" w:lineRule="auto"/>
              <w:ind w:left="0" w:firstLine="34"/>
              <w:jc w:val="both"/>
              <w:rPr>
                <w:rFonts w:ascii="Arial" w:hAnsi="Arial" w:cs="Arial"/>
              </w:rPr>
            </w:pPr>
            <w:r w:rsidRPr="00BF4DBB">
              <w:rPr>
                <w:rFonts w:ascii="Arial" w:hAnsi="Arial" w:cs="Arial"/>
                <w:color w:val="000000"/>
              </w:rPr>
              <w:t>Encourager les reboisements dans la Commune</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Superficie reboisée</w:t>
            </w:r>
          </w:p>
        </w:tc>
        <w:tc>
          <w:tcPr>
            <w:tcW w:w="779"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Rapport DDFOF Menoua</w:t>
            </w:r>
          </w:p>
        </w:tc>
        <w:tc>
          <w:tcPr>
            <w:tcW w:w="822"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595" w:type="pct"/>
            <w:vMerge/>
          </w:tcPr>
          <w:p w:rsidR="007B25E9" w:rsidRPr="00BF4DBB" w:rsidRDefault="007B25E9" w:rsidP="009D3293">
            <w:pPr>
              <w:spacing w:after="0"/>
              <w:rPr>
                <w:rFonts w:ascii="Arial" w:hAnsi="Arial" w:cs="Arial"/>
                <w:b/>
              </w:rPr>
            </w:pPr>
          </w:p>
        </w:tc>
        <w:tc>
          <w:tcPr>
            <w:tcW w:w="1319" w:type="pct"/>
            <w:gridSpan w:val="2"/>
            <w:vAlign w:val="center"/>
          </w:tcPr>
          <w:p w:rsidR="007B25E9" w:rsidRPr="00BF4DBB" w:rsidRDefault="007B25E9" w:rsidP="009D3293">
            <w:pPr>
              <w:numPr>
                <w:ilvl w:val="0"/>
                <w:numId w:val="87"/>
              </w:numPr>
              <w:tabs>
                <w:tab w:val="left" w:pos="287"/>
              </w:tabs>
              <w:spacing w:after="0" w:line="240" w:lineRule="auto"/>
              <w:ind w:left="0" w:firstLine="34"/>
              <w:jc w:val="both"/>
              <w:rPr>
                <w:rFonts w:ascii="Arial" w:hAnsi="Arial" w:cs="Arial"/>
                <w:color w:val="000000"/>
              </w:rPr>
            </w:pPr>
            <w:r w:rsidRPr="00BF4DBB">
              <w:rPr>
                <w:rFonts w:ascii="Arial" w:hAnsi="Arial" w:cs="Arial"/>
                <w:color w:val="000000"/>
              </w:rPr>
              <w:t>Renforcer l’équipement des structures d’encadrement</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Type et nombre d’équipement</w:t>
            </w:r>
          </w:p>
        </w:tc>
        <w:tc>
          <w:tcPr>
            <w:tcW w:w="779" w:type="pct"/>
            <w:gridSpan w:val="2"/>
            <w:vMerge/>
            <w:vAlign w:val="center"/>
          </w:tcPr>
          <w:p w:rsidR="007B25E9" w:rsidRPr="00BF4DBB" w:rsidRDefault="007B25E9" w:rsidP="009D3293">
            <w:pPr>
              <w:spacing w:after="0"/>
              <w:jc w:val="both"/>
              <w:rPr>
                <w:rFonts w:ascii="Arial" w:hAnsi="Arial" w:cs="Arial"/>
              </w:rPr>
            </w:pPr>
          </w:p>
        </w:tc>
        <w:tc>
          <w:tcPr>
            <w:tcW w:w="822"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319" w:type="pct"/>
            <w:gridSpan w:val="2"/>
            <w:vAlign w:val="center"/>
          </w:tcPr>
          <w:p w:rsidR="007B25E9" w:rsidRPr="00BF4DBB" w:rsidRDefault="007B25E9" w:rsidP="009D3293">
            <w:pPr>
              <w:tabs>
                <w:tab w:val="left" w:pos="570"/>
              </w:tabs>
              <w:spacing w:after="0"/>
              <w:jc w:val="both"/>
              <w:rPr>
                <w:rFonts w:ascii="Arial" w:hAnsi="Arial" w:cs="Arial"/>
              </w:rPr>
            </w:pPr>
            <w:r w:rsidRPr="00BF4DBB">
              <w:rPr>
                <w:rFonts w:ascii="Arial" w:hAnsi="Arial" w:cs="Arial"/>
                <w:b/>
              </w:rPr>
              <w:t>R1.1</w:t>
            </w:r>
            <w:r w:rsidRPr="00BF4DBB">
              <w:rPr>
                <w:rFonts w:ascii="Arial" w:hAnsi="Arial" w:cs="Arial"/>
              </w:rPr>
              <w:t xml:space="preserve"> Les populations maitrisent les règles régissant l’exploitation forestière et faunique et les modalités d’accès aux ressources</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-rapport de sondage réalisé</w:t>
            </w:r>
          </w:p>
          <w:p w:rsidR="007B25E9" w:rsidRPr="00BF4DBB" w:rsidRDefault="007B25E9" w:rsidP="009D3293">
            <w:pPr>
              <w:spacing w:after="0"/>
              <w:jc w:val="both"/>
              <w:rPr>
                <w:rFonts w:ascii="Arial" w:hAnsi="Arial" w:cs="Arial"/>
              </w:rPr>
            </w:pPr>
            <w:r w:rsidRPr="00BF4DBB">
              <w:rPr>
                <w:rFonts w:ascii="Arial" w:hAnsi="Arial" w:cs="Arial"/>
              </w:rPr>
              <w:t xml:space="preserve">Modalité d’accès aux ressources forestières </w:t>
            </w:r>
          </w:p>
          <w:p w:rsidR="007B25E9" w:rsidRPr="00BF4DBB" w:rsidRDefault="007B25E9" w:rsidP="009D3293">
            <w:pPr>
              <w:spacing w:after="0"/>
              <w:jc w:val="both"/>
              <w:rPr>
                <w:rFonts w:ascii="Arial" w:hAnsi="Arial" w:cs="Arial"/>
              </w:rPr>
            </w:pPr>
            <w:r w:rsidRPr="00BF4DBB">
              <w:rPr>
                <w:rFonts w:ascii="Arial" w:hAnsi="Arial" w:cs="Arial"/>
              </w:rPr>
              <w:t>-Une campagne d’information et de communication sur l’importance et le rôle d’une réserve forestière et faunique organisée dans la Commune</w:t>
            </w:r>
          </w:p>
          <w:p w:rsidR="007B25E9" w:rsidRPr="00BF4DBB" w:rsidRDefault="007B25E9" w:rsidP="009D3293">
            <w:pPr>
              <w:tabs>
                <w:tab w:val="left" w:pos="0"/>
                <w:tab w:val="left" w:pos="176"/>
              </w:tabs>
              <w:spacing w:after="0"/>
              <w:jc w:val="both"/>
              <w:rPr>
                <w:rFonts w:ascii="Arial" w:hAnsi="Arial" w:cs="Arial"/>
              </w:rPr>
            </w:pPr>
            <w:r w:rsidRPr="00BF4DBB">
              <w:rPr>
                <w:rFonts w:ascii="Arial" w:hAnsi="Arial" w:cs="Arial"/>
              </w:rPr>
              <w:t>-12 insertions radiophoniques réalisées sur le rôle d’une réserve forestière et faunique organisée dans la Commune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DDFOF Menoua</w:t>
            </w:r>
          </w:p>
        </w:tc>
        <w:tc>
          <w:tcPr>
            <w:tcW w:w="822" w:type="pc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319"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R1.2</w:t>
            </w:r>
            <w:r w:rsidRPr="00BF4DBB">
              <w:rPr>
                <w:rFonts w:ascii="Arial" w:hAnsi="Arial" w:cs="Arial"/>
              </w:rPr>
              <w:t xml:space="preserve"> La réserve forestière et faunique est restaurée et conservée de manière permanente</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La réserve forestière et faunique restaurée et préservée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DDFOF Menoua</w:t>
            </w:r>
          </w:p>
        </w:tc>
        <w:tc>
          <w:tcPr>
            <w:tcW w:w="822" w:type="pc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31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b/>
              </w:rPr>
              <w:t>R2.1</w:t>
            </w:r>
            <w:r w:rsidRPr="00BF4DBB">
              <w:rPr>
                <w:rFonts w:ascii="Arial" w:hAnsi="Arial" w:cs="Arial"/>
              </w:rPr>
              <w:t>Les lieux publics, établissements scolaires et autres espaces de la Commune sont reboisés</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Présence des arbres plantés </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DDFOF Menoua</w:t>
            </w:r>
          </w:p>
        </w:tc>
        <w:tc>
          <w:tcPr>
            <w:tcW w:w="822" w:type="pc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319" w:type="pct"/>
            <w:gridSpan w:val="2"/>
            <w:vAlign w:val="center"/>
          </w:tcPr>
          <w:p w:rsidR="007B25E9" w:rsidRPr="00BF4DBB" w:rsidRDefault="007B25E9" w:rsidP="009D3293">
            <w:pPr>
              <w:spacing w:after="0"/>
              <w:rPr>
                <w:rFonts w:ascii="Arial" w:hAnsi="Arial" w:cs="Arial"/>
                <w:b/>
              </w:rPr>
            </w:pPr>
            <w:r w:rsidRPr="00BF4DBB">
              <w:rPr>
                <w:rFonts w:ascii="Arial" w:hAnsi="Arial" w:cs="Arial"/>
                <w:b/>
              </w:rPr>
              <w:t>R3.1</w:t>
            </w:r>
            <w:r w:rsidRPr="00BF4DBB">
              <w:rPr>
                <w:rFonts w:ascii="Arial" w:hAnsi="Arial" w:cs="Arial"/>
              </w:rPr>
              <w:t>Les structures d’encadrements de la population en matière de foresterie et chasse  et préservation de la réserve sont pourvues en infrastructures, équipements et personnels</w:t>
            </w:r>
          </w:p>
        </w:tc>
        <w:tc>
          <w:tcPr>
            <w:tcW w:w="1485" w:type="pct"/>
            <w:gridSpan w:val="2"/>
          </w:tcPr>
          <w:p w:rsidR="007B25E9" w:rsidRPr="00BF4DBB" w:rsidRDefault="007B25E9" w:rsidP="009D3293">
            <w:pPr>
              <w:spacing w:after="0"/>
              <w:jc w:val="both"/>
              <w:rPr>
                <w:rFonts w:ascii="Arial" w:hAnsi="Arial" w:cs="Arial"/>
              </w:rPr>
            </w:pPr>
            <w:r w:rsidRPr="00BF4DBB">
              <w:rPr>
                <w:rFonts w:ascii="Arial" w:hAnsi="Arial" w:cs="Arial"/>
              </w:rPr>
              <w:t>-12 nouveaux cadres affectés dans les structures d’encadrement de la population en matière de gestion du patrimoine forestiers</w:t>
            </w:r>
          </w:p>
          <w:p w:rsidR="007B25E9" w:rsidRPr="00BF4DBB" w:rsidRDefault="007B25E9" w:rsidP="009D3293">
            <w:pPr>
              <w:spacing w:after="0"/>
              <w:jc w:val="both"/>
              <w:rPr>
                <w:rFonts w:ascii="Arial" w:hAnsi="Arial" w:cs="Arial"/>
              </w:rPr>
            </w:pPr>
            <w:r w:rsidRPr="00BF4DBB">
              <w:rPr>
                <w:rFonts w:ascii="Arial" w:hAnsi="Arial" w:cs="Arial"/>
              </w:rPr>
              <w:t>-05 motos acquis</w:t>
            </w:r>
          </w:p>
          <w:p w:rsidR="007B25E9" w:rsidRPr="00BF4DBB" w:rsidRDefault="007B25E9" w:rsidP="009D3293">
            <w:pPr>
              <w:spacing w:after="0"/>
              <w:jc w:val="both"/>
              <w:rPr>
                <w:rFonts w:ascii="Arial" w:hAnsi="Arial" w:cs="Arial"/>
              </w:rPr>
            </w:pPr>
            <w:r w:rsidRPr="00BF4DBB">
              <w:rPr>
                <w:rFonts w:ascii="Arial" w:hAnsi="Arial" w:cs="Arial"/>
              </w:rPr>
              <w:t>-Un véhicule tout terrain acquis</w:t>
            </w:r>
          </w:p>
          <w:p w:rsidR="007B25E9" w:rsidRPr="00BF4DBB" w:rsidRDefault="007B25E9" w:rsidP="009D3293">
            <w:pPr>
              <w:spacing w:after="0"/>
              <w:jc w:val="both"/>
              <w:rPr>
                <w:rFonts w:ascii="Arial" w:hAnsi="Arial" w:cs="Arial"/>
              </w:rPr>
            </w:pPr>
            <w:r w:rsidRPr="00BF4DBB">
              <w:rPr>
                <w:rFonts w:ascii="Arial" w:hAnsi="Arial" w:cs="Arial"/>
              </w:rPr>
              <w:t>-Un bâtiment pour le service de conservation construit</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DDFOF Menoua</w:t>
            </w:r>
          </w:p>
        </w:tc>
        <w:tc>
          <w:tcPr>
            <w:tcW w:w="822" w:type="pct"/>
            <w:vAlign w:val="center"/>
          </w:tcPr>
          <w:p w:rsidR="007B25E9" w:rsidRPr="00BF4DBB" w:rsidRDefault="007B25E9" w:rsidP="009D3293">
            <w:pPr>
              <w:spacing w:after="0"/>
              <w:rPr>
                <w:rFonts w:ascii="Arial" w:hAnsi="Arial" w:cs="Arial"/>
                <w:color w:val="000000"/>
              </w:rPr>
            </w:pPr>
          </w:p>
        </w:tc>
      </w:tr>
      <w:tr w:rsidR="007B25E9" w:rsidRPr="00BF4DBB" w:rsidTr="009D3293">
        <w:trPr>
          <w:trHeight w:val="603"/>
        </w:trPr>
        <w:tc>
          <w:tcPr>
            <w:tcW w:w="2022" w:type="pct"/>
            <w:gridSpan w:val="4"/>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46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690" w:type="pct"/>
            <w:vAlign w:val="center"/>
          </w:tcPr>
          <w:p w:rsidR="007B25E9" w:rsidRPr="00BF4DBB" w:rsidRDefault="007B25E9" w:rsidP="009D3293">
            <w:pPr>
              <w:spacing w:after="0"/>
              <w:jc w:val="center"/>
              <w:rPr>
                <w:rFonts w:ascii="Arial" w:hAnsi="Arial" w:cs="Arial"/>
                <w:b/>
              </w:rPr>
            </w:pPr>
            <w:r w:rsidRPr="00BF4DBB">
              <w:rPr>
                <w:rFonts w:ascii="Arial" w:hAnsi="Arial" w:cs="Arial"/>
                <w:b/>
              </w:rPr>
              <w:t xml:space="preserve">Coût </w:t>
            </w:r>
          </w:p>
          <w:p w:rsidR="007B25E9" w:rsidRPr="00BF4DBB" w:rsidRDefault="007B25E9" w:rsidP="009D3293">
            <w:pPr>
              <w:spacing w:after="0"/>
              <w:jc w:val="center"/>
              <w:rPr>
                <w:rFonts w:ascii="Arial" w:hAnsi="Arial" w:cs="Arial"/>
                <w:b/>
              </w:rPr>
            </w:pPr>
            <w:r w:rsidRPr="00BF4DBB">
              <w:rPr>
                <w:rFonts w:ascii="Arial" w:hAnsi="Arial" w:cs="Arial"/>
                <w:b/>
              </w:rPr>
              <w:t>(FCFA)</w:t>
            </w:r>
          </w:p>
        </w:tc>
        <w:tc>
          <w:tcPr>
            <w:tcW w:w="822" w:type="pct"/>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w:t>
            </w:r>
          </w:p>
        </w:tc>
      </w:tr>
      <w:tr w:rsidR="007B25E9" w:rsidRPr="00BF4DBB" w:rsidTr="009D3293">
        <w:trPr>
          <w:trHeight w:val="26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de deux ateliers par an  de sensibilisation et d’information des populations sur la législation forestière et faunique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30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4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d’une personne ressource</w:t>
            </w:r>
          </w:p>
        </w:tc>
        <w:tc>
          <w:tcPr>
            <w:tcW w:w="690"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1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des ateliers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85"/>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campagne par an d’information et de communication sur l’importance et le rôle d’une réserve forestière et faunique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40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6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d’une personne ressource</w:t>
            </w:r>
          </w:p>
        </w:tc>
        <w:tc>
          <w:tcPr>
            <w:tcW w:w="690"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6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campagne</w:t>
            </w:r>
          </w:p>
        </w:tc>
        <w:tc>
          <w:tcPr>
            <w:tcW w:w="690" w:type="pct"/>
            <w:vMerge/>
            <w:vAlign w:val="center"/>
          </w:tcPr>
          <w:p w:rsidR="007B25E9" w:rsidRPr="00BF4DBB" w:rsidRDefault="007B25E9" w:rsidP="009D3293">
            <w:pPr>
              <w:spacing w:after="0"/>
              <w:jc w:val="center"/>
              <w:rPr>
                <w:rFonts w:ascii="Arial" w:hAnsi="Arial" w:cs="Arial"/>
                <w:b/>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40"/>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Réalisation d’une insertion radiophonique mensuelle sur le rôle et l’importance d’une réserve forestière et faunique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30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5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d’une personne ressource et du média</w:t>
            </w:r>
          </w:p>
        </w:tc>
        <w:tc>
          <w:tcPr>
            <w:tcW w:w="690"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1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des séances radiophoniques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92"/>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1/R1.3</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Réalisation de l’</w:t>
            </w:r>
            <w:r w:rsidRPr="00BF4DBB">
              <w:rPr>
                <w:rFonts w:ascii="Arial" w:hAnsi="Arial" w:cs="Arial"/>
                <w:spacing w:val="-7"/>
              </w:rPr>
              <w:t>inventair</w:t>
            </w:r>
            <w:r w:rsidRPr="00BF4DBB">
              <w:rPr>
                <w:rFonts w:ascii="Arial" w:hAnsi="Arial" w:cs="Arial"/>
              </w:rPr>
              <w:t xml:space="preserve">e </w:t>
            </w:r>
            <w:r w:rsidRPr="00BF4DBB">
              <w:rPr>
                <w:rFonts w:ascii="Arial" w:hAnsi="Arial" w:cs="Arial"/>
                <w:spacing w:val="-7"/>
              </w:rPr>
              <w:t>de</w:t>
            </w:r>
            <w:r w:rsidRPr="00BF4DBB">
              <w:rPr>
                <w:rFonts w:ascii="Arial" w:hAnsi="Arial" w:cs="Arial"/>
              </w:rPr>
              <w:t>s</w:t>
            </w:r>
            <w:r w:rsidRPr="00BF4DBB">
              <w:rPr>
                <w:rFonts w:ascii="Arial" w:hAnsi="Arial" w:cs="Arial"/>
                <w:spacing w:val="-7"/>
              </w:rPr>
              <w:t xml:space="preserve"> espèce</w:t>
            </w:r>
            <w:r w:rsidRPr="00BF4DBB">
              <w:rPr>
                <w:rFonts w:ascii="Arial" w:hAnsi="Arial" w:cs="Arial"/>
              </w:rPr>
              <w:t>s</w:t>
            </w:r>
            <w:r w:rsidRPr="00BF4DBB">
              <w:rPr>
                <w:rFonts w:ascii="Arial" w:hAnsi="Arial" w:cs="Arial"/>
                <w:spacing w:val="-7"/>
              </w:rPr>
              <w:t xml:space="preserve"> animale</w:t>
            </w:r>
            <w:r w:rsidRPr="00BF4DBB">
              <w:rPr>
                <w:rFonts w:ascii="Arial" w:hAnsi="Arial" w:cs="Arial"/>
              </w:rPr>
              <w:t>s</w:t>
            </w:r>
            <w:r w:rsidRPr="00BF4DBB">
              <w:rPr>
                <w:rFonts w:ascii="Arial" w:hAnsi="Arial" w:cs="Arial"/>
                <w:spacing w:val="-7"/>
              </w:rPr>
              <w:t xml:space="preserve"> e</w:t>
            </w:r>
            <w:r w:rsidRPr="00BF4DBB">
              <w:rPr>
                <w:rFonts w:ascii="Arial" w:hAnsi="Arial" w:cs="Arial"/>
              </w:rPr>
              <w:t>t</w:t>
            </w:r>
            <w:r w:rsidRPr="00BF4DBB">
              <w:rPr>
                <w:rFonts w:ascii="Arial" w:hAnsi="Arial" w:cs="Arial"/>
                <w:spacing w:val="-7"/>
              </w:rPr>
              <w:t xml:space="preserve"> végétale</w:t>
            </w:r>
            <w:r w:rsidRPr="00BF4DBB">
              <w:rPr>
                <w:rFonts w:ascii="Arial" w:hAnsi="Arial" w:cs="Arial"/>
              </w:rPr>
              <w:t>s de la réserve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150"/>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cabinet (équipe pluridisciplinaire)</w:t>
            </w:r>
          </w:p>
        </w:tc>
        <w:tc>
          <w:tcPr>
            <w:tcW w:w="690"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100 000 000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82"/>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tcBorders>
              <w:bottom w:val="single" w:sz="4" w:space="0" w:color="auto"/>
            </w:tcBorders>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d’inventaire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35"/>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2/R1.3</w:t>
            </w:r>
          </w:p>
        </w:tc>
        <w:tc>
          <w:tcPr>
            <w:tcW w:w="1386" w:type="pct"/>
            <w:gridSpan w:val="2"/>
            <w:vMerge w:val="restart"/>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spacing w:val="-7"/>
              </w:rPr>
              <w:t>Réalisation des travaux de bornage de la réserve forestière et faunique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3 500 000 000</w:t>
            </w:r>
          </w:p>
        </w:tc>
        <w:tc>
          <w:tcPr>
            <w:tcW w:w="822" w:type="pct"/>
            <w:vMerge w:val="restart"/>
            <w:vAlign w:val="center"/>
          </w:tcPr>
          <w:p w:rsidR="007B25E9" w:rsidRDefault="007B25E9" w:rsidP="009D3293">
            <w:pPr>
              <w:spacing w:after="0"/>
              <w:rPr>
                <w:rFonts w:ascii="Arial" w:hAnsi="Arial" w:cs="Arial"/>
                <w:color w:val="000000"/>
              </w:rPr>
            </w:pPr>
            <w:r w:rsidRPr="00BF4DBB">
              <w:rPr>
                <w:rFonts w:ascii="Arial" w:hAnsi="Arial" w:cs="Arial"/>
                <w:color w:val="000000"/>
              </w:rPr>
              <w:t>Disponibilité des financements</w:t>
            </w:r>
          </w:p>
          <w:p w:rsidR="00703D3C" w:rsidRDefault="00703D3C" w:rsidP="009D3293">
            <w:pPr>
              <w:spacing w:after="0"/>
              <w:rPr>
                <w:rFonts w:ascii="Arial" w:hAnsi="Arial" w:cs="Arial"/>
                <w:color w:val="000000"/>
              </w:rPr>
            </w:pPr>
          </w:p>
          <w:p w:rsidR="00703D3C" w:rsidRPr="00BF4DBB" w:rsidRDefault="00703D3C" w:rsidP="009D3293">
            <w:pPr>
              <w:spacing w:after="0"/>
              <w:rPr>
                <w:rFonts w:ascii="Arial" w:hAnsi="Arial" w:cs="Arial"/>
              </w:rPr>
            </w:pPr>
          </w:p>
        </w:tc>
      </w:tr>
      <w:tr w:rsidR="007B25E9" w:rsidRPr="00BF4DBB" w:rsidTr="009D3293">
        <w:trPr>
          <w:trHeight w:val="150"/>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tcBorders>
              <w:top w:val="single" w:sz="6" w:space="0" w:color="auto"/>
              <w:bottom w:val="single" w:sz="4" w:space="0" w:color="auto"/>
            </w:tcBorders>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Constitution du dossier de bornage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53"/>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tcBorders>
              <w:top w:val="single" w:sz="6" w:space="0" w:color="auto"/>
              <w:bottom w:val="single" w:sz="4" w:space="0" w:color="auto"/>
            </w:tcBorders>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Descente de la commission et bornage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03D3C" w:rsidRPr="00BF4DBB" w:rsidTr="00703D3C">
        <w:trPr>
          <w:trHeight w:val="552"/>
        </w:trPr>
        <w:tc>
          <w:tcPr>
            <w:tcW w:w="636" w:type="pct"/>
            <w:gridSpan w:val="2"/>
            <w:vMerge w:val="restart"/>
          </w:tcPr>
          <w:p w:rsidR="00703D3C" w:rsidRPr="00BF4DBB" w:rsidRDefault="00703D3C" w:rsidP="009D3293">
            <w:pPr>
              <w:spacing w:after="0"/>
              <w:rPr>
                <w:rFonts w:ascii="Arial" w:hAnsi="Arial" w:cs="Arial"/>
              </w:rPr>
            </w:pPr>
            <w:r w:rsidRPr="00BF4DBB">
              <w:rPr>
                <w:rFonts w:ascii="Arial" w:hAnsi="Arial" w:cs="Arial"/>
                <w:b/>
              </w:rPr>
              <w:t>Activité 3/R1.3</w:t>
            </w:r>
          </w:p>
        </w:tc>
        <w:tc>
          <w:tcPr>
            <w:tcW w:w="1386" w:type="pct"/>
            <w:gridSpan w:val="2"/>
            <w:vMerge w:val="restart"/>
            <w:tcBorders>
              <w:top w:val="single" w:sz="4" w:space="0" w:color="auto"/>
            </w:tcBorders>
            <w:vAlign w:val="center"/>
          </w:tcPr>
          <w:p w:rsidR="00703D3C" w:rsidRPr="00BF4DBB" w:rsidRDefault="00703D3C" w:rsidP="009D3293">
            <w:pPr>
              <w:spacing w:after="0"/>
              <w:jc w:val="both"/>
              <w:rPr>
                <w:rFonts w:ascii="Arial" w:hAnsi="Arial" w:cs="Arial"/>
              </w:rPr>
            </w:pPr>
            <w:r w:rsidRPr="00BF4DBB">
              <w:rPr>
                <w:rFonts w:ascii="Arial" w:hAnsi="Arial" w:cs="Arial"/>
              </w:rPr>
              <w:t>Création de 02 points permanents de contrôle forestier (Sortie de la Moumié et à Mbongo)</w:t>
            </w:r>
          </w:p>
        </w:tc>
        <w:tc>
          <w:tcPr>
            <w:tcW w:w="1466" w:type="pct"/>
            <w:gridSpan w:val="2"/>
            <w:vAlign w:val="center"/>
          </w:tcPr>
          <w:p w:rsidR="00703D3C" w:rsidRPr="00BF4DBB" w:rsidRDefault="00703D3C" w:rsidP="009D3293">
            <w:pPr>
              <w:spacing w:after="0"/>
              <w:jc w:val="both"/>
              <w:rPr>
                <w:rFonts w:ascii="Arial" w:hAnsi="Arial" w:cs="Arial"/>
              </w:rPr>
            </w:pPr>
            <w:r w:rsidRPr="00BF4DBB">
              <w:rPr>
                <w:rFonts w:ascii="Arial" w:hAnsi="Arial" w:cs="Arial"/>
              </w:rPr>
              <w:t>Rédaction d’une demande adressée aux MINFOF</w:t>
            </w:r>
          </w:p>
        </w:tc>
        <w:tc>
          <w:tcPr>
            <w:tcW w:w="690" w:type="pct"/>
            <w:vAlign w:val="center"/>
          </w:tcPr>
          <w:p w:rsidR="00703D3C" w:rsidRPr="00BF4DBB" w:rsidRDefault="00703D3C" w:rsidP="009D3293">
            <w:pPr>
              <w:spacing w:after="0"/>
              <w:jc w:val="center"/>
              <w:rPr>
                <w:rFonts w:ascii="Arial" w:hAnsi="Arial" w:cs="Arial"/>
              </w:rPr>
            </w:pPr>
            <w:r w:rsidRPr="00BF4DBB">
              <w:rPr>
                <w:rFonts w:ascii="Arial" w:hAnsi="Arial" w:cs="Arial"/>
              </w:rPr>
              <w:t>20 000</w:t>
            </w:r>
          </w:p>
        </w:tc>
        <w:tc>
          <w:tcPr>
            <w:tcW w:w="822" w:type="pct"/>
            <w:vMerge w:val="restart"/>
            <w:vAlign w:val="center"/>
          </w:tcPr>
          <w:p w:rsidR="00703D3C" w:rsidRPr="00BF4DBB" w:rsidRDefault="00703D3C" w:rsidP="009D3293">
            <w:pPr>
              <w:spacing w:after="0"/>
              <w:jc w:val="center"/>
              <w:rPr>
                <w:rFonts w:ascii="Arial" w:hAnsi="Arial" w:cs="Arial"/>
                <w:color w:val="000000"/>
              </w:rPr>
            </w:pPr>
          </w:p>
        </w:tc>
      </w:tr>
      <w:tr w:rsidR="00703D3C" w:rsidRPr="00BF4DBB" w:rsidTr="00703D3C">
        <w:trPr>
          <w:trHeight w:val="520"/>
        </w:trPr>
        <w:tc>
          <w:tcPr>
            <w:tcW w:w="636" w:type="pct"/>
            <w:gridSpan w:val="2"/>
            <w:vMerge/>
          </w:tcPr>
          <w:p w:rsidR="00703D3C" w:rsidRPr="00BF4DBB" w:rsidRDefault="00703D3C" w:rsidP="009D3293">
            <w:pPr>
              <w:spacing w:after="0"/>
              <w:rPr>
                <w:rFonts w:ascii="Arial" w:hAnsi="Arial" w:cs="Arial"/>
                <w:b/>
              </w:rPr>
            </w:pPr>
          </w:p>
        </w:tc>
        <w:tc>
          <w:tcPr>
            <w:tcW w:w="1386" w:type="pct"/>
            <w:gridSpan w:val="2"/>
            <w:vMerge/>
            <w:vAlign w:val="center"/>
          </w:tcPr>
          <w:p w:rsidR="00703D3C" w:rsidRPr="00BF4DBB" w:rsidRDefault="00703D3C" w:rsidP="009D3293">
            <w:pPr>
              <w:spacing w:after="0"/>
              <w:jc w:val="both"/>
              <w:rPr>
                <w:rFonts w:ascii="Arial" w:hAnsi="Arial" w:cs="Arial"/>
              </w:rPr>
            </w:pPr>
          </w:p>
        </w:tc>
        <w:tc>
          <w:tcPr>
            <w:tcW w:w="1466" w:type="pct"/>
            <w:gridSpan w:val="2"/>
            <w:vAlign w:val="center"/>
          </w:tcPr>
          <w:p w:rsidR="00703D3C" w:rsidRPr="00BF4DBB" w:rsidRDefault="00703D3C" w:rsidP="009D3293">
            <w:pPr>
              <w:spacing w:after="0"/>
              <w:jc w:val="both"/>
              <w:rPr>
                <w:rFonts w:ascii="Arial" w:hAnsi="Arial" w:cs="Arial"/>
              </w:rPr>
            </w:pPr>
            <w:r>
              <w:rPr>
                <w:rFonts w:ascii="Arial" w:hAnsi="Arial" w:cs="Arial"/>
              </w:rPr>
              <w:t>Affectation d’un fond pour la construction d’un point de garde</w:t>
            </w:r>
          </w:p>
        </w:tc>
        <w:tc>
          <w:tcPr>
            <w:tcW w:w="690" w:type="pct"/>
            <w:vAlign w:val="center"/>
          </w:tcPr>
          <w:p w:rsidR="00703D3C" w:rsidRPr="00BF4DBB" w:rsidRDefault="00703D3C" w:rsidP="009D3293">
            <w:pPr>
              <w:spacing w:after="0"/>
              <w:jc w:val="center"/>
              <w:rPr>
                <w:rFonts w:ascii="Arial" w:hAnsi="Arial" w:cs="Arial"/>
              </w:rPr>
            </w:pPr>
            <w:r>
              <w:rPr>
                <w:rFonts w:ascii="Arial" w:hAnsi="Arial" w:cs="Arial"/>
              </w:rPr>
              <w:t>20 000 000</w:t>
            </w:r>
          </w:p>
        </w:tc>
        <w:tc>
          <w:tcPr>
            <w:tcW w:w="822" w:type="pct"/>
            <w:vMerge/>
            <w:vAlign w:val="center"/>
          </w:tcPr>
          <w:p w:rsidR="00703D3C" w:rsidRPr="00BF4DBB" w:rsidRDefault="00703D3C" w:rsidP="009D3293">
            <w:pPr>
              <w:spacing w:after="0"/>
              <w:jc w:val="center"/>
              <w:rPr>
                <w:rFonts w:ascii="Arial" w:hAnsi="Arial" w:cs="Arial"/>
                <w:color w:val="000000"/>
              </w:rPr>
            </w:pPr>
          </w:p>
        </w:tc>
      </w:tr>
      <w:tr w:rsidR="007B25E9" w:rsidRPr="00BF4DBB" w:rsidTr="009D3293">
        <w:trPr>
          <w:trHeight w:val="377"/>
        </w:trPr>
        <w:tc>
          <w:tcPr>
            <w:tcW w:w="636" w:type="pct"/>
            <w:gridSpan w:val="2"/>
          </w:tcPr>
          <w:p w:rsidR="007B25E9" w:rsidRPr="00BF4DBB" w:rsidRDefault="007B25E9" w:rsidP="009D3293">
            <w:pPr>
              <w:spacing w:after="0"/>
              <w:rPr>
                <w:rFonts w:ascii="Arial" w:hAnsi="Arial" w:cs="Arial"/>
              </w:rPr>
            </w:pPr>
            <w:r w:rsidRPr="00BF4DBB">
              <w:rPr>
                <w:rFonts w:ascii="Arial" w:hAnsi="Arial" w:cs="Arial"/>
                <w:b/>
              </w:rPr>
              <w:t>Activité 4/R1.3</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Redynamisation du comité de vigilance existant</w:t>
            </w:r>
          </w:p>
        </w:tc>
        <w:tc>
          <w:tcPr>
            <w:tcW w:w="1466" w:type="pct"/>
            <w:gridSpan w:val="2"/>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10"/>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5/R1.3</w:t>
            </w:r>
          </w:p>
        </w:tc>
        <w:tc>
          <w:tcPr>
            <w:tcW w:w="1386" w:type="pct"/>
            <w:gridSpan w:val="2"/>
            <w:vMerge w:val="restart"/>
            <w:vAlign w:val="center"/>
          </w:tcPr>
          <w:p w:rsidR="007B25E9" w:rsidRPr="00BF4DBB" w:rsidRDefault="007B25E9" w:rsidP="009D3293">
            <w:pPr>
              <w:spacing w:after="0"/>
              <w:jc w:val="both"/>
              <w:rPr>
                <w:rFonts w:ascii="Arial" w:hAnsi="Arial" w:cs="Arial"/>
                <w:spacing w:val="-7"/>
              </w:rPr>
            </w:pPr>
            <w:r w:rsidRPr="00BF4DBB">
              <w:rPr>
                <w:rFonts w:ascii="Arial" w:hAnsi="Arial" w:cs="Arial"/>
              </w:rPr>
              <w:t>Organisation d’un atelier de formation de 57formateurs (01 par village) aux techniques d’élevage piscicoles</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16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6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d’une personne ressource</w:t>
            </w:r>
          </w:p>
        </w:tc>
        <w:tc>
          <w:tcPr>
            <w:tcW w:w="690" w:type="pct"/>
            <w:vMerge w:val="restart"/>
            <w:tcBorders>
              <w:top w:val="single" w:sz="4" w:space="0" w:color="auto"/>
            </w:tcBorders>
            <w:vAlign w:val="center"/>
          </w:tcPr>
          <w:p w:rsidR="007B25E9" w:rsidRPr="00BF4DBB" w:rsidRDefault="007B25E9" w:rsidP="00703D3C">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703D3C">
        <w:trPr>
          <w:trHeight w:val="392"/>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l’atelier</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13"/>
        </w:trPr>
        <w:tc>
          <w:tcPr>
            <w:tcW w:w="636" w:type="pct"/>
            <w:gridSpan w:val="2"/>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6/R1.3</w:t>
            </w:r>
          </w:p>
        </w:tc>
        <w:tc>
          <w:tcPr>
            <w:tcW w:w="1386" w:type="pct"/>
            <w:gridSpan w:val="2"/>
            <w:vMerge w:val="restart"/>
            <w:vAlign w:val="center"/>
          </w:tcPr>
          <w:p w:rsidR="007B25E9" w:rsidRPr="00BF4DBB" w:rsidRDefault="007B25E9" w:rsidP="009D3293">
            <w:pPr>
              <w:spacing w:after="0"/>
              <w:jc w:val="both"/>
              <w:rPr>
                <w:rFonts w:ascii="Arial" w:hAnsi="Arial" w:cs="Arial"/>
                <w:spacing w:val="-7"/>
              </w:rPr>
            </w:pPr>
            <w:r w:rsidRPr="00BF4DBB">
              <w:rPr>
                <w:rFonts w:ascii="Arial" w:hAnsi="Arial" w:cs="Arial"/>
              </w:rPr>
              <w:t>Organisation d’un atelier de formation de 57formateurs (01 par village) aux techniques d’élevage des abeilles</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20"/>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d’une personne ressource</w:t>
            </w:r>
          </w:p>
        </w:tc>
        <w:tc>
          <w:tcPr>
            <w:tcW w:w="690" w:type="pct"/>
            <w:vMerge w:val="restart"/>
            <w:tcBorders>
              <w:top w:val="single" w:sz="4" w:space="0" w:color="auto"/>
            </w:tcBorders>
            <w:vAlign w:val="center"/>
          </w:tcPr>
          <w:p w:rsidR="007B25E9" w:rsidRPr="00BF4DBB" w:rsidRDefault="007B25E9" w:rsidP="00703D3C">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703D3C">
        <w:trPr>
          <w:trHeight w:val="26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l’atelier</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43"/>
        </w:trPr>
        <w:tc>
          <w:tcPr>
            <w:tcW w:w="636" w:type="pct"/>
            <w:gridSpan w:val="2"/>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7/R1.3</w:t>
            </w:r>
          </w:p>
        </w:tc>
        <w:tc>
          <w:tcPr>
            <w:tcW w:w="1386" w:type="pct"/>
            <w:gridSpan w:val="2"/>
            <w:vMerge w:val="restart"/>
            <w:vAlign w:val="center"/>
          </w:tcPr>
          <w:p w:rsidR="007B25E9" w:rsidRPr="00BF4DBB" w:rsidRDefault="007B25E9" w:rsidP="009D3293">
            <w:pPr>
              <w:spacing w:after="0"/>
              <w:jc w:val="both"/>
              <w:rPr>
                <w:rFonts w:ascii="Arial" w:hAnsi="Arial" w:cs="Arial"/>
                <w:spacing w:val="-7"/>
              </w:rPr>
            </w:pPr>
            <w:r w:rsidRPr="00BF4DBB">
              <w:rPr>
                <w:rFonts w:ascii="Arial" w:hAnsi="Arial" w:cs="Arial"/>
              </w:rPr>
              <w:t xml:space="preserve">Organisation d’un atelier de formation  de 57formateurs (01 par village) à la culture des </w:t>
            </w:r>
            <w:r w:rsidRPr="00BF4DBB">
              <w:rPr>
                <w:rFonts w:ascii="Arial" w:hAnsi="Arial" w:cs="Arial"/>
                <w:spacing w:val="-7"/>
              </w:rPr>
              <w:t>champignons</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2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80"/>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d’une personne ressource</w:t>
            </w:r>
          </w:p>
        </w:tc>
        <w:tc>
          <w:tcPr>
            <w:tcW w:w="690" w:type="pct"/>
            <w:vMerge w:val="restart"/>
            <w:tcBorders>
              <w:top w:val="single" w:sz="4" w:space="0" w:color="auto"/>
            </w:tcBorders>
            <w:vAlign w:val="center"/>
          </w:tcPr>
          <w:p w:rsidR="007B25E9" w:rsidRPr="00BF4DBB" w:rsidRDefault="007B25E9" w:rsidP="00703D3C">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80"/>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l’atelier</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98"/>
        </w:trPr>
        <w:tc>
          <w:tcPr>
            <w:tcW w:w="636" w:type="pct"/>
            <w:gridSpan w:val="2"/>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1/R2.1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Création d’une pépinière d’espèces forestières permanentes de 50 000 plants  pour le reboisement dans la Commune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DAO et recrutement d’un prestataire pour l’étude de faisabilité</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20 000 000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9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80"/>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et suivi</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703D3C">
        <w:trPr>
          <w:trHeight w:val="697"/>
        </w:trPr>
        <w:tc>
          <w:tcPr>
            <w:tcW w:w="636" w:type="pct"/>
            <w:gridSpan w:val="2"/>
            <w:vAlign w:val="center"/>
          </w:tcPr>
          <w:p w:rsidR="007B25E9" w:rsidRPr="00BF4DBB" w:rsidRDefault="007B25E9" w:rsidP="009D3293">
            <w:pPr>
              <w:spacing w:after="0"/>
              <w:rPr>
                <w:rFonts w:ascii="Arial" w:hAnsi="Arial" w:cs="Arial"/>
                <w:b/>
              </w:rPr>
            </w:pPr>
            <w:r w:rsidRPr="00BF4DBB">
              <w:rPr>
                <w:rFonts w:ascii="Arial" w:hAnsi="Arial" w:cs="Arial"/>
                <w:b/>
              </w:rPr>
              <w:t>Activité 2/R2.1</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Mise en place 59 clubs des amis de la nature dans les établissements scolaire de la Commune</w:t>
            </w:r>
          </w:p>
        </w:tc>
        <w:tc>
          <w:tcPr>
            <w:tcW w:w="1466"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Taches prises en compte dans le secteur Environnement</w:t>
            </w:r>
          </w:p>
        </w:tc>
        <w:tc>
          <w:tcPr>
            <w:tcW w:w="690" w:type="pct"/>
            <w:vAlign w:val="center"/>
          </w:tcPr>
          <w:p w:rsidR="007B25E9" w:rsidRPr="00BF4DBB" w:rsidRDefault="007B25E9" w:rsidP="009D3293">
            <w:pPr>
              <w:spacing w:after="0" w:line="240" w:lineRule="auto"/>
              <w:jc w:val="center"/>
              <w:rPr>
                <w:rFonts w:ascii="Arial" w:hAnsi="Arial" w:cs="Arial"/>
                <w:i/>
              </w:rPr>
            </w:pPr>
            <w:r w:rsidRPr="00BF4DBB">
              <w:rPr>
                <w:rFonts w:ascii="Arial" w:hAnsi="Arial" w:cs="Arial"/>
                <w:i/>
              </w:rPr>
              <w:t>PM</w:t>
            </w:r>
          </w:p>
        </w:tc>
        <w:tc>
          <w:tcPr>
            <w:tcW w:w="822" w:type="pc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168"/>
        </w:trPr>
        <w:tc>
          <w:tcPr>
            <w:tcW w:w="636" w:type="pct"/>
            <w:gridSpan w:val="2"/>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3/R2.1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spacing w:val="-7"/>
              </w:rPr>
              <w:t>Réalisation des travaux de reboisement des espaces dégradées de la Commune</w:t>
            </w:r>
          </w:p>
        </w:tc>
        <w:tc>
          <w:tcPr>
            <w:tcW w:w="1466"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690"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200 000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70"/>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3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Sélection d’un prestataire</w:t>
            </w:r>
          </w:p>
        </w:tc>
        <w:tc>
          <w:tcPr>
            <w:tcW w:w="690"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A det.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vAlign w:val="center"/>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4/R2.1</w:t>
            </w:r>
          </w:p>
        </w:tc>
        <w:tc>
          <w:tcPr>
            <w:tcW w:w="1386" w:type="pct"/>
            <w:gridSpan w:val="2"/>
            <w:vMerge w:val="restart"/>
            <w:vAlign w:val="center"/>
          </w:tcPr>
          <w:p w:rsidR="007B25E9" w:rsidRPr="00BF4DBB" w:rsidRDefault="007B25E9" w:rsidP="009D3293">
            <w:pPr>
              <w:spacing w:after="0"/>
              <w:jc w:val="both"/>
              <w:rPr>
                <w:rFonts w:ascii="Arial" w:hAnsi="Arial" w:cs="Arial"/>
                <w:spacing w:val="-7"/>
              </w:rPr>
            </w:pPr>
            <w:r w:rsidRPr="00BF4DBB">
              <w:rPr>
                <w:rFonts w:ascii="Arial" w:hAnsi="Arial" w:cs="Arial"/>
                <w:spacing w:val="-7"/>
              </w:rPr>
              <w:t>Organisation d’un concours annuel du meilleur sylviculteur</w:t>
            </w: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Définition des critères d’éligibilité</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Constitution d’une commission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10 000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1 000 000/an</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1/R3.1</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Affectation du personnel supplémentaire (02 cadres d’appui) au poste forestier et chasse </w:t>
            </w:r>
          </w:p>
        </w:tc>
        <w:tc>
          <w:tcPr>
            <w:tcW w:w="1466"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Rédaction d’une demande d’affectation du personnel adressée au MINFOF S/C voie hiérarchique et suivi</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tcPr>
          <w:p w:rsidR="007B25E9" w:rsidRPr="00BF4DBB" w:rsidRDefault="007B25E9" w:rsidP="009D3293">
            <w:pPr>
              <w:spacing w:after="0"/>
              <w:rPr>
                <w:rFonts w:ascii="Arial" w:hAnsi="Arial" w:cs="Arial"/>
              </w:rPr>
            </w:pPr>
            <w:r w:rsidRPr="00BF4DBB">
              <w:rPr>
                <w:rFonts w:ascii="Arial" w:hAnsi="Arial" w:cs="Arial"/>
                <w:b/>
              </w:rPr>
              <w:t>Activité 2/R3.1</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Affectation de 10 éco gardes au service de conservation de la Commune</w:t>
            </w:r>
          </w:p>
        </w:tc>
        <w:tc>
          <w:tcPr>
            <w:tcW w:w="1466"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Rédaction d’une demande d’affectation du personnel adressée au MINFOF S/C voie hiérarchique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3/R3.1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Dotation du poste forestier et chasse d’un ordinateur complet</w:t>
            </w: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1 500 000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Acquisition </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4/R3.1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Dotation du service de conservation d’un véhicule tout terrain </w:t>
            </w: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03D3C" w:rsidP="009D3293">
            <w:pPr>
              <w:spacing w:after="0"/>
              <w:jc w:val="center"/>
              <w:rPr>
                <w:rFonts w:ascii="Arial" w:hAnsi="Arial" w:cs="Arial"/>
              </w:rPr>
            </w:pPr>
            <w:r>
              <w:rPr>
                <w:rFonts w:ascii="Arial" w:hAnsi="Arial" w:cs="Arial"/>
              </w:rPr>
              <w:t>2</w:t>
            </w:r>
            <w:r w:rsidR="007B25E9" w:rsidRPr="00BF4DBB">
              <w:rPr>
                <w:rFonts w:ascii="Arial" w:hAnsi="Arial" w:cs="Arial"/>
              </w:rPr>
              <w:t>5 000 000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Acquisition </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5/R3.1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Dotation du service de conservation de 05 motos tout terrain</w:t>
            </w: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15 000 000</w:t>
            </w: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Acquisition </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55"/>
        </w:trPr>
        <w:tc>
          <w:tcPr>
            <w:tcW w:w="636" w:type="pct"/>
            <w:gridSpan w:val="2"/>
            <w:vMerge w:val="restart"/>
          </w:tcPr>
          <w:p w:rsidR="007B25E9" w:rsidRPr="00BF4DBB" w:rsidRDefault="007B25E9" w:rsidP="009D3293">
            <w:pPr>
              <w:spacing w:after="0"/>
              <w:rPr>
                <w:rFonts w:ascii="Arial" w:hAnsi="Arial" w:cs="Arial"/>
              </w:rPr>
            </w:pPr>
            <w:r w:rsidRPr="00BF4DBB">
              <w:rPr>
                <w:rFonts w:ascii="Arial" w:hAnsi="Arial" w:cs="Arial"/>
                <w:b/>
              </w:rPr>
              <w:t>Activité 6/R3.1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et équipement d’un bâtiment pour le service de conservation</w:t>
            </w: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Merge w:val="restart"/>
            <w:vAlign w:val="center"/>
          </w:tcPr>
          <w:p w:rsidR="007B25E9" w:rsidRPr="00BF4DBB" w:rsidRDefault="007B25E9" w:rsidP="009D3293">
            <w:pPr>
              <w:spacing w:after="0"/>
              <w:jc w:val="center"/>
              <w:rPr>
                <w:rFonts w:ascii="Arial" w:hAnsi="Arial" w:cs="Arial"/>
              </w:rPr>
            </w:pPr>
          </w:p>
          <w:p w:rsidR="007B25E9" w:rsidRPr="00BF4DBB" w:rsidRDefault="00703D3C" w:rsidP="009D3293">
            <w:pPr>
              <w:spacing w:after="0"/>
              <w:jc w:val="center"/>
              <w:rPr>
                <w:rFonts w:ascii="Arial" w:hAnsi="Arial" w:cs="Arial"/>
              </w:rPr>
            </w:pPr>
            <w:r>
              <w:rPr>
                <w:rFonts w:ascii="Arial" w:hAnsi="Arial" w:cs="Arial"/>
              </w:rPr>
              <w:t>6</w:t>
            </w:r>
            <w:r w:rsidR="007B25E9" w:rsidRPr="00BF4DBB">
              <w:rPr>
                <w:rFonts w:ascii="Arial" w:hAnsi="Arial" w:cs="Arial"/>
              </w:rPr>
              <w:t>0 000 000</w:t>
            </w:r>
          </w:p>
        </w:tc>
        <w:tc>
          <w:tcPr>
            <w:tcW w:w="822" w:type="pct"/>
            <w:vMerge w:val="restart"/>
            <w:vAlign w:val="center"/>
          </w:tcPr>
          <w:p w:rsidR="007B25E9" w:rsidRPr="00BF4DBB" w:rsidRDefault="007B25E9" w:rsidP="009D3293">
            <w:pPr>
              <w:spacing w:after="0"/>
              <w:rPr>
                <w:rFonts w:ascii="Arial" w:hAnsi="Arial" w:cs="Arial"/>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ign w:val="center"/>
          </w:tcPr>
          <w:p w:rsidR="007B25E9" w:rsidRPr="00BF4DBB" w:rsidRDefault="007B25E9" w:rsidP="009D3293">
            <w:pPr>
              <w:spacing w:after="0"/>
              <w:jc w:val="right"/>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55"/>
        </w:trPr>
        <w:tc>
          <w:tcPr>
            <w:tcW w:w="636" w:type="pct"/>
            <w:gridSpan w:val="2"/>
            <w:vMerge/>
          </w:tcPr>
          <w:p w:rsidR="007B25E9" w:rsidRPr="00BF4DBB" w:rsidRDefault="007B25E9" w:rsidP="009D3293">
            <w:pPr>
              <w:spacing w:after="0"/>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spacing w:val="-7"/>
              </w:rPr>
            </w:pPr>
          </w:p>
        </w:tc>
        <w:tc>
          <w:tcPr>
            <w:tcW w:w="1466"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de construction et d’équipement</w:t>
            </w:r>
          </w:p>
        </w:tc>
        <w:tc>
          <w:tcPr>
            <w:tcW w:w="690" w:type="pct"/>
            <w:vMerge/>
            <w:vAlign w:val="center"/>
          </w:tcPr>
          <w:p w:rsidR="007B25E9" w:rsidRPr="00BF4DBB" w:rsidRDefault="007B25E9" w:rsidP="009D3293">
            <w:pPr>
              <w:spacing w:after="0"/>
              <w:jc w:val="right"/>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EE0479" w:rsidRPr="00BF4DBB" w:rsidTr="009D3293">
        <w:tc>
          <w:tcPr>
            <w:tcW w:w="3488" w:type="pct"/>
            <w:gridSpan w:val="6"/>
            <w:vAlign w:val="center"/>
          </w:tcPr>
          <w:p w:rsidR="00EE0479" w:rsidRPr="00BF4DBB" w:rsidRDefault="00EE0479" w:rsidP="009D3293">
            <w:pPr>
              <w:spacing w:after="0"/>
              <w:jc w:val="center"/>
              <w:rPr>
                <w:rFonts w:ascii="Arial" w:hAnsi="Arial" w:cs="Arial"/>
                <w:b/>
              </w:rPr>
            </w:pPr>
            <w:r w:rsidRPr="00BF4DBB">
              <w:rPr>
                <w:rFonts w:ascii="Arial" w:hAnsi="Arial" w:cs="Arial"/>
                <w:b/>
              </w:rPr>
              <w:t>Total</w:t>
            </w:r>
          </w:p>
        </w:tc>
        <w:tc>
          <w:tcPr>
            <w:tcW w:w="690" w:type="pct"/>
            <w:vAlign w:val="center"/>
          </w:tcPr>
          <w:p w:rsidR="00EE0479" w:rsidRPr="00EE0479" w:rsidRDefault="00703D3C" w:rsidP="00AA64AE">
            <w:pPr>
              <w:spacing w:after="0" w:line="240" w:lineRule="auto"/>
              <w:jc w:val="center"/>
              <w:rPr>
                <w:rFonts w:ascii="Arial" w:hAnsi="Arial" w:cs="Arial"/>
                <w:b/>
              </w:rPr>
            </w:pPr>
            <w:r>
              <w:rPr>
                <w:rFonts w:ascii="Arial" w:hAnsi="Arial" w:cs="Arial"/>
                <w:b/>
              </w:rPr>
              <w:t>3 73</w:t>
            </w:r>
            <w:r w:rsidR="00EE0479" w:rsidRPr="00EE0479">
              <w:rPr>
                <w:rFonts w:ascii="Arial" w:hAnsi="Arial" w:cs="Arial"/>
                <w:b/>
              </w:rPr>
              <w:t>3 980 000</w:t>
            </w:r>
          </w:p>
        </w:tc>
        <w:tc>
          <w:tcPr>
            <w:tcW w:w="822" w:type="pct"/>
            <w:vAlign w:val="center"/>
          </w:tcPr>
          <w:p w:rsidR="00EE0479" w:rsidRPr="00BF4DBB" w:rsidRDefault="00EE047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rPr>
          <w:rFonts w:ascii="Arial" w:hAnsi="Arial" w:cs="Arial"/>
        </w:rPr>
      </w:pPr>
    </w:p>
    <w:p w:rsidR="007B25E9" w:rsidRPr="00BF4DBB" w:rsidRDefault="007B25E9" w:rsidP="007B25E9">
      <w:pPr>
        <w:rPr>
          <w:rFonts w:ascii="Arial" w:hAnsi="Arial" w:cs="Arial"/>
          <w:lang w:eastAsia="fr-FR"/>
        </w:rPr>
      </w:pPr>
    </w:p>
    <w:p w:rsidR="007B25E9" w:rsidRDefault="007B25E9" w:rsidP="007B25E9">
      <w:pPr>
        <w:pStyle w:val="Paragraphedeliste"/>
        <w:spacing w:after="0"/>
        <w:ind w:left="0"/>
        <w:outlineLvl w:val="0"/>
        <w:rPr>
          <w:rFonts w:ascii="Arial" w:hAnsi="Arial" w:cs="Arial"/>
          <w:sz w:val="22"/>
          <w:szCs w:val="22"/>
          <w:lang w:val="fr-CA"/>
        </w:rPr>
      </w:pPr>
    </w:p>
    <w:p w:rsidR="00EE0479" w:rsidRDefault="00EE0479" w:rsidP="007B25E9">
      <w:pPr>
        <w:pStyle w:val="Paragraphedeliste"/>
        <w:spacing w:after="0"/>
        <w:ind w:left="0"/>
        <w:outlineLvl w:val="0"/>
        <w:rPr>
          <w:rFonts w:ascii="Arial" w:hAnsi="Arial" w:cs="Arial"/>
          <w:sz w:val="22"/>
          <w:szCs w:val="22"/>
          <w:lang w:val="fr-CA"/>
        </w:rPr>
      </w:pPr>
    </w:p>
    <w:p w:rsidR="00EE0479" w:rsidRDefault="00EE0479" w:rsidP="007B25E9">
      <w:pPr>
        <w:pStyle w:val="Paragraphedeliste"/>
        <w:spacing w:after="0"/>
        <w:ind w:left="0"/>
        <w:outlineLvl w:val="0"/>
        <w:rPr>
          <w:rFonts w:ascii="Arial" w:hAnsi="Arial" w:cs="Arial"/>
          <w:sz w:val="22"/>
          <w:szCs w:val="22"/>
          <w:lang w:val="fr-CA"/>
        </w:rPr>
      </w:pPr>
    </w:p>
    <w:p w:rsidR="00EE0479" w:rsidRDefault="00EE0479" w:rsidP="007B25E9">
      <w:pPr>
        <w:pStyle w:val="Paragraphedeliste"/>
        <w:spacing w:after="0"/>
        <w:ind w:left="0"/>
        <w:outlineLvl w:val="0"/>
        <w:rPr>
          <w:rFonts w:ascii="Arial" w:hAnsi="Arial" w:cs="Arial"/>
          <w:sz w:val="22"/>
          <w:szCs w:val="22"/>
          <w:lang w:val="fr-CA"/>
        </w:rPr>
      </w:pPr>
    </w:p>
    <w:p w:rsidR="00EE0479" w:rsidRPr="00BF4DBB" w:rsidRDefault="00EE0479" w:rsidP="00EE0479">
      <w:pPr>
        <w:pStyle w:val="Titre1"/>
        <w:rPr>
          <w:rFonts w:ascii="Arial" w:hAnsi="Arial" w:cs="Arial"/>
          <w:sz w:val="22"/>
          <w:szCs w:val="22"/>
        </w:rPr>
      </w:pPr>
      <w:r w:rsidRPr="00BF4DBB">
        <w:rPr>
          <w:rFonts w:ascii="Arial" w:hAnsi="Arial" w:cs="Arial"/>
          <w:sz w:val="22"/>
          <w:szCs w:val="22"/>
        </w:rPr>
        <w:t xml:space="preserve">Secteur 15 : </w:t>
      </w:r>
      <w:r w:rsidRPr="00EE0479">
        <w:rPr>
          <w:rFonts w:ascii="Arial" w:hAnsi="Arial" w:cs="Arial"/>
          <w:b w:val="0"/>
          <w:sz w:val="22"/>
          <w:szCs w:val="22"/>
        </w:rPr>
        <w:t>Environnement, protection de la nature et développement durable</w:t>
      </w:r>
    </w:p>
    <w:p w:rsidR="00EE0479" w:rsidRPr="00EE0479" w:rsidRDefault="00EE0479" w:rsidP="007B25E9">
      <w:pPr>
        <w:pStyle w:val="Paragraphedeliste"/>
        <w:spacing w:after="0"/>
        <w:ind w:left="0"/>
        <w:outlineLvl w:val="0"/>
        <w:rPr>
          <w:rFonts w:ascii="Arial" w:hAnsi="Arial" w:cs="Arial"/>
          <w:sz w:val="22"/>
          <w:szCs w:val="22"/>
          <w:lang w:val="fr-CA"/>
        </w:rPr>
      </w:pPr>
      <w:r w:rsidRPr="00BF4DBB">
        <w:rPr>
          <w:rFonts w:ascii="Arial" w:hAnsi="Arial" w:cs="Arial"/>
          <w:b/>
          <w:sz w:val="22"/>
          <w:szCs w:val="22"/>
        </w:rPr>
        <w:t xml:space="preserve">Problème reformulé : </w:t>
      </w:r>
      <w:r w:rsidRPr="00BF4DBB">
        <w:rPr>
          <w:rFonts w:ascii="Arial" w:hAnsi="Arial" w:cs="Arial"/>
          <w:sz w:val="22"/>
          <w:szCs w:val="22"/>
          <w:lang w:val="fr-CA"/>
        </w:rPr>
        <w:t>Difficulté de gestion de l’environnement et de protection durable de la nature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7"/>
        <w:gridCol w:w="119"/>
        <w:gridCol w:w="3176"/>
        <w:gridCol w:w="844"/>
        <w:gridCol w:w="3994"/>
        <w:gridCol w:w="258"/>
        <w:gridCol w:w="2001"/>
        <w:gridCol w:w="2384"/>
      </w:tblGrid>
      <w:tr w:rsidR="007B25E9" w:rsidRPr="00BF4DBB" w:rsidTr="009D3293">
        <w:tc>
          <w:tcPr>
            <w:tcW w:w="1731" w:type="pct"/>
            <w:gridSpan w:val="3"/>
            <w:vAlign w:val="center"/>
          </w:tcPr>
          <w:p w:rsidR="007B25E9" w:rsidRPr="00BF4DBB" w:rsidRDefault="007B25E9" w:rsidP="009D3293">
            <w:pPr>
              <w:spacing w:after="0"/>
              <w:rPr>
                <w:rFonts w:ascii="Arial" w:hAnsi="Arial" w:cs="Arial"/>
                <w:b/>
              </w:rPr>
            </w:pPr>
            <w:r w:rsidRPr="00BF4DBB">
              <w:rPr>
                <w:rFonts w:ascii="Arial" w:hAnsi="Arial" w:cs="Arial"/>
                <w:b/>
              </w:rPr>
              <w:t>Logique d’intervention</w:t>
            </w:r>
          </w:p>
        </w:tc>
        <w:tc>
          <w:tcPr>
            <w:tcW w:w="1668"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7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2"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405" w:type="pct"/>
            <w:gridSpan w:val="7"/>
          </w:tcPr>
          <w:p w:rsidR="007B25E9" w:rsidRPr="00BF4DBB" w:rsidRDefault="007B25E9" w:rsidP="009D3293">
            <w:pPr>
              <w:spacing w:after="0"/>
              <w:rPr>
                <w:rFonts w:ascii="Arial" w:hAnsi="Arial" w:cs="Arial"/>
              </w:rPr>
            </w:pPr>
            <w:r w:rsidRPr="00BF4DBB">
              <w:rPr>
                <w:rFonts w:ascii="Arial" w:hAnsi="Arial" w:cs="Arial"/>
              </w:rPr>
              <w:t>Favoriser la gestion de l’environnement et la protection durable de la nature dans la Commune de Santchou</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136" w:type="pct"/>
            <w:gridSpan w:val="2"/>
            <w:vAlign w:val="center"/>
          </w:tcPr>
          <w:p w:rsidR="007B25E9" w:rsidRPr="00BF4DBB" w:rsidRDefault="007B25E9" w:rsidP="009D3293">
            <w:pPr>
              <w:numPr>
                <w:ilvl w:val="0"/>
                <w:numId w:val="88"/>
              </w:numPr>
              <w:tabs>
                <w:tab w:val="left" w:pos="3"/>
              </w:tabs>
              <w:spacing w:after="0" w:line="240" w:lineRule="auto"/>
              <w:ind w:left="287" w:hanging="284"/>
              <w:jc w:val="both"/>
              <w:rPr>
                <w:rFonts w:ascii="Arial" w:hAnsi="Arial" w:cs="Arial"/>
              </w:rPr>
            </w:pPr>
            <w:r w:rsidRPr="00BF4DBB">
              <w:rPr>
                <w:rFonts w:ascii="Arial" w:hAnsi="Arial" w:cs="Arial"/>
              </w:rPr>
              <w:t>Diffuser la législation en matière de l’environnement dans la Commune de Santchou</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-Nombre de campagnes d’information des populations organisée par an sur la législation en matière de l’environnement dans la Commune</w:t>
            </w:r>
          </w:p>
          <w:p w:rsidR="007B25E9" w:rsidRPr="00BF4DBB" w:rsidRDefault="007B25E9" w:rsidP="009D3293">
            <w:pPr>
              <w:spacing w:after="0"/>
              <w:jc w:val="both"/>
              <w:rPr>
                <w:rFonts w:ascii="Arial" w:hAnsi="Arial" w:cs="Arial"/>
              </w:rPr>
            </w:pPr>
            <w:r w:rsidRPr="00BF4DBB">
              <w:rPr>
                <w:rFonts w:ascii="Arial" w:hAnsi="Arial" w:cs="Arial"/>
              </w:rPr>
              <w:t>-Proportion de la population ayant abandonné la pratique de l’autopsie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tcPr>
          <w:p w:rsidR="007B25E9" w:rsidRPr="00BF4DBB" w:rsidRDefault="007B25E9" w:rsidP="009D3293">
            <w:pPr>
              <w:spacing w:after="0"/>
              <w:rPr>
                <w:rFonts w:ascii="Arial" w:hAnsi="Arial" w:cs="Arial"/>
                <w:b/>
              </w:rPr>
            </w:pPr>
          </w:p>
        </w:tc>
        <w:tc>
          <w:tcPr>
            <w:tcW w:w="1136" w:type="pct"/>
            <w:gridSpan w:val="2"/>
            <w:vAlign w:val="center"/>
          </w:tcPr>
          <w:p w:rsidR="007B25E9" w:rsidRPr="00BF4DBB" w:rsidRDefault="007B25E9" w:rsidP="009D3293">
            <w:pPr>
              <w:numPr>
                <w:ilvl w:val="0"/>
                <w:numId w:val="88"/>
              </w:numPr>
              <w:tabs>
                <w:tab w:val="left" w:pos="287"/>
              </w:tabs>
              <w:spacing w:after="0" w:line="240" w:lineRule="auto"/>
              <w:ind w:left="0" w:firstLine="34"/>
              <w:jc w:val="both"/>
              <w:rPr>
                <w:rFonts w:ascii="Arial" w:hAnsi="Arial" w:cs="Arial"/>
                <w:color w:val="000000"/>
              </w:rPr>
            </w:pPr>
            <w:r w:rsidRPr="00BF4DBB">
              <w:rPr>
                <w:rFonts w:ascii="Arial" w:hAnsi="Arial" w:cs="Arial"/>
                <w:color w:val="000000"/>
              </w:rPr>
              <w:t>Promouvoir l’assainissement de l’environnement dans la Commune de Santchou</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-Types et nombre d’infrastructures, d’aménagements, d’équipements et de matériels acquis et/ou mis en place pour l’assainissement</w:t>
            </w:r>
          </w:p>
          <w:p w:rsidR="007B25E9" w:rsidRPr="00BF4DBB" w:rsidRDefault="007B25E9" w:rsidP="009D3293">
            <w:pPr>
              <w:spacing w:after="0" w:line="240" w:lineRule="auto"/>
              <w:jc w:val="both"/>
              <w:rPr>
                <w:rFonts w:ascii="Arial" w:hAnsi="Arial" w:cs="Arial"/>
              </w:rPr>
            </w:pPr>
            <w:r w:rsidRPr="00BF4DBB">
              <w:rPr>
                <w:rFonts w:ascii="Arial" w:hAnsi="Arial" w:cs="Arial"/>
              </w:rPr>
              <w:t>- Qualité de l’hygiène et salubrité</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13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b/>
              </w:rPr>
              <w:t>R1.1</w:t>
            </w:r>
            <w:r w:rsidRPr="00BF4DBB">
              <w:rPr>
                <w:rFonts w:ascii="Arial" w:hAnsi="Arial" w:cs="Arial"/>
              </w:rPr>
              <w:t xml:space="preserve"> Les textes régissant le secteur de l’environnement sont maitrisés et respectés par les populations de Santchou</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w:t>
            </w:r>
            <w:r>
              <w:rPr>
                <w:rFonts w:ascii="Arial" w:hAnsi="Arial" w:cs="Arial"/>
              </w:rPr>
              <w:t>Deux</w:t>
            </w:r>
            <w:r w:rsidRPr="00BF4DBB">
              <w:rPr>
                <w:rFonts w:ascii="Arial" w:hAnsi="Arial" w:cs="Arial"/>
              </w:rPr>
              <w:t xml:space="preserve"> campagne</w:t>
            </w:r>
            <w:r>
              <w:rPr>
                <w:rFonts w:ascii="Arial" w:hAnsi="Arial" w:cs="Arial"/>
              </w:rPr>
              <w:t>s</w:t>
            </w:r>
            <w:r w:rsidRPr="00BF4DBB">
              <w:rPr>
                <w:rFonts w:ascii="Arial" w:hAnsi="Arial" w:cs="Arial"/>
              </w:rPr>
              <w:t xml:space="preserve"> d’information des populations par an sur la législation en matière de l’environnement organisée</w:t>
            </w:r>
            <w:r>
              <w:rPr>
                <w:rFonts w:ascii="Arial" w:hAnsi="Arial" w:cs="Arial"/>
              </w:rPr>
              <w:t>s</w:t>
            </w:r>
            <w:r w:rsidRPr="00BF4DBB">
              <w:rPr>
                <w:rFonts w:ascii="Arial" w:hAnsi="Arial" w:cs="Arial"/>
              </w:rPr>
              <w:t xml:space="preserve"> dans la Commune</w:t>
            </w:r>
          </w:p>
          <w:p w:rsidR="007B25E9" w:rsidRPr="00BF4DBB" w:rsidRDefault="007B25E9" w:rsidP="009D3293">
            <w:pPr>
              <w:spacing w:after="0"/>
              <w:jc w:val="both"/>
              <w:rPr>
                <w:rFonts w:ascii="Arial" w:hAnsi="Arial" w:cs="Arial"/>
              </w:rPr>
            </w:pPr>
            <w:r w:rsidRPr="00BF4DBB">
              <w:rPr>
                <w:rFonts w:ascii="Arial" w:hAnsi="Arial" w:cs="Arial"/>
              </w:rPr>
              <w:t>-Un atelier  de sensibilisation des populations et communautés sur les risques liés à la pratique de l’autopsie organisé dans la Commune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13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b/>
              </w:rPr>
              <w:t xml:space="preserve">R2.1 </w:t>
            </w:r>
            <w:r w:rsidRPr="00BF4DBB">
              <w:rPr>
                <w:rFonts w:ascii="Arial" w:hAnsi="Arial" w:cs="Arial"/>
              </w:rPr>
              <w:t>L’hygiène et salubrité sont assurées de manière permanente dans la Commune</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-Un système de gestion des déchets mis en place</w:t>
            </w:r>
          </w:p>
          <w:p w:rsidR="007B25E9" w:rsidRPr="00BF4DBB" w:rsidRDefault="007B25E9" w:rsidP="009D3293">
            <w:pPr>
              <w:spacing w:after="0"/>
              <w:jc w:val="both"/>
              <w:rPr>
                <w:rFonts w:ascii="Arial" w:hAnsi="Arial" w:cs="Arial"/>
              </w:rPr>
            </w:pPr>
            <w:r w:rsidRPr="00BF4DBB">
              <w:rPr>
                <w:rFonts w:ascii="Arial" w:hAnsi="Arial" w:cs="Arial"/>
              </w:rPr>
              <w:t>-Un cimetière municipal créé</w:t>
            </w:r>
          </w:p>
          <w:p w:rsidR="007B25E9" w:rsidRPr="00BF4DBB" w:rsidRDefault="007B25E9" w:rsidP="009D3293">
            <w:pPr>
              <w:spacing w:after="0"/>
              <w:jc w:val="both"/>
              <w:rPr>
                <w:rFonts w:ascii="Arial" w:hAnsi="Arial" w:cs="Arial"/>
              </w:rPr>
            </w:pPr>
            <w:r w:rsidRPr="00BF4DBB">
              <w:rPr>
                <w:rFonts w:ascii="Arial" w:hAnsi="Arial" w:cs="Arial"/>
              </w:rPr>
              <w:t>-Des points d’eau construits dans les villages et établissements scolaires</w:t>
            </w:r>
          </w:p>
          <w:p w:rsidR="007B25E9" w:rsidRPr="00BF4DBB" w:rsidRDefault="007B25E9" w:rsidP="009D3293">
            <w:pPr>
              <w:spacing w:after="0"/>
              <w:jc w:val="both"/>
              <w:rPr>
                <w:rFonts w:ascii="Arial" w:hAnsi="Arial" w:cs="Arial"/>
              </w:rPr>
            </w:pPr>
            <w:r w:rsidRPr="00BF4DBB">
              <w:rPr>
                <w:rFonts w:ascii="Arial" w:hAnsi="Arial" w:cs="Arial"/>
              </w:rPr>
              <w:t>-</w:t>
            </w:r>
            <w:r>
              <w:rPr>
                <w:rFonts w:ascii="Arial" w:hAnsi="Arial" w:cs="Arial"/>
              </w:rPr>
              <w:t xml:space="preserve">Deux </w:t>
            </w:r>
            <w:r w:rsidRPr="00BF4DBB">
              <w:rPr>
                <w:rFonts w:ascii="Arial" w:hAnsi="Arial" w:cs="Arial"/>
              </w:rPr>
              <w:t xml:space="preserve"> campagne</w:t>
            </w:r>
            <w:r>
              <w:rPr>
                <w:rFonts w:ascii="Arial" w:hAnsi="Arial" w:cs="Arial"/>
              </w:rPr>
              <w:t>s</w:t>
            </w:r>
            <w:r w:rsidRPr="00BF4DBB">
              <w:rPr>
                <w:rFonts w:ascii="Arial" w:hAnsi="Arial" w:cs="Arial"/>
              </w:rPr>
              <w:t xml:space="preserve"> de désinfection, de désinfestation et de dératisation organisée</w:t>
            </w:r>
            <w:r>
              <w:rPr>
                <w:rFonts w:ascii="Arial" w:hAnsi="Arial" w:cs="Arial"/>
              </w:rPr>
              <w:t>s</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136"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 xml:space="preserve">R2.2 </w:t>
            </w:r>
            <w:r w:rsidRPr="00BF4DBB">
              <w:rPr>
                <w:rFonts w:ascii="Arial" w:hAnsi="Arial" w:cs="Arial"/>
              </w:rPr>
              <w:t>Les bonnes pratiques agricoles et de pêche sont appliquées dans la Commune</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Les séances de formations et d’information des producteurs et pêcheurs organisées sur les bonnes pratiques agricoles et pêche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136"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 xml:space="preserve">R2.3 </w:t>
            </w:r>
            <w:r w:rsidRPr="00BF4DBB">
              <w:rPr>
                <w:rFonts w:ascii="Arial" w:hAnsi="Arial" w:cs="Arial"/>
              </w:rPr>
              <w:t>Le phénomène d’inondation et de glissement de terrain sont maitrisés dans la Commune</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-Les caniveaux curés et les drains aménagés</w:t>
            </w:r>
          </w:p>
          <w:p w:rsidR="007B25E9" w:rsidRPr="00BF4DBB" w:rsidRDefault="007B25E9" w:rsidP="009D3293">
            <w:pPr>
              <w:spacing w:after="0"/>
              <w:jc w:val="both"/>
              <w:rPr>
                <w:rFonts w:ascii="Arial" w:hAnsi="Arial" w:cs="Arial"/>
              </w:rPr>
            </w:pPr>
            <w:r w:rsidRPr="00BF4DBB">
              <w:rPr>
                <w:rFonts w:ascii="Arial" w:hAnsi="Arial" w:cs="Arial"/>
              </w:rPr>
              <w:t>-Les lits des cours d’eau agrandi</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13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b/>
              </w:rPr>
              <w:t>R2.4</w:t>
            </w:r>
            <w:r w:rsidRPr="00BF4DBB">
              <w:rPr>
                <w:rFonts w:ascii="Arial" w:hAnsi="Arial" w:cs="Arial"/>
              </w:rPr>
              <w:t xml:space="preserve"> Le reboisement est promu dans la commune</w:t>
            </w:r>
          </w:p>
        </w:tc>
        <w:tc>
          <w:tcPr>
            <w:tcW w:w="1668"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-59 clubs des amis créés dans la Commune</w:t>
            </w:r>
          </w:p>
          <w:p w:rsidR="007B25E9" w:rsidRPr="00BF4DBB" w:rsidRDefault="007B25E9" w:rsidP="009D3293">
            <w:pPr>
              <w:spacing w:after="0"/>
              <w:jc w:val="both"/>
              <w:rPr>
                <w:rFonts w:ascii="Arial" w:hAnsi="Arial" w:cs="Arial"/>
              </w:rPr>
            </w:pPr>
            <w:r w:rsidRPr="00BF4DBB">
              <w:rPr>
                <w:rFonts w:ascii="Arial" w:hAnsi="Arial" w:cs="Arial"/>
              </w:rPr>
              <w:t>-Des espaces verts aménagés</w:t>
            </w:r>
          </w:p>
          <w:p w:rsidR="007B25E9" w:rsidRPr="00BF4DBB" w:rsidRDefault="007B25E9" w:rsidP="009D3293">
            <w:pPr>
              <w:spacing w:after="0"/>
              <w:jc w:val="both"/>
              <w:rPr>
                <w:rFonts w:ascii="Arial" w:hAnsi="Arial" w:cs="Arial"/>
              </w:rPr>
            </w:pPr>
            <w:r w:rsidRPr="00BF4DBB">
              <w:rPr>
                <w:rFonts w:ascii="Arial" w:hAnsi="Arial" w:cs="Arial"/>
              </w:rPr>
              <w:t>-100 hectares reboisés par an</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DDEPDED Menoua</w:t>
            </w:r>
          </w:p>
          <w:p w:rsidR="007B25E9" w:rsidRPr="00BF4DBB" w:rsidRDefault="007B25E9" w:rsidP="009D3293">
            <w:pPr>
              <w:spacing w:after="0"/>
              <w:jc w:val="both"/>
              <w:rPr>
                <w:rFonts w:ascii="Arial" w:hAnsi="Arial" w:cs="Arial"/>
                <w:color w:val="000000"/>
              </w:rPr>
            </w:pPr>
            <w:r w:rsidRPr="00BF4DBB">
              <w:rPr>
                <w:rFonts w:ascii="Arial" w:hAnsi="Arial" w:cs="Arial"/>
              </w:rPr>
              <w:t>-Rapports Commune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03"/>
        </w:trPr>
        <w:tc>
          <w:tcPr>
            <w:tcW w:w="2022" w:type="pct"/>
            <w:gridSpan w:val="4"/>
            <w:vAlign w:val="center"/>
          </w:tcPr>
          <w:p w:rsidR="007B25E9" w:rsidRPr="00BF4DBB" w:rsidRDefault="007B25E9" w:rsidP="009D3293">
            <w:pPr>
              <w:spacing w:after="0"/>
              <w:jc w:val="both"/>
              <w:rPr>
                <w:rFonts w:ascii="Arial" w:hAnsi="Arial" w:cs="Arial"/>
                <w:b/>
              </w:rPr>
            </w:pPr>
            <w:r w:rsidRPr="00BF4DBB">
              <w:rPr>
                <w:rFonts w:ascii="Arial" w:hAnsi="Arial" w:cs="Arial"/>
                <w:b/>
              </w:rPr>
              <w:t>Activités</w:t>
            </w:r>
          </w:p>
        </w:tc>
        <w:tc>
          <w:tcPr>
            <w:tcW w:w="1466"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Moyens/Tâches</w:t>
            </w:r>
          </w:p>
        </w:tc>
        <w:tc>
          <w:tcPr>
            <w:tcW w:w="690" w:type="pct"/>
            <w:vAlign w:val="center"/>
          </w:tcPr>
          <w:p w:rsidR="007B25E9" w:rsidRPr="00BF4DBB" w:rsidRDefault="007B25E9" w:rsidP="009D3293">
            <w:pPr>
              <w:spacing w:after="0"/>
              <w:jc w:val="both"/>
              <w:rPr>
                <w:rFonts w:ascii="Arial" w:hAnsi="Arial" w:cs="Arial"/>
                <w:b/>
              </w:rPr>
            </w:pPr>
            <w:r w:rsidRPr="00BF4DBB">
              <w:rPr>
                <w:rFonts w:ascii="Arial" w:hAnsi="Arial" w:cs="Arial"/>
                <w:b/>
              </w:rPr>
              <w:t>Coût (FCFA)</w:t>
            </w:r>
          </w:p>
        </w:tc>
        <w:tc>
          <w:tcPr>
            <w:tcW w:w="822" w:type="pct"/>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w:t>
            </w:r>
          </w:p>
        </w:tc>
      </w:tr>
      <w:tr w:rsidR="007B25E9" w:rsidRPr="00BF4DBB" w:rsidTr="009D3293">
        <w:trPr>
          <w:trHeight w:val="29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deux campagnes d’information des populations par an sur la législation en matière de l’environnement dans la Commune</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Merge w:val="restart"/>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7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1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 Campagne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95"/>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 atelier par an de sensibilisation des populations et communautés sur les  lieux appropriés et risques liés à la pratique de l’autopsie</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5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l’atelier</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Création et aménagement </w:t>
            </w:r>
            <w:r>
              <w:rPr>
                <w:rFonts w:ascii="Arial" w:hAnsi="Arial" w:cs="Arial"/>
              </w:rPr>
              <w:t>d’</w:t>
            </w:r>
            <w:r w:rsidRPr="00BF4DBB">
              <w:rPr>
                <w:rFonts w:ascii="Arial" w:hAnsi="Arial" w:cs="Arial"/>
              </w:rPr>
              <w:t>un site communal de décharge des ordures  avec un lit filtrant</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du site en collaboration avec le sectoriel MINEPDED</w:t>
            </w:r>
          </w:p>
        </w:tc>
        <w:tc>
          <w:tcPr>
            <w:tcW w:w="690" w:type="pct"/>
            <w:vMerge w:val="restart"/>
            <w:vAlign w:val="center"/>
          </w:tcPr>
          <w:p w:rsidR="007B25E9" w:rsidRPr="00BF4DBB" w:rsidRDefault="007B25E9" w:rsidP="009D3293">
            <w:pPr>
              <w:spacing w:after="0"/>
              <w:jc w:val="center"/>
              <w:rPr>
                <w:rFonts w:ascii="Arial" w:hAnsi="Arial" w:cs="Arial"/>
              </w:rPr>
            </w:pPr>
            <w:r>
              <w:rPr>
                <w:rFonts w:ascii="Arial" w:hAnsi="Arial" w:cs="Arial"/>
              </w:rPr>
              <w:t>4</w:t>
            </w:r>
            <w:r w:rsidRPr="00BF4DBB">
              <w:rPr>
                <w:rFonts w:ascii="Arial" w:hAnsi="Arial" w:cs="Arial"/>
              </w:rPr>
              <w:t> 500 000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color w:val="000000"/>
              </w:rPr>
              <w:t>Réalisation d’une EIES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9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Merge w:val="restart"/>
            <w:vAlign w:val="center"/>
          </w:tcPr>
          <w:p w:rsidR="007B25E9" w:rsidRPr="00BF4DBB" w:rsidRDefault="007B25E9" w:rsidP="009D3293">
            <w:pPr>
              <w:spacing w:after="0"/>
              <w:jc w:val="center"/>
              <w:rPr>
                <w:rFonts w:ascii="Arial" w:hAnsi="Arial" w:cs="Arial"/>
                <w:b/>
              </w:rPr>
            </w:pPr>
            <w:r>
              <w:rPr>
                <w:rFonts w:ascii="Arial" w:hAnsi="Arial" w:cs="Arial"/>
                <w:b/>
              </w:rPr>
              <w:t>5 500 000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ign w:val="center"/>
          </w:tcPr>
          <w:p w:rsidR="007B25E9" w:rsidRPr="00BF4DBB" w:rsidRDefault="007B25E9" w:rsidP="009D3293">
            <w:pPr>
              <w:spacing w:after="0"/>
              <w:jc w:val="center"/>
              <w:rPr>
                <w:rFonts w:ascii="Arial" w:hAnsi="Arial" w:cs="Arial"/>
                <w:b/>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 et réception</w:t>
            </w:r>
          </w:p>
        </w:tc>
        <w:tc>
          <w:tcPr>
            <w:tcW w:w="690" w:type="pct"/>
            <w:vMerge/>
            <w:vAlign w:val="center"/>
          </w:tcPr>
          <w:p w:rsidR="007B25E9" w:rsidRPr="00BF4DBB" w:rsidRDefault="007B25E9" w:rsidP="009D3293">
            <w:pPr>
              <w:spacing w:after="0"/>
              <w:jc w:val="center"/>
              <w:rPr>
                <w:rFonts w:ascii="Arial" w:hAnsi="Arial" w:cs="Arial"/>
                <w:b/>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621"/>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3/R1.1</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Acquisition d’un tricycle pour le ramassage des ordures dans la Commune</w:t>
            </w:r>
          </w:p>
        </w:tc>
        <w:tc>
          <w:tcPr>
            <w:tcW w:w="1466"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à l’institution communale</w:t>
            </w:r>
          </w:p>
        </w:tc>
        <w:tc>
          <w:tcPr>
            <w:tcW w:w="690" w:type="pct"/>
            <w:vAlign w:val="center"/>
          </w:tcPr>
          <w:p w:rsidR="007B25E9" w:rsidRPr="00BF4DBB" w:rsidRDefault="007B25E9" w:rsidP="009D3293">
            <w:pPr>
              <w:spacing w:after="0"/>
              <w:jc w:val="center"/>
              <w:rPr>
                <w:rFonts w:ascii="Arial" w:hAnsi="Arial" w:cs="Arial"/>
                <w:i/>
              </w:rPr>
            </w:pPr>
            <w:r w:rsidRPr="00BF4DBB">
              <w:rPr>
                <w:rFonts w:ascii="Arial" w:hAnsi="Arial" w:cs="Arial"/>
                <w:i/>
              </w:rPr>
              <w:t>PM</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407"/>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Installation de 205 bacs à ordures dans la Commune (à santchou ville (15), établissements secondaires (30),  EP et EM (120) et dans les marchés (40)</w:t>
            </w:r>
          </w:p>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43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des marchés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7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Acquisition des bacs et installation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2 050 000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6"/>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Installation d’un bac de récupération des déchets de l’abattoir et prendre des mesures de leurs traitements et recyclage</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6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color w:val="000000"/>
              </w:rPr>
              <w:t>Réalisation d’une EIES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3 000 000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color w:val="000000"/>
              </w:rPr>
            </w:pPr>
            <w:r>
              <w:rPr>
                <w:rFonts w:ascii="Arial" w:hAnsi="Arial" w:cs="Arial"/>
                <w:color w:val="000000"/>
              </w:rPr>
              <w:t>Constitution d’un dossier en vue  de l’obtention d’un permis environnement</w:t>
            </w:r>
          </w:p>
        </w:tc>
        <w:tc>
          <w:tcPr>
            <w:tcW w:w="690" w:type="pct"/>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8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9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Acquisition du bac et installation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500 000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699"/>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3/R2.1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de 10 </w:t>
            </w:r>
            <w:r w:rsidRPr="00BF4DBB">
              <w:rPr>
                <w:rFonts w:ascii="Arial" w:hAnsi="Arial" w:cs="Arial"/>
                <w:b/>
              </w:rPr>
              <w:t>blocs toilettes publiques</w:t>
            </w:r>
            <w:r w:rsidRPr="00BF4DBB">
              <w:rPr>
                <w:rFonts w:ascii="Arial" w:hAnsi="Arial" w:cs="Arial"/>
              </w:rPr>
              <w:t> : (au marché central (01), carrefour CAPLAME (01), Marché Fombap (01), Marché Plantain Nteingué (01), marché Nteingué (01), Marché PIA (01), Echiock (01), Marché Ngwatta  (01), marché central (01) et Nguiango (01)</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41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des marchés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89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50 000 000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56"/>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4/R2.1</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d’une campagne de sensibilisation des populations et acteurs barmen sur l’importance de construire les toilettes</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8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3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1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 Campagne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12"/>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5/R2.1</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Redynamisation du service d’hygiène et salubrité et extension des actions au delà de l’espace urbain de la Commune</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Affectation du personnel dans le service</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9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Définition du cahier des charges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 pour le déploiement</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855"/>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6/R2.1</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Construction des points d’eau potable dans les villages et établissements scolaires</w:t>
            </w:r>
          </w:p>
        </w:tc>
        <w:tc>
          <w:tcPr>
            <w:tcW w:w="1466"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Activités prise en compte dans les secteurs de l’eau et de l’éducation de base</w:t>
            </w:r>
          </w:p>
        </w:tc>
        <w:tc>
          <w:tcPr>
            <w:tcW w:w="690" w:type="pct"/>
            <w:vAlign w:val="center"/>
          </w:tcPr>
          <w:p w:rsidR="007B25E9" w:rsidRPr="00BF4DBB" w:rsidRDefault="007B25E9" w:rsidP="009D3293">
            <w:pPr>
              <w:spacing w:after="0"/>
              <w:jc w:val="center"/>
              <w:rPr>
                <w:rFonts w:ascii="Arial" w:hAnsi="Arial" w:cs="Arial"/>
                <w:i/>
              </w:rPr>
            </w:pPr>
            <w:r w:rsidRPr="00BF4DBB">
              <w:rPr>
                <w:rFonts w:ascii="Arial" w:hAnsi="Arial" w:cs="Arial"/>
                <w:i/>
              </w:rPr>
              <w:t>PM</w:t>
            </w:r>
          </w:p>
        </w:tc>
        <w:tc>
          <w:tcPr>
            <w:tcW w:w="822" w:type="pc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7/R2.1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Création et aménagement d’un cimetière municipal à Fongwang</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acquisition du site en collaboration avec le sectoriel du MINEPDED</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3 000 000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3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Passer le marché</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4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89"/>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8/R2.1</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campagne annuelle de désinfestation, désinfection et de dératisation des latrines, hôtels, domiciles privés, édifices publics, etc. dans la commune</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3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Merge w:val="restart"/>
            <w:vAlign w:val="center"/>
          </w:tcPr>
          <w:p w:rsidR="007B25E9" w:rsidRPr="00BF4DBB" w:rsidRDefault="007B25E9" w:rsidP="009D3293">
            <w:pPr>
              <w:spacing w:after="0"/>
              <w:rPr>
                <w:rFonts w:ascii="Arial" w:hAnsi="Arial" w:cs="Arial"/>
              </w:rPr>
            </w:pPr>
            <w:r w:rsidRPr="00BF4DBB">
              <w:rPr>
                <w:rFonts w:ascii="Arial" w:hAnsi="Arial" w:cs="Arial"/>
              </w:rPr>
              <w:t>5 000 000/an</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7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1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 Campagne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80"/>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1/R2.2</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d’une session d’information des producteurs sur les avantages de placer les billons suivants les courbes de niveau</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4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2"/>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5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 session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7"/>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2/R2.2</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d’une session d’information et de formation des producteurs sur les techniques de gestion des emballages des produits phytosanitaires</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3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2"/>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 session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2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3/R2.2</w:t>
            </w:r>
          </w:p>
        </w:tc>
        <w:tc>
          <w:tcPr>
            <w:tcW w:w="1386"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des sessions d’information des pêcheurs sur les risques liés à la pêche par les produits chimiques</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8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ressources financières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12"/>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 session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052"/>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1/R2.3</w:t>
            </w:r>
          </w:p>
        </w:tc>
        <w:tc>
          <w:tcPr>
            <w:tcW w:w="1386"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Réalisation d’un plan d’assainissement de la ville de Santchou (mise en place des drains, curage des caniveaux)</w:t>
            </w:r>
          </w:p>
        </w:tc>
        <w:tc>
          <w:tcPr>
            <w:tcW w:w="1466"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 en compte dans le secteur travaux publics</w:t>
            </w:r>
          </w:p>
        </w:tc>
        <w:tc>
          <w:tcPr>
            <w:tcW w:w="690" w:type="pct"/>
            <w:vAlign w:val="center"/>
          </w:tcPr>
          <w:p w:rsidR="007B25E9" w:rsidRPr="00BF4DBB" w:rsidRDefault="007B25E9" w:rsidP="009D3293">
            <w:pPr>
              <w:spacing w:after="0"/>
              <w:jc w:val="center"/>
              <w:rPr>
                <w:rFonts w:ascii="Arial" w:hAnsi="Arial" w:cs="Arial"/>
                <w:i/>
              </w:rPr>
            </w:pPr>
          </w:p>
          <w:p w:rsidR="007B25E9" w:rsidRPr="00BF4DBB" w:rsidRDefault="007B25E9" w:rsidP="009D3293">
            <w:pPr>
              <w:spacing w:after="0"/>
              <w:jc w:val="center"/>
              <w:rPr>
                <w:rFonts w:ascii="Arial" w:hAnsi="Arial" w:cs="Arial"/>
                <w:i/>
              </w:rPr>
            </w:pPr>
            <w:r w:rsidRPr="00BF4DBB">
              <w:rPr>
                <w:rFonts w:ascii="Arial" w:hAnsi="Arial" w:cs="Arial"/>
                <w:i/>
              </w:rPr>
              <w:t>P.M.</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r>
      <w:tr w:rsidR="007B25E9" w:rsidRPr="00BF4DBB" w:rsidTr="009D3293">
        <w:trPr>
          <w:trHeight w:val="22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2/R2.3</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Agrandissement des lits des cours environnants (Black water, Ménoua et Nkam)</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des marchés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10 000 000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43"/>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1/R2.4</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Création de 57 clubs des clubs des amis de la nature dans les établissements scolaires de la commune (à l’exception du  lycée bilingue de Fondonera et au CES de Balé)</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cahiers de charges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62"/>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Prise de contact avec les responsables des établissements concernés et échange sur le contenu du cahier des charges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28 500 000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3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Sélection des volontaires, mise en place et formation des clubs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329"/>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2/R2.4</w:t>
            </w:r>
          </w:p>
        </w:tc>
        <w:tc>
          <w:tcPr>
            <w:tcW w:w="138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de reboisement des espaces dégradés de la Commune</w:t>
            </w:r>
          </w:p>
        </w:tc>
        <w:tc>
          <w:tcPr>
            <w:tcW w:w="1466"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Taches prises en compte dans le secteur Forêt et faune</w:t>
            </w:r>
          </w:p>
        </w:tc>
        <w:tc>
          <w:tcPr>
            <w:tcW w:w="690" w:type="pct"/>
            <w:vAlign w:val="center"/>
          </w:tcPr>
          <w:p w:rsidR="007B25E9" w:rsidRPr="00BF4DBB" w:rsidRDefault="007B25E9" w:rsidP="009D3293">
            <w:pPr>
              <w:spacing w:after="0"/>
              <w:jc w:val="both"/>
              <w:rPr>
                <w:rFonts w:ascii="Arial" w:hAnsi="Arial" w:cs="Arial"/>
                <w:i/>
              </w:rPr>
            </w:pPr>
            <w:r w:rsidRPr="00BF4DBB">
              <w:rPr>
                <w:rFonts w:ascii="Arial" w:hAnsi="Arial" w:cs="Arial"/>
                <w:i/>
              </w:rPr>
              <w:t>Coût pris en compte dans le secteur  Forêt et faune</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49"/>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2/R2.4</w:t>
            </w:r>
          </w:p>
        </w:tc>
        <w:tc>
          <w:tcPr>
            <w:tcW w:w="1386"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Aménagement des espaces verts avec installation des bancs publics dans la Commune</w:t>
            </w: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3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des marchés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10 000 000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9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gridSpan w:val="2"/>
            <w:vMerge/>
            <w:vAlign w:val="center"/>
          </w:tcPr>
          <w:p w:rsidR="007B25E9" w:rsidRPr="00BF4DBB" w:rsidRDefault="007B25E9" w:rsidP="009D3293">
            <w:pPr>
              <w:spacing w:after="0"/>
              <w:jc w:val="both"/>
              <w:rPr>
                <w:rFonts w:ascii="Arial" w:hAnsi="Arial" w:cs="Arial"/>
              </w:rPr>
            </w:pPr>
          </w:p>
        </w:tc>
        <w:tc>
          <w:tcPr>
            <w:tcW w:w="1466"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EE0479" w:rsidRPr="00BF4DBB" w:rsidTr="009D3293">
        <w:tc>
          <w:tcPr>
            <w:tcW w:w="3488" w:type="pct"/>
            <w:gridSpan w:val="6"/>
            <w:vAlign w:val="center"/>
          </w:tcPr>
          <w:p w:rsidR="00EE0479" w:rsidRPr="00BF4DBB" w:rsidRDefault="00EE0479" w:rsidP="009D3293">
            <w:pPr>
              <w:spacing w:after="0"/>
              <w:jc w:val="center"/>
              <w:rPr>
                <w:rFonts w:ascii="Arial" w:hAnsi="Arial" w:cs="Arial"/>
                <w:b/>
              </w:rPr>
            </w:pPr>
            <w:r w:rsidRPr="00BF4DBB">
              <w:rPr>
                <w:rFonts w:ascii="Arial" w:hAnsi="Arial" w:cs="Arial"/>
                <w:b/>
              </w:rPr>
              <w:t>Total</w:t>
            </w:r>
          </w:p>
        </w:tc>
        <w:tc>
          <w:tcPr>
            <w:tcW w:w="690" w:type="pct"/>
            <w:vAlign w:val="center"/>
          </w:tcPr>
          <w:p w:rsidR="00EE0479" w:rsidRPr="00EE0479" w:rsidRDefault="00EE0479" w:rsidP="00AA64AE">
            <w:pPr>
              <w:spacing w:after="0" w:line="240" w:lineRule="auto"/>
              <w:jc w:val="center"/>
              <w:rPr>
                <w:rFonts w:ascii="Arial" w:hAnsi="Arial" w:cs="Arial"/>
                <w:b/>
              </w:rPr>
            </w:pPr>
            <w:r w:rsidRPr="00EE0479">
              <w:rPr>
                <w:rFonts w:ascii="Arial" w:hAnsi="Arial" w:cs="Arial"/>
                <w:b/>
              </w:rPr>
              <w:t>132 050 000</w:t>
            </w:r>
          </w:p>
        </w:tc>
        <w:tc>
          <w:tcPr>
            <w:tcW w:w="822" w:type="pct"/>
            <w:vAlign w:val="center"/>
          </w:tcPr>
          <w:p w:rsidR="00EE0479" w:rsidRPr="00BF4DBB" w:rsidRDefault="00EE047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rPr>
          <w:rFonts w:ascii="Arial" w:hAnsi="Arial" w:cs="Arial"/>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Pr="00374988" w:rsidRDefault="007B25E9" w:rsidP="007B25E9">
      <w:pPr>
        <w:rPr>
          <w:lang w:eastAsia="fr-FR"/>
        </w:rPr>
      </w:pPr>
    </w:p>
    <w:p w:rsidR="007B25E9" w:rsidRDefault="007B25E9" w:rsidP="007B25E9">
      <w:pPr>
        <w:spacing w:after="0"/>
        <w:outlineLvl w:val="0"/>
        <w:rPr>
          <w:rFonts w:ascii="Arial" w:hAnsi="Arial" w:cs="Arial"/>
          <w:lang w:val="fr-CA"/>
        </w:rPr>
      </w:pPr>
    </w:p>
    <w:p w:rsidR="00EE0479" w:rsidRDefault="00EE0479" w:rsidP="007B25E9">
      <w:pPr>
        <w:spacing w:after="0"/>
        <w:outlineLvl w:val="0"/>
        <w:rPr>
          <w:rFonts w:ascii="Arial" w:hAnsi="Arial" w:cs="Arial"/>
          <w:lang w:val="fr-CA"/>
        </w:rPr>
      </w:pPr>
    </w:p>
    <w:p w:rsidR="00EE0479" w:rsidRPr="00BF4DBB" w:rsidRDefault="00EE0479" w:rsidP="00EE0479">
      <w:pPr>
        <w:pStyle w:val="Titre1"/>
        <w:rPr>
          <w:rFonts w:ascii="Arial" w:hAnsi="Arial" w:cs="Arial"/>
          <w:sz w:val="22"/>
          <w:szCs w:val="22"/>
        </w:rPr>
      </w:pPr>
      <w:r w:rsidRPr="00BF4DBB">
        <w:rPr>
          <w:rFonts w:ascii="Arial" w:hAnsi="Arial" w:cs="Arial"/>
          <w:sz w:val="22"/>
          <w:szCs w:val="22"/>
        </w:rPr>
        <w:t xml:space="preserve">Secteur 16 : </w:t>
      </w:r>
      <w:r w:rsidRPr="00EE0479">
        <w:rPr>
          <w:rFonts w:ascii="Arial" w:hAnsi="Arial" w:cs="Arial"/>
          <w:b w:val="0"/>
          <w:sz w:val="22"/>
          <w:szCs w:val="22"/>
        </w:rPr>
        <w:t>Habitat et Développement urbain</w:t>
      </w:r>
    </w:p>
    <w:p w:rsidR="00EE0479" w:rsidRPr="00BF4DBB" w:rsidRDefault="00EE0479" w:rsidP="00EE0479">
      <w:pPr>
        <w:spacing w:after="0"/>
        <w:outlineLvl w:val="0"/>
        <w:rPr>
          <w:rFonts w:ascii="Arial" w:hAnsi="Arial" w:cs="Arial"/>
          <w:lang w:val="fr-CA"/>
        </w:rPr>
      </w:pPr>
      <w:r w:rsidRPr="00BF4DBB">
        <w:rPr>
          <w:rFonts w:ascii="Arial" w:hAnsi="Arial" w:cs="Arial"/>
          <w:b/>
        </w:rPr>
        <w:t xml:space="preserve">Problème reformulé : </w:t>
      </w:r>
      <w:r w:rsidRPr="00BF4DBB">
        <w:rPr>
          <w:rFonts w:ascii="Arial" w:hAnsi="Arial" w:cs="Arial"/>
          <w:lang w:val="fr-CA"/>
        </w:rPr>
        <w:t>Difficulté de gestion de l’urbanisme, à développer l’habitat décent et durable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6"/>
        <w:gridCol w:w="119"/>
        <w:gridCol w:w="3840"/>
        <w:gridCol w:w="397"/>
        <w:gridCol w:w="3777"/>
        <w:gridCol w:w="609"/>
        <w:gridCol w:w="1650"/>
        <w:gridCol w:w="212"/>
        <w:gridCol w:w="2173"/>
      </w:tblGrid>
      <w:tr w:rsidR="007B25E9" w:rsidRPr="00BF4DBB" w:rsidTr="009D3293">
        <w:tc>
          <w:tcPr>
            <w:tcW w:w="1960" w:type="pct"/>
            <w:gridSpan w:val="3"/>
            <w:vAlign w:val="center"/>
          </w:tcPr>
          <w:p w:rsidR="007B25E9" w:rsidRPr="00BF4DBB" w:rsidRDefault="007B25E9" w:rsidP="009D3293">
            <w:pPr>
              <w:spacing w:after="0"/>
              <w:rPr>
                <w:rFonts w:ascii="Arial" w:hAnsi="Arial" w:cs="Arial"/>
                <w:b/>
              </w:rPr>
            </w:pPr>
            <w:r w:rsidRPr="00BF4DBB">
              <w:rPr>
                <w:rFonts w:ascii="Arial" w:hAnsi="Arial" w:cs="Arial"/>
                <w:b/>
              </w:rPr>
              <w:t>Logique d’intervention</w:t>
            </w:r>
          </w:p>
        </w:tc>
        <w:tc>
          <w:tcPr>
            <w:tcW w:w="143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7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405" w:type="pct"/>
            <w:gridSpan w:val="8"/>
          </w:tcPr>
          <w:p w:rsidR="007B25E9" w:rsidRPr="00BF4DBB" w:rsidRDefault="007B25E9" w:rsidP="009D3293">
            <w:pPr>
              <w:spacing w:after="0"/>
              <w:rPr>
                <w:rFonts w:ascii="Arial" w:hAnsi="Arial" w:cs="Arial"/>
                <w:b/>
              </w:rPr>
            </w:pPr>
            <w:r w:rsidRPr="00BF4DBB">
              <w:rPr>
                <w:rFonts w:ascii="Arial" w:hAnsi="Arial" w:cs="Arial"/>
              </w:rPr>
              <w:t>Faciliter la gestion de l’urbanisme, le développement d’un habitat décent et durable dans la Commune de Santchou</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365" w:type="pct"/>
            <w:gridSpan w:val="2"/>
            <w:vAlign w:val="center"/>
          </w:tcPr>
          <w:p w:rsidR="007B25E9" w:rsidRPr="00BF4DBB" w:rsidRDefault="007B25E9" w:rsidP="009D3293">
            <w:pPr>
              <w:numPr>
                <w:ilvl w:val="0"/>
                <w:numId w:val="89"/>
              </w:numPr>
              <w:tabs>
                <w:tab w:val="left" w:pos="287"/>
              </w:tabs>
              <w:spacing w:after="0" w:line="240" w:lineRule="auto"/>
              <w:ind w:left="145" w:hanging="142"/>
              <w:jc w:val="both"/>
              <w:rPr>
                <w:rFonts w:ascii="Arial" w:hAnsi="Arial" w:cs="Arial"/>
              </w:rPr>
            </w:pPr>
            <w:r w:rsidRPr="00BF4DBB">
              <w:rPr>
                <w:rFonts w:ascii="Arial" w:eastAsia="Times New Roman" w:hAnsi="Arial" w:cs="Arial"/>
                <w:lang w:eastAsia="fr-CH"/>
              </w:rPr>
              <w:t>Instaurer une politique de développement harmonieux et cohérent des établissements humains, d'utilisation des sols, leur mise en valeur et d'amélioration du cadre de vie dans la Commune de Santchou</w:t>
            </w:r>
          </w:p>
        </w:tc>
        <w:tc>
          <w:tcPr>
            <w:tcW w:w="143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-Nature de la politique et type de documents de planification mis en place</w:t>
            </w:r>
          </w:p>
          <w:p w:rsidR="007B25E9" w:rsidRPr="00BF4DBB" w:rsidRDefault="007B25E9" w:rsidP="009D3293">
            <w:pPr>
              <w:spacing w:after="0"/>
              <w:jc w:val="both"/>
              <w:rPr>
                <w:rFonts w:ascii="Arial" w:hAnsi="Arial" w:cs="Arial"/>
              </w:rPr>
            </w:pPr>
            <w:r w:rsidRPr="00BF4DBB">
              <w:rPr>
                <w:rFonts w:ascii="Arial" w:hAnsi="Arial" w:cs="Arial"/>
              </w:rPr>
              <w:t>-Nombre de km de la voirie urbaine aménagé et/ou bitumé</w:t>
            </w:r>
          </w:p>
          <w:p w:rsidR="007B25E9" w:rsidRPr="00BF4DBB" w:rsidRDefault="007B25E9" w:rsidP="009D3293">
            <w:pPr>
              <w:spacing w:after="0"/>
              <w:jc w:val="both"/>
              <w:rPr>
                <w:rFonts w:ascii="Arial" w:hAnsi="Arial" w:cs="Arial"/>
              </w:rPr>
            </w:pPr>
            <w:r w:rsidRPr="00BF4DBB">
              <w:rPr>
                <w:rFonts w:ascii="Arial" w:hAnsi="Arial" w:cs="Arial"/>
              </w:rPr>
              <w:t>-Nombre et type d’ouvrages de franchissement mis en place</w:t>
            </w:r>
          </w:p>
          <w:p w:rsidR="007B25E9" w:rsidRPr="00BF4DBB" w:rsidRDefault="007B25E9" w:rsidP="009D3293">
            <w:pPr>
              <w:spacing w:after="0"/>
              <w:jc w:val="both"/>
              <w:rPr>
                <w:rFonts w:ascii="Arial" w:hAnsi="Arial" w:cs="Arial"/>
              </w:rPr>
            </w:pPr>
            <w:r w:rsidRPr="00BF4DBB">
              <w:rPr>
                <w:rFonts w:ascii="Arial" w:hAnsi="Arial" w:cs="Arial"/>
              </w:rPr>
              <w:t>-Nombre de km de caniveaux curé</w:t>
            </w:r>
          </w:p>
        </w:tc>
        <w:tc>
          <w:tcPr>
            <w:tcW w:w="85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Rapports de  la DDHDU Ménoua</w:t>
            </w:r>
          </w:p>
          <w:p w:rsidR="007B25E9" w:rsidRPr="00BF4DBB" w:rsidRDefault="007B25E9" w:rsidP="009D3293">
            <w:pPr>
              <w:spacing w:after="0"/>
              <w:jc w:val="both"/>
              <w:rPr>
                <w:rFonts w:ascii="Arial" w:hAnsi="Arial" w:cs="Arial"/>
              </w:rPr>
            </w:pPr>
            <w:r w:rsidRPr="00BF4DBB">
              <w:rPr>
                <w:rFonts w:ascii="Arial" w:hAnsi="Arial" w:cs="Arial"/>
              </w:rPr>
              <w:t>- Document de la commune</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p w:rsidR="007B25E9" w:rsidRPr="00BF4DBB" w:rsidRDefault="007B25E9" w:rsidP="009D3293">
            <w:pPr>
              <w:spacing w:after="0"/>
              <w:jc w:val="both"/>
              <w:rPr>
                <w:rFonts w:ascii="Arial" w:hAnsi="Arial" w:cs="Arial"/>
                <w:color w:val="000000"/>
              </w:rPr>
            </w:pPr>
            <w:r w:rsidRPr="00BF4DBB">
              <w:rPr>
                <w:rFonts w:ascii="Arial" w:hAnsi="Arial" w:cs="Arial"/>
                <w:color w:val="000000"/>
              </w:rPr>
              <w:t>-Volonté politique de l’exécutif</w:t>
            </w:r>
          </w:p>
        </w:tc>
      </w:tr>
      <w:tr w:rsidR="007B25E9" w:rsidRPr="00BF4DBB" w:rsidTr="009D3293">
        <w:tc>
          <w:tcPr>
            <w:tcW w:w="595" w:type="pct"/>
            <w:vMerge/>
          </w:tcPr>
          <w:p w:rsidR="007B25E9" w:rsidRPr="00BF4DBB" w:rsidRDefault="007B25E9" w:rsidP="009D3293">
            <w:pPr>
              <w:spacing w:after="0"/>
              <w:rPr>
                <w:rFonts w:ascii="Arial" w:hAnsi="Arial" w:cs="Arial"/>
                <w:b/>
              </w:rPr>
            </w:pPr>
          </w:p>
        </w:tc>
        <w:tc>
          <w:tcPr>
            <w:tcW w:w="1365" w:type="pct"/>
            <w:gridSpan w:val="2"/>
            <w:vAlign w:val="center"/>
          </w:tcPr>
          <w:p w:rsidR="007B25E9" w:rsidRPr="00BF4DBB" w:rsidRDefault="007B25E9" w:rsidP="009D3293">
            <w:pPr>
              <w:numPr>
                <w:ilvl w:val="0"/>
                <w:numId w:val="89"/>
              </w:numPr>
              <w:spacing w:after="0" w:line="240" w:lineRule="auto"/>
              <w:ind w:left="0" w:firstLine="34"/>
              <w:jc w:val="both"/>
              <w:rPr>
                <w:rFonts w:ascii="Arial" w:hAnsi="Arial" w:cs="Arial"/>
              </w:rPr>
            </w:pPr>
            <w:r w:rsidRPr="00BF4DBB">
              <w:rPr>
                <w:rFonts w:ascii="Arial" w:hAnsi="Arial" w:cs="Arial"/>
              </w:rPr>
              <w:t>Promouvoir un habitat  décent  et durable dans la Commune de Santchou</w:t>
            </w:r>
          </w:p>
        </w:tc>
        <w:tc>
          <w:tcPr>
            <w:tcW w:w="143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-Type de matériaux de construction utilisé dans la commune</w:t>
            </w:r>
          </w:p>
          <w:p w:rsidR="007B25E9" w:rsidRPr="00BF4DBB" w:rsidRDefault="007B25E9" w:rsidP="009D3293">
            <w:pPr>
              <w:spacing w:after="0"/>
              <w:jc w:val="both"/>
              <w:rPr>
                <w:rFonts w:ascii="Arial" w:hAnsi="Arial" w:cs="Arial"/>
              </w:rPr>
            </w:pPr>
            <w:r w:rsidRPr="00BF4DBB">
              <w:rPr>
                <w:rFonts w:ascii="Arial" w:hAnsi="Arial" w:cs="Arial"/>
              </w:rPr>
              <w:t>-Nombre de logements sociaux construits</w:t>
            </w:r>
          </w:p>
        </w:tc>
        <w:tc>
          <w:tcPr>
            <w:tcW w:w="85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Rapports de  la DDHDU Ménoua</w:t>
            </w:r>
          </w:p>
          <w:p w:rsidR="007B25E9" w:rsidRPr="00BF4DBB" w:rsidRDefault="007B25E9" w:rsidP="009D3293">
            <w:pPr>
              <w:spacing w:after="0"/>
              <w:jc w:val="both"/>
              <w:rPr>
                <w:rFonts w:ascii="Arial" w:hAnsi="Arial" w:cs="Arial"/>
              </w:rPr>
            </w:pPr>
            <w:r w:rsidRPr="00BF4DBB">
              <w:rPr>
                <w:rFonts w:ascii="Arial" w:hAnsi="Arial" w:cs="Arial"/>
              </w:rPr>
              <w:t>- Document de la commune</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p w:rsidR="007B25E9" w:rsidRPr="00BF4DBB" w:rsidRDefault="007B25E9" w:rsidP="009D3293">
            <w:pPr>
              <w:spacing w:after="0"/>
              <w:jc w:val="both"/>
              <w:rPr>
                <w:rFonts w:ascii="Arial" w:hAnsi="Arial" w:cs="Arial"/>
                <w:color w:val="000000"/>
              </w:rPr>
            </w:pP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365"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b/>
              </w:rPr>
              <w:t>R1.1</w:t>
            </w:r>
            <w:r w:rsidRPr="00BF4DBB">
              <w:rPr>
                <w:rFonts w:ascii="Arial" w:hAnsi="Arial" w:cs="Arial"/>
              </w:rPr>
              <w:t xml:space="preserve"> Les documents de planification urbaine de la Commune de Santchou sont élaborés</w:t>
            </w:r>
          </w:p>
        </w:tc>
        <w:tc>
          <w:tcPr>
            <w:tcW w:w="1439" w:type="pct"/>
            <w:gridSpan w:val="2"/>
            <w:vAlign w:val="center"/>
          </w:tcPr>
          <w:p w:rsidR="007B25E9" w:rsidRPr="00BF4DBB" w:rsidRDefault="007B25E9" w:rsidP="009D3293">
            <w:pPr>
              <w:spacing w:before="100" w:beforeAutospacing="1" w:after="100" w:afterAutospacing="1" w:line="240" w:lineRule="auto"/>
              <w:jc w:val="both"/>
              <w:rPr>
                <w:rFonts w:ascii="Arial" w:eastAsia="Times New Roman" w:hAnsi="Arial" w:cs="Arial"/>
                <w:lang w:eastAsia="fr-CH"/>
              </w:rPr>
            </w:pPr>
            <w:r w:rsidRPr="00BF4DBB">
              <w:rPr>
                <w:rFonts w:ascii="Arial" w:eastAsia="Times New Roman" w:hAnsi="Arial" w:cs="Arial"/>
                <w:lang w:eastAsia="fr-CH"/>
              </w:rPr>
              <w:t>Un PSU élaboré</w:t>
            </w:r>
          </w:p>
        </w:tc>
        <w:tc>
          <w:tcPr>
            <w:tcW w:w="85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Rapports de  la DDHDU Ménoua</w:t>
            </w:r>
          </w:p>
          <w:p w:rsidR="007B25E9" w:rsidRPr="00BF4DBB" w:rsidRDefault="007B25E9" w:rsidP="009D3293">
            <w:pPr>
              <w:spacing w:after="0"/>
              <w:jc w:val="both"/>
              <w:rPr>
                <w:rFonts w:ascii="Arial" w:hAnsi="Arial" w:cs="Arial"/>
              </w:rPr>
            </w:pPr>
            <w:r w:rsidRPr="00BF4DBB">
              <w:rPr>
                <w:rFonts w:ascii="Arial" w:hAnsi="Arial" w:cs="Arial"/>
              </w:rPr>
              <w:t>- Document de la commune</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p w:rsidR="007B25E9" w:rsidRPr="00BF4DBB" w:rsidRDefault="007B25E9" w:rsidP="009D3293">
            <w:pPr>
              <w:spacing w:after="0"/>
              <w:jc w:val="both"/>
              <w:rPr>
                <w:rFonts w:ascii="Arial" w:hAnsi="Arial" w:cs="Arial"/>
                <w:color w:val="000000"/>
              </w:rPr>
            </w:pP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365"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 xml:space="preserve">R1.2  </w:t>
            </w:r>
            <w:r w:rsidRPr="00BF4DBB">
              <w:rPr>
                <w:rFonts w:ascii="Arial" w:hAnsi="Arial" w:cs="Arial"/>
              </w:rPr>
              <w:t>Une politique de gestion des zones habitables dans la Commune est mise en place</w:t>
            </w:r>
          </w:p>
        </w:tc>
        <w:tc>
          <w:tcPr>
            <w:tcW w:w="143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-01 campagne de sensibilisation des populations sur la loi de l’urbanisme organisée</w:t>
            </w:r>
          </w:p>
          <w:p w:rsidR="007B25E9" w:rsidRPr="00BF4DBB" w:rsidRDefault="007B25E9" w:rsidP="009D3293">
            <w:pPr>
              <w:spacing w:after="0"/>
              <w:jc w:val="both"/>
              <w:rPr>
                <w:rFonts w:ascii="Arial" w:hAnsi="Arial" w:cs="Arial"/>
              </w:rPr>
            </w:pPr>
            <w:r w:rsidRPr="00BF4DBB">
              <w:rPr>
                <w:rFonts w:ascii="Arial" w:hAnsi="Arial" w:cs="Arial"/>
              </w:rPr>
              <w:t>-3000 prospectus produit et ventilés sur les normes de construction à Santchou</w:t>
            </w:r>
          </w:p>
          <w:p w:rsidR="007B25E9" w:rsidRPr="00BF4DBB" w:rsidRDefault="007B25E9" w:rsidP="009D3293">
            <w:pPr>
              <w:spacing w:after="0"/>
              <w:jc w:val="both"/>
              <w:rPr>
                <w:rFonts w:ascii="Arial" w:hAnsi="Arial" w:cs="Arial"/>
              </w:rPr>
            </w:pPr>
            <w:r w:rsidRPr="00BF4DBB">
              <w:rPr>
                <w:rFonts w:ascii="Arial" w:hAnsi="Arial" w:cs="Arial"/>
              </w:rPr>
              <w:t>-Une commission d’octroi des  permis de bâtir, construire, lotir et de démolir mise en place</w:t>
            </w:r>
          </w:p>
          <w:p w:rsidR="007B25E9" w:rsidRDefault="007B25E9" w:rsidP="009D3293">
            <w:pPr>
              <w:spacing w:after="0"/>
              <w:jc w:val="both"/>
              <w:rPr>
                <w:rFonts w:ascii="Arial" w:hAnsi="Arial" w:cs="Arial"/>
              </w:rPr>
            </w:pPr>
            <w:r w:rsidRPr="00BF4DBB">
              <w:rPr>
                <w:rFonts w:ascii="Arial" w:hAnsi="Arial" w:cs="Arial"/>
              </w:rPr>
              <w:t>-Un plan d’assainissement des zones inondables de la Commune élaboré</w:t>
            </w:r>
          </w:p>
          <w:p w:rsidR="00CC7E91" w:rsidRPr="00BF4DBB" w:rsidRDefault="00CC7E91" w:rsidP="009D3293">
            <w:pPr>
              <w:spacing w:after="0"/>
              <w:jc w:val="both"/>
              <w:rPr>
                <w:rFonts w:ascii="Arial" w:hAnsi="Arial" w:cs="Arial"/>
              </w:rPr>
            </w:pPr>
          </w:p>
        </w:tc>
        <w:tc>
          <w:tcPr>
            <w:tcW w:w="85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Rapports de  la DDHDU Ménoua</w:t>
            </w:r>
          </w:p>
          <w:p w:rsidR="007B25E9" w:rsidRPr="00BF4DBB" w:rsidRDefault="007B25E9" w:rsidP="009D3293">
            <w:pPr>
              <w:spacing w:after="0"/>
              <w:jc w:val="both"/>
              <w:rPr>
                <w:rFonts w:ascii="Arial" w:hAnsi="Arial" w:cs="Arial"/>
              </w:rPr>
            </w:pPr>
            <w:r w:rsidRPr="00BF4DBB">
              <w:rPr>
                <w:rFonts w:ascii="Arial" w:hAnsi="Arial" w:cs="Arial"/>
              </w:rPr>
              <w:t>- Document de la commune</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p w:rsidR="007B25E9" w:rsidRPr="00BF4DBB" w:rsidRDefault="007B25E9" w:rsidP="009D3293">
            <w:pPr>
              <w:spacing w:after="0"/>
              <w:jc w:val="both"/>
              <w:rPr>
                <w:rFonts w:ascii="Arial" w:hAnsi="Arial" w:cs="Arial"/>
                <w:color w:val="000000"/>
              </w:rPr>
            </w:pP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365"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 xml:space="preserve">R1.3 </w:t>
            </w:r>
            <w:r w:rsidRPr="00BF4DBB">
              <w:rPr>
                <w:rFonts w:ascii="Arial" w:hAnsi="Arial" w:cs="Arial"/>
              </w:rPr>
              <w:t>La voirie urbaine  de la Commune de Santchou est aménagée</w:t>
            </w:r>
          </w:p>
        </w:tc>
        <w:tc>
          <w:tcPr>
            <w:tcW w:w="143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-Au moins un partenariat signé entre la Commune et le MINUDH</w:t>
            </w:r>
          </w:p>
          <w:p w:rsidR="007B25E9" w:rsidRPr="00BF4DBB" w:rsidRDefault="007B25E9" w:rsidP="009D3293">
            <w:pPr>
              <w:spacing w:after="0"/>
              <w:jc w:val="both"/>
              <w:rPr>
                <w:rFonts w:ascii="Arial" w:hAnsi="Arial" w:cs="Arial"/>
              </w:rPr>
            </w:pPr>
            <w:r w:rsidRPr="00BF4DBB">
              <w:rPr>
                <w:rFonts w:ascii="Arial" w:hAnsi="Arial" w:cs="Arial"/>
              </w:rPr>
              <w:t>-80 km de voirie urbaine bitumé</w:t>
            </w:r>
          </w:p>
          <w:p w:rsidR="007B25E9" w:rsidRPr="00BF4DBB" w:rsidRDefault="007B25E9" w:rsidP="009D3293">
            <w:pPr>
              <w:spacing w:after="0"/>
              <w:jc w:val="both"/>
              <w:rPr>
                <w:rFonts w:ascii="Arial" w:hAnsi="Arial" w:cs="Arial"/>
              </w:rPr>
            </w:pPr>
            <w:r w:rsidRPr="00BF4DBB">
              <w:rPr>
                <w:rFonts w:ascii="Arial" w:hAnsi="Arial" w:cs="Arial"/>
              </w:rPr>
              <w:t>-140 ouvrages de franchissement mis en place</w:t>
            </w:r>
          </w:p>
        </w:tc>
        <w:tc>
          <w:tcPr>
            <w:tcW w:w="85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Rapports de  la DDHDU Ménoua</w:t>
            </w:r>
          </w:p>
          <w:p w:rsidR="007B25E9" w:rsidRPr="00BF4DBB" w:rsidRDefault="007B25E9" w:rsidP="009D3293">
            <w:pPr>
              <w:spacing w:after="0"/>
              <w:jc w:val="both"/>
              <w:rPr>
                <w:rFonts w:ascii="Arial" w:hAnsi="Arial" w:cs="Arial"/>
              </w:rPr>
            </w:pPr>
            <w:r w:rsidRPr="00BF4DBB">
              <w:rPr>
                <w:rFonts w:ascii="Arial" w:hAnsi="Arial" w:cs="Arial"/>
              </w:rPr>
              <w:t>- Document de la commune</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p w:rsidR="007B25E9" w:rsidRPr="00BF4DBB" w:rsidRDefault="007B25E9" w:rsidP="009D3293">
            <w:pPr>
              <w:spacing w:after="0"/>
              <w:jc w:val="both"/>
              <w:rPr>
                <w:rFonts w:ascii="Arial" w:hAnsi="Arial" w:cs="Arial"/>
                <w:color w:val="000000"/>
              </w:rPr>
            </w:pP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365" w:type="pct"/>
            <w:gridSpan w:val="2"/>
            <w:vAlign w:val="center"/>
          </w:tcPr>
          <w:p w:rsidR="007B25E9" w:rsidRPr="00BF4DBB" w:rsidRDefault="007B25E9" w:rsidP="009D3293">
            <w:pPr>
              <w:spacing w:after="0"/>
              <w:jc w:val="both"/>
              <w:rPr>
                <w:rFonts w:ascii="Arial" w:hAnsi="Arial" w:cs="Arial"/>
                <w:b/>
              </w:rPr>
            </w:pPr>
            <w:r w:rsidRPr="00BF4DBB">
              <w:rPr>
                <w:rFonts w:ascii="Arial" w:hAnsi="Arial" w:cs="Arial"/>
                <w:b/>
              </w:rPr>
              <w:t xml:space="preserve">R2.1 </w:t>
            </w:r>
            <w:r w:rsidRPr="00BF4DBB">
              <w:rPr>
                <w:rFonts w:ascii="Arial" w:hAnsi="Arial" w:cs="Arial"/>
              </w:rPr>
              <w:t xml:space="preserve"> Les habitats précaires dans la Commune sont réduits d’au moins 50 %</w:t>
            </w:r>
          </w:p>
        </w:tc>
        <w:tc>
          <w:tcPr>
            <w:tcW w:w="143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-Le nombre de logement sociaux dans la Commune passe de 0 à 50</w:t>
            </w:r>
          </w:p>
          <w:p w:rsidR="007B25E9" w:rsidRPr="00BF4DBB" w:rsidRDefault="007B25E9" w:rsidP="009D3293">
            <w:pPr>
              <w:spacing w:after="0"/>
              <w:jc w:val="both"/>
              <w:rPr>
                <w:rFonts w:ascii="Arial" w:hAnsi="Arial" w:cs="Arial"/>
              </w:rPr>
            </w:pPr>
            <w:r w:rsidRPr="00BF4DBB">
              <w:rPr>
                <w:rFonts w:ascii="Arial" w:hAnsi="Arial" w:cs="Arial"/>
              </w:rPr>
              <w:t>-Un partenariat signé entre la MIPROMALO et la Commune de Santchou</w:t>
            </w:r>
          </w:p>
        </w:tc>
        <w:tc>
          <w:tcPr>
            <w:tcW w:w="85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Document de la commune</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03"/>
        </w:trPr>
        <w:tc>
          <w:tcPr>
            <w:tcW w:w="2097" w:type="pct"/>
            <w:gridSpan w:val="4"/>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51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642"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Coût (FCFA)</w:t>
            </w:r>
          </w:p>
        </w:tc>
        <w:tc>
          <w:tcPr>
            <w:tcW w:w="749" w:type="pct"/>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w:t>
            </w:r>
          </w:p>
        </w:tc>
      </w:tr>
      <w:tr w:rsidR="007B25E9" w:rsidRPr="00BF4DBB" w:rsidTr="009D3293">
        <w:trPr>
          <w:trHeight w:val="282"/>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46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Elaboration d’un plan sommaire d’urbanisation (PSU) de la ville de Santchou</w:t>
            </w:r>
          </w:p>
        </w:tc>
        <w:tc>
          <w:tcPr>
            <w:tcW w:w="1512" w:type="pct"/>
            <w:gridSpan w:val="2"/>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42" w:type="pct"/>
            <w:gridSpan w:val="2"/>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Délimitation du périmètre urbain à travers l’arrêté préfectoral </w:t>
            </w:r>
          </w:p>
        </w:tc>
      </w:tr>
      <w:tr w:rsidR="007B25E9" w:rsidRPr="00BF4DBB" w:rsidTr="009D3293">
        <w:trPr>
          <w:trHeight w:val="49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Passation de marché  et sélection d’un bureau d’étude agrée</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Pr>
                <w:rFonts w:ascii="Arial" w:hAnsi="Arial" w:cs="Arial"/>
              </w:rPr>
              <w:t>1</w:t>
            </w:r>
            <w:r w:rsidRPr="00BF4DBB">
              <w:rPr>
                <w:rFonts w:ascii="Arial" w:hAnsi="Arial" w:cs="Arial"/>
              </w:rPr>
              <w:t>00 000</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2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tcBorders>
            <w:vAlign w:val="center"/>
          </w:tcPr>
          <w:p w:rsidR="007B25E9" w:rsidRPr="00BF4DBB" w:rsidDel="00464ADA" w:rsidRDefault="007B25E9" w:rsidP="009D3293">
            <w:pPr>
              <w:spacing w:after="0"/>
              <w:rPr>
                <w:rFonts w:ascii="Arial" w:hAnsi="Arial" w:cs="Arial"/>
              </w:rPr>
            </w:pPr>
            <w:r w:rsidRPr="00BF4DBB">
              <w:rPr>
                <w:rFonts w:ascii="Arial" w:hAnsi="Arial" w:cs="Arial"/>
              </w:rPr>
              <w:t>Elaboration du PSU</w:t>
            </w:r>
          </w:p>
        </w:tc>
        <w:tc>
          <w:tcPr>
            <w:tcW w:w="642" w:type="pct"/>
            <w:gridSpan w:val="2"/>
            <w:tcBorders>
              <w:top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25 000 000</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87"/>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1/R1.2</w:t>
            </w:r>
          </w:p>
        </w:tc>
        <w:tc>
          <w:tcPr>
            <w:tcW w:w="146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campagne de sensibilisation par an des populations sur la loi de l’urbanisme</w:t>
            </w:r>
          </w:p>
        </w:tc>
        <w:tc>
          <w:tcPr>
            <w:tcW w:w="1512" w:type="pct"/>
            <w:gridSpan w:val="2"/>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des TDR</w:t>
            </w:r>
          </w:p>
        </w:tc>
        <w:tc>
          <w:tcPr>
            <w:tcW w:w="642" w:type="pct"/>
            <w:gridSpan w:val="2"/>
            <w:tcBorders>
              <w:bottom w:val="single" w:sz="4" w:space="0" w:color="auto"/>
            </w:tcBorders>
            <w:vAlign w:val="center"/>
          </w:tcPr>
          <w:p w:rsidR="007B25E9" w:rsidRPr="00BF4DBB" w:rsidRDefault="007B25E9" w:rsidP="009D3293">
            <w:pPr>
              <w:spacing w:after="0"/>
              <w:jc w:val="right"/>
              <w:rPr>
                <w:rFonts w:ascii="Arial" w:hAnsi="Arial" w:cs="Arial"/>
              </w:rPr>
            </w:pPr>
            <w:r>
              <w:rPr>
                <w:rFonts w:ascii="Arial" w:hAnsi="Arial" w:cs="Arial"/>
              </w:rPr>
              <w:t>2</w:t>
            </w:r>
            <w:r w:rsidRPr="00BF4DBB">
              <w:rPr>
                <w:rFonts w:ascii="Arial" w:hAnsi="Arial" w:cs="Arial"/>
              </w:rPr>
              <w:t>0 000</w:t>
            </w:r>
          </w:p>
        </w:tc>
        <w:tc>
          <w:tcPr>
            <w:tcW w:w="74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5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Recrutement d’une personne ressource</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Pr>
                <w:rFonts w:ascii="Arial" w:hAnsi="Arial" w:cs="Arial"/>
              </w:rPr>
              <w:t>2</w:t>
            </w:r>
            <w:r w:rsidRPr="00BF4DBB">
              <w:rPr>
                <w:rFonts w:ascii="Arial" w:hAnsi="Arial" w:cs="Arial"/>
              </w:rPr>
              <w:t>0 000</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0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 xml:space="preserve">Production et ventilation des lettres d’information </w:t>
            </w:r>
          </w:p>
        </w:tc>
        <w:tc>
          <w:tcPr>
            <w:tcW w:w="642" w:type="pct"/>
            <w:gridSpan w:val="2"/>
            <w:tcBorders>
              <w:top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50 000</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0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Tenue de la Campagne</w:t>
            </w:r>
          </w:p>
        </w:tc>
        <w:tc>
          <w:tcPr>
            <w:tcW w:w="642" w:type="pct"/>
            <w:gridSpan w:val="2"/>
            <w:tcBorders>
              <w:top w:val="single" w:sz="4" w:space="0" w:color="auto"/>
            </w:tcBorders>
            <w:vAlign w:val="center"/>
          </w:tcPr>
          <w:p w:rsidR="007B25E9" w:rsidRPr="00BF4DBB" w:rsidRDefault="007B25E9" w:rsidP="009D3293">
            <w:pPr>
              <w:spacing w:after="0"/>
              <w:jc w:val="right"/>
              <w:rPr>
                <w:rFonts w:ascii="Arial" w:hAnsi="Arial" w:cs="Arial"/>
              </w:rPr>
            </w:pPr>
            <w:r>
              <w:rPr>
                <w:rFonts w:ascii="Arial" w:hAnsi="Arial" w:cs="Arial"/>
              </w:rPr>
              <w:t>50</w:t>
            </w:r>
            <w:r w:rsidRPr="00BF4DBB">
              <w:rPr>
                <w:rFonts w:ascii="Arial" w:hAnsi="Arial" w:cs="Arial"/>
              </w:rPr>
              <w:t>0 000</w:t>
            </w:r>
          </w:p>
        </w:tc>
        <w:tc>
          <w:tcPr>
            <w:tcW w:w="749" w:type="pct"/>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536"/>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2/R1.2</w:t>
            </w:r>
          </w:p>
        </w:tc>
        <w:tc>
          <w:tcPr>
            <w:tcW w:w="146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Mise en place d’une commission d’octroi des permis de construire, lotir et de démolir au sein de l’institution communale</w:t>
            </w:r>
          </w:p>
        </w:tc>
        <w:tc>
          <w:tcPr>
            <w:tcW w:w="1512" w:type="pct"/>
            <w:gridSpan w:val="2"/>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appel des responsables (statutaire suivant la loi de l’urbanisme) à la gestion de la commission</w:t>
            </w:r>
          </w:p>
        </w:tc>
        <w:tc>
          <w:tcPr>
            <w:tcW w:w="642" w:type="pct"/>
            <w:gridSpan w:val="2"/>
            <w:tcBorders>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restart"/>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8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Définition du cahier des charges</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8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42" w:type="pct"/>
            <w:gridSpan w:val="2"/>
            <w:tcBorders>
              <w:top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A det.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8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3/R1.2</w:t>
            </w:r>
          </w:p>
        </w:tc>
        <w:tc>
          <w:tcPr>
            <w:tcW w:w="1461" w:type="pct"/>
            <w:gridSpan w:val="2"/>
            <w:vMerge w:val="restart"/>
            <w:vAlign w:val="center"/>
          </w:tcPr>
          <w:p w:rsidR="007B25E9" w:rsidRPr="00BF4DBB" w:rsidRDefault="007B25E9" w:rsidP="009D3293">
            <w:pPr>
              <w:contextualSpacing/>
              <w:jc w:val="both"/>
              <w:rPr>
                <w:rFonts w:ascii="Arial" w:hAnsi="Arial" w:cs="Arial"/>
              </w:rPr>
            </w:pPr>
            <w:r w:rsidRPr="00BF4DBB">
              <w:rPr>
                <w:rFonts w:ascii="Arial" w:hAnsi="Arial" w:cs="Arial"/>
              </w:rPr>
              <w:t>Production et ventilation de 3000 prospectus sur les normes de construction dans la ville de Santchou (Surélévation des murs, construction vers les zones non inondables, dosages divers, etc.)</w:t>
            </w:r>
          </w:p>
        </w:tc>
        <w:tc>
          <w:tcPr>
            <w:tcW w:w="1512" w:type="pct"/>
            <w:gridSpan w:val="2"/>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du contenu des prospectus</w:t>
            </w:r>
          </w:p>
        </w:tc>
        <w:tc>
          <w:tcPr>
            <w:tcW w:w="642" w:type="pct"/>
            <w:gridSpan w:val="2"/>
            <w:tcBorders>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3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3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Passation des marchés et production des prospectus</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3 000 000</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502"/>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Ventilation</w:t>
            </w:r>
          </w:p>
        </w:tc>
        <w:tc>
          <w:tcPr>
            <w:tcW w:w="642" w:type="pct"/>
            <w:gridSpan w:val="2"/>
            <w:tcBorders>
              <w:top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500 000</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477"/>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4/R1.2</w:t>
            </w:r>
          </w:p>
        </w:tc>
        <w:tc>
          <w:tcPr>
            <w:tcW w:w="1461" w:type="pct"/>
            <w:gridSpan w:val="2"/>
            <w:vMerge w:val="restart"/>
            <w:vAlign w:val="center"/>
          </w:tcPr>
          <w:p w:rsidR="007B25E9" w:rsidRPr="00BF4DBB" w:rsidRDefault="007B25E9" w:rsidP="009D3293">
            <w:pPr>
              <w:contextualSpacing/>
              <w:jc w:val="both"/>
              <w:rPr>
                <w:rFonts w:ascii="Arial" w:hAnsi="Arial" w:cs="Arial"/>
              </w:rPr>
            </w:pPr>
            <w:r w:rsidRPr="00BF4DBB">
              <w:rPr>
                <w:rFonts w:ascii="Arial" w:hAnsi="Arial" w:cs="Arial"/>
              </w:rPr>
              <w:t>Réalisation des travaux d’assainissement (avec un accent sur le drainage) des zones inondables de la commune (avec priorité dans le centre urbain)</w:t>
            </w:r>
          </w:p>
        </w:tc>
        <w:tc>
          <w:tcPr>
            <w:tcW w:w="1512" w:type="pct"/>
            <w:gridSpan w:val="2"/>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 xml:space="preserve">Réalisation des études de faisabilité en vue d’éffectuer les travaux d’assainissement </w:t>
            </w:r>
          </w:p>
        </w:tc>
        <w:tc>
          <w:tcPr>
            <w:tcW w:w="642" w:type="pct"/>
            <w:gridSpan w:val="2"/>
            <w:tcBorders>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50 000 000</w:t>
            </w:r>
          </w:p>
        </w:tc>
        <w:tc>
          <w:tcPr>
            <w:tcW w:w="749"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0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42" w:type="pct"/>
            <w:gridSpan w:val="2"/>
            <w:vMerge w:val="restart"/>
            <w:tcBorders>
              <w:top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A det.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4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Exécution des travaux</w:t>
            </w:r>
          </w:p>
        </w:tc>
        <w:tc>
          <w:tcPr>
            <w:tcW w:w="642" w:type="pct"/>
            <w:gridSpan w:val="2"/>
            <w:vMerge/>
            <w:vAlign w:val="center"/>
          </w:tcPr>
          <w:p w:rsidR="007B25E9" w:rsidRPr="00BF4DBB" w:rsidRDefault="007B25E9" w:rsidP="009D3293">
            <w:pPr>
              <w:spacing w:after="0"/>
              <w:jc w:val="right"/>
              <w:rPr>
                <w:rFonts w:ascii="Arial" w:hAnsi="Arial" w:cs="Arial"/>
              </w:rPr>
            </w:pP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559"/>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1/R1.3</w:t>
            </w:r>
          </w:p>
        </w:tc>
        <w:tc>
          <w:tcPr>
            <w:tcW w:w="1461" w:type="pct"/>
            <w:gridSpan w:val="2"/>
            <w:vAlign w:val="center"/>
          </w:tcPr>
          <w:p w:rsidR="007B25E9" w:rsidRPr="00BF4DBB" w:rsidRDefault="007B25E9" w:rsidP="009D3293">
            <w:pPr>
              <w:contextualSpacing/>
              <w:jc w:val="both"/>
              <w:rPr>
                <w:rFonts w:ascii="Arial" w:hAnsi="Arial" w:cs="Arial"/>
              </w:rPr>
            </w:pPr>
            <w:r w:rsidRPr="00BF4DBB">
              <w:rPr>
                <w:rFonts w:ascii="Arial" w:hAnsi="Arial" w:cs="Arial"/>
              </w:rPr>
              <w:t>Sollicitation et signature d’un partenariat entre la Commune de Santchou et le MINHDU pour l’aménagement de la voirie urbaine et autres axes ciblés</w:t>
            </w:r>
          </w:p>
        </w:tc>
        <w:tc>
          <w:tcPr>
            <w:tcW w:w="1512" w:type="pct"/>
            <w:gridSpan w:val="2"/>
            <w:vAlign w:val="center"/>
          </w:tcPr>
          <w:p w:rsidR="007B25E9" w:rsidRPr="00BF4DBB" w:rsidRDefault="007B25E9" w:rsidP="009D3293">
            <w:pPr>
              <w:spacing w:after="0"/>
              <w:rPr>
                <w:rFonts w:ascii="Arial" w:hAnsi="Arial" w:cs="Arial"/>
              </w:rPr>
            </w:pPr>
            <w:r w:rsidRPr="00BF4DBB">
              <w:rPr>
                <w:rFonts w:ascii="Arial" w:hAnsi="Arial" w:cs="Arial"/>
              </w:rPr>
              <w:t>-Rédaction d’une demande adressée au MINUDH S/C délégation départementale</w:t>
            </w:r>
          </w:p>
          <w:p w:rsidR="007B25E9" w:rsidRPr="00BF4DBB" w:rsidRDefault="007B25E9" w:rsidP="009D3293">
            <w:pPr>
              <w:spacing w:after="0"/>
              <w:rPr>
                <w:rFonts w:ascii="Arial" w:hAnsi="Arial" w:cs="Arial"/>
              </w:rPr>
            </w:pPr>
            <w:r w:rsidRPr="00BF4DBB">
              <w:rPr>
                <w:rFonts w:ascii="Arial" w:hAnsi="Arial" w:cs="Arial"/>
              </w:rPr>
              <w:t>-Suivi</w:t>
            </w:r>
          </w:p>
        </w:tc>
        <w:tc>
          <w:tcPr>
            <w:tcW w:w="642" w:type="pct"/>
            <w:gridSpan w:val="2"/>
            <w:vAlign w:val="center"/>
          </w:tcPr>
          <w:p w:rsidR="007B25E9" w:rsidRPr="00BF4DBB" w:rsidRDefault="007B25E9" w:rsidP="009D3293">
            <w:pPr>
              <w:spacing w:after="0"/>
              <w:jc w:val="right"/>
              <w:rPr>
                <w:rFonts w:ascii="Arial" w:hAnsi="Arial" w:cs="Arial"/>
              </w:rPr>
            </w:pPr>
            <w:r>
              <w:rPr>
                <w:rFonts w:ascii="Arial" w:hAnsi="Arial" w:cs="Arial"/>
              </w:rPr>
              <w:t>5</w:t>
            </w:r>
            <w:r w:rsidRPr="00BF4DBB">
              <w:rPr>
                <w:rFonts w:ascii="Arial" w:hAnsi="Arial" w:cs="Arial"/>
              </w:rPr>
              <w:t>0 000</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903"/>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2/R1.3</w:t>
            </w:r>
          </w:p>
        </w:tc>
        <w:tc>
          <w:tcPr>
            <w:tcW w:w="1461" w:type="pct"/>
            <w:gridSpan w:val="2"/>
            <w:vAlign w:val="center"/>
          </w:tcPr>
          <w:p w:rsidR="007B25E9" w:rsidRPr="00BF4DBB" w:rsidRDefault="007B25E9" w:rsidP="009D3293">
            <w:pPr>
              <w:contextualSpacing/>
              <w:jc w:val="both"/>
              <w:rPr>
                <w:rFonts w:ascii="Arial" w:hAnsi="Arial" w:cs="Arial"/>
              </w:rPr>
            </w:pPr>
            <w:r w:rsidRPr="00BF4DBB">
              <w:rPr>
                <w:rFonts w:ascii="Arial" w:hAnsi="Arial" w:cs="Arial"/>
              </w:rPr>
              <w:t>Bitumage de 80 km de la voirie urbaine de Santchou ville</w:t>
            </w:r>
          </w:p>
        </w:tc>
        <w:tc>
          <w:tcPr>
            <w:tcW w:w="1512" w:type="pct"/>
            <w:gridSpan w:val="2"/>
            <w:vAlign w:val="center"/>
          </w:tcPr>
          <w:p w:rsidR="007B25E9" w:rsidRPr="00BF4DBB" w:rsidRDefault="007B25E9" w:rsidP="009D3293">
            <w:pPr>
              <w:rPr>
                <w:rFonts w:ascii="Arial" w:hAnsi="Arial" w:cs="Arial"/>
              </w:rPr>
            </w:pPr>
            <w:r w:rsidRPr="00BF4DBB">
              <w:rPr>
                <w:rFonts w:ascii="Arial" w:hAnsi="Arial" w:cs="Arial"/>
              </w:rPr>
              <w:t>Activités prise en compte dans le secteur travaux publics</w:t>
            </w:r>
          </w:p>
        </w:tc>
        <w:tc>
          <w:tcPr>
            <w:tcW w:w="642" w:type="pct"/>
            <w:gridSpan w:val="2"/>
            <w:vAlign w:val="center"/>
          </w:tcPr>
          <w:p w:rsidR="007B25E9" w:rsidRPr="00BF4DBB" w:rsidRDefault="007B25E9" w:rsidP="009D3293">
            <w:pPr>
              <w:jc w:val="center"/>
              <w:rPr>
                <w:rFonts w:ascii="Arial" w:hAnsi="Arial" w:cs="Arial"/>
                <w:i/>
              </w:rPr>
            </w:pPr>
            <w:r w:rsidRPr="00BF4DBB">
              <w:rPr>
                <w:rFonts w:ascii="Arial" w:hAnsi="Arial" w:cs="Arial"/>
                <w:i/>
              </w:rPr>
              <w:t>PM</w:t>
            </w:r>
          </w:p>
        </w:tc>
        <w:tc>
          <w:tcPr>
            <w:tcW w:w="74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3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3/R1.3</w:t>
            </w:r>
          </w:p>
        </w:tc>
        <w:tc>
          <w:tcPr>
            <w:tcW w:w="1461" w:type="pct"/>
            <w:gridSpan w:val="2"/>
            <w:vMerge w:val="restart"/>
            <w:vAlign w:val="center"/>
          </w:tcPr>
          <w:p w:rsidR="007B25E9" w:rsidRPr="00BF4DBB" w:rsidRDefault="007B25E9" w:rsidP="009D3293">
            <w:pPr>
              <w:contextualSpacing/>
              <w:jc w:val="both"/>
              <w:rPr>
                <w:rFonts w:ascii="Arial" w:hAnsi="Arial" w:cs="Arial"/>
              </w:rPr>
            </w:pPr>
            <w:r w:rsidRPr="00BF4DBB">
              <w:rPr>
                <w:rFonts w:ascii="Arial" w:hAnsi="Arial" w:cs="Arial"/>
              </w:rPr>
              <w:t xml:space="preserve">Construction de 140 ouvrages (buses ou dalot) de franchissement </w:t>
            </w:r>
          </w:p>
        </w:tc>
        <w:tc>
          <w:tcPr>
            <w:tcW w:w="1512" w:type="pct"/>
            <w:gridSpan w:val="2"/>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Etude de faisabilité</w:t>
            </w:r>
          </w:p>
        </w:tc>
        <w:tc>
          <w:tcPr>
            <w:tcW w:w="642" w:type="pct"/>
            <w:gridSpan w:val="2"/>
            <w:tcBorders>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1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3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Passation des marchés</w:t>
            </w:r>
          </w:p>
        </w:tc>
        <w:tc>
          <w:tcPr>
            <w:tcW w:w="642" w:type="pct"/>
            <w:gridSpan w:val="2"/>
            <w:tcBorders>
              <w:top w:val="single" w:sz="4" w:space="0" w:color="auto"/>
              <w:bottom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8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contextualSpacing/>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Réalisation des travaux</w:t>
            </w:r>
          </w:p>
        </w:tc>
        <w:tc>
          <w:tcPr>
            <w:tcW w:w="642" w:type="pct"/>
            <w:gridSpan w:val="2"/>
            <w:tcBorders>
              <w:top w:val="single" w:sz="4" w:space="0" w:color="auto"/>
            </w:tcBorders>
            <w:vAlign w:val="center"/>
          </w:tcPr>
          <w:p w:rsidR="007B25E9" w:rsidRPr="00BF4DBB" w:rsidRDefault="007B25E9" w:rsidP="009D3293">
            <w:pPr>
              <w:spacing w:after="0"/>
              <w:jc w:val="right"/>
              <w:rPr>
                <w:rFonts w:ascii="Arial" w:hAnsi="Arial" w:cs="Arial"/>
              </w:rPr>
            </w:pPr>
            <w:r w:rsidRPr="00BF4DBB">
              <w:rPr>
                <w:rFonts w:ascii="Arial" w:hAnsi="Arial" w:cs="Arial"/>
              </w:rPr>
              <w:t xml:space="preserve">140 000 000 </w:t>
            </w: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63"/>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461" w:type="pct"/>
            <w:gridSpan w:val="2"/>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de 50 logements sociaux dans la Commune (centre urbain)</w:t>
            </w:r>
          </w:p>
        </w:tc>
        <w:tc>
          <w:tcPr>
            <w:tcW w:w="1512" w:type="pct"/>
            <w:gridSpan w:val="2"/>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Etude de faisabilité</w:t>
            </w:r>
          </w:p>
        </w:tc>
        <w:tc>
          <w:tcPr>
            <w:tcW w:w="642" w:type="pct"/>
            <w:gridSpan w:val="2"/>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1 250 000 000</w:t>
            </w:r>
          </w:p>
        </w:tc>
        <w:tc>
          <w:tcPr>
            <w:tcW w:w="749"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5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42" w:type="pct"/>
            <w:gridSpan w:val="2"/>
            <w:vMerge/>
            <w:vAlign w:val="center"/>
          </w:tcPr>
          <w:p w:rsidR="007B25E9" w:rsidRPr="00BF4DBB" w:rsidRDefault="007B25E9" w:rsidP="009D3293">
            <w:pPr>
              <w:spacing w:after="0"/>
              <w:jc w:val="right"/>
              <w:rPr>
                <w:rFonts w:ascii="Arial" w:hAnsi="Arial" w:cs="Arial"/>
              </w:rPr>
            </w:pP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6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Passation des marchés</w:t>
            </w:r>
          </w:p>
        </w:tc>
        <w:tc>
          <w:tcPr>
            <w:tcW w:w="642" w:type="pct"/>
            <w:gridSpan w:val="2"/>
            <w:vMerge/>
            <w:vAlign w:val="center"/>
          </w:tcPr>
          <w:p w:rsidR="007B25E9" w:rsidRPr="00BF4DBB" w:rsidRDefault="007B25E9" w:rsidP="009D3293">
            <w:pPr>
              <w:spacing w:after="0"/>
              <w:jc w:val="right"/>
              <w:rPr>
                <w:rFonts w:ascii="Arial" w:hAnsi="Arial" w:cs="Arial"/>
              </w:rPr>
            </w:pP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5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461" w:type="pct"/>
            <w:gridSpan w:val="2"/>
            <w:vMerge/>
            <w:vAlign w:val="center"/>
          </w:tcPr>
          <w:p w:rsidR="007B25E9" w:rsidRPr="00BF4DBB" w:rsidRDefault="007B25E9" w:rsidP="009D3293">
            <w:pPr>
              <w:spacing w:after="0"/>
              <w:jc w:val="both"/>
              <w:rPr>
                <w:rFonts w:ascii="Arial" w:hAnsi="Arial" w:cs="Arial"/>
              </w:rPr>
            </w:pPr>
          </w:p>
        </w:tc>
        <w:tc>
          <w:tcPr>
            <w:tcW w:w="1512" w:type="pct"/>
            <w:gridSpan w:val="2"/>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Réalisation des travaux</w:t>
            </w:r>
          </w:p>
        </w:tc>
        <w:tc>
          <w:tcPr>
            <w:tcW w:w="642" w:type="pct"/>
            <w:gridSpan w:val="2"/>
            <w:vMerge/>
            <w:vAlign w:val="center"/>
          </w:tcPr>
          <w:p w:rsidR="007B25E9" w:rsidRPr="00BF4DBB" w:rsidRDefault="007B25E9" w:rsidP="009D3293">
            <w:pPr>
              <w:spacing w:after="0"/>
              <w:jc w:val="right"/>
              <w:rPr>
                <w:rFonts w:ascii="Arial" w:hAnsi="Arial" w:cs="Arial"/>
              </w:rPr>
            </w:pPr>
          </w:p>
        </w:tc>
        <w:tc>
          <w:tcPr>
            <w:tcW w:w="749"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883"/>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2/R2.1</w:t>
            </w:r>
          </w:p>
        </w:tc>
        <w:tc>
          <w:tcPr>
            <w:tcW w:w="146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Développement d’un partenariat entre la Commune de Santchou et la MIPROMALO </w:t>
            </w:r>
          </w:p>
        </w:tc>
        <w:tc>
          <w:tcPr>
            <w:tcW w:w="1512"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Recherche scientifique et innovation</w:t>
            </w:r>
          </w:p>
        </w:tc>
        <w:tc>
          <w:tcPr>
            <w:tcW w:w="642"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Coût pris en compte dans le secteur MINRESI</w:t>
            </w:r>
          </w:p>
        </w:tc>
        <w:tc>
          <w:tcPr>
            <w:tcW w:w="749" w:type="pct"/>
            <w:vAlign w:val="center"/>
          </w:tcPr>
          <w:p w:rsidR="007B25E9" w:rsidRPr="00BF4DBB" w:rsidRDefault="007B25E9" w:rsidP="009D3293">
            <w:pPr>
              <w:spacing w:after="0"/>
              <w:jc w:val="center"/>
              <w:rPr>
                <w:rFonts w:ascii="Arial" w:hAnsi="Arial" w:cs="Arial"/>
                <w:color w:val="000000"/>
              </w:rPr>
            </w:pPr>
          </w:p>
        </w:tc>
      </w:tr>
      <w:tr w:rsidR="00EE0479" w:rsidRPr="00BF4DBB" w:rsidTr="009D3293">
        <w:tc>
          <w:tcPr>
            <w:tcW w:w="3609" w:type="pct"/>
            <w:gridSpan w:val="6"/>
            <w:vAlign w:val="center"/>
          </w:tcPr>
          <w:p w:rsidR="00EE0479" w:rsidRPr="00BF4DBB" w:rsidRDefault="00EE0479" w:rsidP="009D3293">
            <w:pPr>
              <w:spacing w:after="0"/>
              <w:jc w:val="center"/>
              <w:rPr>
                <w:rFonts w:ascii="Arial" w:hAnsi="Arial" w:cs="Arial"/>
                <w:b/>
              </w:rPr>
            </w:pPr>
            <w:r w:rsidRPr="00BF4DBB">
              <w:rPr>
                <w:rFonts w:ascii="Arial" w:hAnsi="Arial" w:cs="Arial"/>
                <w:b/>
              </w:rPr>
              <w:t>Total</w:t>
            </w:r>
          </w:p>
        </w:tc>
        <w:tc>
          <w:tcPr>
            <w:tcW w:w="642" w:type="pct"/>
            <w:gridSpan w:val="2"/>
            <w:vAlign w:val="center"/>
          </w:tcPr>
          <w:p w:rsidR="00EE0479" w:rsidRPr="00EE0479" w:rsidRDefault="00EE0479" w:rsidP="00AA64AE">
            <w:pPr>
              <w:spacing w:after="0"/>
              <w:jc w:val="center"/>
              <w:rPr>
                <w:rFonts w:ascii="Arial" w:hAnsi="Arial" w:cs="Arial"/>
                <w:b/>
                <w:color w:val="000000"/>
              </w:rPr>
            </w:pPr>
            <w:r w:rsidRPr="00EE0479">
              <w:rPr>
                <w:rFonts w:ascii="Arial" w:hAnsi="Arial" w:cs="Arial"/>
                <w:b/>
                <w:color w:val="000000"/>
              </w:rPr>
              <w:t>1 250 000 000</w:t>
            </w:r>
          </w:p>
        </w:tc>
        <w:tc>
          <w:tcPr>
            <w:tcW w:w="749" w:type="pct"/>
            <w:vAlign w:val="center"/>
          </w:tcPr>
          <w:p w:rsidR="00EE0479" w:rsidRPr="00BF4DBB" w:rsidRDefault="00EE047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pStyle w:val="Titre1"/>
        <w:rPr>
          <w:rFonts w:ascii="Arial" w:eastAsia="Calibri" w:hAnsi="Arial" w:cs="Arial"/>
          <w:b w:val="0"/>
          <w:bCs w:val="0"/>
          <w:sz w:val="22"/>
          <w:szCs w:val="22"/>
          <w:lang w:eastAsia="en-US"/>
        </w:rPr>
      </w:pPr>
    </w:p>
    <w:p w:rsidR="007B25E9" w:rsidRDefault="007B25E9" w:rsidP="007B25E9">
      <w:pPr>
        <w:jc w:val="both"/>
        <w:outlineLvl w:val="0"/>
        <w:rPr>
          <w:rFonts w:ascii="Arial" w:hAnsi="Arial" w:cs="Arial"/>
          <w:lang w:val="fr-CA"/>
        </w:rPr>
      </w:pPr>
    </w:p>
    <w:p w:rsidR="00EE0479" w:rsidRDefault="00EE0479" w:rsidP="007B25E9">
      <w:pPr>
        <w:jc w:val="both"/>
        <w:outlineLvl w:val="0"/>
        <w:rPr>
          <w:rFonts w:ascii="Arial" w:hAnsi="Arial" w:cs="Arial"/>
          <w:lang w:val="fr-CA"/>
        </w:rPr>
      </w:pPr>
    </w:p>
    <w:p w:rsidR="00EE0479" w:rsidRPr="00BF4DBB" w:rsidRDefault="00EE0479" w:rsidP="00EE0479">
      <w:pPr>
        <w:pStyle w:val="Titre1"/>
        <w:rPr>
          <w:rFonts w:ascii="Arial" w:hAnsi="Arial" w:cs="Arial"/>
          <w:sz w:val="22"/>
          <w:szCs w:val="22"/>
        </w:rPr>
      </w:pPr>
      <w:r w:rsidRPr="00BF4DBB">
        <w:rPr>
          <w:rFonts w:ascii="Arial" w:hAnsi="Arial" w:cs="Arial"/>
          <w:sz w:val="22"/>
          <w:szCs w:val="22"/>
        </w:rPr>
        <w:t xml:space="preserve">Secteur 17: </w:t>
      </w:r>
      <w:r w:rsidRPr="00EE0479">
        <w:rPr>
          <w:rFonts w:ascii="Arial" w:hAnsi="Arial" w:cs="Arial"/>
          <w:b w:val="0"/>
          <w:sz w:val="22"/>
          <w:szCs w:val="22"/>
        </w:rPr>
        <w:t>Domaines, cadastre et affaires foncières</w:t>
      </w:r>
    </w:p>
    <w:p w:rsidR="00EE0479" w:rsidRPr="00BF4DBB" w:rsidRDefault="00EE0479" w:rsidP="00EE0479">
      <w:pPr>
        <w:spacing w:after="0"/>
        <w:jc w:val="both"/>
        <w:outlineLvl w:val="0"/>
        <w:rPr>
          <w:rFonts w:ascii="Arial" w:hAnsi="Arial" w:cs="Arial"/>
          <w:b/>
        </w:rPr>
      </w:pPr>
      <w:r w:rsidRPr="00BF4DBB">
        <w:rPr>
          <w:rFonts w:ascii="Arial" w:hAnsi="Arial" w:cs="Arial"/>
          <w:b/>
        </w:rPr>
        <w:t xml:space="preserve">Problème reformulé : </w:t>
      </w:r>
      <w:r w:rsidRPr="00BF4DBB">
        <w:rPr>
          <w:rFonts w:ascii="Arial" w:hAnsi="Arial" w:cs="Arial"/>
          <w:lang w:val="fr-CA"/>
        </w:rPr>
        <w:t>Difficulté d’accès à la propriété foncière dans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4A0"/>
      </w:tblPr>
      <w:tblGrid>
        <w:gridCol w:w="1913"/>
        <w:gridCol w:w="3673"/>
        <w:gridCol w:w="704"/>
        <w:gridCol w:w="3887"/>
        <w:gridCol w:w="447"/>
        <w:gridCol w:w="1656"/>
        <w:gridCol w:w="2147"/>
      </w:tblGrid>
      <w:tr w:rsidR="007B25E9" w:rsidRPr="00BF4DBB" w:rsidTr="009D3293">
        <w:trPr>
          <w:cantSplit/>
          <w:trHeight w:val="218"/>
          <w:jc w:val="center"/>
        </w:trPr>
        <w:tc>
          <w:tcPr>
            <w:tcW w:w="1936"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591"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Indicateur objectivement vérifiable</w:t>
            </w:r>
          </w:p>
        </w:tc>
        <w:tc>
          <w:tcPr>
            <w:tcW w:w="729"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744" w:type="pct"/>
            <w:vAlign w:val="center"/>
            <w:hideMark/>
          </w:tcPr>
          <w:p w:rsidR="007B25E9" w:rsidRPr="00BF4DBB" w:rsidRDefault="007B25E9" w:rsidP="009D3293">
            <w:pPr>
              <w:spacing w:after="0"/>
              <w:jc w:val="center"/>
              <w:rPr>
                <w:rFonts w:ascii="Arial" w:hAnsi="Arial" w:cs="Arial"/>
                <w:b/>
              </w:rPr>
            </w:pPr>
            <w:r w:rsidRPr="00BF4DBB">
              <w:rPr>
                <w:rFonts w:ascii="Arial" w:hAnsi="Arial" w:cs="Arial"/>
                <w:b/>
                <w:bCs/>
              </w:rPr>
              <w:t>Suppositions / hypothèses de réalisation</w:t>
            </w:r>
          </w:p>
        </w:tc>
      </w:tr>
      <w:tr w:rsidR="007B25E9" w:rsidRPr="00BF4DBB" w:rsidTr="009D3293">
        <w:trPr>
          <w:cantSplit/>
          <w:trHeight w:val="381"/>
          <w:jc w:val="center"/>
        </w:trPr>
        <w:tc>
          <w:tcPr>
            <w:tcW w:w="663" w:type="pct"/>
            <w:vAlign w:val="center"/>
            <w:hideMark/>
          </w:tcPr>
          <w:p w:rsidR="007B25E9" w:rsidRPr="00BF4DBB" w:rsidRDefault="007B25E9" w:rsidP="009D3293">
            <w:pPr>
              <w:spacing w:after="0"/>
              <w:jc w:val="both"/>
              <w:rPr>
                <w:rFonts w:ascii="Arial" w:hAnsi="Arial" w:cs="Arial"/>
                <w:b/>
                <w:lang w:val="fr-CA"/>
              </w:rPr>
            </w:pPr>
            <w:r w:rsidRPr="00BF4DBB">
              <w:rPr>
                <w:rFonts w:ascii="Arial" w:hAnsi="Arial" w:cs="Arial"/>
                <w:b/>
                <w:lang w:val="fr-CA"/>
              </w:rPr>
              <w:t>Objectif Global</w:t>
            </w:r>
          </w:p>
        </w:tc>
        <w:tc>
          <w:tcPr>
            <w:tcW w:w="4337" w:type="pct"/>
            <w:gridSpan w:val="6"/>
            <w:vAlign w:val="center"/>
            <w:hideMark/>
          </w:tcPr>
          <w:p w:rsidR="007B25E9" w:rsidRPr="00BF4DBB" w:rsidRDefault="007B25E9" w:rsidP="009D3293">
            <w:pPr>
              <w:spacing w:after="0"/>
              <w:jc w:val="both"/>
              <w:outlineLvl w:val="0"/>
              <w:rPr>
                <w:rFonts w:ascii="Arial" w:hAnsi="Arial" w:cs="Arial"/>
                <w:b/>
              </w:rPr>
            </w:pPr>
            <w:r w:rsidRPr="00BF4DBB">
              <w:rPr>
                <w:rFonts w:ascii="Arial" w:hAnsi="Arial" w:cs="Arial"/>
              </w:rPr>
              <w:t xml:space="preserve">Faciliter </w:t>
            </w:r>
            <w:r w:rsidRPr="00BF4DBB">
              <w:rPr>
                <w:rFonts w:ascii="Arial" w:hAnsi="Arial" w:cs="Arial"/>
                <w:lang w:val="fr-CA"/>
              </w:rPr>
              <w:t>l’accès à la propriété foncière dans la Commune de Santchou</w:t>
            </w:r>
          </w:p>
        </w:tc>
      </w:tr>
      <w:tr w:rsidR="007B25E9" w:rsidRPr="00BF4DBB" w:rsidTr="009D3293">
        <w:trPr>
          <w:cantSplit/>
          <w:trHeight w:val="438"/>
          <w:jc w:val="center"/>
        </w:trPr>
        <w:tc>
          <w:tcPr>
            <w:tcW w:w="663" w:type="pct"/>
            <w:vMerge w:val="restart"/>
            <w:vAlign w:val="center"/>
            <w:hideMark/>
          </w:tcPr>
          <w:p w:rsidR="007B25E9" w:rsidRPr="00BF4DBB" w:rsidRDefault="007B25E9" w:rsidP="009D3293">
            <w:pPr>
              <w:spacing w:after="0"/>
              <w:jc w:val="both"/>
              <w:rPr>
                <w:rFonts w:ascii="Arial" w:hAnsi="Arial" w:cs="Arial"/>
                <w:b/>
              </w:rPr>
            </w:pPr>
            <w:r w:rsidRPr="00BF4DBB">
              <w:rPr>
                <w:rFonts w:ascii="Arial" w:hAnsi="Arial" w:cs="Arial"/>
                <w:b/>
              </w:rPr>
              <w:t>Objectifs</w:t>
            </w:r>
          </w:p>
          <w:p w:rsidR="007B25E9" w:rsidRPr="00BF4DBB" w:rsidRDefault="007B25E9" w:rsidP="009D3293">
            <w:pPr>
              <w:spacing w:after="0"/>
              <w:jc w:val="both"/>
              <w:rPr>
                <w:rFonts w:ascii="Arial" w:hAnsi="Arial" w:cs="Arial"/>
                <w:b/>
              </w:rPr>
            </w:pPr>
            <w:r w:rsidRPr="00BF4DBB">
              <w:rPr>
                <w:rFonts w:ascii="Arial" w:hAnsi="Arial" w:cs="Arial"/>
                <w:b/>
              </w:rPr>
              <w:t xml:space="preserve">Spécifiques </w:t>
            </w:r>
          </w:p>
        </w:tc>
        <w:tc>
          <w:tcPr>
            <w:tcW w:w="1273" w:type="pct"/>
            <w:vAlign w:val="center"/>
          </w:tcPr>
          <w:p w:rsidR="007B25E9" w:rsidRPr="00BF4DBB" w:rsidRDefault="007B25E9" w:rsidP="009D3293">
            <w:pPr>
              <w:tabs>
                <w:tab w:val="left" w:pos="228"/>
              </w:tabs>
              <w:spacing w:after="0"/>
              <w:ind w:right="113"/>
              <w:jc w:val="both"/>
              <w:rPr>
                <w:rFonts w:ascii="Arial" w:hAnsi="Arial" w:cs="Arial"/>
                <w:color w:val="000000"/>
              </w:rPr>
            </w:pPr>
            <w:r w:rsidRPr="00BF4DBB">
              <w:rPr>
                <w:rFonts w:ascii="Arial" w:hAnsi="Arial" w:cs="Arial"/>
                <w:b/>
                <w:color w:val="000000"/>
              </w:rPr>
              <w:t xml:space="preserve">1. </w:t>
            </w:r>
            <w:r w:rsidRPr="00BF4DBB">
              <w:rPr>
                <w:rFonts w:ascii="Arial" w:hAnsi="Arial" w:cs="Arial"/>
                <w:color w:val="000000"/>
              </w:rPr>
              <w:t>Vulgariser la législation foncière et domaniale</w:t>
            </w:r>
          </w:p>
        </w:tc>
        <w:tc>
          <w:tcPr>
            <w:tcW w:w="1591" w:type="pct"/>
            <w:gridSpan w:val="2"/>
            <w:vAlign w:val="center"/>
          </w:tcPr>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Nombre de personnes sollicitant le titre foncier dans la Commune</w:t>
            </w:r>
          </w:p>
        </w:tc>
        <w:tc>
          <w:tcPr>
            <w:tcW w:w="72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Archives Mairie</w:t>
            </w:r>
          </w:p>
          <w:p w:rsidR="007B25E9" w:rsidRPr="00BF4DBB" w:rsidRDefault="007B25E9" w:rsidP="009D3293">
            <w:pPr>
              <w:spacing w:after="0"/>
              <w:jc w:val="both"/>
              <w:rPr>
                <w:rFonts w:ascii="Arial" w:hAnsi="Arial" w:cs="Arial"/>
              </w:rPr>
            </w:pPr>
            <w:r w:rsidRPr="00BF4DBB">
              <w:rPr>
                <w:rFonts w:ascii="Arial" w:hAnsi="Arial" w:cs="Arial"/>
              </w:rPr>
              <w:t>- Rapports DDDCAF Menoua</w:t>
            </w:r>
          </w:p>
        </w:tc>
        <w:tc>
          <w:tcPr>
            <w:tcW w:w="744" w:type="pct"/>
            <w:vAlign w:val="center"/>
            <w:hideMark/>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1562"/>
          <w:jc w:val="center"/>
        </w:trPr>
        <w:tc>
          <w:tcPr>
            <w:tcW w:w="663" w:type="pct"/>
            <w:vMerge/>
            <w:vAlign w:val="center"/>
          </w:tcPr>
          <w:p w:rsidR="007B25E9" w:rsidRPr="00BF4DBB" w:rsidRDefault="007B25E9" w:rsidP="009D3293">
            <w:pPr>
              <w:spacing w:after="0"/>
              <w:jc w:val="both"/>
              <w:rPr>
                <w:rFonts w:ascii="Arial" w:hAnsi="Arial" w:cs="Arial"/>
                <w:b/>
              </w:rPr>
            </w:pPr>
          </w:p>
        </w:tc>
        <w:tc>
          <w:tcPr>
            <w:tcW w:w="1273" w:type="pct"/>
            <w:vAlign w:val="center"/>
          </w:tcPr>
          <w:p w:rsidR="007B25E9" w:rsidRPr="00BF4DBB" w:rsidRDefault="007B25E9" w:rsidP="009D3293">
            <w:pPr>
              <w:tabs>
                <w:tab w:val="left" w:pos="228"/>
              </w:tabs>
              <w:spacing w:after="0"/>
              <w:ind w:right="113"/>
              <w:jc w:val="both"/>
              <w:rPr>
                <w:rFonts w:ascii="Arial" w:hAnsi="Arial" w:cs="Arial"/>
                <w:color w:val="000000"/>
              </w:rPr>
            </w:pPr>
            <w:r w:rsidRPr="00BF4DBB">
              <w:rPr>
                <w:rFonts w:ascii="Arial" w:hAnsi="Arial" w:cs="Arial"/>
                <w:b/>
                <w:color w:val="000000"/>
              </w:rPr>
              <w:t xml:space="preserve">2. </w:t>
            </w:r>
            <w:r w:rsidRPr="00BF4DBB">
              <w:rPr>
                <w:rFonts w:ascii="Arial" w:hAnsi="Arial" w:cs="Arial"/>
                <w:color w:val="000000"/>
              </w:rPr>
              <w:t xml:space="preserve">Accroitre et sécuriser le patrimoine foncier de la Commune </w:t>
            </w:r>
          </w:p>
        </w:tc>
        <w:tc>
          <w:tcPr>
            <w:tcW w:w="1591" w:type="pct"/>
            <w:gridSpan w:val="2"/>
            <w:vAlign w:val="center"/>
          </w:tcPr>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 xml:space="preserve">- Nombre de terrains titrés dans la Commune </w:t>
            </w:r>
          </w:p>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 xml:space="preserve">-Nombre de personnes possédant un titre foncier </w:t>
            </w:r>
          </w:p>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 xml:space="preserve">-Type de document de planification conçu dans la Commune </w:t>
            </w:r>
          </w:p>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-Superficie de l’espace géographique dont la Mairie est propriétaire</w:t>
            </w:r>
          </w:p>
        </w:tc>
        <w:tc>
          <w:tcPr>
            <w:tcW w:w="72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Archives Mairie</w:t>
            </w:r>
          </w:p>
          <w:p w:rsidR="007B25E9" w:rsidRPr="00BF4DBB" w:rsidRDefault="007B25E9" w:rsidP="009D3293">
            <w:pPr>
              <w:spacing w:after="0"/>
              <w:jc w:val="both"/>
              <w:rPr>
                <w:rFonts w:ascii="Arial" w:hAnsi="Arial" w:cs="Arial"/>
              </w:rPr>
            </w:pPr>
            <w:r w:rsidRPr="00BF4DBB">
              <w:rPr>
                <w:rFonts w:ascii="Arial" w:hAnsi="Arial" w:cs="Arial"/>
              </w:rPr>
              <w:t>Rapports DDDCAF Menoua</w:t>
            </w:r>
          </w:p>
          <w:p w:rsidR="007B25E9" w:rsidRPr="00BF4DBB" w:rsidRDefault="007B25E9" w:rsidP="009D3293">
            <w:pPr>
              <w:spacing w:after="0"/>
              <w:jc w:val="both"/>
              <w:rPr>
                <w:rFonts w:ascii="Arial" w:hAnsi="Arial" w:cs="Arial"/>
              </w:rPr>
            </w:pPr>
          </w:p>
        </w:tc>
        <w:tc>
          <w:tcPr>
            <w:tcW w:w="744"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63" w:type="pct"/>
            <w:vMerge w:val="restart"/>
            <w:vAlign w:val="center"/>
            <w:hideMark/>
          </w:tcPr>
          <w:p w:rsidR="007B25E9" w:rsidRPr="00BF4DBB" w:rsidRDefault="007B25E9" w:rsidP="009D3293">
            <w:pPr>
              <w:spacing w:after="0"/>
              <w:jc w:val="both"/>
              <w:rPr>
                <w:rFonts w:ascii="Arial" w:hAnsi="Arial" w:cs="Arial"/>
              </w:rPr>
            </w:pPr>
            <w:r w:rsidRPr="00BF4DBB">
              <w:rPr>
                <w:rFonts w:ascii="Arial" w:hAnsi="Arial" w:cs="Arial"/>
                <w:b/>
              </w:rPr>
              <w:t>Résultats  (Axes stratégiques)</w:t>
            </w:r>
          </w:p>
        </w:tc>
        <w:tc>
          <w:tcPr>
            <w:tcW w:w="1273"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R1.1 </w:t>
            </w:r>
            <w:r w:rsidRPr="00BF4DBB">
              <w:rPr>
                <w:rFonts w:ascii="Arial" w:hAnsi="Arial" w:cs="Arial"/>
                <w:color w:val="000000"/>
              </w:rPr>
              <w:t xml:space="preserve"> Les populations de la Commune maîtrisent la réglementation foncière et domaniale </w:t>
            </w:r>
          </w:p>
        </w:tc>
        <w:tc>
          <w:tcPr>
            <w:tcW w:w="1591"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-03 campagnes d’information et de communication organisées par an dans la Commune</w:t>
            </w:r>
          </w:p>
        </w:tc>
        <w:tc>
          <w:tcPr>
            <w:tcW w:w="72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Archives Mairie</w:t>
            </w:r>
          </w:p>
          <w:p w:rsidR="007B25E9" w:rsidRPr="00BF4DBB" w:rsidRDefault="007B25E9" w:rsidP="009D3293">
            <w:pPr>
              <w:spacing w:after="0"/>
              <w:jc w:val="both"/>
              <w:rPr>
                <w:rFonts w:ascii="Arial" w:hAnsi="Arial" w:cs="Arial"/>
              </w:rPr>
            </w:pPr>
            <w:r w:rsidRPr="00BF4DBB">
              <w:rPr>
                <w:rFonts w:ascii="Arial" w:hAnsi="Arial" w:cs="Arial"/>
              </w:rPr>
              <w:t>Rapports DDDCAF Menoua</w:t>
            </w:r>
          </w:p>
        </w:tc>
        <w:tc>
          <w:tcPr>
            <w:tcW w:w="744"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63" w:type="pct"/>
            <w:vMerge/>
            <w:vAlign w:val="center"/>
          </w:tcPr>
          <w:p w:rsidR="007B25E9" w:rsidRPr="00BF4DBB" w:rsidRDefault="007B25E9" w:rsidP="009D3293">
            <w:pPr>
              <w:spacing w:after="0"/>
              <w:jc w:val="both"/>
              <w:rPr>
                <w:rFonts w:ascii="Arial" w:hAnsi="Arial" w:cs="Arial"/>
                <w:b/>
              </w:rPr>
            </w:pPr>
          </w:p>
        </w:tc>
        <w:tc>
          <w:tcPr>
            <w:tcW w:w="1273"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R2.1 </w:t>
            </w:r>
            <w:r w:rsidRPr="00BF4DBB">
              <w:rPr>
                <w:rFonts w:ascii="Arial" w:hAnsi="Arial" w:cs="Arial"/>
                <w:color w:val="000000"/>
              </w:rPr>
              <w:t>Au moins 90% des terres occupées de la Commune sont titrées</w:t>
            </w:r>
          </w:p>
        </w:tc>
        <w:tc>
          <w:tcPr>
            <w:tcW w:w="1591"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plaidoyer en direction des autorités pour la réduction  des charges mis en place dans la Commune</w:t>
            </w:r>
          </w:p>
        </w:tc>
        <w:tc>
          <w:tcPr>
            <w:tcW w:w="72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-Archives Mairie</w:t>
            </w:r>
          </w:p>
          <w:p w:rsidR="007B25E9" w:rsidRPr="00BF4DBB" w:rsidRDefault="007B25E9" w:rsidP="009D3293">
            <w:pPr>
              <w:spacing w:after="0"/>
              <w:jc w:val="both"/>
              <w:rPr>
                <w:rFonts w:ascii="Arial" w:hAnsi="Arial" w:cs="Arial"/>
              </w:rPr>
            </w:pPr>
            <w:r w:rsidRPr="00BF4DBB">
              <w:rPr>
                <w:rFonts w:ascii="Arial" w:hAnsi="Arial" w:cs="Arial"/>
              </w:rPr>
              <w:t>- Rapports DDDCAF Menoua</w:t>
            </w:r>
          </w:p>
        </w:tc>
        <w:tc>
          <w:tcPr>
            <w:tcW w:w="744" w:type="pct"/>
            <w:vAlign w:val="center"/>
          </w:tcPr>
          <w:p w:rsidR="007B25E9" w:rsidRPr="00BF4DBB" w:rsidRDefault="007B25E9" w:rsidP="009D3293">
            <w:pPr>
              <w:spacing w:after="0"/>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63" w:type="pct"/>
            <w:vMerge/>
            <w:vAlign w:val="center"/>
          </w:tcPr>
          <w:p w:rsidR="007B25E9" w:rsidRPr="00BF4DBB" w:rsidRDefault="007B25E9" w:rsidP="009D3293">
            <w:pPr>
              <w:spacing w:after="0"/>
              <w:jc w:val="both"/>
              <w:rPr>
                <w:rFonts w:ascii="Arial" w:hAnsi="Arial" w:cs="Arial"/>
                <w:b/>
              </w:rPr>
            </w:pPr>
          </w:p>
        </w:tc>
        <w:tc>
          <w:tcPr>
            <w:tcW w:w="1273" w:type="pct"/>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b/>
                <w:color w:val="000000"/>
              </w:rPr>
              <w:t xml:space="preserve">R2.2 </w:t>
            </w:r>
            <w:r w:rsidRPr="00BF4DBB">
              <w:rPr>
                <w:rFonts w:ascii="Arial" w:hAnsi="Arial" w:cs="Arial"/>
                <w:color w:val="000000"/>
              </w:rPr>
              <w:t xml:space="preserve"> La Commune de Santchou dispose d’un patrimoine foncier</w:t>
            </w:r>
          </w:p>
        </w:tc>
        <w:tc>
          <w:tcPr>
            <w:tcW w:w="1591" w:type="pct"/>
            <w:gridSpan w:val="2"/>
            <w:vAlign w:val="center"/>
          </w:tcPr>
          <w:p w:rsidR="007B25E9" w:rsidRPr="00BF4DBB" w:rsidRDefault="007B25E9" w:rsidP="009D3293">
            <w:pPr>
              <w:spacing w:after="0"/>
              <w:contextualSpacing/>
              <w:jc w:val="both"/>
              <w:rPr>
                <w:rFonts w:ascii="Arial" w:hAnsi="Arial" w:cs="Arial"/>
              </w:rPr>
            </w:pPr>
            <w:r w:rsidRPr="00BF4DBB">
              <w:rPr>
                <w:rFonts w:ascii="Arial" w:hAnsi="Arial" w:cs="Arial"/>
              </w:rPr>
              <w:t xml:space="preserve">au moins 01 domaine de la Commune sécurisé  </w:t>
            </w:r>
          </w:p>
        </w:tc>
        <w:tc>
          <w:tcPr>
            <w:tcW w:w="72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-Archives Mairie</w:t>
            </w:r>
          </w:p>
          <w:p w:rsidR="007B25E9" w:rsidRPr="00BF4DBB" w:rsidRDefault="007B25E9" w:rsidP="009D3293">
            <w:pPr>
              <w:spacing w:after="0"/>
              <w:jc w:val="both"/>
              <w:rPr>
                <w:rFonts w:ascii="Arial" w:hAnsi="Arial" w:cs="Arial"/>
              </w:rPr>
            </w:pPr>
            <w:r w:rsidRPr="00BF4DBB">
              <w:rPr>
                <w:rFonts w:ascii="Arial" w:hAnsi="Arial" w:cs="Arial"/>
              </w:rPr>
              <w:t>Rapports DDDCAF Menoua</w:t>
            </w:r>
          </w:p>
        </w:tc>
        <w:tc>
          <w:tcPr>
            <w:tcW w:w="744" w:type="pct"/>
            <w:vAlign w:val="center"/>
          </w:tcPr>
          <w:p w:rsidR="007B25E9" w:rsidRPr="00BF4DBB" w:rsidRDefault="007B25E9" w:rsidP="009D3293">
            <w:pPr>
              <w:spacing w:after="0"/>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63" w:type="pct"/>
            <w:vMerge/>
            <w:vAlign w:val="center"/>
          </w:tcPr>
          <w:p w:rsidR="007B25E9" w:rsidRPr="00BF4DBB" w:rsidRDefault="007B25E9" w:rsidP="009D3293">
            <w:pPr>
              <w:spacing w:after="0"/>
              <w:jc w:val="both"/>
              <w:rPr>
                <w:rFonts w:ascii="Arial" w:hAnsi="Arial" w:cs="Arial"/>
                <w:b/>
              </w:rPr>
            </w:pPr>
          </w:p>
        </w:tc>
        <w:tc>
          <w:tcPr>
            <w:tcW w:w="1273" w:type="pct"/>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b/>
                <w:color w:val="000000"/>
              </w:rPr>
              <w:t xml:space="preserve">R2.3 </w:t>
            </w:r>
            <w:r w:rsidRPr="00BF4DBB">
              <w:rPr>
                <w:rFonts w:ascii="Arial" w:hAnsi="Arial" w:cs="Arial"/>
                <w:color w:val="000000"/>
              </w:rPr>
              <w:t>Un document de planification est réalisé dans la Commune de Santchou</w:t>
            </w:r>
          </w:p>
        </w:tc>
        <w:tc>
          <w:tcPr>
            <w:tcW w:w="1591"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plan cadastral réalisé dans la Commune</w:t>
            </w:r>
          </w:p>
        </w:tc>
        <w:tc>
          <w:tcPr>
            <w:tcW w:w="72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Rapports DDDCAF Menoua</w:t>
            </w:r>
          </w:p>
        </w:tc>
        <w:tc>
          <w:tcPr>
            <w:tcW w:w="744"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794"/>
          <w:jc w:val="center"/>
        </w:trPr>
        <w:tc>
          <w:tcPr>
            <w:tcW w:w="2180" w:type="pct"/>
            <w:gridSpan w:val="3"/>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Activités</w:t>
            </w:r>
          </w:p>
        </w:tc>
        <w:tc>
          <w:tcPr>
            <w:tcW w:w="1502"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Moyens (Tâches)</w:t>
            </w:r>
          </w:p>
        </w:tc>
        <w:tc>
          <w:tcPr>
            <w:tcW w:w="574" w:type="pct"/>
            <w:tcMar>
              <w:top w:w="0" w:type="dxa"/>
              <w:left w:w="108" w:type="dxa"/>
              <w:bottom w:w="0" w:type="dxa"/>
              <w:right w:w="108" w:type="dxa"/>
            </w:tcMar>
            <w:vAlign w:val="center"/>
            <w:hideMark/>
          </w:tcPr>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(FCFA)</w:t>
            </w:r>
          </w:p>
        </w:tc>
        <w:tc>
          <w:tcPr>
            <w:tcW w:w="744" w:type="pct"/>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449"/>
          <w:jc w:val="center"/>
        </w:trPr>
        <w:tc>
          <w:tcPr>
            <w:tcW w:w="663" w:type="pct"/>
            <w:vMerge w:val="restart"/>
            <w:tcMar>
              <w:top w:w="0" w:type="dxa"/>
              <w:left w:w="108" w:type="dxa"/>
              <w:bottom w:w="0" w:type="dxa"/>
              <w:right w:w="108" w:type="dxa"/>
            </w:tcMar>
            <w:vAlign w:val="center"/>
            <w:hideMark/>
          </w:tcPr>
          <w:p w:rsidR="007B25E9" w:rsidRPr="00BF4DBB" w:rsidRDefault="007B25E9" w:rsidP="009D3293">
            <w:pPr>
              <w:spacing w:after="0"/>
              <w:ind w:right="113"/>
              <w:jc w:val="both"/>
              <w:rPr>
                <w:rFonts w:ascii="Arial" w:hAnsi="Arial" w:cs="Arial"/>
                <w:b/>
                <w:color w:val="000000"/>
              </w:rPr>
            </w:pPr>
            <w:r w:rsidRPr="00BF4DBB">
              <w:rPr>
                <w:rFonts w:ascii="Arial" w:hAnsi="Arial" w:cs="Arial"/>
                <w:b/>
              </w:rPr>
              <w:t>Activité 1/R1.1</w:t>
            </w:r>
          </w:p>
        </w:tc>
        <w:tc>
          <w:tcPr>
            <w:tcW w:w="1517" w:type="pct"/>
            <w:gridSpan w:val="2"/>
            <w:vMerge w:val="restart"/>
            <w:tcMar>
              <w:top w:w="0" w:type="dxa"/>
              <w:left w:w="108" w:type="dxa"/>
              <w:bottom w:w="0" w:type="dxa"/>
              <w:right w:w="108" w:type="dxa"/>
            </w:tcMa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de 03 campagnes (01 par groupement) par an d’information et de communication sur la loi foncière et domaniale dans la Commune</w:t>
            </w:r>
          </w:p>
        </w:tc>
        <w:tc>
          <w:tcPr>
            <w:tcW w:w="1502"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TDR</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4" w:type="pct"/>
            <w:vMerge w:val="restart"/>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55"/>
          <w:jc w:val="center"/>
        </w:trPr>
        <w:tc>
          <w:tcPr>
            <w:tcW w:w="663" w:type="pct"/>
            <w:vMerge/>
            <w:vAlign w:val="center"/>
          </w:tcPr>
          <w:p w:rsidR="007B25E9" w:rsidRPr="00BF4DBB" w:rsidRDefault="007B25E9" w:rsidP="009D3293">
            <w:pPr>
              <w:spacing w:after="0"/>
              <w:jc w:val="both"/>
              <w:rPr>
                <w:rFonts w:ascii="Arial" w:hAnsi="Arial" w:cs="Arial"/>
                <w:b/>
                <w:color w:val="000000"/>
              </w:rPr>
            </w:pPr>
          </w:p>
        </w:tc>
        <w:tc>
          <w:tcPr>
            <w:tcW w:w="1517" w:type="pct"/>
            <w:gridSpan w:val="2"/>
            <w:vMerge/>
          </w:tcPr>
          <w:p w:rsidR="007B25E9" w:rsidRPr="00BF4DBB" w:rsidRDefault="007B25E9" w:rsidP="009D3293">
            <w:pPr>
              <w:spacing w:after="0"/>
              <w:jc w:val="both"/>
              <w:rPr>
                <w:rFonts w:ascii="Arial" w:hAnsi="Arial" w:cs="Arial"/>
                <w:color w:val="000000"/>
              </w:rPr>
            </w:pPr>
          </w:p>
        </w:tc>
        <w:tc>
          <w:tcPr>
            <w:tcW w:w="1502"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75"/>
          <w:jc w:val="center"/>
        </w:trPr>
        <w:tc>
          <w:tcPr>
            <w:tcW w:w="663" w:type="pct"/>
            <w:vMerge/>
            <w:vAlign w:val="center"/>
            <w:hideMark/>
          </w:tcPr>
          <w:p w:rsidR="007B25E9" w:rsidRPr="00BF4DBB" w:rsidRDefault="007B25E9" w:rsidP="009D3293">
            <w:pPr>
              <w:spacing w:after="0"/>
              <w:jc w:val="both"/>
              <w:rPr>
                <w:rFonts w:ascii="Arial" w:hAnsi="Arial" w:cs="Arial"/>
                <w:b/>
                <w:color w:val="000000"/>
              </w:rPr>
            </w:pPr>
          </w:p>
        </w:tc>
        <w:tc>
          <w:tcPr>
            <w:tcW w:w="1517" w:type="pct"/>
            <w:gridSpan w:val="2"/>
            <w:vMerge/>
          </w:tcPr>
          <w:p w:rsidR="007B25E9" w:rsidRPr="00BF4DBB" w:rsidRDefault="007B25E9" w:rsidP="009D3293">
            <w:pPr>
              <w:spacing w:after="0"/>
              <w:jc w:val="both"/>
              <w:rPr>
                <w:rFonts w:ascii="Arial" w:hAnsi="Arial" w:cs="Arial"/>
                <w:color w:val="000000"/>
              </w:rPr>
            </w:pPr>
          </w:p>
        </w:tc>
        <w:tc>
          <w:tcPr>
            <w:tcW w:w="1502"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w:t>
            </w:r>
          </w:p>
        </w:tc>
        <w:tc>
          <w:tcPr>
            <w:tcW w:w="574"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744"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406"/>
          <w:jc w:val="center"/>
        </w:trPr>
        <w:tc>
          <w:tcPr>
            <w:tcW w:w="663" w:type="pct"/>
            <w:vMerge/>
            <w:vAlign w:val="center"/>
            <w:hideMark/>
          </w:tcPr>
          <w:p w:rsidR="007B25E9" w:rsidRPr="00BF4DBB" w:rsidRDefault="007B25E9" w:rsidP="009D3293">
            <w:pPr>
              <w:spacing w:after="0"/>
              <w:jc w:val="both"/>
              <w:rPr>
                <w:rFonts w:ascii="Arial" w:hAnsi="Arial" w:cs="Arial"/>
                <w:b/>
                <w:color w:val="000000"/>
              </w:rPr>
            </w:pPr>
          </w:p>
        </w:tc>
        <w:tc>
          <w:tcPr>
            <w:tcW w:w="1517" w:type="pct"/>
            <w:gridSpan w:val="2"/>
            <w:vMerge/>
          </w:tcPr>
          <w:p w:rsidR="007B25E9" w:rsidRPr="00BF4DBB" w:rsidRDefault="007B25E9" w:rsidP="009D3293">
            <w:pPr>
              <w:spacing w:after="0"/>
              <w:jc w:val="both"/>
              <w:rPr>
                <w:rFonts w:ascii="Arial" w:hAnsi="Arial" w:cs="Arial"/>
                <w:color w:val="000000"/>
              </w:rPr>
            </w:pPr>
          </w:p>
        </w:tc>
        <w:tc>
          <w:tcPr>
            <w:tcW w:w="1502" w:type="pct"/>
            <w:gridSpan w:val="2"/>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Préparation et déroulement des campagnes </w:t>
            </w:r>
          </w:p>
        </w:tc>
        <w:tc>
          <w:tcPr>
            <w:tcW w:w="574" w:type="pct"/>
            <w:vMerge/>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744" w:type="pct"/>
            <w:vMerge/>
            <w:tcBorders>
              <w:bottom w:val="single" w:sz="6" w:space="0" w:color="auto"/>
            </w:tcBorders>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1778"/>
          <w:jc w:val="center"/>
        </w:trPr>
        <w:tc>
          <w:tcPr>
            <w:tcW w:w="663" w:type="pc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1/R2.1</w:t>
            </w:r>
          </w:p>
        </w:tc>
        <w:tc>
          <w:tcPr>
            <w:tcW w:w="1517"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Mise en place d’un plaidoyer en direction des autorités (Préfet) pour la réduction  des charges (prise en charge des commissions consultatives) liées à l’élaboration du titre foncier et la régularisation des occupants du domaine privé de l’Etat</w:t>
            </w:r>
            <w:r w:rsidRPr="00BF4DBB">
              <w:rPr>
                <w:rFonts w:ascii="Arial" w:hAnsi="Arial" w:cs="Arial"/>
              </w:rPr>
              <w:tab/>
            </w:r>
          </w:p>
        </w:tc>
        <w:tc>
          <w:tcPr>
            <w:tcW w:w="1502" w:type="pct"/>
            <w:gridSpan w:val="2"/>
            <w:tcBorders>
              <w:top w:val="single" w:sz="6" w:space="0" w:color="auto"/>
              <w:bottom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-Mobilisation des fonds </w:t>
            </w:r>
          </w:p>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-Recrutement d’un consultant </w:t>
            </w:r>
          </w:p>
          <w:p w:rsidR="007B25E9" w:rsidRPr="00BF4DBB" w:rsidRDefault="007B25E9" w:rsidP="009D3293">
            <w:pPr>
              <w:spacing w:after="0"/>
              <w:jc w:val="both"/>
              <w:rPr>
                <w:rFonts w:ascii="Arial" w:hAnsi="Arial" w:cs="Arial"/>
                <w:color w:val="000000"/>
              </w:rPr>
            </w:pPr>
            <w:r w:rsidRPr="00BF4DBB">
              <w:rPr>
                <w:rFonts w:ascii="Arial" w:hAnsi="Arial" w:cs="Arial"/>
                <w:color w:val="000000"/>
              </w:rPr>
              <w:t>-Tenue du plaidoyer</w:t>
            </w:r>
          </w:p>
        </w:tc>
        <w:tc>
          <w:tcPr>
            <w:tcW w:w="574" w:type="pct"/>
            <w:tcBorders>
              <w:top w:val="single" w:sz="6" w:space="0" w:color="auto"/>
              <w:bottom w:val="single" w:sz="6"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744" w:type="pct"/>
            <w:tcBorders>
              <w:top w:val="single" w:sz="6" w:space="0" w:color="auto"/>
              <w:bottom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19"/>
          <w:jc w:val="center"/>
        </w:trPr>
        <w:tc>
          <w:tcPr>
            <w:tcW w:w="663"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1/R2.2</w:t>
            </w:r>
          </w:p>
        </w:tc>
        <w:tc>
          <w:tcPr>
            <w:tcW w:w="1517" w:type="pct"/>
            <w:gridSpan w:val="2"/>
            <w:vMerge w:val="restart"/>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Acquisition d’un patrimoine urbain et/ou périurbain de la Commune </w:t>
            </w:r>
          </w:p>
        </w:tc>
        <w:tc>
          <w:tcPr>
            <w:tcW w:w="1502" w:type="pct"/>
            <w:gridSpan w:val="2"/>
            <w:tcBorders>
              <w:top w:val="single" w:sz="6" w:space="0" w:color="auto"/>
            </w:tcBorders>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Choix des sites </w:t>
            </w:r>
          </w:p>
        </w:tc>
        <w:tc>
          <w:tcPr>
            <w:tcW w:w="574" w:type="pct"/>
            <w:tcBorders>
              <w:top w:val="single" w:sz="6"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4" w:type="pct"/>
            <w:vMerge w:val="restart"/>
            <w:tcBorders>
              <w:top w:val="single" w:sz="6" w:space="0" w:color="auto"/>
            </w:tcBorders>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25"/>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502"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Mobilisation des fonds </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25"/>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502"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Pr>
                <w:rFonts w:ascii="Arial" w:hAnsi="Arial" w:cs="Arial"/>
              </w:rPr>
              <w:t>Indemnisation des occupants des terres</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A det</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01"/>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502"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Constitution du dossier</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A det.</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65"/>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502"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Dépôt et suivi</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50 000</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51"/>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502" w:type="pct"/>
            <w:gridSpan w:val="2"/>
            <w:tcBorders>
              <w:bottom w:val="single" w:sz="6" w:space="0" w:color="auto"/>
            </w:tcBorders>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Descente des commissions de choix des sites et de bornage </w:t>
            </w:r>
          </w:p>
        </w:tc>
        <w:tc>
          <w:tcPr>
            <w:tcW w:w="574" w:type="pct"/>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 xml:space="preserve">A det </w:t>
            </w:r>
          </w:p>
        </w:tc>
        <w:tc>
          <w:tcPr>
            <w:tcW w:w="744" w:type="pct"/>
            <w:vMerge/>
            <w:tcBorders>
              <w:bottom w:val="single" w:sz="6" w:space="0" w:color="auto"/>
            </w:tcBorders>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75"/>
          <w:jc w:val="center"/>
        </w:trPr>
        <w:tc>
          <w:tcPr>
            <w:tcW w:w="663"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1/R2.3</w:t>
            </w:r>
          </w:p>
        </w:tc>
        <w:tc>
          <w:tcPr>
            <w:tcW w:w="1517" w:type="pct"/>
            <w:gridSpan w:val="2"/>
            <w:vMerge w:val="restart"/>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Elaboration d’un plan cadastral de la Commune de Santchou</w:t>
            </w:r>
          </w:p>
        </w:tc>
        <w:tc>
          <w:tcPr>
            <w:tcW w:w="1502" w:type="pct"/>
            <w:gridSpan w:val="2"/>
            <w:tcBorders>
              <w:top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Mobilisation des fonds </w:t>
            </w:r>
          </w:p>
        </w:tc>
        <w:tc>
          <w:tcPr>
            <w:tcW w:w="574" w:type="pct"/>
            <w:tcBorders>
              <w:top w:val="single" w:sz="6"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44" w:type="pct"/>
            <w:vMerge w:val="restart"/>
            <w:tcBorders>
              <w:top w:val="single" w:sz="6" w:space="0" w:color="auto"/>
            </w:tcBorders>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423"/>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502"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publication DAO et sélection du prestataire en commission</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89"/>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517"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502"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Elaboration du plan </w:t>
            </w:r>
          </w:p>
        </w:tc>
        <w:tc>
          <w:tcPr>
            <w:tcW w:w="574"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30 000 000</w:t>
            </w:r>
          </w:p>
        </w:tc>
        <w:tc>
          <w:tcPr>
            <w:tcW w:w="744" w:type="pct"/>
            <w:vMerge/>
            <w:vAlign w:val="center"/>
          </w:tcPr>
          <w:p w:rsidR="007B25E9" w:rsidRPr="00BF4DBB" w:rsidRDefault="007B25E9" w:rsidP="009D3293">
            <w:pPr>
              <w:spacing w:after="0"/>
              <w:jc w:val="both"/>
              <w:rPr>
                <w:rFonts w:ascii="Arial" w:hAnsi="Arial" w:cs="Arial"/>
                <w:color w:val="000000"/>
              </w:rPr>
            </w:pPr>
          </w:p>
        </w:tc>
      </w:tr>
      <w:tr w:rsidR="00EE0479" w:rsidRPr="00BF4DBB" w:rsidTr="00AA64AE">
        <w:trPr>
          <w:trHeight w:val="145"/>
          <w:jc w:val="center"/>
        </w:trPr>
        <w:tc>
          <w:tcPr>
            <w:tcW w:w="3682" w:type="pct"/>
            <w:gridSpan w:val="5"/>
            <w:tcMar>
              <w:top w:w="0" w:type="dxa"/>
              <w:left w:w="108" w:type="dxa"/>
              <w:bottom w:w="0" w:type="dxa"/>
              <w:right w:w="108" w:type="dxa"/>
            </w:tcMar>
            <w:vAlign w:val="center"/>
            <w:hideMark/>
          </w:tcPr>
          <w:p w:rsidR="00EE0479" w:rsidRPr="00BF4DBB" w:rsidRDefault="00EE0479" w:rsidP="009D3293">
            <w:pPr>
              <w:spacing w:after="0"/>
              <w:jc w:val="center"/>
              <w:rPr>
                <w:rFonts w:ascii="Arial" w:hAnsi="Arial" w:cs="Arial"/>
                <w:b/>
                <w:color w:val="000000"/>
              </w:rPr>
            </w:pPr>
            <w:r w:rsidRPr="00BF4DBB">
              <w:rPr>
                <w:rFonts w:ascii="Arial" w:hAnsi="Arial" w:cs="Arial"/>
                <w:b/>
                <w:color w:val="000000"/>
              </w:rPr>
              <w:t>Total</w:t>
            </w:r>
          </w:p>
        </w:tc>
        <w:tc>
          <w:tcPr>
            <w:tcW w:w="574" w:type="pct"/>
            <w:tcMar>
              <w:top w:w="0" w:type="dxa"/>
              <w:left w:w="108" w:type="dxa"/>
              <w:bottom w:w="0" w:type="dxa"/>
              <w:right w:w="108" w:type="dxa"/>
            </w:tcMar>
            <w:vAlign w:val="center"/>
          </w:tcPr>
          <w:p w:rsidR="00EE0479" w:rsidRPr="00EE0479" w:rsidRDefault="00EE0479" w:rsidP="00AA64AE">
            <w:pPr>
              <w:spacing w:after="0"/>
              <w:jc w:val="center"/>
              <w:rPr>
                <w:rFonts w:ascii="Arial" w:hAnsi="Arial" w:cs="Arial"/>
                <w:b/>
                <w:color w:val="000000"/>
              </w:rPr>
            </w:pPr>
            <w:r w:rsidRPr="00EE0479">
              <w:rPr>
                <w:rFonts w:ascii="Arial" w:hAnsi="Arial" w:cs="Arial"/>
                <w:b/>
                <w:color w:val="000000"/>
              </w:rPr>
              <w:t>34 090 000</w:t>
            </w:r>
          </w:p>
        </w:tc>
        <w:tc>
          <w:tcPr>
            <w:tcW w:w="744" w:type="pct"/>
            <w:tcMar>
              <w:top w:w="0" w:type="dxa"/>
              <w:left w:w="108" w:type="dxa"/>
              <w:bottom w:w="0" w:type="dxa"/>
              <w:right w:w="108" w:type="dxa"/>
            </w:tcMar>
            <w:vAlign w:val="center"/>
          </w:tcPr>
          <w:p w:rsidR="00EE0479" w:rsidRPr="00BF4DBB" w:rsidRDefault="00EE0479" w:rsidP="009D3293">
            <w:pPr>
              <w:spacing w:after="0"/>
              <w:jc w:val="both"/>
              <w:rPr>
                <w:rFonts w:ascii="Arial" w:hAnsi="Arial" w:cs="Arial"/>
                <w:color w:val="000000"/>
              </w:rPr>
            </w:pPr>
          </w:p>
        </w:tc>
      </w:tr>
    </w:tbl>
    <w:p w:rsidR="007B25E9" w:rsidRPr="00BF4DBB" w:rsidRDefault="007B25E9" w:rsidP="007B25E9">
      <w:pPr>
        <w:rPr>
          <w:rFonts w:ascii="Arial" w:hAnsi="Arial" w:cs="Arial"/>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18 : Recherche scientifique et innovation</w:t>
      </w:r>
    </w:p>
    <w:p w:rsidR="007B25E9" w:rsidRPr="00BF4DBB" w:rsidRDefault="007B25E9" w:rsidP="007B25E9">
      <w:pPr>
        <w:pStyle w:val="Paragraphedeliste"/>
        <w:spacing w:after="0"/>
        <w:ind w:left="0"/>
        <w:outlineLvl w:val="0"/>
        <w:rPr>
          <w:rFonts w:ascii="Arial" w:hAnsi="Arial" w:cs="Arial"/>
          <w:sz w:val="22"/>
          <w:szCs w:val="22"/>
          <w:lang w:val="fr-CA"/>
        </w:rPr>
      </w:pPr>
      <w:r w:rsidRPr="00BF4DBB">
        <w:rPr>
          <w:rFonts w:ascii="Arial" w:hAnsi="Arial" w:cs="Arial"/>
          <w:b/>
          <w:sz w:val="22"/>
          <w:szCs w:val="22"/>
        </w:rPr>
        <w:t>Problème reformulé</w:t>
      </w:r>
      <w:r w:rsidRPr="00BF4DBB">
        <w:rPr>
          <w:rFonts w:ascii="Arial" w:hAnsi="Arial" w:cs="Arial"/>
          <w:sz w:val="22"/>
          <w:szCs w:val="22"/>
        </w:rPr>
        <w:t xml:space="preserve"> : </w:t>
      </w:r>
      <w:r w:rsidRPr="00BF4DBB">
        <w:rPr>
          <w:rFonts w:ascii="Arial" w:hAnsi="Arial" w:cs="Arial"/>
          <w:sz w:val="22"/>
          <w:szCs w:val="22"/>
          <w:lang w:val="fr-CA"/>
        </w:rPr>
        <w:t>Difficulté d’accès aux résultats de la recherche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6"/>
        <w:gridCol w:w="119"/>
        <w:gridCol w:w="4020"/>
        <w:gridCol w:w="218"/>
        <w:gridCol w:w="3774"/>
        <w:gridCol w:w="261"/>
        <w:gridCol w:w="1946"/>
        <w:gridCol w:w="52"/>
        <w:gridCol w:w="2387"/>
      </w:tblGrid>
      <w:tr w:rsidR="007B25E9" w:rsidRPr="00BF4DBB" w:rsidTr="009D3293">
        <w:tc>
          <w:tcPr>
            <w:tcW w:w="2097" w:type="pct"/>
            <w:gridSpan w:val="4"/>
            <w:vAlign w:val="center"/>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301" w:type="pct"/>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79"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3"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405" w:type="pct"/>
            <w:gridSpan w:val="8"/>
          </w:tcPr>
          <w:p w:rsidR="007B25E9" w:rsidRPr="00BF4DBB" w:rsidRDefault="007B25E9" w:rsidP="009D3293">
            <w:pPr>
              <w:spacing w:after="0"/>
              <w:rPr>
                <w:rFonts w:ascii="Arial" w:hAnsi="Arial" w:cs="Arial"/>
              </w:rPr>
            </w:pPr>
            <w:r w:rsidRPr="00BF4DBB">
              <w:rPr>
                <w:rFonts w:ascii="Arial" w:hAnsi="Arial" w:cs="Arial"/>
              </w:rPr>
              <w:t>Faciliter l’accès aux résultats de la recherche scientifique dans la Commune de Santchou</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502" w:type="pct"/>
            <w:gridSpan w:val="3"/>
          </w:tcPr>
          <w:p w:rsidR="007B25E9" w:rsidRPr="00BF4DBB" w:rsidRDefault="007B25E9" w:rsidP="009D3293">
            <w:pPr>
              <w:numPr>
                <w:ilvl w:val="0"/>
                <w:numId w:val="91"/>
              </w:numPr>
              <w:tabs>
                <w:tab w:val="left" w:pos="287"/>
              </w:tabs>
              <w:spacing w:after="0" w:line="240" w:lineRule="auto"/>
              <w:ind w:left="3" w:firstLine="0"/>
              <w:jc w:val="both"/>
              <w:rPr>
                <w:rFonts w:ascii="Arial" w:hAnsi="Arial" w:cs="Arial"/>
              </w:rPr>
            </w:pPr>
            <w:r w:rsidRPr="00BF4DBB">
              <w:rPr>
                <w:rFonts w:ascii="Arial" w:hAnsi="Arial" w:cs="Arial"/>
                <w:color w:val="000000"/>
              </w:rPr>
              <w:t>Accroitre la vulgarisation des résultats de la recherche dans la Commune de Santchou</w:t>
            </w:r>
          </w:p>
        </w:tc>
        <w:tc>
          <w:tcPr>
            <w:tcW w:w="1301" w:type="pct"/>
          </w:tcPr>
          <w:p w:rsidR="007B25E9" w:rsidRPr="00BF4DBB" w:rsidRDefault="007B25E9" w:rsidP="009D3293">
            <w:pPr>
              <w:spacing w:after="0"/>
              <w:jc w:val="both"/>
              <w:rPr>
                <w:rFonts w:ascii="Arial" w:hAnsi="Arial" w:cs="Arial"/>
                <w:color w:val="000000"/>
              </w:rPr>
            </w:pPr>
            <w:r w:rsidRPr="00BF4DBB">
              <w:rPr>
                <w:rFonts w:ascii="Arial" w:hAnsi="Arial" w:cs="Arial"/>
                <w:color w:val="000000"/>
              </w:rPr>
              <w:t>-Type d’infrastructures (Bureau, équipement</w:t>
            </w:r>
            <w:r>
              <w:rPr>
                <w:rFonts w:ascii="Arial" w:hAnsi="Arial" w:cs="Arial"/>
                <w:color w:val="000000"/>
              </w:rPr>
              <w:t xml:space="preserve">, </w:t>
            </w:r>
            <w:r w:rsidRPr="00BF4DBB">
              <w:rPr>
                <w:rFonts w:ascii="Arial" w:hAnsi="Arial" w:cs="Arial"/>
                <w:color w:val="000000"/>
              </w:rPr>
              <w:t>effectif</w:t>
            </w:r>
            <w:r>
              <w:rPr>
                <w:rFonts w:ascii="Arial" w:hAnsi="Arial" w:cs="Arial"/>
                <w:color w:val="000000"/>
              </w:rPr>
              <w:t xml:space="preserve"> et qualité</w:t>
            </w:r>
            <w:r w:rsidRPr="00BF4DBB">
              <w:rPr>
                <w:rFonts w:ascii="Arial" w:hAnsi="Arial" w:cs="Arial"/>
                <w:color w:val="000000"/>
              </w:rPr>
              <w:t xml:space="preserve"> du personnel à l’antenne IRAD</w:t>
            </w:r>
          </w:p>
          <w:p w:rsidR="007B25E9" w:rsidRPr="00BF4DBB" w:rsidRDefault="007B25E9" w:rsidP="009D3293">
            <w:pPr>
              <w:spacing w:after="0"/>
              <w:jc w:val="both"/>
              <w:rPr>
                <w:rFonts w:ascii="Arial" w:hAnsi="Arial" w:cs="Arial"/>
              </w:rPr>
            </w:pPr>
            <w:r w:rsidRPr="00BF4DBB">
              <w:rPr>
                <w:rFonts w:ascii="Arial" w:hAnsi="Arial" w:cs="Arial"/>
                <w:color w:val="000000"/>
              </w:rPr>
              <w:t xml:space="preserve">-Type de produit de la recherche disponible, maitrisé et utilisé par les populations de la Commune </w:t>
            </w:r>
          </w:p>
        </w:tc>
        <w:tc>
          <w:tcPr>
            <w:tcW w:w="76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CRRIO/ IRAD Dschang</w:t>
            </w:r>
          </w:p>
          <w:p w:rsidR="007B25E9" w:rsidRPr="00BF4DBB" w:rsidRDefault="007B25E9" w:rsidP="009D3293">
            <w:pPr>
              <w:spacing w:after="0"/>
              <w:jc w:val="both"/>
              <w:rPr>
                <w:rFonts w:ascii="Arial" w:hAnsi="Arial" w:cs="Arial"/>
              </w:rPr>
            </w:pPr>
          </w:p>
          <w:p w:rsidR="007B25E9" w:rsidRPr="00BF4DBB" w:rsidRDefault="007B25E9" w:rsidP="009D3293">
            <w:pPr>
              <w:spacing w:after="0"/>
              <w:jc w:val="both"/>
              <w:rPr>
                <w:rFonts w:ascii="Arial" w:hAnsi="Arial" w:cs="Arial"/>
              </w:rPr>
            </w:pPr>
          </w:p>
        </w:tc>
        <w:tc>
          <w:tcPr>
            <w:tcW w:w="841" w:type="pct"/>
            <w:gridSpan w:val="2"/>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ressources financières</w:t>
            </w:r>
          </w:p>
        </w:tc>
      </w:tr>
      <w:tr w:rsidR="007B25E9" w:rsidRPr="00BF4DBB" w:rsidTr="009D3293">
        <w:tc>
          <w:tcPr>
            <w:tcW w:w="595" w:type="pct"/>
            <w:vMerge/>
          </w:tcPr>
          <w:p w:rsidR="007B25E9" w:rsidRPr="00BF4DBB" w:rsidRDefault="007B25E9" w:rsidP="009D3293">
            <w:pPr>
              <w:spacing w:after="0"/>
              <w:rPr>
                <w:rFonts w:ascii="Arial" w:hAnsi="Arial" w:cs="Arial"/>
                <w:b/>
              </w:rPr>
            </w:pPr>
          </w:p>
        </w:tc>
        <w:tc>
          <w:tcPr>
            <w:tcW w:w="1502" w:type="pct"/>
            <w:gridSpan w:val="3"/>
          </w:tcPr>
          <w:p w:rsidR="007B25E9" w:rsidRPr="00BF4DBB" w:rsidRDefault="007B25E9" w:rsidP="009D3293">
            <w:pPr>
              <w:numPr>
                <w:ilvl w:val="0"/>
                <w:numId w:val="91"/>
              </w:numPr>
              <w:tabs>
                <w:tab w:val="left" w:pos="287"/>
              </w:tabs>
              <w:spacing w:after="0" w:line="240" w:lineRule="auto"/>
              <w:ind w:left="0" w:firstLine="34"/>
              <w:jc w:val="both"/>
              <w:rPr>
                <w:rFonts w:ascii="Arial" w:hAnsi="Arial" w:cs="Arial"/>
                <w:color w:val="000000"/>
              </w:rPr>
            </w:pPr>
            <w:r w:rsidRPr="00BF4DBB">
              <w:rPr>
                <w:rFonts w:ascii="Arial" w:hAnsi="Arial" w:cs="Arial"/>
                <w:color w:val="000000"/>
              </w:rPr>
              <w:t xml:space="preserve">Promouvoir la recherche sur les plantes médicinales et matériaux durables de construction dans la commune de Santchou </w:t>
            </w:r>
            <w:r>
              <w:rPr>
                <w:rFonts w:ascii="Arial" w:hAnsi="Arial" w:cs="Arial"/>
                <w:color w:val="000000"/>
              </w:rPr>
              <w:t>(MIPROMALO) S/C CRRIO</w:t>
            </w:r>
          </w:p>
        </w:tc>
        <w:tc>
          <w:tcPr>
            <w:tcW w:w="1301" w:type="pct"/>
          </w:tcPr>
          <w:p w:rsidR="007B25E9" w:rsidRPr="00BF4DBB" w:rsidRDefault="007B25E9" w:rsidP="009D3293">
            <w:pPr>
              <w:spacing w:after="0"/>
              <w:jc w:val="both"/>
              <w:rPr>
                <w:rFonts w:ascii="Arial" w:hAnsi="Arial" w:cs="Arial"/>
              </w:rPr>
            </w:pPr>
            <w:r w:rsidRPr="00BF4DBB">
              <w:rPr>
                <w:rFonts w:ascii="Arial" w:hAnsi="Arial" w:cs="Arial"/>
              </w:rPr>
              <w:t>-Type de plantes médicinales identifiées et répertoriées</w:t>
            </w:r>
          </w:p>
          <w:p w:rsidR="007B25E9" w:rsidRPr="00BF4DBB" w:rsidRDefault="007B25E9" w:rsidP="009D3293">
            <w:pPr>
              <w:spacing w:after="0"/>
              <w:jc w:val="both"/>
              <w:rPr>
                <w:rFonts w:ascii="Arial" w:hAnsi="Arial" w:cs="Arial"/>
              </w:rPr>
            </w:pPr>
            <w:r w:rsidRPr="00BF4DBB">
              <w:rPr>
                <w:rFonts w:ascii="Arial" w:hAnsi="Arial" w:cs="Arial"/>
              </w:rPr>
              <w:t>-Qualité du matériel de construction</w:t>
            </w:r>
          </w:p>
        </w:tc>
        <w:tc>
          <w:tcPr>
            <w:tcW w:w="76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CRRIO/ IRAD Dschang</w:t>
            </w:r>
          </w:p>
          <w:p w:rsidR="007B25E9" w:rsidRPr="00BF4DBB" w:rsidRDefault="007B25E9" w:rsidP="009D3293">
            <w:pPr>
              <w:spacing w:after="0"/>
              <w:jc w:val="both"/>
              <w:rPr>
                <w:rFonts w:ascii="Arial" w:hAnsi="Arial" w:cs="Arial"/>
              </w:rPr>
            </w:pPr>
          </w:p>
        </w:tc>
        <w:tc>
          <w:tcPr>
            <w:tcW w:w="841" w:type="pct"/>
            <w:gridSpan w:val="2"/>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ressources financières</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502" w:type="pct"/>
            <w:gridSpan w:val="3"/>
          </w:tcPr>
          <w:p w:rsidR="007B25E9" w:rsidRPr="00BF4DBB" w:rsidRDefault="007B25E9" w:rsidP="009D3293">
            <w:pPr>
              <w:spacing w:after="0"/>
              <w:jc w:val="both"/>
              <w:rPr>
                <w:rFonts w:ascii="Arial" w:hAnsi="Arial" w:cs="Arial"/>
                <w:b/>
              </w:rPr>
            </w:pPr>
            <w:r w:rsidRPr="00BF4DBB">
              <w:rPr>
                <w:rFonts w:ascii="Arial" w:hAnsi="Arial" w:cs="Arial"/>
                <w:b/>
              </w:rPr>
              <w:t xml:space="preserve">R1.1 </w:t>
            </w:r>
            <w:r w:rsidRPr="00BF4DBB">
              <w:rPr>
                <w:rFonts w:ascii="Arial" w:hAnsi="Arial" w:cs="Arial"/>
              </w:rPr>
              <w:t>Les structures et équipements de recherche au niveau communal sont fonctionnelles</w:t>
            </w:r>
            <w:r>
              <w:rPr>
                <w:rFonts w:ascii="Arial" w:hAnsi="Arial" w:cs="Arial"/>
              </w:rPr>
              <w:t xml:space="preserve"> et securisées</w:t>
            </w:r>
          </w:p>
        </w:tc>
        <w:tc>
          <w:tcPr>
            <w:tcW w:w="1301" w:type="pct"/>
          </w:tcPr>
          <w:p w:rsidR="007B25E9" w:rsidRPr="00B76609" w:rsidRDefault="007B25E9" w:rsidP="009D3293">
            <w:pPr>
              <w:pStyle w:val="Paragraphedeliste"/>
              <w:numPr>
                <w:ilvl w:val="0"/>
                <w:numId w:val="94"/>
              </w:numPr>
              <w:spacing w:after="0"/>
              <w:ind w:left="34" w:hanging="99"/>
              <w:jc w:val="both"/>
              <w:rPr>
                <w:rFonts w:ascii="Arial" w:hAnsi="Arial" w:cs="Arial"/>
                <w:sz w:val="22"/>
                <w:szCs w:val="22"/>
              </w:rPr>
            </w:pPr>
            <w:r w:rsidRPr="00B76609">
              <w:rPr>
                <w:rFonts w:ascii="Arial" w:hAnsi="Arial" w:cs="Arial"/>
                <w:sz w:val="22"/>
                <w:szCs w:val="22"/>
              </w:rPr>
              <w:t>01 bâtiment réhabilité et équipé</w:t>
            </w:r>
          </w:p>
          <w:p w:rsidR="007B25E9" w:rsidRPr="00B76609" w:rsidRDefault="007B25E9" w:rsidP="009D3293">
            <w:pPr>
              <w:pStyle w:val="Paragraphedeliste"/>
              <w:numPr>
                <w:ilvl w:val="0"/>
                <w:numId w:val="94"/>
              </w:numPr>
              <w:spacing w:after="0"/>
              <w:ind w:left="34" w:hanging="99"/>
              <w:jc w:val="both"/>
              <w:rPr>
                <w:rFonts w:ascii="Arial" w:hAnsi="Arial" w:cs="Arial"/>
                <w:sz w:val="22"/>
                <w:szCs w:val="22"/>
              </w:rPr>
            </w:pPr>
            <w:r w:rsidRPr="00B76609">
              <w:rPr>
                <w:rFonts w:ascii="Arial" w:hAnsi="Arial" w:cs="Arial"/>
                <w:sz w:val="22"/>
                <w:szCs w:val="22"/>
              </w:rPr>
              <w:t>01 magasin construit</w:t>
            </w:r>
          </w:p>
          <w:p w:rsidR="007B25E9" w:rsidRPr="00B76609" w:rsidRDefault="007B25E9" w:rsidP="009D3293">
            <w:pPr>
              <w:pStyle w:val="Paragraphedeliste"/>
              <w:numPr>
                <w:ilvl w:val="0"/>
                <w:numId w:val="94"/>
              </w:numPr>
              <w:spacing w:after="0"/>
              <w:ind w:left="34" w:hanging="99"/>
              <w:jc w:val="both"/>
              <w:rPr>
                <w:rFonts w:ascii="Arial" w:hAnsi="Arial" w:cs="Arial"/>
                <w:sz w:val="22"/>
                <w:szCs w:val="22"/>
              </w:rPr>
            </w:pPr>
            <w:r w:rsidRPr="00B76609">
              <w:rPr>
                <w:rFonts w:ascii="Arial" w:hAnsi="Arial" w:cs="Arial"/>
                <w:sz w:val="22"/>
                <w:szCs w:val="22"/>
              </w:rPr>
              <w:t>01 séchoir construit</w:t>
            </w:r>
          </w:p>
          <w:p w:rsidR="007B25E9" w:rsidRPr="00B76609" w:rsidRDefault="007B25E9" w:rsidP="009D3293">
            <w:pPr>
              <w:pStyle w:val="Paragraphedeliste"/>
              <w:numPr>
                <w:ilvl w:val="0"/>
                <w:numId w:val="94"/>
              </w:numPr>
              <w:spacing w:after="0"/>
              <w:ind w:left="34" w:hanging="99"/>
              <w:jc w:val="both"/>
              <w:rPr>
                <w:rFonts w:ascii="Arial" w:hAnsi="Arial" w:cs="Arial"/>
                <w:sz w:val="22"/>
                <w:szCs w:val="22"/>
              </w:rPr>
            </w:pPr>
            <w:r w:rsidRPr="00B76609">
              <w:rPr>
                <w:rFonts w:ascii="Arial" w:hAnsi="Arial" w:cs="Arial"/>
                <w:sz w:val="22"/>
                <w:szCs w:val="22"/>
              </w:rPr>
              <w:t>01 tracteur et 01 véhicule acquis</w:t>
            </w:r>
          </w:p>
          <w:p w:rsidR="007B25E9" w:rsidRDefault="007B25E9" w:rsidP="009D3293">
            <w:pPr>
              <w:pStyle w:val="Paragraphedeliste"/>
              <w:numPr>
                <w:ilvl w:val="0"/>
                <w:numId w:val="94"/>
              </w:numPr>
              <w:spacing w:after="0"/>
              <w:ind w:left="34" w:hanging="99"/>
              <w:jc w:val="both"/>
              <w:rPr>
                <w:rFonts w:ascii="Arial" w:hAnsi="Arial" w:cs="Arial"/>
                <w:sz w:val="22"/>
                <w:szCs w:val="22"/>
              </w:rPr>
            </w:pPr>
            <w:r w:rsidRPr="00B76609">
              <w:rPr>
                <w:rFonts w:ascii="Arial" w:hAnsi="Arial" w:cs="Arial"/>
                <w:sz w:val="22"/>
                <w:szCs w:val="22"/>
              </w:rPr>
              <w:t>01 chercheur, 03 techniciens</w:t>
            </w:r>
            <w:r>
              <w:rPr>
                <w:rFonts w:ascii="Arial" w:hAnsi="Arial" w:cs="Arial"/>
                <w:sz w:val="22"/>
                <w:szCs w:val="22"/>
              </w:rPr>
              <w:t xml:space="preserve">, </w:t>
            </w:r>
            <w:r w:rsidRPr="00B76609">
              <w:rPr>
                <w:rFonts w:ascii="Arial" w:hAnsi="Arial" w:cs="Arial"/>
                <w:sz w:val="22"/>
                <w:szCs w:val="22"/>
              </w:rPr>
              <w:t>06 personnels d’appui</w:t>
            </w:r>
            <w:r>
              <w:rPr>
                <w:rFonts w:ascii="Arial" w:hAnsi="Arial" w:cs="Arial"/>
                <w:sz w:val="22"/>
                <w:szCs w:val="22"/>
              </w:rPr>
              <w:t xml:space="preserve"> </w:t>
            </w:r>
            <w:r w:rsidRPr="00B76609">
              <w:rPr>
                <w:rFonts w:ascii="Arial" w:hAnsi="Arial" w:cs="Arial"/>
                <w:sz w:val="22"/>
                <w:szCs w:val="22"/>
              </w:rPr>
              <w:t xml:space="preserve"> affectés</w:t>
            </w:r>
            <w:r>
              <w:rPr>
                <w:rFonts w:ascii="Arial" w:hAnsi="Arial" w:cs="Arial"/>
                <w:sz w:val="22"/>
                <w:szCs w:val="22"/>
              </w:rPr>
              <w:t xml:space="preserve">  </w:t>
            </w:r>
          </w:p>
          <w:p w:rsidR="007B25E9" w:rsidRDefault="007B25E9" w:rsidP="009D3293">
            <w:pPr>
              <w:pStyle w:val="Paragraphedeliste"/>
              <w:numPr>
                <w:ilvl w:val="0"/>
                <w:numId w:val="94"/>
              </w:numPr>
              <w:spacing w:after="0"/>
              <w:ind w:left="34" w:hanging="99"/>
              <w:jc w:val="both"/>
              <w:rPr>
                <w:rFonts w:ascii="Arial" w:hAnsi="Arial" w:cs="Arial"/>
                <w:sz w:val="22"/>
                <w:szCs w:val="22"/>
              </w:rPr>
            </w:pPr>
            <w:r>
              <w:rPr>
                <w:rFonts w:ascii="Arial" w:hAnsi="Arial" w:cs="Arial"/>
                <w:sz w:val="22"/>
                <w:szCs w:val="22"/>
              </w:rPr>
              <w:t>02 veilleurs de nuit récrutés</w:t>
            </w:r>
          </w:p>
          <w:p w:rsidR="007B25E9" w:rsidRPr="00B76609" w:rsidRDefault="007B25E9" w:rsidP="009D3293">
            <w:pPr>
              <w:pStyle w:val="Paragraphedeliste"/>
              <w:numPr>
                <w:ilvl w:val="0"/>
                <w:numId w:val="94"/>
              </w:numPr>
              <w:spacing w:after="0"/>
              <w:ind w:left="34" w:hanging="99"/>
              <w:jc w:val="both"/>
              <w:rPr>
                <w:rFonts w:ascii="Arial" w:hAnsi="Arial" w:cs="Arial"/>
                <w:sz w:val="22"/>
                <w:szCs w:val="22"/>
              </w:rPr>
            </w:pPr>
            <w:r>
              <w:rPr>
                <w:rFonts w:ascii="Arial" w:hAnsi="Arial" w:cs="Arial"/>
                <w:sz w:val="22"/>
                <w:szCs w:val="22"/>
              </w:rPr>
              <w:t>01 titre foncier établi</w:t>
            </w:r>
          </w:p>
        </w:tc>
        <w:tc>
          <w:tcPr>
            <w:tcW w:w="761" w:type="pct"/>
            <w:gridSpan w:val="2"/>
          </w:tcPr>
          <w:p w:rsidR="007B25E9" w:rsidRPr="00BF4DBB" w:rsidRDefault="007B25E9" w:rsidP="009D3293">
            <w:pPr>
              <w:rPr>
                <w:rFonts w:ascii="Arial" w:hAnsi="Arial" w:cs="Arial"/>
              </w:rPr>
            </w:pPr>
            <w:r w:rsidRPr="00BF4DBB">
              <w:rPr>
                <w:rFonts w:ascii="Arial" w:hAnsi="Arial" w:cs="Arial"/>
              </w:rPr>
              <w:t>Rapport CRRIO/ IRAD Dschang</w:t>
            </w:r>
          </w:p>
        </w:tc>
        <w:tc>
          <w:tcPr>
            <w:tcW w:w="841" w:type="pct"/>
            <w:gridSpan w:val="2"/>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ressources financières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502" w:type="pct"/>
            <w:gridSpan w:val="3"/>
          </w:tcPr>
          <w:p w:rsidR="007B25E9" w:rsidRPr="00BF4DBB" w:rsidRDefault="007B25E9" w:rsidP="009D3293">
            <w:pPr>
              <w:spacing w:after="0"/>
              <w:jc w:val="both"/>
              <w:rPr>
                <w:rFonts w:ascii="Arial" w:hAnsi="Arial" w:cs="Arial"/>
                <w:b/>
              </w:rPr>
            </w:pPr>
            <w:r w:rsidRPr="00BF4DBB">
              <w:rPr>
                <w:rFonts w:ascii="Arial" w:hAnsi="Arial" w:cs="Arial"/>
                <w:b/>
              </w:rPr>
              <w:t xml:space="preserve">R1.2  </w:t>
            </w:r>
            <w:r w:rsidRPr="00BF4DBB">
              <w:rPr>
                <w:rFonts w:ascii="Arial" w:hAnsi="Arial" w:cs="Arial"/>
              </w:rPr>
              <w:t xml:space="preserve">Les populations de la Commune de Santchou ont du matériel végétal de qualité et maitrisent les techniques </w:t>
            </w:r>
            <w:r w:rsidRPr="00BF4DBB">
              <w:rPr>
                <w:rFonts w:ascii="Arial" w:hAnsi="Arial" w:cs="Arial"/>
                <w:color w:val="000000"/>
              </w:rPr>
              <w:t>de conservation des sols, de transformation des produits post récolte, d’élevage non conventionnel, l’usage des foyers améliorés, etc.</w:t>
            </w:r>
          </w:p>
        </w:tc>
        <w:tc>
          <w:tcPr>
            <w:tcW w:w="1301" w:type="pct"/>
          </w:tcPr>
          <w:p w:rsidR="007B25E9" w:rsidRPr="00BF4DBB" w:rsidRDefault="007B25E9" w:rsidP="009D3293">
            <w:pPr>
              <w:spacing w:after="0"/>
              <w:jc w:val="both"/>
              <w:rPr>
                <w:rFonts w:ascii="Arial" w:hAnsi="Arial" w:cs="Arial"/>
              </w:rPr>
            </w:pPr>
            <w:r w:rsidRPr="00BF4DBB">
              <w:rPr>
                <w:rFonts w:ascii="Arial" w:hAnsi="Arial" w:cs="Arial"/>
              </w:rPr>
              <w:t xml:space="preserve">Au moins 02 sessions de formations de formation par thématique organisée dans la Commune </w:t>
            </w:r>
          </w:p>
        </w:tc>
        <w:tc>
          <w:tcPr>
            <w:tcW w:w="761" w:type="pct"/>
            <w:gridSpan w:val="2"/>
          </w:tcPr>
          <w:p w:rsidR="007B25E9" w:rsidRPr="00BF4DBB" w:rsidRDefault="007B25E9" w:rsidP="009D3293">
            <w:pPr>
              <w:rPr>
                <w:rFonts w:ascii="Arial" w:hAnsi="Arial" w:cs="Arial"/>
              </w:rPr>
            </w:pPr>
            <w:r w:rsidRPr="00BF4DBB">
              <w:rPr>
                <w:rFonts w:ascii="Arial" w:hAnsi="Arial" w:cs="Arial"/>
              </w:rPr>
              <w:t>Rapport CRRIO/ IRAD Dschang</w:t>
            </w:r>
          </w:p>
        </w:tc>
        <w:tc>
          <w:tcPr>
            <w:tcW w:w="841" w:type="pct"/>
            <w:gridSpan w:val="2"/>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ressources financières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502" w:type="pct"/>
            <w:gridSpan w:val="3"/>
          </w:tcPr>
          <w:p w:rsidR="007B25E9" w:rsidRPr="00BF4DBB" w:rsidRDefault="007B25E9" w:rsidP="009D3293">
            <w:pPr>
              <w:spacing w:after="0"/>
              <w:jc w:val="both"/>
              <w:rPr>
                <w:rFonts w:ascii="Arial" w:hAnsi="Arial" w:cs="Arial"/>
                <w:b/>
              </w:rPr>
            </w:pPr>
            <w:r w:rsidRPr="00BF4DBB">
              <w:rPr>
                <w:rFonts w:ascii="Arial" w:hAnsi="Arial" w:cs="Arial"/>
                <w:b/>
              </w:rPr>
              <w:t>R2 .1</w:t>
            </w:r>
            <w:r w:rsidRPr="00BF4DBB">
              <w:rPr>
                <w:rFonts w:ascii="Arial" w:hAnsi="Arial" w:cs="Arial"/>
              </w:rPr>
              <w:t xml:space="preserve"> La protection et valorisation des plantes médicinales sont promues dans la Commune</w:t>
            </w:r>
          </w:p>
        </w:tc>
        <w:tc>
          <w:tcPr>
            <w:tcW w:w="1301" w:type="pct"/>
          </w:tcPr>
          <w:p w:rsidR="007B25E9" w:rsidRPr="00BF4DBB" w:rsidRDefault="007B25E9" w:rsidP="009D3293">
            <w:pPr>
              <w:spacing w:after="0"/>
              <w:jc w:val="both"/>
              <w:rPr>
                <w:rFonts w:ascii="Arial" w:hAnsi="Arial" w:cs="Arial"/>
              </w:rPr>
            </w:pPr>
            <w:r w:rsidRPr="00BF4DBB">
              <w:rPr>
                <w:rFonts w:ascii="Arial" w:hAnsi="Arial" w:cs="Arial"/>
              </w:rPr>
              <w:t>Un germoplasme et une banque de données sur les  plantes médicinales mise en place dans la Commune</w:t>
            </w:r>
          </w:p>
        </w:tc>
        <w:tc>
          <w:tcPr>
            <w:tcW w:w="761" w:type="pct"/>
            <w:gridSpan w:val="2"/>
          </w:tcPr>
          <w:p w:rsidR="007B25E9" w:rsidRPr="00BF4DBB" w:rsidRDefault="007B25E9" w:rsidP="009D3293">
            <w:pPr>
              <w:rPr>
                <w:rFonts w:ascii="Arial" w:hAnsi="Arial" w:cs="Arial"/>
              </w:rPr>
            </w:pPr>
            <w:r w:rsidRPr="00BF4DBB">
              <w:rPr>
                <w:rFonts w:ascii="Arial" w:hAnsi="Arial" w:cs="Arial"/>
              </w:rPr>
              <w:t>Rapport CRRIO/ IRAD Dschang</w:t>
            </w:r>
          </w:p>
        </w:tc>
        <w:tc>
          <w:tcPr>
            <w:tcW w:w="841" w:type="pct"/>
            <w:gridSpan w:val="2"/>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ressources financières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502" w:type="pct"/>
            <w:gridSpan w:val="3"/>
          </w:tcPr>
          <w:p w:rsidR="007B25E9" w:rsidRPr="00BF4DBB" w:rsidRDefault="007B25E9" w:rsidP="009D3293">
            <w:pPr>
              <w:spacing w:after="0"/>
              <w:jc w:val="both"/>
              <w:rPr>
                <w:rFonts w:ascii="Arial" w:hAnsi="Arial" w:cs="Arial"/>
                <w:b/>
              </w:rPr>
            </w:pPr>
            <w:r w:rsidRPr="00BF4DBB">
              <w:rPr>
                <w:rFonts w:ascii="Arial" w:hAnsi="Arial" w:cs="Arial"/>
                <w:b/>
              </w:rPr>
              <w:t xml:space="preserve">R2 .2 </w:t>
            </w:r>
            <w:r w:rsidRPr="00BF4DBB">
              <w:rPr>
                <w:rFonts w:ascii="Arial" w:hAnsi="Arial" w:cs="Arial"/>
              </w:rPr>
              <w:t>La durabilité du matériel de construction utilisé dans la Commune est connue</w:t>
            </w:r>
          </w:p>
        </w:tc>
        <w:tc>
          <w:tcPr>
            <w:tcW w:w="1301" w:type="pct"/>
          </w:tcPr>
          <w:p w:rsidR="007B25E9" w:rsidRPr="00BF4DBB" w:rsidRDefault="007B25E9" w:rsidP="009D3293">
            <w:pPr>
              <w:spacing w:after="0"/>
              <w:jc w:val="both"/>
              <w:rPr>
                <w:rFonts w:ascii="Arial" w:hAnsi="Arial" w:cs="Arial"/>
              </w:rPr>
            </w:pPr>
            <w:r w:rsidRPr="00BF4DBB">
              <w:rPr>
                <w:rFonts w:ascii="Arial" w:hAnsi="Arial" w:cs="Arial"/>
              </w:rPr>
              <w:t>Un essai sur la durabilité du matériel de construction réalisé</w:t>
            </w:r>
          </w:p>
          <w:p w:rsidR="007B25E9" w:rsidRPr="00BF4DBB" w:rsidRDefault="007B25E9" w:rsidP="009D3293">
            <w:pPr>
              <w:spacing w:after="0"/>
              <w:jc w:val="both"/>
              <w:rPr>
                <w:rFonts w:ascii="Arial" w:hAnsi="Arial" w:cs="Arial"/>
              </w:rPr>
            </w:pPr>
          </w:p>
        </w:tc>
        <w:tc>
          <w:tcPr>
            <w:tcW w:w="761" w:type="pct"/>
            <w:gridSpan w:val="2"/>
          </w:tcPr>
          <w:p w:rsidR="007B25E9" w:rsidRPr="00BF4DBB" w:rsidRDefault="007B25E9" w:rsidP="009D3293">
            <w:pPr>
              <w:rPr>
                <w:rFonts w:ascii="Arial" w:hAnsi="Arial" w:cs="Arial"/>
              </w:rPr>
            </w:pPr>
            <w:r w:rsidRPr="00BF4DBB">
              <w:rPr>
                <w:rFonts w:ascii="Arial" w:hAnsi="Arial" w:cs="Arial"/>
              </w:rPr>
              <w:t>Rapport CRRIO/ IRAD Dschang</w:t>
            </w:r>
          </w:p>
        </w:tc>
        <w:tc>
          <w:tcPr>
            <w:tcW w:w="841" w:type="pct"/>
            <w:gridSpan w:val="2"/>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Inclure ces essais dans le budget communal</w:t>
            </w:r>
          </w:p>
        </w:tc>
      </w:tr>
      <w:tr w:rsidR="007B25E9" w:rsidRPr="00BF4DBB" w:rsidTr="009D3293">
        <w:trPr>
          <w:trHeight w:val="603"/>
        </w:trPr>
        <w:tc>
          <w:tcPr>
            <w:tcW w:w="2022"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466"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671" w:type="pct"/>
            <w:vAlign w:val="center"/>
          </w:tcPr>
          <w:p w:rsidR="007B25E9" w:rsidRPr="00BF4DBB" w:rsidRDefault="007B25E9" w:rsidP="009D3293">
            <w:pPr>
              <w:spacing w:after="0"/>
              <w:jc w:val="center"/>
              <w:rPr>
                <w:rFonts w:ascii="Arial" w:hAnsi="Arial" w:cs="Arial"/>
                <w:b/>
              </w:rPr>
            </w:pPr>
            <w:r w:rsidRPr="00BF4DBB">
              <w:rPr>
                <w:rFonts w:ascii="Arial" w:hAnsi="Arial" w:cs="Arial"/>
                <w:b/>
              </w:rPr>
              <w:t>Coût (FCFA)</w:t>
            </w:r>
          </w:p>
        </w:tc>
        <w:tc>
          <w:tcPr>
            <w:tcW w:w="841" w:type="pct"/>
            <w:gridSpan w:val="2"/>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w:t>
            </w:r>
          </w:p>
        </w:tc>
      </w:tr>
      <w:tr w:rsidR="007B25E9" w:rsidRPr="00BF4DBB" w:rsidTr="009D3293">
        <w:trPr>
          <w:trHeight w:val="250"/>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de réhabilitation et d’équipement du bâtiment de l’antenne IRAD de Santchou</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6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9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71"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2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25"/>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de construction d’un magasin et d’aménagement d’un séchoir à l’antenne IRAD de  Santchou</w:t>
            </w: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2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8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717"/>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Acquisition d’un véhicule 4x4 à l’antenne IRAD de  Santchou</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Autorisation d’acquisition du véhicule</w:t>
            </w:r>
          </w:p>
        </w:tc>
        <w:tc>
          <w:tcPr>
            <w:tcW w:w="671"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25 000 000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0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1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Acquisition des équipements</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50"/>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Acquisition d’un tracteur pour l’antenne IRAD  de  Santchou</w:t>
            </w: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50 000 000</w:t>
            </w:r>
          </w:p>
        </w:tc>
        <w:tc>
          <w:tcPr>
            <w:tcW w:w="841" w:type="pct"/>
            <w:gridSpan w:val="2"/>
            <w:vMerge w:val="restart"/>
            <w:vAlign w:val="center"/>
          </w:tcPr>
          <w:p w:rsidR="007B25E9" w:rsidRPr="00BF4DBB" w:rsidRDefault="007B25E9" w:rsidP="009D3293">
            <w:pPr>
              <w:spacing w:after="0"/>
              <w:rPr>
                <w:rFonts w:ascii="Arial" w:hAnsi="Arial" w:cs="Arial"/>
                <w:color w:val="000000"/>
              </w:rPr>
            </w:pPr>
          </w:p>
        </w:tc>
      </w:tr>
      <w:tr w:rsidR="007B25E9" w:rsidRPr="00BF4DBB" w:rsidTr="009D3293">
        <w:trPr>
          <w:trHeight w:val="13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6"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Passation de marché</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4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6"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Réception</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694"/>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5/R1.1</w:t>
            </w:r>
          </w:p>
        </w:tc>
        <w:tc>
          <w:tcPr>
            <w:tcW w:w="1386" w:type="pct"/>
            <w:vAlign w:val="center"/>
          </w:tcPr>
          <w:p w:rsidR="007B25E9" w:rsidRPr="00BF4DBB" w:rsidRDefault="007B25E9" w:rsidP="009D3293">
            <w:pPr>
              <w:spacing w:after="0"/>
              <w:jc w:val="both"/>
              <w:rPr>
                <w:rFonts w:ascii="Arial" w:hAnsi="Arial" w:cs="Arial"/>
              </w:rPr>
            </w:pPr>
            <w:r w:rsidRPr="00BF4DBB">
              <w:rPr>
                <w:rFonts w:ascii="Arial" w:hAnsi="Arial" w:cs="Arial"/>
              </w:rPr>
              <w:t>Affectation de10 personnels (01 chercheur, 03 techniciens et 06  personnels d’appui) à  l’antenne IRAD de  Santchou</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Rédaction d’une demande d’affectation de 05 personnels chercheurs à l’antenne IRAD adressée au </w:t>
            </w:r>
            <w:r>
              <w:rPr>
                <w:rFonts w:ascii="Arial" w:hAnsi="Arial" w:cs="Arial"/>
              </w:rPr>
              <w:t>DG IRAD</w:t>
            </w:r>
          </w:p>
        </w:tc>
        <w:tc>
          <w:tcPr>
            <w:tcW w:w="671"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41" w:type="pct"/>
            <w:gridSpan w:val="2"/>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50"/>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 xml:space="preserve">Activité </w:t>
            </w:r>
            <w:r>
              <w:rPr>
                <w:rFonts w:ascii="Arial" w:hAnsi="Arial" w:cs="Arial"/>
                <w:b/>
              </w:rPr>
              <w:t>6</w:t>
            </w:r>
            <w:r w:rsidRPr="00BF4DBB">
              <w:rPr>
                <w:rFonts w:ascii="Arial" w:hAnsi="Arial" w:cs="Arial"/>
                <w:b/>
              </w:rPr>
              <w:t>/R1.1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Recrutement de 02 veilleurs (01 de nuit et 01 de jour) pour la sécurisation du patrimoine foncier de l’antenne de l’IRAD </w:t>
            </w:r>
            <w:r>
              <w:rPr>
                <w:rFonts w:ascii="Arial" w:hAnsi="Arial" w:cs="Arial"/>
              </w:rPr>
              <w:t>de</w:t>
            </w:r>
            <w:r w:rsidRPr="00BF4DBB">
              <w:rPr>
                <w:rFonts w:ascii="Arial" w:hAnsi="Arial" w:cs="Arial"/>
              </w:rPr>
              <w:t xml:space="preserve"> Santchou</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0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Rédaction et publication d’un avis de recrutement</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71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Pr>
                <w:rFonts w:ascii="Arial" w:hAnsi="Arial" w:cs="Arial"/>
              </w:rPr>
              <w:t xml:space="preserve">Prise en charge des veilleurs pour 2 ans </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1 2</w:t>
            </w:r>
            <w:r w:rsidRPr="00BF4DBB">
              <w:rPr>
                <w:rFonts w:ascii="Arial" w:hAnsi="Arial" w:cs="Arial"/>
              </w:rPr>
              <w:t>00</w:t>
            </w:r>
            <w:r>
              <w:rPr>
                <w:rFonts w:ascii="Arial" w:hAnsi="Arial" w:cs="Arial"/>
              </w:rPr>
              <w:t> </w:t>
            </w:r>
            <w:r w:rsidRPr="00BF4DBB">
              <w:rPr>
                <w:rFonts w:ascii="Arial" w:hAnsi="Arial" w:cs="Arial"/>
              </w:rPr>
              <w:t>000</w:t>
            </w:r>
            <w:r>
              <w:rPr>
                <w:rFonts w:ascii="Arial" w:hAnsi="Arial" w:cs="Arial"/>
              </w:rPr>
              <w:t>/an</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3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 xml:space="preserve">Activité </w:t>
            </w:r>
            <w:r>
              <w:rPr>
                <w:rFonts w:ascii="Arial" w:hAnsi="Arial" w:cs="Arial"/>
                <w:b/>
              </w:rPr>
              <w:t>7</w:t>
            </w:r>
            <w:r w:rsidRPr="00BF4DBB">
              <w:rPr>
                <w:rFonts w:ascii="Arial" w:hAnsi="Arial" w:cs="Arial"/>
                <w:b/>
              </w:rPr>
              <w:t>/R1.1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Etablissement d’un titre foncier </w:t>
            </w:r>
            <w:r>
              <w:rPr>
                <w:rFonts w:ascii="Arial" w:hAnsi="Arial" w:cs="Arial"/>
              </w:rPr>
              <w:t>pour le</w:t>
            </w:r>
            <w:r w:rsidRPr="00BF4DBB">
              <w:rPr>
                <w:rFonts w:ascii="Arial" w:hAnsi="Arial" w:cs="Arial"/>
              </w:rPr>
              <w:t xml:space="preserve"> patrimoine foncier de l’antenne de l’IRAD </w:t>
            </w:r>
            <w:r>
              <w:rPr>
                <w:rFonts w:ascii="Arial" w:hAnsi="Arial" w:cs="Arial"/>
              </w:rPr>
              <w:t>de</w:t>
            </w:r>
            <w:r w:rsidRPr="00BF4DBB">
              <w:rPr>
                <w:rFonts w:ascii="Arial" w:hAnsi="Arial" w:cs="Arial"/>
              </w:rPr>
              <w:t xml:space="preserve"> Santchou</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5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Constitution du dossier</w:t>
            </w:r>
          </w:p>
        </w:tc>
        <w:tc>
          <w:tcPr>
            <w:tcW w:w="671" w:type="pct"/>
            <w:vMerge w:val="restart"/>
            <w:tcBorders>
              <w:top w:val="single" w:sz="4" w:space="0" w:color="auto"/>
            </w:tcBorders>
            <w:vAlign w:val="center"/>
          </w:tcPr>
          <w:p w:rsidR="007B25E9" w:rsidRPr="00BF4DBB" w:rsidRDefault="007B25E9" w:rsidP="009D3293">
            <w:pPr>
              <w:jc w:val="center"/>
              <w:rPr>
                <w:rFonts w:ascii="Arial" w:hAnsi="Arial" w:cs="Arial"/>
              </w:rPr>
            </w:pPr>
            <w:r>
              <w:rPr>
                <w:rFonts w:ascii="Arial" w:hAnsi="Arial" w:cs="Arial"/>
              </w:rPr>
              <w:t>500 000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5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Descente d’une équipe pour bornage</w:t>
            </w:r>
          </w:p>
        </w:tc>
        <w:tc>
          <w:tcPr>
            <w:tcW w:w="671" w:type="pct"/>
            <w:vMerge/>
            <w:vAlign w:val="center"/>
          </w:tcPr>
          <w:p w:rsidR="007B25E9" w:rsidRPr="00BF4DBB" w:rsidRDefault="007B25E9" w:rsidP="009D3293">
            <w:pPr>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3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Suivi du dossier</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37"/>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1/R1.2</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session par an de formation de 57 formateurs des producteurs et éleveurs aux techniques de multiplication du matériel végétal  et races de améliorés</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1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1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3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Identification et information des leaders à former</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3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10</w:t>
            </w:r>
            <w:r w:rsidRPr="00BF4DBB">
              <w:rPr>
                <w:rFonts w:ascii="Arial" w:hAnsi="Arial" w:cs="Arial"/>
              </w:rPr>
              <w:t>00 000</w:t>
            </w:r>
          </w:p>
        </w:tc>
        <w:tc>
          <w:tcPr>
            <w:tcW w:w="841" w:type="pct"/>
            <w:gridSpan w:val="2"/>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72"/>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2/R1.2</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session par an de formation de 57 formateurs des producteurs aux techniques  de  conservation des sols</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3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1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6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Identification et information des leaders à former</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87"/>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1 0</w:t>
            </w:r>
            <w:r w:rsidRPr="00BF4DBB">
              <w:rPr>
                <w:rFonts w:ascii="Arial" w:hAnsi="Arial" w:cs="Arial"/>
              </w:rPr>
              <w:t>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49"/>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3/R1.2</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session par an de formation de 57 formateurs des éleveurs aux techniques  d’élevage piscicoles</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6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4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9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Identification et information des leaders à former</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25"/>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1 0</w:t>
            </w:r>
            <w:r w:rsidRPr="00BF4DBB">
              <w:rPr>
                <w:rFonts w:ascii="Arial" w:hAnsi="Arial" w:cs="Arial"/>
              </w:rPr>
              <w:t>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99"/>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4/R1.2</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de</w:t>
            </w:r>
            <w:r>
              <w:rPr>
                <w:rFonts w:ascii="Arial" w:hAnsi="Arial" w:cs="Arial"/>
              </w:rPr>
              <w:t xml:space="preserve"> 4</w:t>
            </w:r>
            <w:r w:rsidRPr="00BF4DBB">
              <w:rPr>
                <w:rFonts w:ascii="Arial" w:hAnsi="Arial" w:cs="Arial"/>
              </w:rPr>
              <w:t xml:space="preserve"> session</w:t>
            </w:r>
            <w:r>
              <w:rPr>
                <w:rFonts w:ascii="Arial" w:hAnsi="Arial" w:cs="Arial"/>
              </w:rPr>
              <w:t>s</w:t>
            </w:r>
            <w:r w:rsidRPr="00BF4DBB">
              <w:rPr>
                <w:rFonts w:ascii="Arial" w:hAnsi="Arial" w:cs="Arial"/>
              </w:rPr>
              <w:t xml:space="preserve"> par an de formation de 57 formateurs  des éleveurs aux techniques l’élevage non conventionnel basé sur les aulacodes, , escargots et abeilles</w:t>
            </w:r>
            <w:r>
              <w:rPr>
                <w:rFonts w:ascii="Arial" w:hAnsi="Arial" w:cs="Arial"/>
              </w:rPr>
              <w:t xml:space="preserve"> et culture du champignons</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8</w:t>
            </w:r>
            <w:r w:rsidRPr="00BF4DBB">
              <w:rPr>
                <w:rFonts w:ascii="Arial" w:hAnsi="Arial" w:cs="Arial"/>
              </w:rPr>
              <w:t>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41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9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80</w:t>
            </w:r>
            <w:r w:rsidRPr="00BF4DBB">
              <w:rPr>
                <w:rFonts w:ascii="Arial" w:hAnsi="Arial" w:cs="Arial"/>
              </w:rPr>
              <w:t xml:space="preserve">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13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Identification et information des leaders à former</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10</w:t>
            </w:r>
            <w:r w:rsidRPr="00BF4DBB">
              <w:rPr>
                <w:rFonts w:ascii="Arial" w:hAnsi="Arial" w:cs="Arial"/>
              </w:rPr>
              <w:t>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0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671" w:type="pct"/>
            <w:tcBorders>
              <w:top w:val="single" w:sz="4" w:space="0" w:color="auto"/>
            </w:tcBorders>
            <w:vAlign w:val="center"/>
          </w:tcPr>
          <w:p w:rsidR="007B25E9" w:rsidRPr="00BF4DBB" w:rsidRDefault="007B25E9" w:rsidP="00D978A2">
            <w:pPr>
              <w:spacing w:after="0"/>
              <w:jc w:val="center"/>
              <w:rPr>
                <w:rFonts w:ascii="Arial" w:hAnsi="Arial" w:cs="Arial"/>
              </w:rPr>
            </w:pPr>
            <w:r>
              <w:rPr>
                <w:rFonts w:ascii="Arial" w:hAnsi="Arial" w:cs="Arial"/>
              </w:rPr>
              <w:t>3 20</w:t>
            </w:r>
            <w:r w:rsidRPr="00BF4DBB">
              <w:rPr>
                <w:rFonts w:ascii="Arial" w:hAnsi="Arial" w:cs="Arial"/>
              </w:rPr>
              <w:t>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03"/>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5/R1.2</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d’une session par an de formation et de sensibilisation des communautés à la fabrication et utilisation des foyers améliorés</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18"/>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206"/>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4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Identification et information des leaders à former</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41" w:type="pct"/>
            <w:gridSpan w:val="2"/>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31"/>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Tenue de la formation</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8</w:t>
            </w:r>
            <w:r w:rsidRPr="00BF4DBB">
              <w:rPr>
                <w:rFonts w:ascii="Arial" w:hAnsi="Arial" w:cs="Arial"/>
              </w:rPr>
              <w:t>00 000</w:t>
            </w:r>
          </w:p>
        </w:tc>
        <w:tc>
          <w:tcPr>
            <w:tcW w:w="841" w:type="pct"/>
            <w:gridSpan w:val="2"/>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815"/>
        </w:trPr>
        <w:tc>
          <w:tcPr>
            <w:tcW w:w="636"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5/R1.2</w:t>
            </w:r>
          </w:p>
        </w:tc>
        <w:tc>
          <w:tcPr>
            <w:tcW w:w="1386" w:type="pct"/>
            <w:vAlign w:val="center"/>
          </w:tcPr>
          <w:p w:rsidR="007B25E9" w:rsidRPr="00BF4DBB" w:rsidRDefault="007B25E9" w:rsidP="009D3293">
            <w:pPr>
              <w:spacing w:after="0"/>
              <w:jc w:val="both"/>
              <w:rPr>
                <w:rFonts w:ascii="Arial" w:hAnsi="Arial" w:cs="Arial"/>
              </w:rPr>
            </w:pPr>
            <w:r w:rsidRPr="00BF4DBB">
              <w:rPr>
                <w:rFonts w:ascii="Arial" w:hAnsi="Arial" w:cs="Arial"/>
              </w:rPr>
              <w:t>Développement d’un partenariat avec la MIPROMALO pour l’utilisation et la diffusion des matériaux durable de construction</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-Rédaction d’une demande adressée au Directeur de la MIPROMALO S/C </w:t>
            </w:r>
            <w:r>
              <w:rPr>
                <w:rFonts w:ascii="Arial" w:hAnsi="Arial" w:cs="Arial"/>
              </w:rPr>
              <w:t>chef</w:t>
            </w:r>
            <w:r w:rsidRPr="00BF4DBB">
              <w:rPr>
                <w:rFonts w:ascii="Arial" w:hAnsi="Arial" w:cs="Arial"/>
              </w:rPr>
              <w:t xml:space="preserve"> CRRI/O</w:t>
            </w:r>
          </w:p>
        </w:tc>
        <w:tc>
          <w:tcPr>
            <w:tcW w:w="671" w:type="pct"/>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41" w:type="pct"/>
            <w:gridSpan w:val="2"/>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03"/>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Mise en place d’un germoplasme et  d’une banque de données sur les plantes médicinales dans la Commune</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 (botaniste) pour la réalisation d’une étude de faisabilité</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29"/>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392"/>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 prestataire (cabinet d’étude spécialisé)</w:t>
            </w:r>
          </w:p>
        </w:tc>
        <w:tc>
          <w:tcPr>
            <w:tcW w:w="671"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50 000 000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553"/>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Identification des plantes et mise en place de la banque</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44"/>
        </w:trPr>
        <w:tc>
          <w:tcPr>
            <w:tcW w:w="636"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1/R2.2</w:t>
            </w:r>
          </w:p>
        </w:tc>
        <w:tc>
          <w:tcPr>
            <w:tcW w:w="138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Réalisation d’un essai comparatif sur la durabilité des différents parpaings issus des différents sables de rivière et types de ciment sur les marchés de la Commune de Santchou</w:t>
            </w:r>
          </w:p>
        </w:tc>
        <w:tc>
          <w:tcPr>
            <w:tcW w:w="1466" w:type="pct"/>
            <w:gridSpan w:val="3"/>
            <w:tcBorders>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671"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100 000</w:t>
            </w:r>
          </w:p>
        </w:tc>
        <w:tc>
          <w:tcPr>
            <w:tcW w:w="841" w:type="pct"/>
            <w:gridSpan w:val="2"/>
            <w:vMerge w:val="restart"/>
            <w:vAlign w:val="center"/>
          </w:tcPr>
          <w:p w:rsidR="007B25E9" w:rsidRPr="00BF4DBB" w:rsidRDefault="007B25E9" w:rsidP="009D3293">
            <w:pPr>
              <w:spacing w:after="0"/>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2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71"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224"/>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bottom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 (Chercheur)/MIPROMALO</w:t>
            </w:r>
          </w:p>
        </w:tc>
        <w:tc>
          <w:tcPr>
            <w:tcW w:w="671"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10 000 000</w:t>
            </w:r>
          </w:p>
        </w:tc>
        <w:tc>
          <w:tcPr>
            <w:tcW w:w="841" w:type="pct"/>
            <w:gridSpan w:val="2"/>
            <w:vMerge/>
            <w:vAlign w:val="center"/>
          </w:tcPr>
          <w:p w:rsidR="007B25E9" w:rsidRPr="00BF4DBB" w:rsidRDefault="007B25E9" w:rsidP="009D3293">
            <w:pPr>
              <w:spacing w:after="0"/>
              <w:rPr>
                <w:rFonts w:ascii="Arial" w:hAnsi="Arial" w:cs="Arial"/>
                <w:color w:val="000000"/>
              </w:rPr>
            </w:pPr>
          </w:p>
        </w:tc>
      </w:tr>
      <w:tr w:rsidR="007B25E9" w:rsidRPr="00BF4DBB" w:rsidTr="009D3293">
        <w:trPr>
          <w:trHeight w:val="420"/>
        </w:trPr>
        <w:tc>
          <w:tcPr>
            <w:tcW w:w="636" w:type="pct"/>
            <w:gridSpan w:val="2"/>
            <w:vMerge/>
            <w:vAlign w:val="center"/>
          </w:tcPr>
          <w:p w:rsidR="007B25E9" w:rsidRPr="00BF4DBB" w:rsidRDefault="007B25E9" w:rsidP="009D3293">
            <w:pPr>
              <w:spacing w:after="0"/>
              <w:jc w:val="center"/>
              <w:rPr>
                <w:rFonts w:ascii="Arial" w:hAnsi="Arial" w:cs="Arial"/>
                <w:b/>
              </w:rPr>
            </w:pPr>
          </w:p>
        </w:tc>
        <w:tc>
          <w:tcPr>
            <w:tcW w:w="1386" w:type="pct"/>
            <w:vMerge/>
            <w:vAlign w:val="center"/>
          </w:tcPr>
          <w:p w:rsidR="007B25E9" w:rsidRPr="00BF4DBB" w:rsidRDefault="007B25E9" w:rsidP="009D3293">
            <w:pPr>
              <w:spacing w:after="0"/>
              <w:jc w:val="both"/>
              <w:rPr>
                <w:rFonts w:ascii="Arial" w:hAnsi="Arial" w:cs="Arial"/>
              </w:rPr>
            </w:pPr>
          </w:p>
        </w:tc>
        <w:tc>
          <w:tcPr>
            <w:tcW w:w="1466" w:type="pct"/>
            <w:gridSpan w:val="3"/>
            <w:tcBorders>
              <w:top w:val="single" w:sz="4" w:space="0" w:color="auto"/>
            </w:tcBorders>
            <w:vAlign w:val="center"/>
          </w:tcPr>
          <w:p w:rsidR="007B25E9" w:rsidRPr="00BF4DBB" w:rsidRDefault="007B25E9" w:rsidP="009D3293">
            <w:pPr>
              <w:spacing w:after="0"/>
              <w:jc w:val="both"/>
              <w:rPr>
                <w:rFonts w:ascii="Arial" w:hAnsi="Arial" w:cs="Arial"/>
              </w:rPr>
            </w:pPr>
            <w:r w:rsidRPr="00BF4DBB">
              <w:rPr>
                <w:rFonts w:ascii="Arial" w:hAnsi="Arial" w:cs="Arial"/>
              </w:rPr>
              <w:t>Réalisation de l’essai et obtention des résultats</w:t>
            </w:r>
          </w:p>
        </w:tc>
        <w:tc>
          <w:tcPr>
            <w:tcW w:w="671" w:type="pct"/>
            <w:vMerge/>
            <w:vAlign w:val="center"/>
          </w:tcPr>
          <w:p w:rsidR="007B25E9" w:rsidRPr="00BF4DBB" w:rsidRDefault="007B25E9" w:rsidP="009D3293">
            <w:pPr>
              <w:spacing w:after="0"/>
              <w:jc w:val="center"/>
              <w:rPr>
                <w:rFonts w:ascii="Arial" w:hAnsi="Arial" w:cs="Arial"/>
              </w:rPr>
            </w:pPr>
          </w:p>
        </w:tc>
        <w:tc>
          <w:tcPr>
            <w:tcW w:w="841" w:type="pct"/>
            <w:gridSpan w:val="2"/>
            <w:vMerge/>
            <w:vAlign w:val="center"/>
          </w:tcPr>
          <w:p w:rsidR="007B25E9" w:rsidRPr="00BF4DBB" w:rsidRDefault="007B25E9" w:rsidP="009D3293">
            <w:pPr>
              <w:spacing w:after="0"/>
              <w:rPr>
                <w:rFonts w:ascii="Arial" w:hAnsi="Arial" w:cs="Arial"/>
                <w:color w:val="000000"/>
              </w:rPr>
            </w:pPr>
          </w:p>
        </w:tc>
      </w:tr>
      <w:tr w:rsidR="00EE0479" w:rsidRPr="00BF4DBB" w:rsidTr="009D3293">
        <w:tc>
          <w:tcPr>
            <w:tcW w:w="3488" w:type="pct"/>
            <w:gridSpan w:val="6"/>
            <w:vAlign w:val="center"/>
          </w:tcPr>
          <w:p w:rsidR="00EE0479" w:rsidRPr="00BF4DBB" w:rsidRDefault="00EE0479" w:rsidP="009D3293">
            <w:pPr>
              <w:spacing w:after="0"/>
              <w:jc w:val="center"/>
              <w:rPr>
                <w:rFonts w:ascii="Arial" w:hAnsi="Arial" w:cs="Arial"/>
                <w:b/>
              </w:rPr>
            </w:pPr>
            <w:r w:rsidRPr="00BF4DBB">
              <w:rPr>
                <w:rFonts w:ascii="Arial" w:hAnsi="Arial" w:cs="Arial"/>
                <w:b/>
              </w:rPr>
              <w:t>Total</w:t>
            </w:r>
          </w:p>
        </w:tc>
        <w:tc>
          <w:tcPr>
            <w:tcW w:w="671" w:type="pct"/>
            <w:vAlign w:val="center"/>
          </w:tcPr>
          <w:p w:rsidR="00EE0479" w:rsidRPr="00D978A2" w:rsidRDefault="00D978A2" w:rsidP="00AA64AE">
            <w:pPr>
              <w:spacing w:after="0"/>
              <w:jc w:val="center"/>
              <w:rPr>
                <w:rFonts w:ascii="Arial" w:hAnsi="Arial" w:cs="Arial"/>
                <w:b/>
              </w:rPr>
            </w:pPr>
            <w:r w:rsidRPr="00D978A2">
              <w:rPr>
                <w:rFonts w:ascii="Arial" w:hAnsi="Arial" w:cs="Arial"/>
                <w:b/>
              </w:rPr>
              <w:t>244</w:t>
            </w:r>
            <w:r w:rsidR="00EE0479" w:rsidRPr="00D978A2">
              <w:rPr>
                <w:rFonts w:ascii="Arial" w:hAnsi="Arial" w:cs="Arial"/>
                <w:b/>
              </w:rPr>
              <w:t> 490 000</w:t>
            </w:r>
          </w:p>
        </w:tc>
        <w:tc>
          <w:tcPr>
            <w:tcW w:w="841" w:type="pct"/>
            <w:gridSpan w:val="2"/>
            <w:vAlign w:val="center"/>
          </w:tcPr>
          <w:p w:rsidR="00EE0479" w:rsidRPr="00BF4DBB" w:rsidRDefault="00EE047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19 : Commerce</w:t>
      </w:r>
    </w:p>
    <w:p w:rsidR="007B25E9" w:rsidRPr="00BF4DBB" w:rsidRDefault="007B25E9" w:rsidP="007B25E9">
      <w:pPr>
        <w:spacing w:after="0"/>
        <w:outlineLvl w:val="0"/>
        <w:rPr>
          <w:rFonts w:ascii="Arial" w:hAnsi="Arial" w:cs="Arial"/>
          <w:lang w:val="fr-CA"/>
        </w:rPr>
      </w:pPr>
      <w:r w:rsidRPr="00BF4DBB">
        <w:rPr>
          <w:rFonts w:ascii="Arial" w:hAnsi="Arial" w:cs="Arial"/>
          <w:b/>
        </w:rPr>
        <w:t>Problème reformulé</w:t>
      </w:r>
      <w:r w:rsidRPr="00BF4DBB">
        <w:rPr>
          <w:rFonts w:ascii="Arial" w:hAnsi="Arial" w:cs="Arial"/>
        </w:rPr>
        <w:t xml:space="preserve"> : </w:t>
      </w:r>
      <w:r w:rsidRPr="00BF4DBB">
        <w:rPr>
          <w:rFonts w:ascii="Arial" w:hAnsi="Arial" w:cs="Arial"/>
          <w:lang w:val="fr-CA"/>
        </w:rPr>
        <w:t>Difficulté à développer une activité commerciale rentable et dans un cadre sain dans la Commune de Santchou</w:t>
      </w:r>
    </w:p>
    <w:tbl>
      <w:tblPr>
        <w:tblpPr w:leftFromText="141" w:rightFromText="141" w:vertAnchor="text" w:tblpXSpec="center" w:tblpY="1"/>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6"/>
        <w:gridCol w:w="409"/>
        <w:gridCol w:w="3417"/>
        <w:gridCol w:w="664"/>
        <w:gridCol w:w="3643"/>
        <w:gridCol w:w="258"/>
        <w:gridCol w:w="2347"/>
        <w:gridCol w:w="2039"/>
      </w:tblGrid>
      <w:tr w:rsidR="007B25E9" w:rsidRPr="00BF4DBB" w:rsidTr="009D3293">
        <w:tc>
          <w:tcPr>
            <w:tcW w:w="1914" w:type="pct"/>
            <w:gridSpan w:val="3"/>
          </w:tcPr>
          <w:p w:rsidR="007B25E9" w:rsidRPr="00B76609" w:rsidRDefault="007B25E9" w:rsidP="009D3293">
            <w:pPr>
              <w:spacing w:after="0"/>
              <w:rPr>
                <w:rFonts w:ascii="Arial" w:hAnsi="Arial" w:cs="Arial"/>
                <w:b/>
              </w:rPr>
            </w:pPr>
            <w:r w:rsidRPr="00B76609">
              <w:rPr>
                <w:rFonts w:ascii="Arial" w:hAnsi="Arial" w:cs="Arial"/>
                <w:b/>
              </w:rPr>
              <w:t>Logique d’intervention</w:t>
            </w:r>
          </w:p>
        </w:tc>
        <w:tc>
          <w:tcPr>
            <w:tcW w:w="1485" w:type="pct"/>
            <w:gridSpan w:val="2"/>
          </w:tcPr>
          <w:p w:rsidR="007B25E9" w:rsidRPr="00B76609" w:rsidRDefault="007B25E9" w:rsidP="009D3293">
            <w:pPr>
              <w:spacing w:after="0"/>
              <w:jc w:val="center"/>
              <w:rPr>
                <w:rFonts w:ascii="Arial" w:hAnsi="Arial" w:cs="Arial"/>
                <w:b/>
              </w:rPr>
            </w:pPr>
            <w:r w:rsidRPr="00B76609">
              <w:rPr>
                <w:rFonts w:ascii="Arial" w:hAnsi="Arial" w:cs="Arial"/>
                <w:b/>
              </w:rPr>
              <w:t>Indicateurs objectivement vérifiable</w:t>
            </w:r>
          </w:p>
        </w:tc>
        <w:tc>
          <w:tcPr>
            <w:tcW w:w="898" w:type="pct"/>
            <w:gridSpan w:val="2"/>
          </w:tcPr>
          <w:p w:rsidR="007B25E9" w:rsidRPr="00B76609" w:rsidRDefault="007B25E9" w:rsidP="009D3293">
            <w:pPr>
              <w:spacing w:after="0"/>
              <w:jc w:val="center"/>
              <w:rPr>
                <w:rFonts w:ascii="Arial" w:hAnsi="Arial" w:cs="Arial"/>
                <w:b/>
              </w:rPr>
            </w:pPr>
            <w:r w:rsidRPr="00B76609">
              <w:rPr>
                <w:rFonts w:ascii="Arial" w:hAnsi="Arial" w:cs="Arial"/>
                <w:b/>
              </w:rPr>
              <w:t>Sources de vérification</w:t>
            </w:r>
          </w:p>
        </w:tc>
        <w:tc>
          <w:tcPr>
            <w:tcW w:w="703" w:type="pct"/>
          </w:tcPr>
          <w:p w:rsidR="007B25E9" w:rsidRPr="00B76609" w:rsidRDefault="007B25E9" w:rsidP="009D3293">
            <w:pPr>
              <w:spacing w:after="0"/>
              <w:jc w:val="center"/>
              <w:rPr>
                <w:rFonts w:ascii="Arial" w:hAnsi="Arial" w:cs="Arial"/>
                <w:b/>
              </w:rPr>
            </w:pPr>
            <w:r w:rsidRPr="00B76609">
              <w:rPr>
                <w:rFonts w:ascii="Arial" w:hAnsi="Arial" w:cs="Arial"/>
                <w:b/>
              </w:rPr>
              <w:t>Hypothèses de réalisation</w:t>
            </w:r>
          </w:p>
        </w:tc>
      </w:tr>
      <w:tr w:rsidR="007B25E9" w:rsidRPr="00BF4DBB" w:rsidTr="009D3293">
        <w:tc>
          <w:tcPr>
            <w:tcW w:w="595" w:type="pct"/>
          </w:tcPr>
          <w:p w:rsidR="007B25E9" w:rsidRPr="00B76609" w:rsidRDefault="007B25E9" w:rsidP="009D3293">
            <w:pPr>
              <w:spacing w:after="0"/>
              <w:rPr>
                <w:rFonts w:ascii="Arial" w:hAnsi="Arial" w:cs="Arial"/>
                <w:b/>
              </w:rPr>
            </w:pPr>
            <w:r w:rsidRPr="00B76609">
              <w:rPr>
                <w:rFonts w:ascii="Arial" w:hAnsi="Arial" w:cs="Arial"/>
                <w:b/>
              </w:rPr>
              <w:t>Objectif global</w:t>
            </w:r>
          </w:p>
        </w:tc>
        <w:tc>
          <w:tcPr>
            <w:tcW w:w="4405" w:type="pct"/>
            <w:gridSpan w:val="7"/>
          </w:tcPr>
          <w:p w:rsidR="007B25E9" w:rsidRPr="00B76609" w:rsidRDefault="007B25E9" w:rsidP="009D3293">
            <w:pPr>
              <w:spacing w:after="0"/>
              <w:rPr>
                <w:rFonts w:ascii="Arial" w:hAnsi="Arial" w:cs="Arial"/>
              </w:rPr>
            </w:pPr>
            <w:r w:rsidRPr="00B76609">
              <w:rPr>
                <w:rFonts w:ascii="Arial" w:hAnsi="Arial" w:cs="Arial"/>
              </w:rPr>
              <w:t>Faciliter la pratique d’une activité commerciale rentable et dans un cadre sain dans la Commune de Santchou</w:t>
            </w:r>
          </w:p>
        </w:tc>
      </w:tr>
      <w:tr w:rsidR="007B25E9" w:rsidRPr="00BF4DBB" w:rsidTr="009D3293">
        <w:tc>
          <w:tcPr>
            <w:tcW w:w="595" w:type="pct"/>
            <w:vMerge w:val="restart"/>
          </w:tcPr>
          <w:p w:rsidR="007B25E9" w:rsidRPr="00B76609" w:rsidRDefault="007B25E9" w:rsidP="009D3293">
            <w:pPr>
              <w:spacing w:after="0"/>
              <w:jc w:val="center"/>
              <w:rPr>
                <w:rFonts w:ascii="Arial" w:hAnsi="Arial" w:cs="Arial"/>
                <w:b/>
              </w:rPr>
            </w:pPr>
            <w:r w:rsidRPr="00B76609">
              <w:rPr>
                <w:rFonts w:ascii="Arial" w:hAnsi="Arial" w:cs="Arial"/>
                <w:b/>
              </w:rPr>
              <w:t>Objectifs spécifiques</w:t>
            </w:r>
          </w:p>
        </w:tc>
        <w:tc>
          <w:tcPr>
            <w:tcW w:w="1319" w:type="pct"/>
            <w:gridSpan w:val="2"/>
            <w:vAlign w:val="center"/>
          </w:tcPr>
          <w:p w:rsidR="007B25E9" w:rsidRPr="00B76609" w:rsidRDefault="007B25E9" w:rsidP="009D3293">
            <w:pPr>
              <w:numPr>
                <w:ilvl w:val="0"/>
                <w:numId w:val="90"/>
              </w:numPr>
              <w:tabs>
                <w:tab w:val="left" w:pos="3"/>
                <w:tab w:val="left" w:pos="287"/>
              </w:tabs>
              <w:spacing w:after="0" w:line="240" w:lineRule="auto"/>
              <w:ind w:left="3" w:firstLine="0"/>
              <w:jc w:val="both"/>
              <w:rPr>
                <w:rFonts w:ascii="Arial" w:hAnsi="Arial" w:cs="Arial"/>
              </w:rPr>
            </w:pPr>
            <w:r w:rsidRPr="00B76609">
              <w:rPr>
                <w:rFonts w:ascii="Arial" w:hAnsi="Arial" w:cs="Arial"/>
                <w:color w:val="000000"/>
              </w:rPr>
              <w:t>Doter la commune de Santchou d’un cadre commercial adéquat</w:t>
            </w:r>
          </w:p>
        </w:tc>
        <w:tc>
          <w:tcPr>
            <w:tcW w:w="148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-Type et nombre d’infrastructures, d’équipements et d’aménagements effectués dans les marchés de la commune</w:t>
            </w:r>
          </w:p>
          <w:p w:rsidR="007B25E9" w:rsidRPr="00B76609" w:rsidRDefault="007B25E9" w:rsidP="009D3293">
            <w:pPr>
              <w:spacing w:after="0"/>
              <w:jc w:val="both"/>
              <w:rPr>
                <w:rFonts w:ascii="Arial" w:hAnsi="Arial" w:cs="Arial"/>
              </w:rPr>
            </w:pPr>
            <w:r w:rsidRPr="00B76609">
              <w:rPr>
                <w:rFonts w:ascii="Arial" w:hAnsi="Arial" w:cs="Arial"/>
              </w:rPr>
              <w:t>-Nombre de commerçants identifiés, répertoriés et observant la règlementation en matière commerce</w:t>
            </w:r>
          </w:p>
          <w:p w:rsidR="007B25E9" w:rsidRPr="00B76609" w:rsidRDefault="007B25E9" w:rsidP="009D3293">
            <w:pPr>
              <w:spacing w:after="0"/>
              <w:jc w:val="both"/>
              <w:rPr>
                <w:rFonts w:ascii="Arial" w:hAnsi="Arial" w:cs="Arial"/>
              </w:rPr>
            </w:pPr>
            <w:r w:rsidRPr="00B76609">
              <w:rPr>
                <w:rFonts w:ascii="Arial" w:hAnsi="Arial" w:cs="Arial"/>
              </w:rPr>
              <w:t>-Type de mesures de protection des commerçants et consommateurs mis place et/ou adoptée</w:t>
            </w:r>
          </w:p>
          <w:p w:rsidR="007B25E9" w:rsidRPr="00B76609" w:rsidRDefault="007B25E9" w:rsidP="009D3293">
            <w:pPr>
              <w:spacing w:after="0"/>
              <w:jc w:val="both"/>
              <w:rPr>
                <w:rFonts w:ascii="Arial" w:hAnsi="Arial" w:cs="Arial"/>
              </w:rPr>
            </w:pP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tcPr>
          <w:p w:rsidR="007B25E9" w:rsidRPr="00B76609" w:rsidRDefault="007B25E9" w:rsidP="009D3293">
            <w:pPr>
              <w:spacing w:after="0"/>
              <w:rPr>
                <w:rFonts w:ascii="Arial" w:hAnsi="Arial" w:cs="Arial"/>
                <w:b/>
              </w:rPr>
            </w:pPr>
          </w:p>
        </w:tc>
        <w:tc>
          <w:tcPr>
            <w:tcW w:w="1319" w:type="pct"/>
            <w:gridSpan w:val="2"/>
            <w:vAlign w:val="center"/>
          </w:tcPr>
          <w:p w:rsidR="007B25E9" w:rsidRPr="00B76609" w:rsidRDefault="007B25E9" w:rsidP="009D3293">
            <w:pPr>
              <w:numPr>
                <w:ilvl w:val="0"/>
                <w:numId w:val="90"/>
              </w:numPr>
              <w:tabs>
                <w:tab w:val="left" w:pos="287"/>
              </w:tabs>
              <w:spacing w:after="0" w:line="240" w:lineRule="auto"/>
              <w:ind w:left="0" w:firstLine="34"/>
              <w:jc w:val="both"/>
              <w:rPr>
                <w:rFonts w:ascii="Arial" w:hAnsi="Arial" w:cs="Arial"/>
              </w:rPr>
            </w:pPr>
            <w:r w:rsidRPr="00B76609">
              <w:rPr>
                <w:rFonts w:ascii="Arial" w:hAnsi="Arial" w:cs="Arial"/>
              </w:rPr>
              <w:t>Mettre  un mécanisme de gestion et de sécurité dans les marchés de la Commune de Santchou</w:t>
            </w:r>
          </w:p>
        </w:tc>
        <w:tc>
          <w:tcPr>
            <w:tcW w:w="1485" w:type="pct"/>
            <w:gridSpan w:val="2"/>
            <w:vAlign w:val="center"/>
          </w:tcPr>
          <w:p w:rsidR="007B25E9" w:rsidRDefault="007B25E9" w:rsidP="009D3293">
            <w:pPr>
              <w:spacing w:after="0"/>
              <w:jc w:val="both"/>
              <w:rPr>
                <w:rFonts w:ascii="Arial" w:hAnsi="Arial" w:cs="Arial"/>
              </w:rPr>
            </w:pPr>
            <w:r w:rsidRPr="00B76609">
              <w:rPr>
                <w:rFonts w:ascii="Arial" w:hAnsi="Arial" w:cs="Arial"/>
              </w:rPr>
              <w:t>-</w:t>
            </w:r>
            <w:r>
              <w:rPr>
                <w:rFonts w:ascii="Arial" w:hAnsi="Arial" w:cs="Arial"/>
              </w:rPr>
              <w:t>Nombre marché sécurisé par un titre f</w:t>
            </w:r>
            <w:r w:rsidRPr="00B76609">
              <w:rPr>
                <w:rFonts w:ascii="Arial" w:hAnsi="Arial" w:cs="Arial"/>
              </w:rPr>
              <w:t xml:space="preserve">oncier </w:t>
            </w:r>
          </w:p>
          <w:p w:rsidR="007B25E9" w:rsidRPr="00B76609" w:rsidRDefault="007B25E9" w:rsidP="009D3293">
            <w:pPr>
              <w:spacing w:after="0"/>
              <w:jc w:val="both"/>
              <w:rPr>
                <w:rFonts w:ascii="Arial" w:hAnsi="Arial" w:cs="Arial"/>
              </w:rPr>
            </w:pPr>
            <w:r w:rsidRPr="00B76609">
              <w:rPr>
                <w:rFonts w:ascii="Arial" w:hAnsi="Arial" w:cs="Arial"/>
              </w:rPr>
              <w:t>-Nombre de comité de gestion des marchés mis en place</w:t>
            </w:r>
          </w:p>
          <w:p w:rsidR="007B25E9" w:rsidRPr="00B76609" w:rsidRDefault="007B25E9" w:rsidP="009D3293">
            <w:pPr>
              <w:spacing w:after="0"/>
              <w:jc w:val="both"/>
              <w:rPr>
                <w:rFonts w:ascii="Arial" w:hAnsi="Arial" w:cs="Arial"/>
              </w:rPr>
            </w:pP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val="restart"/>
          </w:tcPr>
          <w:p w:rsidR="007B25E9" w:rsidRPr="00B76609" w:rsidRDefault="007B25E9" w:rsidP="009D3293">
            <w:pPr>
              <w:spacing w:after="0"/>
              <w:jc w:val="center"/>
              <w:rPr>
                <w:rFonts w:ascii="Arial" w:hAnsi="Arial" w:cs="Arial"/>
                <w:b/>
              </w:rPr>
            </w:pPr>
            <w:r w:rsidRPr="00B76609">
              <w:rPr>
                <w:rFonts w:ascii="Arial" w:hAnsi="Arial" w:cs="Arial"/>
                <w:b/>
              </w:rPr>
              <w:t>Résultats (axes stratégiques)</w:t>
            </w:r>
          </w:p>
        </w:tc>
        <w:tc>
          <w:tcPr>
            <w:tcW w:w="1319"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b/>
              </w:rPr>
              <w:t>R1.1</w:t>
            </w:r>
            <w:r w:rsidRPr="00B76609">
              <w:rPr>
                <w:rFonts w:ascii="Arial" w:hAnsi="Arial" w:cs="Arial"/>
              </w:rPr>
              <w:t xml:space="preserve"> Les commerçants de la Commune de Santchou sont identifiés et répertoriés</w:t>
            </w:r>
          </w:p>
        </w:tc>
        <w:tc>
          <w:tcPr>
            <w:tcW w:w="148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Un répertoire communal des commerçants disponible</w:t>
            </w: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tcPr>
          <w:p w:rsidR="007B25E9" w:rsidRPr="00B76609" w:rsidRDefault="007B25E9" w:rsidP="009D3293">
            <w:pPr>
              <w:spacing w:after="0"/>
              <w:jc w:val="center"/>
              <w:rPr>
                <w:rFonts w:ascii="Arial" w:hAnsi="Arial" w:cs="Arial"/>
                <w:b/>
              </w:rPr>
            </w:pPr>
          </w:p>
        </w:tc>
        <w:tc>
          <w:tcPr>
            <w:tcW w:w="1319" w:type="pct"/>
            <w:gridSpan w:val="2"/>
            <w:vAlign w:val="center"/>
          </w:tcPr>
          <w:p w:rsidR="007B25E9" w:rsidRPr="00B76609" w:rsidRDefault="007B25E9" w:rsidP="009D3293">
            <w:pPr>
              <w:spacing w:after="0"/>
              <w:jc w:val="both"/>
              <w:rPr>
                <w:rFonts w:ascii="Arial" w:hAnsi="Arial" w:cs="Arial"/>
                <w:b/>
              </w:rPr>
            </w:pPr>
            <w:r w:rsidRPr="00B76609">
              <w:rPr>
                <w:rFonts w:ascii="Arial" w:hAnsi="Arial" w:cs="Arial"/>
                <w:b/>
              </w:rPr>
              <w:t xml:space="preserve">R1.2 </w:t>
            </w:r>
            <w:r w:rsidRPr="00B76609">
              <w:rPr>
                <w:rFonts w:ascii="Arial" w:hAnsi="Arial" w:cs="Arial"/>
              </w:rPr>
              <w:t xml:space="preserve"> Les commerçants de la commune de Santchou maitrisent et respectent la règlementation en matière de commerce</w:t>
            </w:r>
          </w:p>
        </w:tc>
        <w:tc>
          <w:tcPr>
            <w:tcW w:w="148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Une session d’information et de sensibilisation des commerçants sur la réglementation du commerce organisée</w:t>
            </w: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tcPr>
          <w:p w:rsidR="007B25E9" w:rsidRPr="00B76609" w:rsidRDefault="007B25E9" w:rsidP="009D3293">
            <w:pPr>
              <w:spacing w:after="0"/>
              <w:jc w:val="center"/>
              <w:rPr>
                <w:rFonts w:ascii="Arial" w:hAnsi="Arial" w:cs="Arial"/>
                <w:b/>
              </w:rPr>
            </w:pPr>
          </w:p>
        </w:tc>
        <w:tc>
          <w:tcPr>
            <w:tcW w:w="1319" w:type="pct"/>
            <w:gridSpan w:val="2"/>
            <w:vAlign w:val="center"/>
          </w:tcPr>
          <w:p w:rsidR="007B25E9" w:rsidRPr="00B76609" w:rsidRDefault="007B25E9" w:rsidP="009D3293">
            <w:pPr>
              <w:spacing w:after="0"/>
              <w:jc w:val="both"/>
              <w:rPr>
                <w:rFonts w:ascii="Arial" w:hAnsi="Arial" w:cs="Arial"/>
                <w:b/>
              </w:rPr>
            </w:pPr>
            <w:r w:rsidRPr="00B76609">
              <w:rPr>
                <w:rFonts w:ascii="Arial" w:hAnsi="Arial" w:cs="Arial"/>
                <w:b/>
              </w:rPr>
              <w:t xml:space="preserve">R1.3 </w:t>
            </w:r>
            <w:r w:rsidRPr="00B76609">
              <w:rPr>
                <w:rFonts w:ascii="Arial" w:hAnsi="Arial" w:cs="Arial"/>
              </w:rPr>
              <w:t xml:space="preserve">  Les faux contrôleurs disparaissent, les prix sont justes et les produits sont de bonne qualité</w:t>
            </w:r>
          </w:p>
        </w:tc>
        <w:tc>
          <w:tcPr>
            <w:tcW w:w="148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-Une session d’information et de sensibilisation des commerçants sur l’existence des faux contrôleurs organisée</w:t>
            </w:r>
          </w:p>
          <w:p w:rsidR="007B25E9" w:rsidRPr="00B76609" w:rsidRDefault="007B25E9" w:rsidP="009D3293">
            <w:pPr>
              <w:spacing w:after="0"/>
              <w:jc w:val="both"/>
              <w:rPr>
                <w:rFonts w:ascii="Arial" w:hAnsi="Arial" w:cs="Arial"/>
              </w:rPr>
            </w:pPr>
            <w:r w:rsidRPr="00B76609">
              <w:rPr>
                <w:rFonts w:ascii="Arial" w:hAnsi="Arial" w:cs="Arial"/>
              </w:rPr>
              <w:t>-Au moins 04 descentes conjointes de contrôles de la qualité des produits et prix organisées dans la Commune</w:t>
            </w: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tcPr>
          <w:p w:rsidR="007B25E9" w:rsidRPr="00B76609" w:rsidRDefault="007B25E9" w:rsidP="009D3293">
            <w:pPr>
              <w:spacing w:after="0"/>
              <w:jc w:val="center"/>
              <w:rPr>
                <w:rFonts w:ascii="Arial" w:hAnsi="Arial" w:cs="Arial"/>
                <w:b/>
              </w:rPr>
            </w:pPr>
          </w:p>
        </w:tc>
        <w:tc>
          <w:tcPr>
            <w:tcW w:w="1319" w:type="pct"/>
            <w:gridSpan w:val="2"/>
            <w:vAlign w:val="center"/>
          </w:tcPr>
          <w:p w:rsidR="007B25E9" w:rsidRPr="00B76609" w:rsidRDefault="007B25E9" w:rsidP="009D3293">
            <w:pPr>
              <w:spacing w:after="0"/>
              <w:jc w:val="both"/>
              <w:rPr>
                <w:rFonts w:ascii="Arial" w:hAnsi="Arial" w:cs="Arial"/>
                <w:b/>
              </w:rPr>
            </w:pPr>
            <w:r w:rsidRPr="00B76609">
              <w:rPr>
                <w:rFonts w:ascii="Arial" w:hAnsi="Arial" w:cs="Arial"/>
                <w:b/>
              </w:rPr>
              <w:t xml:space="preserve">R1.4 </w:t>
            </w:r>
            <w:r w:rsidRPr="00B76609">
              <w:rPr>
                <w:rFonts w:ascii="Arial" w:hAnsi="Arial" w:cs="Arial"/>
              </w:rPr>
              <w:t xml:space="preserve">     Les infrastructures et équipement sont accrus dans l’espace commercial de la Commune de Santchou</w:t>
            </w:r>
          </w:p>
        </w:tc>
        <w:tc>
          <w:tcPr>
            <w:tcW w:w="1485" w:type="pct"/>
            <w:gridSpan w:val="2"/>
            <w:vAlign w:val="center"/>
          </w:tcPr>
          <w:p w:rsidR="007B25E9" w:rsidRPr="00B76609" w:rsidRDefault="007B25E9" w:rsidP="009D3293">
            <w:pPr>
              <w:spacing w:after="0"/>
              <w:jc w:val="both"/>
              <w:rPr>
                <w:rFonts w:ascii="Arial" w:hAnsi="Arial" w:cs="Arial"/>
                <w:lang w:val="fr-CM"/>
              </w:rPr>
            </w:pPr>
            <w:r w:rsidRPr="00B76609">
              <w:rPr>
                <w:rFonts w:ascii="Arial" w:hAnsi="Arial" w:cs="Arial"/>
              </w:rPr>
              <w:t>-</w:t>
            </w:r>
            <w:r w:rsidRPr="00B76609">
              <w:rPr>
                <w:rFonts w:ascii="Arial" w:hAnsi="Arial" w:cs="Arial"/>
                <w:lang w:val="fr-CM"/>
              </w:rPr>
              <w:t>22 hangars et 186 comptoirs construits</w:t>
            </w:r>
          </w:p>
          <w:p w:rsidR="007B25E9" w:rsidRPr="00B76609" w:rsidRDefault="007B25E9" w:rsidP="009D3293">
            <w:pPr>
              <w:spacing w:after="0"/>
              <w:jc w:val="both"/>
              <w:rPr>
                <w:rFonts w:ascii="Arial" w:hAnsi="Arial" w:cs="Arial"/>
              </w:rPr>
            </w:pPr>
          </w:p>
        </w:tc>
        <w:tc>
          <w:tcPr>
            <w:tcW w:w="898"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tcPr>
          <w:p w:rsidR="007B25E9" w:rsidRPr="00B76609" w:rsidRDefault="007B25E9" w:rsidP="009D3293">
            <w:pPr>
              <w:spacing w:after="0"/>
              <w:jc w:val="center"/>
              <w:rPr>
                <w:rFonts w:ascii="Arial" w:hAnsi="Arial" w:cs="Arial"/>
                <w:b/>
              </w:rPr>
            </w:pPr>
          </w:p>
        </w:tc>
        <w:tc>
          <w:tcPr>
            <w:tcW w:w="1319" w:type="pct"/>
            <w:gridSpan w:val="2"/>
            <w:vAlign w:val="center"/>
          </w:tcPr>
          <w:p w:rsidR="007B25E9" w:rsidRPr="00B76609" w:rsidRDefault="007B25E9" w:rsidP="009D3293">
            <w:pPr>
              <w:spacing w:after="0"/>
              <w:jc w:val="both"/>
              <w:rPr>
                <w:rFonts w:ascii="Arial" w:hAnsi="Arial" w:cs="Arial"/>
                <w:b/>
              </w:rPr>
            </w:pPr>
            <w:r w:rsidRPr="00B76609">
              <w:rPr>
                <w:rFonts w:ascii="Arial" w:hAnsi="Arial" w:cs="Arial"/>
                <w:b/>
              </w:rPr>
              <w:t xml:space="preserve">R1.5 </w:t>
            </w:r>
            <w:r w:rsidRPr="00B76609">
              <w:rPr>
                <w:rFonts w:ascii="Arial" w:hAnsi="Arial" w:cs="Arial"/>
              </w:rPr>
              <w:t xml:space="preserve">    Le marché central et la commercialisation des produits sont structurés dans la Commune</w:t>
            </w:r>
          </w:p>
        </w:tc>
        <w:tc>
          <w:tcPr>
            <w:tcW w:w="148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-Un plan de zonage du marché central disponible</w:t>
            </w:r>
          </w:p>
          <w:p w:rsidR="007B25E9" w:rsidRPr="00B76609" w:rsidRDefault="007B25E9" w:rsidP="009D3293">
            <w:pPr>
              <w:spacing w:after="0"/>
              <w:jc w:val="both"/>
              <w:rPr>
                <w:rFonts w:ascii="Arial" w:hAnsi="Arial" w:cs="Arial"/>
              </w:rPr>
            </w:pPr>
            <w:r w:rsidRPr="00B76609">
              <w:rPr>
                <w:rFonts w:ascii="Arial" w:hAnsi="Arial" w:cs="Arial"/>
              </w:rPr>
              <w:t>-Au moins une séance d’achats groupés des produits organisée dans la Commune</w:t>
            </w:r>
          </w:p>
        </w:tc>
        <w:tc>
          <w:tcPr>
            <w:tcW w:w="898" w:type="pct"/>
            <w:gridSpan w:val="2"/>
            <w:vMerge/>
            <w:vAlign w:val="center"/>
          </w:tcPr>
          <w:p w:rsidR="007B25E9" w:rsidRPr="00B76609" w:rsidRDefault="007B25E9" w:rsidP="009D3293">
            <w:pPr>
              <w:spacing w:after="0"/>
              <w:jc w:val="both"/>
              <w:rPr>
                <w:rFonts w:ascii="Arial" w:hAnsi="Arial" w:cs="Arial"/>
              </w:rPr>
            </w:pPr>
          </w:p>
        </w:tc>
        <w:tc>
          <w:tcPr>
            <w:tcW w:w="703" w:type="pct"/>
            <w:vAlign w:val="center"/>
          </w:tcPr>
          <w:p w:rsidR="007B25E9" w:rsidRPr="00B76609" w:rsidRDefault="007B25E9" w:rsidP="009D3293">
            <w:pPr>
              <w:spacing w:after="0"/>
              <w:jc w:val="both"/>
              <w:rPr>
                <w:rFonts w:ascii="Arial" w:hAnsi="Arial" w:cs="Arial"/>
                <w:color w:val="000000"/>
              </w:rPr>
            </w:pPr>
          </w:p>
        </w:tc>
      </w:tr>
      <w:tr w:rsidR="007B25E9" w:rsidRPr="00BF4DBB" w:rsidTr="009D3293">
        <w:tc>
          <w:tcPr>
            <w:tcW w:w="595" w:type="pct"/>
            <w:vMerge/>
          </w:tcPr>
          <w:p w:rsidR="007B25E9" w:rsidRPr="00B76609" w:rsidRDefault="007B25E9" w:rsidP="009D3293">
            <w:pPr>
              <w:spacing w:after="0"/>
              <w:jc w:val="center"/>
              <w:rPr>
                <w:rFonts w:ascii="Arial" w:hAnsi="Arial" w:cs="Arial"/>
                <w:b/>
              </w:rPr>
            </w:pPr>
          </w:p>
        </w:tc>
        <w:tc>
          <w:tcPr>
            <w:tcW w:w="1319" w:type="pct"/>
            <w:gridSpan w:val="2"/>
            <w:vAlign w:val="center"/>
          </w:tcPr>
          <w:p w:rsidR="007B25E9" w:rsidRPr="00AF7A8B" w:rsidRDefault="007B25E9" w:rsidP="009D3293">
            <w:pPr>
              <w:spacing w:after="0"/>
              <w:jc w:val="both"/>
              <w:rPr>
                <w:rFonts w:ascii="Arial" w:hAnsi="Arial" w:cs="Arial"/>
                <w:b/>
                <w:highlight w:val="yellow"/>
              </w:rPr>
            </w:pPr>
            <w:r w:rsidRPr="00CC7E91">
              <w:rPr>
                <w:rFonts w:ascii="Arial" w:hAnsi="Arial" w:cs="Arial"/>
                <w:b/>
              </w:rPr>
              <w:t xml:space="preserve">R2.1 </w:t>
            </w:r>
            <w:r w:rsidRPr="00CC7E91">
              <w:rPr>
                <w:rFonts w:ascii="Arial" w:hAnsi="Arial" w:cs="Arial"/>
              </w:rPr>
              <w:t>L’espace commercial de Santchou est sécurisé par un titre foncier</w:t>
            </w:r>
          </w:p>
        </w:tc>
        <w:tc>
          <w:tcPr>
            <w:tcW w:w="1485" w:type="pct"/>
            <w:gridSpan w:val="2"/>
            <w:vAlign w:val="center"/>
          </w:tcPr>
          <w:p w:rsidR="007B25E9" w:rsidRPr="00B76609" w:rsidRDefault="007B25E9" w:rsidP="009D3293">
            <w:pPr>
              <w:spacing w:after="0"/>
              <w:jc w:val="both"/>
              <w:rPr>
                <w:rFonts w:ascii="Arial" w:hAnsi="Arial" w:cs="Arial"/>
              </w:rPr>
            </w:pPr>
            <w:r>
              <w:rPr>
                <w:rFonts w:ascii="Arial" w:hAnsi="Arial" w:cs="Arial"/>
              </w:rPr>
              <w:t>Au moins u</w:t>
            </w:r>
            <w:r w:rsidRPr="00B76609">
              <w:rPr>
                <w:rFonts w:ascii="Arial" w:hAnsi="Arial" w:cs="Arial"/>
              </w:rPr>
              <w:t>n titre foncier établi</w:t>
            </w: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 Commerce</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c>
          <w:tcPr>
            <w:tcW w:w="595" w:type="pct"/>
            <w:vMerge/>
          </w:tcPr>
          <w:p w:rsidR="007B25E9" w:rsidRPr="00B76609" w:rsidRDefault="007B25E9" w:rsidP="009D3293">
            <w:pPr>
              <w:spacing w:after="0"/>
              <w:jc w:val="center"/>
              <w:rPr>
                <w:rFonts w:ascii="Arial" w:hAnsi="Arial" w:cs="Arial"/>
                <w:b/>
              </w:rPr>
            </w:pPr>
          </w:p>
        </w:tc>
        <w:tc>
          <w:tcPr>
            <w:tcW w:w="1319"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b/>
              </w:rPr>
              <w:t>R2.</w:t>
            </w:r>
            <w:r>
              <w:rPr>
                <w:rFonts w:ascii="Arial" w:hAnsi="Arial" w:cs="Arial"/>
                <w:b/>
              </w:rPr>
              <w:t>2</w:t>
            </w:r>
            <w:r w:rsidRPr="00B76609">
              <w:rPr>
                <w:rFonts w:ascii="Arial" w:hAnsi="Arial" w:cs="Arial"/>
              </w:rPr>
              <w:t xml:space="preserve">   La gestion et la sécurité des marchés de la Commune sont assurées</w:t>
            </w:r>
          </w:p>
          <w:p w:rsidR="007B25E9" w:rsidRPr="00B76609" w:rsidRDefault="007B25E9" w:rsidP="009D3293">
            <w:pPr>
              <w:spacing w:after="0"/>
              <w:jc w:val="both"/>
              <w:rPr>
                <w:rFonts w:ascii="Arial" w:hAnsi="Arial" w:cs="Arial"/>
              </w:rPr>
            </w:pPr>
          </w:p>
        </w:tc>
        <w:tc>
          <w:tcPr>
            <w:tcW w:w="148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23 comités de gestion des marchés mis en place</w:t>
            </w:r>
          </w:p>
        </w:tc>
        <w:tc>
          <w:tcPr>
            <w:tcW w:w="898"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-Rapport DDCOMMERCE Menoua</w:t>
            </w:r>
          </w:p>
          <w:p w:rsidR="007B25E9" w:rsidRPr="00B76609" w:rsidRDefault="007B25E9" w:rsidP="009D3293">
            <w:pPr>
              <w:spacing w:after="0"/>
              <w:jc w:val="both"/>
              <w:rPr>
                <w:rFonts w:ascii="Arial" w:hAnsi="Arial" w:cs="Arial"/>
              </w:rPr>
            </w:pPr>
            <w:r w:rsidRPr="00B76609">
              <w:rPr>
                <w:rFonts w:ascii="Arial" w:hAnsi="Arial" w:cs="Arial"/>
              </w:rPr>
              <w:t>-Archives Commune Santchou</w:t>
            </w:r>
          </w:p>
        </w:tc>
        <w:tc>
          <w:tcPr>
            <w:tcW w:w="703" w:type="pc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603"/>
        </w:trPr>
        <w:tc>
          <w:tcPr>
            <w:tcW w:w="2143" w:type="pct"/>
            <w:gridSpan w:val="4"/>
            <w:vAlign w:val="center"/>
          </w:tcPr>
          <w:p w:rsidR="007B25E9" w:rsidRPr="00B76609" w:rsidRDefault="007B25E9" w:rsidP="009D3293">
            <w:pPr>
              <w:spacing w:after="0"/>
              <w:jc w:val="both"/>
              <w:rPr>
                <w:rFonts w:ascii="Arial" w:hAnsi="Arial" w:cs="Arial"/>
                <w:b/>
              </w:rPr>
            </w:pPr>
            <w:r w:rsidRPr="00B76609">
              <w:rPr>
                <w:rFonts w:ascii="Arial" w:hAnsi="Arial" w:cs="Arial"/>
                <w:b/>
              </w:rPr>
              <w:t>Activités</w:t>
            </w:r>
          </w:p>
        </w:tc>
        <w:tc>
          <w:tcPr>
            <w:tcW w:w="1345" w:type="pct"/>
            <w:gridSpan w:val="2"/>
            <w:vAlign w:val="center"/>
          </w:tcPr>
          <w:p w:rsidR="007B25E9" w:rsidRPr="00B76609" w:rsidRDefault="007B25E9" w:rsidP="009D3293">
            <w:pPr>
              <w:spacing w:after="0"/>
              <w:jc w:val="both"/>
              <w:rPr>
                <w:rFonts w:ascii="Arial" w:hAnsi="Arial" w:cs="Arial"/>
                <w:b/>
              </w:rPr>
            </w:pPr>
            <w:r w:rsidRPr="00B76609">
              <w:rPr>
                <w:rFonts w:ascii="Arial" w:hAnsi="Arial" w:cs="Arial"/>
                <w:b/>
              </w:rPr>
              <w:t>Moyens/Tâches</w:t>
            </w:r>
          </w:p>
        </w:tc>
        <w:tc>
          <w:tcPr>
            <w:tcW w:w="809" w:type="pct"/>
            <w:vAlign w:val="center"/>
          </w:tcPr>
          <w:p w:rsidR="007B25E9" w:rsidRPr="00B76609" w:rsidRDefault="007B25E9" w:rsidP="009D3293">
            <w:pPr>
              <w:spacing w:after="0"/>
              <w:jc w:val="both"/>
              <w:rPr>
                <w:rFonts w:ascii="Arial" w:hAnsi="Arial" w:cs="Arial"/>
                <w:b/>
              </w:rPr>
            </w:pPr>
            <w:r w:rsidRPr="00B76609">
              <w:rPr>
                <w:rFonts w:ascii="Arial" w:hAnsi="Arial" w:cs="Arial"/>
                <w:b/>
              </w:rPr>
              <w:t>Coût (FCFA)</w:t>
            </w:r>
          </w:p>
        </w:tc>
        <w:tc>
          <w:tcPr>
            <w:tcW w:w="703" w:type="pct"/>
            <w:vAlign w:val="center"/>
          </w:tcPr>
          <w:p w:rsidR="007B25E9" w:rsidRPr="00B76609" w:rsidRDefault="007B25E9" w:rsidP="009D3293">
            <w:pPr>
              <w:spacing w:after="0"/>
              <w:ind w:left="-108" w:right="-58"/>
              <w:jc w:val="both"/>
              <w:rPr>
                <w:rFonts w:ascii="Arial" w:hAnsi="Arial" w:cs="Arial"/>
                <w:b/>
              </w:rPr>
            </w:pPr>
            <w:r w:rsidRPr="00B76609">
              <w:rPr>
                <w:rFonts w:ascii="Arial" w:hAnsi="Arial" w:cs="Arial"/>
                <w:b/>
              </w:rPr>
              <w:t>Conditions préalables de réalisation</w:t>
            </w:r>
          </w:p>
        </w:tc>
      </w:tr>
      <w:tr w:rsidR="007B25E9" w:rsidRPr="00BF4DBB" w:rsidTr="009D3293">
        <w:trPr>
          <w:trHeight w:val="24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1/R1.1</w:t>
            </w:r>
          </w:p>
        </w:tc>
        <w:tc>
          <w:tcPr>
            <w:tcW w:w="1407"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rPr>
              <w:t>Identification, mise en place et actualisation permanente d’un répertoire des commerçants de la Commune de Santchou</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Responsabilisation de 03 agents communaux</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31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500 000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31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Formation des agents à la tenue du fichier des contribuables</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64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Mise en place du répertoire et actualisation</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1 000 000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314"/>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1/R1.2</w:t>
            </w:r>
          </w:p>
        </w:tc>
        <w:tc>
          <w:tcPr>
            <w:tcW w:w="1407"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rPr>
              <w:t>Organisation d’une session par an d’information et de sensibilisation des commerçants sur la réglementation en matière commerciale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Elaboration des TDR</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2</w:t>
            </w:r>
            <w:r w:rsidRPr="00B76609">
              <w:rPr>
                <w:rFonts w:ascii="Arial" w:hAnsi="Arial" w:cs="Arial"/>
              </w:rPr>
              <w:t>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31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31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Recrutement d’une personne ressource</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200 000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31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Tenue de la session et confection des spots de vulgarisation</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1 600 000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395"/>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1/R1.3</w:t>
            </w:r>
          </w:p>
        </w:tc>
        <w:tc>
          <w:tcPr>
            <w:tcW w:w="1407"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rPr>
              <w:t>Organisation par an de 04 descentes conjointes (DDCOMMERCE, brigade phytosanitaire et service d’hygiène et salubrité) de contrôle de la qualité, prix des produits dans la Commune  en dehors des contrôles spéciaux du MINCOMMERCE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Tenue d’une réunion préparatoire et définition d’un calendrier de descente</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392"/>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91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Réalisation des descentes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A det.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8"/>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1/R1.4</w:t>
            </w:r>
          </w:p>
        </w:tc>
        <w:tc>
          <w:tcPr>
            <w:tcW w:w="1407"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lang w:val="fr-CM"/>
              </w:rPr>
              <w:t>Construction de 01 hangar au lieu réservé pour la commercialisation des vivres au marché central de Santchou ville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8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8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40 000 000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8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15"/>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Nteingué</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1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1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1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5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3/R1.4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Ngwatta</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25 000 000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9"/>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4/R1.4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Mbongo</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6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6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6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5/R1.4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Meleu</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6/R1.4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Bamia</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7/R1.4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Sekou</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8/R1.4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Moyong</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9/R1.4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Mokot</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10/R1.4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Mbing-Fondonera</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11/R1.4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d’Assong</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32"/>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12/R1.4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Singaim</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2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13/R1.4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10 comptoirs au marché de Ntiem</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25 000 000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8"/>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14/R1.4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10 comptoirs au marché de Njinjang</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25 000 000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8"/>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15/R1.4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10 comptoirs au marché de Mankang</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64"/>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16/R1.4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Mboukok</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6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6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6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17/R1.4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20 comptoirs au marché de Pia (Koua)</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40 000 000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18/R1.4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Nguiango</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19/R1.4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20 comptoirs au marché de Fiala-Fondonera</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40 000 000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0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20/R1.4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20 comptoirs au marché d’Echiock</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40 000 000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9"/>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21/R1.4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commercial au marché de Meket</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6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22/R1.4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01 hangar et 10 comptoirs au marché de Nka</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25 000 000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8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23/R1.4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02 hangars commerciaux au marché de Tawoum</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15 000 000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59"/>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20 000 000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8"/>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24/R1.4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Achèvement des travaux de construction des boutiques au marché central de Santchou ville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A det.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7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5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25/R1.4</w:t>
            </w:r>
          </w:p>
        </w:tc>
        <w:tc>
          <w:tcPr>
            <w:tcW w:w="1407"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lang w:val="fr-CM"/>
              </w:rPr>
              <w:t>Construction d’une  clôture au marché central de Santchou ville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3 000 000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5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26/R1.4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14 points d’eau dans les marchés existants</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A det.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93"/>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27/R1.4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de 15 toilettes (01 par marché existant) dans les marchés de la Commune (</w:t>
            </w:r>
            <w:r w:rsidRPr="00B76609">
              <w:rPr>
                <w:rFonts w:ascii="Arial" w:hAnsi="Arial" w:cs="Arial"/>
                <w:color w:val="000000"/>
                <w:lang w:val="fr-CM"/>
              </w:rPr>
              <w:t xml:space="preserve">Santchou ville, </w:t>
            </w:r>
            <w:r w:rsidRPr="00B76609">
              <w:rPr>
                <w:rFonts w:ascii="Arial" w:hAnsi="Arial" w:cs="Arial"/>
                <w:color w:val="000000"/>
              </w:rPr>
              <w:t>Ngwatta, Ntiem, Njinjang, Koua (Pia), Nguiango, Fiala-Fondonera, Mankang, Nteingué, marché plantain, Balé,  Echiock, Meket, Nka et Tawoun</w:t>
            </w:r>
            <w:r w:rsidRPr="00B76609">
              <w:rPr>
                <w:rFonts w:ascii="Arial" w:hAnsi="Arial" w:cs="Arial"/>
              </w:rPr>
              <w:t>)</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3 000 000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424"/>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55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52 500 000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63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88"/>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28/R1.4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Installation de 34 bacs à ordures de collecte sur les marchés de l’Arrondissement (02 par marché existant) et 08 bacs de proximité au marché central Santchou ville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7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des marchés</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340 000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41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Acquisitions des bacs</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5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29/R1.4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Construction d’une chambre froide au marché central Santchou ville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100 000 000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5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30/R1.4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Installation de 09 lampadaires dans les marchés de la Commune : marché central Santchou (03), Nguiango (01), Echiock (01), Ngwatta (02) et Nteingué (02)</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i/>
              </w:rPr>
            </w:pPr>
            <w:r w:rsidRPr="00B76609">
              <w:rPr>
                <w:rFonts w:ascii="Arial" w:hAnsi="Arial" w:cs="Arial"/>
                <w:i/>
              </w:rPr>
              <w:t>Coût pris en compte dans le secteur Eau et Energie</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9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 et réception</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6"/>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31/R1.4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Réalisation des travaux de drainage et d’assainissement du marché central (curage des caniveaux, rechargement intérieur)</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6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10 000 000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5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32/R1.4</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 xml:space="preserve">Aménagement de 30 dalots de passage dans les boutiques du </w:t>
            </w:r>
            <w:r w:rsidRPr="00B76609">
              <w:rPr>
                <w:rFonts w:ascii="Arial" w:hAnsi="Arial" w:cs="Arial"/>
              </w:rPr>
              <w:t xml:space="preserve">marché </w:t>
            </w:r>
            <w:r w:rsidRPr="00B76609">
              <w:rPr>
                <w:rFonts w:ascii="Arial" w:hAnsi="Arial" w:cs="Arial"/>
                <w:lang w:val="fr-CM"/>
              </w:rPr>
              <w:t>central de Santchou ville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Etude de faisabilité</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1</w:t>
            </w:r>
            <w:r w:rsidRPr="00B76609">
              <w:rPr>
                <w:rFonts w:ascii="Arial" w:hAnsi="Arial" w:cs="Arial"/>
              </w:rPr>
              <w:t>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Passation du marché</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A det.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7"/>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Exécution des travaux</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166"/>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1/R1.5</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Organisation du marché central de Santchou par filière (zonage du marché)</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Mobilisation des fonds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163"/>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Recrutement d’un consultant</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500 000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641"/>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Réalisation du plan de zonage et application</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40"/>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2/R1.5</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Organisation des ventes groupées des produits agricoles (priorité sur le café cacao et manioc) dans chacun des 03 groupements</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Information et sensibilisation des producteurs et acheteurs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100 000</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23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Choix des lieux</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3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Rassemblement des produits</w:t>
            </w:r>
          </w:p>
        </w:tc>
        <w:tc>
          <w:tcPr>
            <w:tcW w:w="809" w:type="pct"/>
            <w:vMerge w:val="restart"/>
            <w:vAlign w:val="center"/>
          </w:tcPr>
          <w:p w:rsidR="007B25E9" w:rsidRPr="00B76609" w:rsidRDefault="007B25E9" w:rsidP="009D3293">
            <w:pPr>
              <w:spacing w:after="0"/>
              <w:jc w:val="center"/>
              <w:rPr>
                <w:rFonts w:ascii="Arial" w:hAnsi="Arial" w:cs="Arial"/>
              </w:rPr>
            </w:pPr>
            <w:r w:rsidRPr="00B76609">
              <w:rPr>
                <w:rFonts w:ascii="Arial" w:hAnsi="Arial" w:cs="Arial"/>
              </w:rPr>
              <w:t>A det.</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3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Tenue des achats groupés</w:t>
            </w:r>
          </w:p>
        </w:tc>
        <w:tc>
          <w:tcPr>
            <w:tcW w:w="809" w:type="pct"/>
            <w:vMerge/>
            <w:vAlign w:val="center"/>
          </w:tcPr>
          <w:p w:rsidR="007B25E9" w:rsidRPr="00B76609" w:rsidRDefault="007B25E9" w:rsidP="009D3293">
            <w:pPr>
              <w:spacing w:after="0"/>
              <w:jc w:val="center"/>
              <w:rPr>
                <w:rFonts w:ascii="Arial" w:hAnsi="Arial" w:cs="Arial"/>
              </w:rPr>
            </w:pP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38"/>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Activité 1</w:t>
            </w:r>
            <w:r>
              <w:rPr>
                <w:rFonts w:ascii="Arial" w:hAnsi="Arial" w:cs="Arial"/>
                <w:b/>
              </w:rPr>
              <w:t>/</w:t>
            </w:r>
            <w:r w:rsidRPr="00B76609">
              <w:rPr>
                <w:rFonts w:ascii="Arial" w:hAnsi="Arial" w:cs="Arial"/>
                <w:b/>
              </w:rPr>
              <w:t>R</w:t>
            </w:r>
            <w:r>
              <w:rPr>
                <w:rFonts w:ascii="Arial" w:hAnsi="Arial" w:cs="Arial"/>
                <w:b/>
              </w:rPr>
              <w:t>2.</w:t>
            </w:r>
            <w:r w:rsidRPr="00B76609">
              <w:rPr>
                <w:rFonts w:ascii="Arial" w:hAnsi="Arial" w:cs="Arial"/>
                <w:b/>
              </w:rPr>
              <w:t>1</w:t>
            </w:r>
          </w:p>
        </w:tc>
        <w:tc>
          <w:tcPr>
            <w:tcW w:w="1407" w:type="pct"/>
            <w:gridSpan w:val="2"/>
            <w:vMerge w:val="restart"/>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 xml:space="preserve">Établissement d’un titre foncier </w:t>
            </w:r>
            <w:r>
              <w:rPr>
                <w:rFonts w:ascii="Arial" w:hAnsi="Arial" w:cs="Arial"/>
                <w:lang w:val="fr-CM"/>
              </w:rPr>
              <w:t>pou</w:t>
            </w:r>
            <w:r w:rsidRPr="00B76609">
              <w:rPr>
                <w:rFonts w:ascii="Arial" w:hAnsi="Arial" w:cs="Arial"/>
                <w:lang w:val="fr-CM"/>
              </w:rPr>
              <w:t>r le</w:t>
            </w:r>
            <w:r>
              <w:rPr>
                <w:rFonts w:ascii="Arial" w:hAnsi="Arial" w:cs="Arial"/>
                <w:lang w:val="fr-CM"/>
              </w:rPr>
              <w:t>s</w:t>
            </w:r>
            <w:r w:rsidRPr="00B76609">
              <w:rPr>
                <w:rFonts w:ascii="Arial" w:hAnsi="Arial" w:cs="Arial"/>
                <w:lang w:val="fr-CM"/>
              </w:rPr>
              <w:t xml:space="preserve"> site</w:t>
            </w:r>
            <w:r>
              <w:rPr>
                <w:rFonts w:ascii="Arial" w:hAnsi="Arial" w:cs="Arial"/>
                <w:lang w:val="fr-CM"/>
              </w:rPr>
              <w:t>s</w:t>
            </w:r>
            <w:r w:rsidRPr="00B76609">
              <w:rPr>
                <w:rFonts w:ascii="Arial" w:hAnsi="Arial" w:cs="Arial"/>
                <w:lang w:val="fr-CM"/>
              </w:rPr>
              <w:t xml:space="preserve"> d</w:t>
            </w:r>
            <w:r>
              <w:rPr>
                <w:rFonts w:ascii="Arial" w:hAnsi="Arial" w:cs="Arial"/>
                <w:lang w:val="fr-CM"/>
              </w:rPr>
              <w:t>es marchés de la Commune (central de Santchou (espace urbain), PIA, Fombap et Nteingué)</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lang w:val="fr-CM"/>
              </w:rPr>
              <w:t>Mobilisation des fonds</w:t>
            </w:r>
          </w:p>
        </w:tc>
        <w:tc>
          <w:tcPr>
            <w:tcW w:w="809" w:type="pct"/>
            <w:vAlign w:val="center"/>
          </w:tcPr>
          <w:p w:rsidR="007B25E9" w:rsidRPr="00B76609" w:rsidRDefault="007B25E9" w:rsidP="009D3293">
            <w:pPr>
              <w:spacing w:after="0"/>
              <w:jc w:val="center"/>
              <w:rPr>
                <w:rFonts w:ascii="Arial" w:hAnsi="Arial" w:cs="Arial"/>
              </w:rPr>
            </w:pPr>
          </w:p>
        </w:tc>
        <w:tc>
          <w:tcPr>
            <w:tcW w:w="703" w:type="pc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3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Indemnisation des occupants ou exploitants des</w:t>
            </w:r>
            <w:r>
              <w:rPr>
                <w:rFonts w:ascii="Arial" w:hAnsi="Arial" w:cs="Arial"/>
                <w:lang w:val="fr-CM"/>
              </w:rPr>
              <w:t xml:space="preserve"> sites</w:t>
            </w:r>
          </w:p>
        </w:tc>
        <w:tc>
          <w:tcPr>
            <w:tcW w:w="809" w:type="pct"/>
            <w:vAlign w:val="center"/>
          </w:tcPr>
          <w:p w:rsidR="007B25E9" w:rsidRPr="00B76609" w:rsidRDefault="007B25E9" w:rsidP="009D3293">
            <w:pPr>
              <w:spacing w:after="0"/>
              <w:jc w:val="center"/>
              <w:rPr>
                <w:rFonts w:ascii="Arial" w:hAnsi="Arial" w:cs="Arial"/>
              </w:rPr>
            </w:pPr>
            <w:r>
              <w:rPr>
                <w:rFonts w:ascii="Arial" w:hAnsi="Arial" w:cs="Arial"/>
              </w:rPr>
              <w:t>-</w:t>
            </w:r>
          </w:p>
        </w:tc>
        <w:tc>
          <w:tcPr>
            <w:tcW w:w="703" w:type="pc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3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Constitution d</w:t>
            </w:r>
            <w:r>
              <w:rPr>
                <w:rFonts w:ascii="Arial" w:hAnsi="Arial" w:cs="Arial"/>
                <w:lang w:val="fr-CM"/>
              </w:rPr>
              <w:t>es</w:t>
            </w:r>
            <w:r w:rsidRPr="00B76609">
              <w:rPr>
                <w:rFonts w:ascii="Arial" w:hAnsi="Arial" w:cs="Arial"/>
                <w:lang w:val="fr-CM"/>
              </w:rPr>
              <w:t xml:space="preserve"> dossier</w:t>
            </w:r>
            <w:r>
              <w:rPr>
                <w:rFonts w:ascii="Arial" w:hAnsi="Arial" w:cs="Arial"/>
                <w:lang w:val="fr-CM"/>
              </w:rPr>
              <w:t>s</w:t>
            </w:r>
            <w:r w:rsidRPr="00B76609">
              <w:rPr>
                <w:rFonts w:ascii="Arial" w:hAnsi="Arial" w:cs="Arial"/>
                <w:lang w:val="fr-CM"/>
              </w:rPr>
              <w:t xml:space="preserve"> et dépot</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A det</w:t>
            </w:r>
            <w:r>
              <w:rPr>
                <w:rFonts w:ascii="Arial" w:hAnsi="Arial" w:cs="Arial"/>
              </w:rPr>
              <w:t>.</w:t>
            </w:r>
          </w:p>
        </w:tc>
        <w:tc>
          <w:tcPr>
            <w:tcW w:w="703" w:type="pc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238"/>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lang w:val="fr-CM"/>
              </w:rPr>
            </w:pPr>
            <w:r w:rsidRPr="00B76609">
              <w:rPr>
                <w:rFonts w:ascii="Arial" w:hAnsi="Arial" w:cs="Arial"/>
                <w:lang w:val="fr-CM"/>
              </w:rPr>
              <w:t>Descente des commissions de bornage</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A det</w:t>
            </w:r>
            <w:r>
              <w:rPr>
                <w:rFonts w:ascii="Arial" w:hAnsi="Arial" w:cs="Arial"/>
              </w:rPr>
              <w:t>.</w:t>
            </w:r>
          </w:p>
        </w:tc>
        <w:tc>
          <w:tcPr>
            <w:tcW w:w="703" w:type="pct"/>
            <w:vAlign w:val="center"/>
          </w:tcPr>
          <w:p w:rsidR="007B25E9" w:rsidRPr="00B76609" w:rsidRDefault="007B25E9" w:rsidP="009D3293">
            <w:pPr>
              <w:spacing w:after="0"/>
              <w:jc w:val="both"/>
              <w:rPr>
                <w:rFonts w:ascii="Arial" w:hAnsi="Arial" w:cs="Arial"/>
                <w:color w:val="000000"/>
              </w:rPr>
            </w:pPr>
          </w:p>
        </w:tc>
      </w:tr>
      <w:tr w:rsidR="007B25E9" w:rsidRPr="00BF4DBB" w:rsidTr="009D3293">
        <w:trPr>
          <w:trHeight w:val="491"/>
        </w:trPr>
        <w:tc>
          <w:tcPr>
            <w:tcW w:w="736" w:type="pct"/>
            <w:gridSpan w:val="2"/>
            <w:vMerge w:val="restart"/>
            <w:vAlign w:val="center"/>
          </w:tcPr>
          <w:p w:rsidR="007B25E9" w:rsidRPr="00B76609" w:rsidRDefault="007B25E9" w:rsidP="009D3293">
            <w:pPr>
              <w:spacing w:after="0"/>
              <w:jc w:val="both"/>
              <w:rPr>
                <w:rFonts w:ascii="Arial" w:hAnsi="Arial" w:cs="Arial"/>
                <w:b/>
              </w:rPr>
            </w:pPr>
            <w:r w:rsidRPr="00B76609">
              <w:rPr>
                <w:rFonts w:ascii="Arial" w:hAnsi="Arial" w:cs="Arial"/>
                <w:b/>
              </w:rPr>
              <w:t xml:space="preserve">Activité </w:t>
            </w:r>
            <w:r>
              <w:rPr>
                <w:rFonts w:ascii="Arial" w:hAnsi="Arial" w:cs="Arial"/>
                <w:b/>
              </w:rPr>
              <w:t>2</w:t>
            </w:r>
            <w:r w:rsidRPr="00B76609">
              <w:rPr>
                <w:rFonts w:ascii="Arial" w:hAnsi="Arial" w:cs="Arial"/>
                <w:b/>
              </w:rPr>
              <w:t>/R2.</w:t>
            </w:r>
            <w:r>
              <w:rPr>
                <w:rFonts w:ascii="Arial" w:hAnsi="Arial" w:cs="Arial"/>
                <w:b/>
              </w:rPr>
              <w:t>2</w:t>
            </w:r>
          </w:p>
        </w:tc>
        <w:tc>
          <w:tcPr>
            <w:tcW w:w="1407" w:type="pct"/>
            <w:gridSpan w:val="2"/>
            <w:vMerge w:val="restart"/>
            <w:vAlign w:val="center"/>
          </w:tcPr>
          <w:p w:rsidR="007B25E9" w:rsidRPr="00B76609" w:rsidRDefault="007B25E9" w:rsidP="009D3293">
            <w:pPr>
              <w:spacing w:after="0"/>
              <w:jc w:val="both"/>
              <w:rPr>
                <w:rFonts w:ascii="Arial" w:hAnsi="Arial" w:cs="Arial"/>
              </w:rPr>
            </w:pPr>
            <w:r w:rsidRPr="00B76609">
              <w:rPr>
                <w:rFonts w:ascii="Arial" w:hAnsi="Arial" w:cs="Arial"/>
                <w:lang w:val="fr-CM"/>
              </w:rPr>
              <w:t>Mise en place et formation de 17 comités de gestion (01 comité par marché) dans les marchés de la Commune</w:t>
            </w: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Responsabilisation des agents dans chaque marché et définition des cahiers des charges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w:t>
            </w:r>
          </w:p>
        </w:tc>
        <w:tc>
          <w:tcPr>
            <w:tcW w:w="703" w:type="pct"/>
            <w:vMerge w:val="restart"/>
            <w:vAlign w:val="center"/>
          </w:tcPr>
          <w:p w:rsidR="007B25E9" w:rsidRPr="00B76609" w:rsidRDefault="007B25E9" w:rsidP="009D3293">
            <w:pPr>
              <w:spacing w:after="0"/>
              <w:jc w:val="both"/>
              <w:rPr>
                <w:rFonts w:ascii="Arial" w:hAnsi="Arial" w:cs="Arial"/>
                <w:color w:val="000000"/>
              </w:rPr>
            </w:pPr>
            <w:r w:rsidRPr="00B76609">
              <w:rPr>
                <w:rFonts w:ascii="Arial" w:hAnsi="Arial" w:cs="Arial"/>
                <w:color w:val="000000"/>
              </w:rPr>
              <w:t>Disponibilité des financements</w:t>
            </w:r>
          </w:p>
        </w:tc>
      </w:tr>
      <w:tr w:rsidR="007B25E9" w:rsidRPr="00BF4DBB" w:rsidTr="009D3293">
        <w:trPr>
          <w:trHeight w:val="345"/>
        </w:trPr>
        <w:tc>
          <w:tcPr>
            <w:tcW w:w="736" w:type="pct"/>
            <w:gridSpan w:val="2"/>
            <w:vMerge/>
            <w:vAlign w:val="center"/>
          </w:tcPr>
          <w:p w:rsidR="007B25E9" w:rsidRPr="00B76609" w:rsidRDefault="007B25E9" w:rsidP="009D3293">
            <w:pPr>
              <w:spacing w:after="0"/>
              <w:jc w:val="both"/>
              <w:rPr>
                <w:rFonts w:ascii="Arial" w:hAnsi="Arial" w:cs="Arial"/>
                <w:b/>
              </w:rPr>
            </w:pPr>
          </w:p>
        </w:tc>
        <w:tc>
          <w:tcPr>
            <w:tcW w:w="1407" w:type="pct"/>
            <w:gridSpan w:val="2"/>
            <w:vMerge/>
            <w:vAlign w:val="center"/>
          </w:tcPr>
          <w:p w:rsidR="007B25E9" w:rsidRPr="00B76609" w:rsidRDefault="007B25E9" w:rsidP="009D3293">
            <w:pPr>
              <w:spacing w:after="0"/>
              <w:jc w:val="both"/>
              <w:rPr>
                <w:rFonts w:ascii="Arial" w:hAnsi="Arial" w:cs="Arial"/>
                <w:lang w:val="fr-CM"/>
              </w:rPr>
            </w:pPr>
          </w:p>
        </w:tc>
        <w:tc>
          <w:tcPr>
            <w:tcW w:w="1345" w:type="pct"/>
            <w:gridSpan w:val="2"/>
            <w:vAlign w:val="center"/>
          </w:tcPr>
          <w:p w:rsidR="007B25E9" w:rsidRPr="00B76609" w:rsidRDefault="007B25E9" w:rsidP="009D3293">
            <w:pPr>
              <w:spacing w:after="0"/>
              <w:jc w:val="both"/>
              <w:rPr>
                <w:rFonts w:ascii="Arial" w:hAnsi="Arial" w:cs="Arial"/>
              </w:rPr>
            </w:pPr>
            <w:r w:rsidRPr="00B76609">
              <w:rPr>
                <w:rFonts w:ascii="Arial" w:hAnsi="Arial" w:cs="Arial"/>
              </w:rPr>
              <w:t>Acquisition du matériel et installation des comités</w:t>
            </w:r>
          </w:p>
        </w:tc>
        <w:tc>
          <w:tcPr>
            <w:tcW w:w="809" w:type="pct"/>
            <w:vAlign w:val="center"/>
          </w:tcPr>
          <w:p w:rsidR="007B25E9" w:rsidRPr="00B76609" w:rsidRDefault="007B25E9" w:rsidP="009D3293">
            <w:pPr>
              <w:spacing w:after="0"/>
              <w:jc w:val="center"/>
              <w:rPr>
                <w:rFonts w:ascii="Arial" w:hAnsi="Arial" w:cs="Arial"/>
              </w:rPr>
            </w:pPr>
            <w:r w:rsidRPr="00B76609">
              <w:rPr>
                <w:rFonts w:ascii="Arial" w:hAnsi="Arial" w:cs="Arial"/>
              </w:rPr>
              <w:t>4 000 000</w:t>
            </w:r>
          </w:p>
        </w:tc>
        <w:tc>
          <w:tcPr>
            <w:tcW w:w="703" w:type="pct"/>
            <w:vMerge/>
            <w:vAlign w:val="center"/>
          </w:tcPr>
          <w:p w:rsidR="007B25E9" w:rsidRPr="00B76609" w:rsidRDefault="007B25E9" w:rsidP="009D3293">
            <w:pPr>
              <w:spacing w:after="0"/>
              <w:jc w:val="both"/>
              <w:rPr>
                <w:rFonts w:ascii="Arial" w:hAnsi="Arial" w:cs="Arial"/>
                <w:color w:val="000000"/>
              </w:rPr>
            </w:pPr>
          </w:p>
        </w:tc>
      </w:tr>
      <w:tr w:rsidR="007B25E9" w:rsidRPr="00BF4DBB" w:rsidTr="009D3293">
        <w:tc>
          <w:tcPr>
            <w:tcW w:w="3488" w:type="pct"/>
            <w:gridSpan w:val="6"/>
            <w:vAlign w:val="center"/>
          </w:tcPr>
          <w:p w:rsidR="007B25E9" w:rsidRPr="00B76609" w:rsidRDefault="007B25E9" w:rsidP="009D3293">
            <w:pPr>
              <w:spacing w:after="0"/>
              <w:jc w:val="center"/>
              <w:rPr>
                <w:rFonts w:ascii="Arial" w:hAnsi="Arial" w:cs="Arial"/>
                <w:b/>
              </w:rPr>
            </w:pPr>
            <w:r w:rsidRPr="00B76609">
              <w:rPr>
                <w:rFonts w:ascii="Arial" w:hAnsi="Arial" w:cs="Arial"/>
                <w:b/>
              </w:rPr>
              <w:t>Total</w:t>
            </w:r>
          </w:p>
        </w:tc>
        <w:tc>
          <w:tcPr>
            <w:tcW w:w="809" w:type="pct"/>
            <w:vAlign w:val="center"/>
          </w:tcPr>
          <w:p w:rsidR="007B25E9" w:rsidRPr="00D978A2" w:rsidRDefault="00D978A2" w:rsidP="00D978A2">
            <w:pPr>
              <w:spacing w:after="0"/>
              <w:jc w:val="center"/>
              <w:rPr>
                <w:rFonts w:ascii="Arial" w:hAnsi="Arial" w:cs="Arial"/>
                <w:b/>
              </w:rPr>
            </w:pPr>
            <w:r w:rsidRPr="00D978A2">
              <w:rPr>
                <w:rFonts w:ascii="Arial" w:hAnsi="Arial" w:cs="Arial"/>
                <w:b/>
              </w:rPr>
              <w:t>714 760 000</w:t>
            </w:r>
          </w:p>
        </w:tc>
        <w:tc>
          <w:tcPr>
            <w:tcW w:w="703" w:type="pct"/>
            <w:vAlign w:val="center"/>
          </w:tcPr>
          <w:p w:rsidR="007B25E9" w:rsidRPr="00B76609" w:rsidRDefault="007B25E9" w:rsidP="009D3293">
            <w:pPr>
              <w:spacing w:after="0"/>
              <w:jc w:val="both"/>
              <w:rPr>
                <w:rFonts w:ascii="Arial" w:hAnsi="Arial" w:cs="Arial"/>
              </w:rPr>
            </w:pPr>
            <w:r w:rsidRPr="00B76609">
              <w:rPr>
                <w:rFonts w:ascii="Arial" w:hAnsi="Arial" w:cs="Arial"/>
              </w:rPr>
              <w:t>-</w:t>
            </w:r>
          </w:p>
        </w:tc>
      </w:tr>
    </w:tbl>
    <w:p w:rsidR="007B25E9" w:rsidRPr="00BF4DBB" w:rsidRDefault="007B25E9"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7B25E9" w:rsidRDefault="007B25E9" w:rsidP="007B25E9">
      <w:pPr>
        <w:spacing w:after="0"/>
        <w:jc w:val="both"/>
        <w:rPr>
          <w:rFonts w:ascii="Arial" w:hAnsi="Arial" w:cs="Arial"/>
        </w:rPr>
      </w:pPr>
    </w:p>
    <w:p w:rsidR="00D978A2" w:rsidRDefault="00D978A2" w:rsidP="007B25E9">
      <w:pPr>
        <w:spacing w:after="0"/>
        <w:jc w:val="both"/>
        <w:rPr>
          <w:rFonts w:ascii="Arial" w:hAnsi="Arial" w:cs="Arial"/>
        </w:rPr>
      </w:pPr>
    </w:p>
    <w:p w:rsidR="00D978A2" w:rsidRDefault="00D978A2" w:rsidP="007B25E9">
      <w:pPr>
        <w:spacing w:after="0"/>
        <w:jc w:val="both"/>
        <w:rPr>
          <w:rFonts w:ascii="Arial" w:hAnsi="Arial" w:cs="Arial"/>
        </w:rPr>
      </w:pPr>
    </w:p>
    <w:p w:rsidR="00D978A2" w:rsidRPr="00BF4DBB" w:rsidRDefault="00D978A2" w:rsidP="00D978A2">
      <w:pPr>
        <w:pStyle w:val="Titre1"/>
        <w:rPr>
          <w:rFonts w:ascii="Arial" w:hAnsi="Arial" w:cs="Arial"/>
          <w:sz w:val="22"/>
          <w:szCs w:val="22"/>
        </w:rPr>
      </w:pPr>
      <w:r w:rsidRPr="00BF4DBB">
        <w:rPr>
          <w:rFonts w:ascii="Arial" w:hAnsi="Arial" w:cs="Arial"/>
          <w:sz w:val="22"/>
          <w:szCs w:val="22"/>
        </w:rPr>
        <w:t>Secteur 20 : Jeunesse et education civique</w:t>
      </w:r>
    </w:p>
    <w:p w:rsidR="00D978A2" w:rsidRPr="00BF4DBB" w:rsidRDefault="00D978A2" w:rsidP="00D978A2">
      <w:pPr>
        <w:spacing w:after="0"/>
        <w:jc w:val="both"/>
        <w:rPr>
          <w:rFonts w:ascii="Arial" w:hAnsi="Arial" w:cs="Arial"/>
          <w:color w:val="FF0000"/>
        </w:rPr>
      </w:pPr>
      <w:r w:rsidRPr="00BF4DBB">
        <w:rPr>
          <w:rFonts w:ascii="Arial" w:hAnsi="Arial" w:cs="Arial"/>
          <w:b/>
          <w:bCs/>
        </w:rPr>
        <w:t xml:space="preserve">Problème reformulé : </w:t>
      </w:r>
      <w:r w:rsidRPr="00BF4DBB">
        <w:rPr>
          <w:rFonts w:ascii="Arial" w:hAnsi="Arial" w:cs="Arial"/>
        </w:rPr>
        <w:t>Difficulté d’encadrement de la jeunesse dans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4A0"/>
      </w:tblPr>
      <w:tblGrid>
        <w:gridCol w:w="1901"/>
        <w:gridCol w:w="3662"/>
        <w:gridCol w:w="26"/>
        <w:gridCol w:w="4542"/>
        <w:gridCol w:w="436"/>
        <w:gridCol w:w="1731"/>
        <w:gridCol w:w="2129"/>
      </w:tblGrid>
      <w:tr w:rsidR="007B25E9" w:rsidRPr="00BF4DBB" w:rsidTr="009D3293">
        <w:trPr>
          <w:cantSplit/>
          <w:trHeight w:val="218"/>
          <w:jc w:val="center"/>
        </w:trPr>
        <w:tc>
          <w:tcPr>
            <w:tcW w:w="1928"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583"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Indicateur objectivement vérifiable</w:t>
            </w:r>
          </w:p>
        </w:tc>
        <w:tc>
          <w:tcPr>
            <w:tcW w:w="751"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738" w:type="pct"/>
            <w:vAlign w:val="center"/>
            <w:hideMark/>
          </w:tcPr>
          <w:p w:rsidR="007B25E9" w:rsidRPr="00BF4DBB" w:rsidRDefault="007B25E9" w:rsidP="009D3293">
            <w:pPr>
              <w:spacing w:after="0"/>
              <w:jc w:val="center"/>
              <w:rPr>
                <w:rFonts w:ascii="Arial" w:hAnsi="Arial" w:cs="Arial"/>
                <w:b/>
              </w:rPr>
            </w:pPr>
            <w:r w:rsidRPr="00BF4DBB">
              <w:rPr>
                <w:rFonts w:ascii="Arial" w:hAnsi="Arial" w:cs="Arial"/>
                <w:b/>
                <w:bCs/>
              </w:rPr>
              <w:t>Suppositions / hypothèses de réalisation</w:t>
            </w:r>
          </w:p>
        </w:tc>
      </w:tr>
      <w:tr w:rsidR="007B25E9" w:rsidRPr="00BF4DBB" w:rsidTr="009D3293">
        <w:trPr>
          <w:cantSplit/>
          <w:jc w:val="center"/>
        </w:trPr>
        <w:tc>
          <w:tcPr>
            <w:tcW w:w="659" w:type="pct"/>
            <w:vAlign w:val="center"/>
            <w:hideMark/>
          </w:tcPr>
          <w:p w:rsidR="007B25E9" w:rsidRPr="00BF4DBB" w:rsidRDefault="007B25E9" w:rsidP="009D3293">
            <w:pPr>
              <w:spacing w:after="0"/>
              <w:jc w:val="both"/>
              <w:rPr>
                <w:rFonts w:ascii="Arial" w:hAnsi="Arial" w:cs="Arial"/>
                <w:b/>
                <w:lang w:val="fr-CA"/>
              </w:rPr>
            </w:pPr>
            <w:r w:rsidRPr="00BF4DBB">
              <w:rPr>
                <w:rFonts w:ascii="Arial" w:hAnsi="Arial" w:cs="Arial"/>
                <w:b/>
                <w:lang w:val="fr-CA"/>
              </w:rPr>
              <w:t>Objectif Global</w:t>
            </w:r>
          </w:p>
        </w:tc>
        <w:tc>
          <w:tcPr>
            <w:tcW w:w="4341" w:type="pct"/>
            <w:gridSpan w:val="6"/>
            <w:vAlign w:val="center"/>
            <w:hideMark/>
          </w:tcPr>
          <w:p w:rsidR="007B25E9" w:rsidRPr="00BF4DBB" w:rsidRDefault="007B25E9" w:rsidP="009D3293">
            <w:pPr>
              <w:spacing w:after="0"/>
              <w:jc w:val="both"/>
              <w:rPr>
                <w:rFonts w:ascii="Arial" w:hAnsi="Arial" w:cs="Arial"/>
                <w:lang w:val="fr-CA"/>
              </w:rPr>
            </w:pPr>
            <w:r w:rsidRPr="00BF4DBB">
              <w:rPr>
                <w:rFonts w:ascii="Arial" w:hAnsi="Arial" w:cs="Arial"/>
              </w:rPr>
              <w:t>Promouvoir un encadrement de qualité de la jeunesse dans la Commune de Santchou</w:t>
            </w:r>
          </w:p>
        </w:tc>
      </w:tr>
      <w:tr w:rsidR="007B25E9" w:rsidRPr="00BF4DBB" w:rsidTr="009D3293">
        <w:trPr>
          <w:cantSplit/>
          <w:trHeight w:val="438"/>
          <w:jc w:val="center"/>
        </w:trPr>
        <w:tc>
          <w:tcPr>
            <w:tcW w:w="659" w:type="pct"/>
            <w:vMerge w:val="restart"/>
            <w:vAlign w:val="center"/>
            <w:hideMark/>
          </w:tcPr>
          <w:p w:rsidR="007B25E9" w:rsidRPr="00BF4DBB" w:rsidRDefault="007B25E9" w:rsidP="009D3293">
            <w:pPr>
              <w:spacing w:after="0"/>
              <w:jc w:val="both"/>
              <w:rPr>
                <w:rFonts w:ascii="Arial" w:hAnsi="Arial" w:cs="Arial"/>
                <w:b/>
              </w:rPr>
            </w:pPr>
            <w:r w:rsidRPr="00BF4DBB">
              <w:rPr>
                <w:rFonts w:ascii="Arial" w:hAnsi="Arial" w:cs="Arial"/>
                <w:b/>
              </w:rPr>
              <w:t>Objectifs</w:t>
            </w:r>
          </w:p>
          <w:p w:rsidR="007B25E9" w:rsidRPr="00BF4DBB" w:rsidRDefault="007B25E9" w:rsidP="009D3293">
            <w:pPr>
              <w:spacing w:after="0"/>
              <w:jc w:val="both"/>
              <w:rPr>
                <w:rFonts w:ascii="Arial" w:hAnsi="Arial" w:cs="Arial"/>
                <w:b/>
              </w:rPr>
            </w:pPr>
            <w:r w:rsidRPr="00BF4DBB">
              <w:rPr>
                <w:rFonts w:ascii="Arial" w:hAnsi="Arial" w:cs="Arial"/>
                <w:b/>
              </w:rPr>
              <w:t xml:space="preserve">Spécifiques </w:t>
            </w:r>
          </w:p>
        </w:tc>
        <w:tc>
          <w:tcPr>
            <w:tcW w:w="1269" w:type="pct"/>
            <w:vAlign w:val="center"/>
            <w:hideMark/>
          </w:tcPr>
          <w:p w:rsidR="007B25E9" w:rsidRPr="00BF4DBB" w:rsidRDefault="007B25E9" w:rsidP="009D3293">
            <w:pPr>
              <w:tabs>
                <w:tab w:val="left" w:pos="228"/>
              </w:tabs>
              <w:spacing w:after="0"/>
              <w:ind w:right="113"/>
              <w:jc w:val="both"/>
              <w:rPr>
                <w:rFonts w:ascii="Arial" w:hAnsi="Arial" w:cs="Arial"/>
                <w:b/>
                <w:color w:val="000000"/>
              </w:rPr>
            </w:pPr>
            <w:r w:rsidRPr="00BF4DBB">
              <w:rPr>
                <w:rFonts w:ascii="Arial" w:hAnsi="Arial" w:cs="Arial"/>
                <w:b/>
              </w:rPr>
              <w:t>1.</w:t>
            </w:r>
            <w:r w:rsidRPr="00BF4DBB">
              <w:rPr>
                <w:rFonts w:ascii="Arial" w:hAnsi="Arial" w:cs="Arial"/>
              </w:rPr>
              <w:t xml:space="preserve"> Accroitre l’encadrement des jeunes dans la Commune de Santchou</w:t>
            </w:r>
          </w:p>
        </w:tc>
        <w:tc>
          <w:tcPr>
            <w:tcW w:w="1583" w:type="pct"/>
            <w:gridSpan w:val="2"/>
            <w:vAlign w:val="center"/>
            <w:hideMark/>
          </w:tcPr>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-Effectif du personnel dans les services d’encadrement des jeunes</w:t>
            </w:r>
          </w:p>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 xml:space="preserve">-Type d’infrastructure et équipement construits et/ou acquis </w:t>
            </w:r>
          </w:p>
        </w:tc>
        <w:tc>
          <w:tcPr>
            <w:tcW w:w="751" w:type="pct"/>
            <w:gridSpan w:val="2"/>
            <w:vAlign w:val="center"/>
            <w:hideMark/>
          </w:tcPr>
          <w:p w:rsidR="007B25E9" w:rsidRPr="00BF4DBB" w:rsidRDefault="007B25E9" w:rsidP="009D3293">
            <w:pPr>
              <w:spacing w:after="0"/>
              <w:jc w:val="both"/>
              <w:rPr>
                <w:rFonts w:ascii="Arial" w:hAnsi="Arial" w:cs="Arial"/>
              </w:rPr>
            </w:pPr>
            <w:r w:rsidRPr="00BF4DBB">
              <w:rPr>
                <w:rFonts w:ascii="Arial" w:hAnsi="Arial" w:cs="Arial"/>
              </w:rPr>
              <w:t>Rapport DAJEC Santchou</w:t>
            </w:r>
          </w:p>
        </w:tc>
        <w:tc>
          <w:tcPr>
            <w:tcW w:w="738" w:type="pct"/>
            <w:vAlign w:val="center"/>
            <w:hideMark/>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jc w:val="center"/>
        </w:trPr>
        <w:tc>
          <w:tcPr>
            <w:tcW w:w="659" w:type="pct"/>
            <w:vMerge/>
            <w:vAlign w:val="center"/>
            <w:hideMark/>
          </w:tcPr>
          <w:p w:rsidR="007B25E9" w:rsidRPr="00BF4DBB" w:rsidRDefault="007B25E9" w:rsidP="009D3293">
            <w:pPr>
              <w:spacing w:after="0"/>
              <w:jc w:val="both"/>
              <w:rPr>
                <w:rFonts w:ascii="Arial" w:hAnsi="Arial" w:cs="Arial"/>
                <w:b/>
              </w:rPr>
            </w:pPr>
          </w:p>
        </w:tc>
        <w:tc>
          <w:tcPr>
            <w:tcW w:w="1269" w:type="pct"/>
            <w:vAlign w:val="center"/>
            <w:hideMark/>
          </w:tcPr>
          <w:p w:rsidR="007B25E9" w:rsidRPr="00BF4DBB" w:rsidRDefault="007B25E9" w:rsidP="009D3293">
            <w:pPr>
              <w:tabs>
                <w:tab w:val="left" w:pos="228"/>
              </w:tabs>
              <w:spacing w:after="0"/>
              <w:ind w:right="113"/>
              <w:jc w:val="both"/>
              <w:rPr>
                <w:rFonts w:ascii="Arial" w:hAnsi="Arial" w:cs="Arial"/>
                <w:color w:val="000000"/>
              </w:rPr>
            </w:pPr>
            <w:r w:rsidRPr="00BF4DBB">
              <w:rPr>
                <w:rFonts w:ascii="Arial" w:hAnsi="Arial" w:cs="Arial"/>
                <w:b/>
                <w:color w:val="000000"/>
              </w:rPr>
              <w:t>2.</w:t>
            </w:r>
            <w:r w:rsidRPr="00BF4DBB">
              <w:rPr>
                <w:rFonts w:ascii="Arial" w:hAnsi="Arial" w:cs="Arial"/>
                <w:color w:val="000000"/>
              </w:rPr>
              <w:t xml:space="preserve">  Accroitre les opportunités d’emploi jeune </w:t>
            </w:r>
            <w:r w:rsidRPr="00BF4DBB">
              <w:rPr>
                <w:rFonts w:ascii="Arial" w:hAnsi="Arial" w:cs="Arial"/>
              </w:rPr>
              <w:t>dans la Commune de Santchou</w:t>
            </w:r>
          </w:p>
        </w:tc>
        <w:tc>
          <w:tcPr>
            <w:tcW w:w="1583" w:type="pct"/>
            <w:gridSpan w:val="2"/>
            <w:vAlign w:val="center"/>
            <w:hideMark/>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 xml:space="preserve">Nombre de jeunes actifs </w:t>
            </w:r>
          </w:p>
        </w:tc>
        <w:tc>
          <w:tcPr>
            <w:tcW w:w="751" w:type="pct"/>
            <w:gridSpan w:val="2"/>
            <w:vAlign w:val="center"/>
            <w:hideMark/>
          </w:tcPr>
          <w:p w:rsidR="007B25E9" w:rsidRPr="00BF4DBB" w:rsidRDefault="007B25E9" w:rsidP="009D3293">
            <w:pPr>
              <w:spacing w:after="0"/>
              <w:jc w:val="both"/>
              <w:rPr>
                <w:rFonts w:ascii="Arial" w:hAnsi="Arial" w:cs="Arial"/>
              </w:rPr>
            </w:pPr>
            <w:r w:rsidRPr="00BF4DBB">
              <w:rPr>
                <w:rFonts w:ascii="Arial" w:hAnsi="Arial" w:cs="Arial"/>
              </w:rPr>
              <w:t>Rapport DAJEC Santchou</w:t>
            </w:r>
          </w:p>
        </w:tc>
        <w:tc>
          <w:tcPr>
            <w:tcW w:w="738"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Disponibilités financières</w:t>
            </w:r>
          </w:p>
        </w:tc>
      </w:tr>
      <w:tr w:rsidR="007B25E9" w:rsidRPr="00BF4DBB" w:rsidTr="009D3293">
        <w:trPr>
          <w:cantSplit/>
          <w:trHeight w:val="864"/>
          <w:jc w:val="center"/>
        </w:trPr>
        <w:tc>
          <w:tcPr>
            <w:tcW w:w="659" w:type="pct"/>
            <w:vMerge w:val="restart"/>
            <w:vAlign w:val="center"/>
            <w:hideMark/>
          </w:tcPr>
          <w:p w:rsidR="007B25E9" w:rsidRPr="00BF4DBB" w:rsidRDefault="007B25E9" w:rsidP="009D3293">
            <w:pPr>
              <w:spacing w:after="0"/>
              <w:jc w:val="both"/>
              <w:rPr>
                <w:rFonts w:ascii="Arial" w:hAnsi="Arial" w:cs="Arial"/>
              </w:rPr>
            </w:pPr>
            <w:r w:rsidRPr="00BF4DBB">
              <w:rPr>
                <w:rFonts w:ascii="Arial" w:hAnsi="Arial" w:cs="Arial"/>
                <w:b/>
              </w:rPr>
              <w:t>Résultats  (Axes stratégiques)</w:t>
            </w:r>
          </w:p>
        </w:tc>
        <w:tc>
          <w:tcPr>
            <w:tcW w:w="1269"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R1.1 </w:t>
            </w:r>
            <w:r w:rsidRPr="00BF4DBB">
              <w:rPr>
                <w:rFonts w:ascii="Arial" w:hAnsi="Arial" w:cs="Arial"/>
                <w:color w:val="000000"/>
              </w:rPr>
              <w:t>Le personnel d’encadrement jeune, les infrastructures et équipement dans les services d’encadrement sont accrus dans la Commune</w:t>
            </w:r>
          </w:p>
        </w:tc>
        <w:tc>
          <w:tcPr>
            <w:tcW w:w="1583" w:type="pct"/>
            <w:gridSpan w:val="2"/>
            <w:vAlign w:val="center"/>
          </w:tcPr>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-02 bâtiments (DAJEC et CMPJ) construits et équipés</w:t>
            </w:r>
          </w:p>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-07 nouveaux cadres affectés</w:t>
            </w:r>
          </w:p>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-02 motos tout terrain acquises</w:t>
            </w:r>
          </w:p>
          <w:p w:rsidR="007B25E9" w:rsidRPr="00BF4DBB" w:rsidRDefault="007B25E9" w:rsidP="009D3293">
            <w:pPr>
              <w:tabs>
                <w:tab w:val="left" w:pos="231"/>
              </w:tabs>
              <w:spacing w:after="0"/>
              <w:ind w:right="113"/>
              <w:jc w:val="both"/>
              <w:rPr>
                <w:rFonts w:ascii="Arial" w:hAnsi="Arial" w:cs="Arial"/>
                <w:b/>
                <w:color w:val="000000"/>
              </w:rPr>
            </w:pPr>
            <w:r w:rsidRPr="00BF4DBB">
              <w:rPr>
                <w:rFonts w:ascii="Arial" w:hAnsi="Arial" w:cs="Arial"/>
              </w:rPr>
              <w:t>-15 clubs d’éducation civique créés</w:t>
            </w:r>
          </w:p>
        </w:tc>
        <w:tc>
          <w:tcPr>
            <w:tcW w:w="75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DAJEC Santchou</w:t>
            </w:r>
          </w:p>
        </w:tc>
        <w:tc>
          <w:tcPr>
            <w:tcW w:w="738"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Disponibilités financières</w:t>
            </w:r>
          </w:p>
        </w:tc>
      </w:tr>
      <w:tr w:rsidR="007B25E9" w:rsidRPr="00BF4DBB" w:rsidTr="009D3293">
        <w:trPr>
          <w:cantSplit/>
          <w:trHeight w:val="864"/>
          <w:jc w:val="center"/>
        </w:trPr>
        <w:tc>
          <w:tcPr>
            <w:tcW w:w="659" w:type="pct"/>
            <w:vMerge/>
            <w:vAlign w:val="center"/>
          </w:tcPr>
          <w:p w:rsidR="007B25E9" w:rsidRPr="00BF4DBB" w:rsidRDefault="007B25E9" w:rsidP="009D3293">
            <w:pPr>
              <w:spacing w:after="0"/>
              <w:jc w:val="both"/>
              <w:rPr>
                <w:rFonts w:ascii="Arial" w:hAnsi="Arial" w:cs="Arial"/>
                <w:b/>
              </w:rPr>
            </w:pPr>
          </w:p>
        </w:tc>
        <w:tc>
          <w:tcPr>
            <w:tcW w:w="1269"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R1.2 </w:t>
            </w:r>
            <w:r w:rsidRPr="00BF4DBB">
              <w:rPr>
                <w:rFonts w:ascii="Arial" w:hAnsi="Arial" w:cs="Arial"/>
                <w:color w:val="000000"/>
              </w:rPr>
              <w:t xml:space="preserve"> La vie associative des jeunes et </w:t>
            </w:r>
            <w:r w:rsidRPr="00BF4DBB">
              <w:rPr>
                <w:rFonts w:ascii="Arial" w:hAnsi="Arial" w:cs="Arial"/>
              </w:rPr>
              <w:t>la promotion des valeurs du civisme, d’entraide et d’intégration</w:t>
            </w:r>
            <w:r w:rsidRPr="00BF4DBB">
              <w:rPr>
                <w:rFonts w:ascii="Arial" w:hAnsi="Arial" w:cs="Arial"/>
                <w:color w:val="000000"/>
              </w:rPr>
              <w:t xml:space="preserve"> sont promues dans la Commune de Santchou </w:t>
            </w:r>
          </w:p>
        </w:tc>
        <w:tc>
          <w:tcPr>
            <w:tcW w:w="1583" w:type="pct"/>
            <w:gridSpan w:val="2"/>
            <w:vAlign w:val="center"/>
          </w:tcPr>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 xml:space="preserve">-03 campagnes des formations sur l’adoption des comportements civiques, citoyens et responsables organisés dans la Commune </w:t>
            </w:r>
          </w:p>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-06 campagnes des formations sur la nécessité de se constituer en association organisés dans la Commune</w:t>
            </w:r>
          </w:p>
        </w:tc>
        <w:tc>
          <w:tcPr>
            <w:tcW w:w="75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DAJEC Santchou</w:t>
            </w:r>
          </w:p>
        </w:tc>
        <w:tc>
          <w:tcPr>
            <w:tcW w:w="738" w:type="pct"/>
            <w:vAlign w:val="center"/>
          </w:tcPr>
          <w:p w:rsidR="007B25E9" w:rsidRPr="00BF4DBB" w:rsidRDefault="007B25E9" w:rsidP="009D3293">
            <w:pPr>
              <w:spacing w:after="0"/>
              <w:jc w:val="both"/>
              <w:rPr>
                <w:rFonts w:ascii="Arial" w:hAnsi="Arial" w:cs="Arial"/>
              </w:rPr>
            </w:pPr>
            <w:r w:rsidRPr="00BF4DBB">
              <w:rPr>
                <w:rFonts w:ascii="Arial" w:hAnsi="Arial" w:cs="Arial"/>
              </w:rPr>
              <w:t>Les jeunes adhèrent à l’initiative</w:t>
            </w:r>
          </w:p>
        </w:tc>
      </w:tr>
      <w:tr w:rsidR="007B25E9" w:rsidRPr="00BF4DBB" w:rsidTr="009D3293">
        <w:trPr>
          <w:cantSplit/>
          <w:trHeight w:val="864"/>
          <w:jc w:val="center"/>
        </w:trPr>
        <w:tc>
          <w:tcPr>
            <w:tcW w:w="659" w:type="pct"/>
            <w:vMerge/>
            <w:vAlign w:val="center"/>
          </w:tcPr>
          <w:p w:rsidR="007B25E9" w:rsidRPr="00BF4DBB" w:rsidRDefault="007B25E9" w:rsidP="009D3293">
            <w:pPr>
              <w:spacing w:after="0"/>
              <w:jc w:val="both"/>
              <w:rPr>
                <w:rFonts w:ascii="Arial" w:hAnsi="Arial" w:cs="Arial"/>
                <w:b/>
              </w:rPr>
            </w:pPr>
          </w:p>
        </w:tc>
        <w:tc>
          <w:tcPr>
            <w:tcW w:w="1269" w:type="pct"/>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b/>
                <w:color w:val="000000"/>
              </w:rPr>
              <w:t xml:space="preserve">R2.1 </w:t>
            </w:r>
            <w:r w:rsidRPr="00BF4DBB">
              <w:rPr>
                <w:rFonts w:ascii="Arial" w:hAnsi="Arial" w:cs="Arial"/>
                <w:color w:val="000000"/>
              </w:rPr>
              <w:t>L’insertion socio-professionnelle jeune est promue dans la Commune</w:t>
            </w:r>
          </w:p>
        </w:tc>
        <w:tc>
          <w:tcPr>
            <w:tcW w:w="1583" w:type="pct"/>
            <w:gridSpan w:val="2"/>
            <w:vAlign w:val="center"/>
          </w:tcPr>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-01 atelier de pédagogie personnalisée en agriculture construit</w:t>
            </w:r>
          </w:p>
        </w:tc>
        <w:tc>
          <w:tcPr>
            <w:tcW w:w="751"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DAJEC Santchou</w:t>
            </w:r>
          </w:p>
        </w:tc>
        <w:tc>
          <w:tcPr>
            <w:tcW w:w="738"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Disponibilités financières</w:t>
            </w:r>
          </w:p>
        </w:tc>
      </w:tr>
      <w:tr w:rsidR="007B25E9" w:rsidRPr="00BF4DBB" w:rsidTr="009D3293">
        <w:trPr>
          <w:cantSplit/>
          <w:jc w:val="center"/>
        </w:trPr>
        <w:tc>
          <w:tcPr>
            <w:tcW w:w="659" w:type="pct"/>
            <w:vMerge/>
            <w:vAlign w:val="center"/>
            <w:hideMark/>
          </w:tcPr>
          <w:p w:rsidR="007B25E9" w:rsidRPr="00BF4DBB" w:rsidRDefault="007B25E9" w:rsidP="009D3293">
            <w:pPr>
              <w:spacing w:after="0"/>
              <w:jc w:val="both"/>
              <w:rPr>
                <w:rFonts w:ascii="Arial" w:hAnsi="Arial" w:cs="Arial"/>
              </w:rPr>
            </w:pPr>
          </w:p>
        </w:tc>
        <w:tc>
          <w:tcPr>
            <w:tcW w:w="1269" w:type="pct"/>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b/>
                <w:color w:val="000000"/>
              </w:rPr>
              <w:t xml:space="preserve">R2.2 </w:t>
            </w:r>
            <w:r w:rsidRPr="00BF4DBB">
              <w:rPr>
                <w:rFonts w:ascii="Arial" w:hAnsi="Arial" w:cs="Arial"/>
                <w:color w:val="000000"/>
              </w:rPr>
              <w:t>Les offres en stage de vacances sont accrues dans la Commune</w:t>
            </w:r>
          </w:p>
        </w:tc>
        <w:tc>
          <w:tcPr>
            <w:tcW w:w="1583" w:type="pct"/>
            <w:gridSpan w:val="2"/>
            <w:vAlign w:val="center"/>
          </w:tcPr>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rPr>
              <w:t xml:space="preserve">-Le nombre de stages de vacances niveau communal passe de 75 à 150 par an </w:t>
            </w:r>
          </w:p>
          <w:p w:rsidR="007B25E9" w:rsidRPr="00BF4DBB" w:rsidRDefault="007B25E9" w:rsidP="009D3293">
            <w:pPr>
              <w:tabs>
                <w:tab w:val="left" w:pos="231"/>
              </w:tabs>
              <w:spacing w:after="0"/>
              <w:ind w:right="113"/>
              <w:jc w:val="both"/>
              <w:rPr>
                <w:rFonts w:ascii="Arial" w:hAnsi="Arial" w:cs="Arial"/>
              </w:rPr>
            </w:pPr>
            <w:r w:rsidRPr="00BF4DBB">
              <w:rPr>
                <w:rFonts w:ascii="Arial" w:hAnsi="Arial" w:cs="Arial"/>
                <w:color w:val="000000"/>
              </w:rPr>
              <w:t>-05 projets des jeunes sont  financés par an dans la Commune</w:t>
            </w:r>
          </w:p>
        </w:tc>
        <w:tc>
          <w:tcPr>
            <w:tcW w:w="751" w:type="pct"/>
            <w:gridSpan w:val="2"/>
            <w:vAlign w:val="center"/>
            <w:hideMark/>
          </w:tcPr>
          <w:p w:rsidR="007B25E9" w:rsidRPr="00BF4DBB" w:rsidRDefault="007B25E9" w:rsidP="009D3293">
            <w:pPr>
              <w:spacing w:after="0"/>
              <w:jc w:val="both"/>
              <w:rPr>
                <w:rFonts w:ascii="Arial" w:hAnsi="Arial" w:cs="Arial"/>
              </w:rPr>
            </w:pPr>
            <w:r w:rsidRPr="00BF4DBB">
              <w:rPr>
                <w:rFonts w:ascii="Arial" w:hAnsi="Arial" w:cs="Arial"/>
              </w:rPr>
              <w:t>Archives de la Mairie</w:t>
            </w:r>
          </w:p>
        </w:tc>
        <w:tc>
          <w:tcPr>
            <w:tcW w:w="738" w:type="pct"/>
            <w:vAlign w:val="center"/>
            <w:hideMark/>
          </w:tcPr>
          <w:p w:rsidR="007B25E9" w:rsidRPr="00BF4DBB" w:rsidRDefault="007B25E9" w:rsidP="009D3293">
            <w:pPr>
              <w:spacing w:after="0"/>
              <w:jc w:val="both"/>
              <w:rPr>
                <w:rFonts w:ascii="Arial" w:hAnsi="Arial" w:cs="Arial"/>
              </w:rPr>
            </w:pPr>
            <w:r w:rsidRPr="00BF4DBB">
              <w:rPr>
                <w:rFonts w:ascii="Arial" w:hAnsi="Arial" w:cs="Arial"/>
              </w:rPr>
              <w:t>Disponibilités financières</w:t>
            </w:r>
          </w:p>
        </w:tc>
      </w:tr>
      <w:tr w:rsidR="007B25E9" w:rsidRPr="00BF4DBB" w:rsidTr="009D3293">
        <w:trPr>
          <w:trHeight w:val="794"/>
          <w:jc w:val="center"/>
        </w:trPr>
        <w:tc>
          <w:tcPr>
            <w:tcW w:w="1937" w:type="pct"/>
            <w:gridSpan w:val="3"/>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Activités</w:t>
            </w:r>
          </w:p>
        </w:tc>
        <w:tc>
          <w:tcPr>
            <w:tcW w:w="1725"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Moyens (Tâches)</w:t>
            </w:r>
          </w:p>
        </w:tc>
        <w:tc>
          <w:tcPr>
            <w:tcW w:w="600" w:type="pct"/>
            <w:tcMar>
              <w:top w:w="0" w:type="dxa"/>
              <w:left w:w="108" w:type="dxa"/>
              <w:bottom w:w="0" w:type="dxa"/>
              <w:right w:w="108" w:type="dxa"/>
            </w:tcMar>
            <w:vAlign w:val="center"/>
            <w:hideMark/>
          </w:tcPr>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(FCFA)</w:t>
            </w:r>
          </w:p>
        </w:tc>
        <w:tc>
          <w:tcPr>
            <w:tcW w:w="738" w:type="pct"/>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420"/>
          <w:jc w:val="center"/>
        </w:trPr>
        <w:tc>
          <w:tcPr>
            <w:tcW w:w="659" w:type="pct"/>
            <w:vMerge w:val="restart"/>
            <w:tcMar>
              <w:top w:w="0" w:type="dxa"/>
              <w:left w:w="108" w:type="dxa"/>
              <w:bottom w:w="0" w:type="dxa"/>
              <w:right w:w="108" w:type="dxa"/>
            </w:tcMar>
            <w:vAlign w:val="center"/>
            <w:hideMark/>
          </w:tcPr>
          <w:p w:rsidR="007B25E9" w:rsidRPr="00BF4DBB" w:rsidRDefault="007B25E9" w:rsidP="009D3293">
            <w:pPr>
              <w:spacing w:after="0"/>
              <w:ind w:right="113"/>
              <w:jc w:val="both"/>
              <w:rPr>
                <w:rFonts w:ascii="Arial" w:hAnsi="Arial" w:cs="Arial"/>
                <w:b/>
                <w:color w:val="000000"/>
              </w:rPr>
            </w:pPr>
            <w:r w:rsidRPr="00BF4DBB">
              <w:rPr>
                <w:rFonts w:ascii="Arial" w:hAnsi="Arial" w:cs="Arial"/>
                <w:b/>
              </w:rPr>
              <w:t>Activité 1/R1.1</w:t>
            </w:r>
          </w:p>
        </w:tc>
        <w:tc>
          <w:tcPr>
            <w:tcW w:w="1278" w:type="pct"/>
            <w:gridSpan w:val="2"/>
            <w:vMerge w:val="restart"/>
            <w:tcMar>
              <w:top w:w="0" w:type="dxa"/>
              <w:left w:w="108" w:type="dxa"/>
              <w:bottom w:w="0" w:type="dxa"/>
              <w:right w:w="108" w:type="dxa"/>
            </w:tcMar>
            <w:vAlign w:val="center"/>
            <w:hideMark/>
          </w:tcPr>
          <w:p w:rsidR="007B25E9" w:rsidRPr="00BF4DBB" w:rsidRDefault="007B25E9" w:rsidP="009D3293">
            <w:pPr>
              <w:tabs>
                <w:tab w:val="left" w:pos="317"/>
                <w:tab w:val="left" w:pos="459"/>
              </w:tabs>
              <w:spacing w:after="0"/>
              <w:jc w:val="both"/>
              <w:rPr>
                <w:rFonts w:ascii="Arial" w:hAnsi="Arial" w:cs="Arial"/>
                <w:color w:val="000000"/>
              </w:rPr>
            </w:pPr>
            <w:r w:rsidRPr="00BF4DBB">
              <w:rPr>
                <w:rFonts w:ascii="Arial" w:hAnsi="Arial" w:cs="Arial"/>
                <w:color w:val="000000"/>
              </w:rPr>
              <w:t xml:space="preserve">Construction et équipement de la DAJEC de Santchou </w:t>
            </w:r>
          </w:p>
        </w:tc>
        <w:tc>
          <w:tcPr>
            <w:tcW w:w="1725" w:type="pct"/>
            <w:gridSpan w:val="2"/>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Choix et sécurisation du site</w:t>
            </w:r>
          </w:p>
        </w:tc>
        <w:tc>
          <w:tcPr>
            <w:tcW w:w="600" w:type="pc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restart"/>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144"/>
          <w:jc w:val="center"/>
        </w:trPr>
        <w:tc>
          <w:tcPr>
            <w:tcW w:w="659"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 w:val="left" w:pos="459"/>
              </w:tabs>
              <w:spacing w:after="0"/>
              <w:jc w:val="both"/>
              <w:rPr>
                <w:rFonts w:ascii="Arial" w:hAnsi="Arial" w:cs="Arial"/>
                <w:color w:val="000000"/>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49"/>
          <w:jc w:val="center"/>
        </w:trPr>
        <w:tc>
          <w:tcPr>
            <w:tcW w:w="659"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 w:val="left" w:pos="459"/>
              </w:tabs>
              <w:spacing w:after="0"/>
              <w:jc w:val="both"/>
              <w:rPr>
                <w:rFonts w:ascii="Arial" w:hAnsi="Arial" w:cs="Arial"/>
                <w:color w:val="000000"/>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des DAO et sélection d’un prestataire</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86"/>
          <w:jc w:val="center"/>
        </w:trPr>
        <w:tc>
          <w:tcPr>
            <w:tcW w:w="659"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 w:val="left" w:pos="459"/>
              </w:tabs>
              <w:spacing w:after="0"/>
              <w:jc w:val="both"/>
              <w:rPr>
                <w:rFonts w:ascii="Arial" w:hAnsi="Arial" w:cs="Arial"/>
                <w:color w:val="000000"/>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Etude de faisabilité </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5"/>
          <w:jc w:val="center"/>
        </w:trPr>
        <w:tc>
          <w:tcPr>
            <w:tcW w:w="659" w:type="pct"/>
            <w:vMerge/>
            <w:vAlign w:val="center"/>
            <w:hideMark/>
          </w:tcPr>
          <w:p w:rsidR="007B25E9" w:rsidRPr="00BF4DBB" w:rsidRDefault="007B25E9" w:rsidP="009D3293">
            <w:pPr>
              <w:spacing w:after="0"/>
              <w:jc w:val="both"/>
              <w:rPr>
                <w:rFonts w:ascii="Arial" w:hAnsi="Arial" w:cs="Arial"/>
                <w:b/>
                <w:color w:val="000000"/>
              </w:rPr>
            </w:pPr>
          </w:p>
        </w:tc>
        <w:tc>
          <w:tcPr>
            <w:tcW w:w="1278" w:type="pct"/>
            <w:gridSpan w:val="2"/>
            <w:vMerge/>
            <w:vAlign w:val="center"/>
            <w:hideMark/>
          </w:tcPr>
          <w:p w:rsidR="007B25E9" w:rsidRPr="00BF4DBB" w:rsidRDefault="007B25E9" w:rsidP="009D3293">
            <w:pPr>
              <w:spacing w:after="0"/>
              <w:jc w:val="both"/>
              <w:rPr>
                <w:rFonts w:ascii="Arial" w:hAnsi="Arial" w:cs="Arial"/>
                <w:color w:val="000000"/>
              </w:rPr>
            </w:pPr>
          </w:p>
        </w:tc>
        <w:tc>
          <w:tcPr>
            <w:tcW w:w="1725" w:type="pct"/>
            <w:gridSpan w:val="2"/>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600" w:type="pct"/>
            <w:vMerge w:val="restar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30 000 000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406"/>
          <w:jc w:val="center"/>
        </w:trPr>
        <w:tc>
          <w:tcPr>
            <w:tcW w:w="659" w:type="pct"/>
            <w:vMerge/>
            <w:vAlign w:val="center"/>
            <w:hideMark/>
          </w:tcPr>
          <w:p w:rsidR="007B25E9" w:rsidRPr="00BF4DBB" w:rsidRDefault="007B25E9" w:rsidP="009D3293">
            <w:pPr>
              <w:spacing w:after="0"/>
              <w:jc w:val="both"/>
              <w:rPr>
                <w:rFonts w:ascii="Arial" w:hAnsi="Arial" w:cs="Arial"/>
                <w:b/>
                <w:color w:val="000000"/>
              </w:rPr>
            </w:pPr>
          </w:p>
        </w:tc>
        <w:tc>
          <w:tcPr>
            <w:tcW w:w="1278" w:type="pct"/>
            <w:gridSpan w:val="2"/>
            <w:vMerge/>
            <w:vAlign w:val="center"/>
            <w:hideMark/>
          </w:tcPr>
          <w:p w:rsidR="007B25E9" w:rsidRPr="00BF4DBB" w:rsidRDefault="007B25E9" w:rsidP="009D3293">
            <w:pPr>
              <w:spacing w:after="0"/>
              <w:jc w:val="both"/>
              <w:rPr>
                <w:rFonts w:ascii="Arial" w:hAnsi="Arial" w:cs="Arial"/>
                <w:color w:val="000000"/>
              </w:rPr>
            </w:pPr>
          </w:p>
        </w:tc>
        <w:tc>
          <w:tcPr>
            <w:tcW w:w="1725" w:type="pct"/>
            <w:gridSpan w:val="2"/>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600" w:type="pct"/>
            <w:vMerge/>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vMerge w:val="restart"/>
            <w:tcMar>
              <w:top w:w="0" w:type="dxa"/>
              <w:left w:w="108" w:type="dxa"/>
              <w:bottom w:w="0" w:type="dxa"/>
              <w:right w:w="108" w:type="dxa"/>
            </w:tcMar>
            <w:vAlign w:val="center"/>
            <w:hideMark/>
          </w:tcPr>
          <w:p w:rsidR="007B25E9" w:rsidRPr="00BF4DBB" w:rsidRDefault="007B25E9" w:rsidP="009D3293">
            <w:pPr>
              <w:spacing w:after="0"/>
              <w:rPr>
                <w:rFonts w:ascii="Arial" w:hAnsi="Arial" w:cs="Arial"/>
              </w:rPr>
            </w:pPr>
            <w:r w:rsidRPr="00BF4DBB">
              <w:rPr>
                <w:rFonts w:ascii="Arial" w:hAnsi="Arial" w:cs="Arial"/>
                <w:b/>
              </w:rPr>
              <w:t>Activité 2/R1.1</w:t>
            </w:r>
          </w:p>
        </w:tc>
        <w:tc>
          <w:tcPr>
            <w:tcW w:w="1278" w:type="pct"/>
            <w:gridSpan w:val="2"/>
            <w:vMerge w:val="restart"/>
            <w:tcMar>
              <w:top w:w="0" w:type="dxa"/>
              <w:left w:w="108" w:type="dxa"/>
              <w:bottom w:w="0" w:type="dxa"/>
              <w:right w:w="108" w:type="dxa"/>
            </w:tcMar>
            <w:vAlign w:val="center"/>
            <w:hideMark/>
          </w:tcPr>
          <w:p w:rsidR="007B25E9" w:rsidRPr="00BF4DBB" w:rsidRDefault="007B25E9" w:rsidP="009D3293">
            <w:pPr>
              <w:tabs>
                <w:tab w:val="left" w:pos="317"/>
                <w:tab w:val="left" w:pos="459"/>
              </w:tabs>
              <w:spacing w:after="0"/>
              <w:jc w:val="both"/>
              <w:rPr>
                <w:rFonts w:ascii="Arial" w:hAnsi="Arial" w:cs="Arial"/>
                <w:color w:val="000000"/>
              </w:rPr>
            </w:pPr>
            <w:r w:rsidRPr="00BF4DBB">
              <w:rPr>
                <w:rFonts w:ascii="Arial" w:hAnsi="Arial" w:cs="Arial"/>
                <w:color w:val="000000"/>
              </w:rPr>
              <w:t>Construction et équipement du CMPJ de Santchou</w:t>
            </w: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Choix et sécurisation du site</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 w:val="left" w:pos="459"/>
              </w:tabs>
              <w:spacing w:after="0"/>
              <w:jc w:val="both"/>
              <w:rPr>
                <w:rFonts w:ascii="Arial" w:hAnsi="Arial" w:cs="Arial"/>
                <w:color w:val="000000"/>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 w:val="left" w:pos="459"/>
              </w:tabs>
              <w:spacing w:after="0"/>
              <w:jc w:val="both"/>
              <w:rPr>
                <w:rFonts w:ascii="Arial" w:hAnsi="Arial" w:cs="Arial"/>
                <w:color w:val="000000"/>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des DAO et sélection d’un prestataire</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 w:val="left" w:pos="459"/>
              </w:tabs>
              <w:spacing w:after="0"/>
              <w:jc w:val="both"/>
              <w:rPr>
                <w:rFonts w:ascii="Arial" w:hAnsi="Arial" w:cs="Arial"/>
                <w:color w:val="000000"/>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Etude de faisabilité </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vMerge/>
            <w:vAlign w:val="center"/>
            <w:hideMark/>
          </w:tcPr>
          <w:p w:rsidR="007B25E9" w:rsidRPr="00BF4DBB" w:rsidRDefault="007B25E9" w:rsidP="009D3293">
            <w:pPr>
              <w:spacing w:after="0"/>
              <w:rPr>
                <w:rFonts w:ascii="Arial" w:hAnsi="Arial" w:cs="Arial"/>
                <w:b/>
                <w:color w:val="000000"/>
              </w:rPr>
            </w:pPr>
          </w:p>
        </w:tc>
        <w:tc>
          <w:tcPr>
            <w:tcW w:w="1278" w:type="pct"/>
            <w:gridSpan w:val="2"/>
            <w:vMerge/>
            <w:vAlign w:val="center"/>
            <w:hideMark/>
          </w:tcPr>
          <w:p w:rsidR="007B25E9" w:rsidRPr="00BF4DBB" w:rsidRDefault="007B25E9" w:rsidP="009D3293">
            <w:pPr>
              <w:spacing w:after="0"/>
              <w:jc w:val="both"/>
              <w:rPr>
                <w:rFonts w:ascii="Arial" w:hAnsi="Arial" w:cs="Arial"/>
                <w:color w:val="000000"/>
              </w:rPr>
            </w:pPr>
          </w:p>
        </w:tc>
        <w:tc>
          <w:tcPr>
            <w:tcW w:w="1725" w:type="pct"/>
            <w:gridSpan w:val="2"/>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600" w:type="pct"/>
            <w:vMerge w:val="restar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30 000 000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vMerge/>
            <w:vAlign w:val="center"/>
            <w:hideMark/>
          </w:tcPr>
          <w:p w:rsidR="007B25E9" w:rsidRPr="00BF4DBB" w:rsidRDefault="007B25E9" w:rsidP="009D3293">
            <w:pPr>
              <w:spacing w:after="0"/>
              <w:rPr>
                <w:rFonts w:ascii="Arial" w:hAnsi="Arial" w:cs="Arial"/>
                <w:b/>
                <w:color w:val="000000"/>
              </w:rPr>
            </w:pPr>
          </w:p>
        </w:tc>
        <w:tc>
          <w:tcPr>
            <w:tcW w:w="1278" w:type="pct"/>
            <w:gridSpan w:val="2"/>
            <w:vMerge/>
            <w:vAlign w:val="center"/>
            <w:hideMark/>
          </w:tcPr>
          <w:p w:rsidR="007B25E9" w:rsidRPr="00BF4DBB" w:rsidRDefault="007B25E9" w:rsidP="009D3293">
            <w:pPr>
              <w:spacing w:after="0"/>
              <w:jc w:val="both"/>
              <w:rPr>
                <w:rFonts w:ascii="Arial" w:hAnsi="Arial" w:cs="Arial"/>
                <w:color w:val="000000"/>
              </w:rPr>
            </w:pPr>
          </w:p>
        </w:tc>
        <w:tc>
          <w:tcPr>
            <w:tcW w:w="1725" w:type="pct"/>
            <w:gridSpan w:val="2"/>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600" w:type="pct"/>
            <w:vMerge/>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tcMar>
              <w:top w:w="0" w:type="dxa"/>
              <w:left w:w="108" w:type="dxa"/>
              <w:bottom w:w="0" w:type="dxa"/>
              <w:right w:w="108" w:type="dxa"/>
            </w:tcMar>
            <w:vAlign w:val="center"/>
          </w:tcPr>
          <w:p w:rsidR="007B25E9" w:rsidRPr="00BF4DBB" w:rsidRDefault="007B25E9" w:rsidP="009D3293">
            <w:pPr>
              <w:spacing w:after="0"/>
              <w:rPr>
                <w:rFonts w:ascii="Arial" w:hAnsi="Arial" w:cs="Arial"/>
              </w:rPr>
            </w:pPr>
            <w:r w:rsidRPr="00BF4DBB">
              <w:rPr>
                <w:rFonts w:ascii="Arial" w:hAnsi="Arial" w:cs="Arial"/>
                <w:b/>
              </w:rPr>
              <w:t>Activité 3/R1.1</w:t>
            </w:r>
          </w:p>
        </w:tc>
        <w:tc>
          <w:tcPr>
            <w:tcW w:w="1278" w:type="pct"/>
            <w:gridSpan w:val="2"/>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Affectation de 05 cadres d’appui à la DAJEC</w:t>
            </w:r>
          </w:p>
        </w:tc>
        <w:tc>
          <w:tcPr>
            <w:tcW w:w="1725" w:type="pct"/>
            <w:gridSpan w:val="2"/>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Rédaction et envoie de la demande au MINJEC S/C voie hiérarchique</w:t>
            </w:r>
          </w:p>
        </w:tc>
        <w:tc>
          <w:tcPr>
            <w:tcW w:w="600" w:type="pc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tcMar>
              <w:top w:w="0" w:type="dxa"/>
              <w:left w:w="108" w:type="dxa"/>
              <w:bottom w:w="0" w:type="dxa"/>
              <w:right w:w="108" w:type="dxa"/>
            </w:tcMar>
            <w:vAlign w:val="center"/>
          </w:tcPr>
          <w:p w:rsidR="007B25E9" w:rsidRPr="00BF4DBB" w:rsidRDefault="007B25E9" w:rsidP="009D3293">
            <w:pPr>
              <w:spacing w:after="0"/>
              <w:rPr>
                <w:rFonts w:ascii="Arial" w:hAnsi="Arial" w:cs="Arial"/>
              </w:rPr>
            </w:pPr>
            <w:r w:rsidRPr="00BF4DBB">
              <w:rPr>
                <w:rFonts w:ascii="Arial" w:hAnsi="Arial" w:cs="Arial"/>
                <w:b/>
              </w:rPr>
              <w:t>Activité 4/R1.1</w:t>
            </w:r>
          </w:p>
        </w:tc>
        <w:tc>
          <w:tcPr>
            <w:tcW w:w="1278" w:type="pct"/>
            <w:gridSpan w:val="2"/>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Affectation de 02 personnels techniques (agriculture et élevage) au CMPJ</w:t>
            </w:r>
          </w:p>
        </w:tc>
        <w:tc>
          <w:tcPr>
            <w:tcW w:w="1725" w:type="pct"/>
            <w:gridSpan w:val="2"/>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Rédaction et envoie de la demande au MINJEC S/C voie hiérarchique</w:t>
            </w:r>
          </w:p>
        </w:tc>
        <w:tc>
          <w:tcPr>
            <w:tcW w:w="600" w:type="pc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183"/>
          <w:jc w:val="center"/>
        </w:trPr>
        <w:tc>
          <w:tcPr>
            <w:tcW w:w="659" w:type="pct"/>
            <w:vMerge w:val="restart"/>
            <w:tcMar>
              <w:top w:w="0" w:type="dxa"/>
              <w:left w:w="108" w:type="dxa"/>
              <w:bottom w:w="0" w:type="dxa"/>
              <w:right w:w="108" w:type="dxa"/>
            </w:tcMar>
            <w:vAlign w:val="center"/>
          </w:tcPr>
          <w:p w:rsidR="007B25E9" w:rsidRPr="00BF4DBB" w:rsidRDefault="007B25E9" w:rsidP="009D3293">
            <w:pPr>
              <w:spacing w:after="0"/>
              <w:rPr>
                <w:rFonts w:ascii="Arial" w:hAnsi="Arial" w:cs="Arial"/>
              </w:rPr>
            </w:pPr>
            <w:r w:rsidRPr="00BF4DBB">
              <w:rPr>
                <w:rFonts w:ascii="Arial" w:hAnsi="Arial" w:cs="Arial"/>
                <w:b/>
              </w:rPr>
              <w:t>Activité 5/R1.1</w:t>
            </w:r>
          </w:p>
        </w:tc>
        <w:tc>
          <w:tcPr>
            <w:tcW w:w="1278" w:type="pct"/>
            <w:gridSpan w:val="2"/>
            <w:vMerge w:val="restart"/>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Dotation de la DAJEC de Santchou d’un ordinateur complet </w:t>
            </w:r>
          </w:p>
        </w:tc>
        <w:tc>
          <w:tcPr>
            <w:tcW w:w="1725"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Mobilisation des fonds  </w:t>
            </w:r>
          </w:p>
        </w:tc>
        <w:tc>
          <w:tcPr>
            <w:tcW w:w="600" w:type="pct"/>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1 500 000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25" w:type="pct"/>
            <w:gridSpan w:val="2"/>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Passation du marché </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25" w:type="pct"/>
            <w:gridSpan w:val="2"/>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de l’ordinateur</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3"/>
          <w:jc w:val="center"/>
        </w:trPr>
        <w:tc>
          <w:tcPr>
            <w:tcW w:w="659" w:type="pct"/>
            <w:vMerge w:val="restart"/>
            <w:tcMar>
              <w:top w:w="0" w:type="dxa"/>
              <w:left w:w="108" w:type="dxa"/>
              <w:bottom w:w="0" w:type="dxa"/>
              <w:right w:w="108" w:type="dxa"/>
            </w:tcMar>
            <w:vAlign w:val="center"/>
          </w:tcPr>
          <w:p w:rsidR="007B25E9" w:rsidRPr="00BF4DBB" w:rsidRDefault="007B25E9" w:rsidP="009D3293">
            <w:pPr>
              <w:spacing w:after="0"/>
              <w:rPr>
                <w:rFonts w:ascii="Arial" w:hAnsi="Arial" w:cs="Arial"/>
              </w:rPr>
            </w:pPr>
            <w:r w:rsidRPr="00BF4DBB">
              <w:rPr>
                <w:rFonts w:ascii="Arial" w:hAnsi="Arial" w:cs="Arial"/>
                <w:b/>
              </w:rPr>
              <w:t>Activité 6/R1.1</w:t>
            </w:r>
          </w:p>
        </w:tc>
        <w:tc>
          <w:tcPr>
            <w:tcW w:w="1278" w:type="pct"/>
            <w:gridSpan w:val="2"/>
            <w:vMerge w:val="restart"/>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Dotation de la DAJEC d’une moto tout terrain </w:t>
            </w:r>
          </w:p>
        </w:tc>
        <w:tc>
          <w:tcPr>
            <w:tcW w:w="1725"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Mobilisation des fonds  </w:t>
            </w:r>
          </w:p>
        </w:tc>
        <w:tc>
          <w:tcPr>
            <w:tcW w:w="600" w:type="pct"/>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1 500 000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25" w:type="pct"/>
            <w:gridSpan w:val="2"/>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Passation du marché </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25" w:type="pct"/>
            <w:gridSpan w:val="2"/>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de la moto</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3"/>
          <w:jc w:val="center"/>
        </w:trPr>
        <w:tc>
          <w:tcPr>
            <w:tcW w:w="659" w:type="pct"/>
            <w:vMerge w:val="restart"/>
            <w:tcMar>
              <w:top w:w="0" w:type="dxa"/>
              <w:left w:w="108" w:type="dxa"/>
              <w:bottom w:w="0" w:type="dxa"/>
              <w:right w:w="108" w:type="dxa"/>
            </w:tcMar>
            <w:vAlign w:val="center"/>
          </w:tcPr>
          <w:p w:rsidR="007B25E9" w:rsidRPr="00BF4DBB" w:rsidRDefault="007B25E9" w:rsidP="009D3293">
            <w:pPr>
              <w:spacing w:after="0"/>
              <w:rPr>
                <w:rFonts w:ascii="Arial" w:hAnsi="Arial" w:cs="Arial"/>
              </w:rPr>
            </w:pPr>
            <w:r w:rsidRPr="00BF4DBB">
              <w:rPr>
                <w:rFonts w:ascii="Arial" w:hAnsi="Arial" w:cs="Arial"/>
                <w:b/>
              </w:rPr>
              <w:t>Activité 7/R1.1</w:t>
            </w:r>
          </w:p>
        </w:tc>
        <w:tc>
          <w:tcPr>
            <w:tcW w:w="1278" w:type="pct"/>
            <w:gridSpan w:val="2"/>
            <w:vMerge w:val="restart"/>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Dotation du CMPJ d’une moto tout terrain </w:t>
            </w:r>
          </w:p>
        </w:tc>
        <w:tc>
          <w:tcPr>
            <w:tcW w:w="1725"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Mobilisation des fonds  </w:t>
            </w:r>
          </w:p>
        </w:tc>
        <w:tc>
          <w:tcPr>
            <w:tcW w:w="600" w:type="pct"/>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1 500 000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Passation du marché </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59" w:type="pct"/>
            <w:vMerge/>
            <w:tcMar>
              <w:top w:w="0" w:type="dxa"/>
              <w:left w:w="108" w:type="dxa"/>
              <w:bottom w:w="0" w:type="dxa"/>
              <w:right w:w="108" w:type="dxa"/>
            </w:tcMar>
            <w:vAlign w:val="center"/>
          </w:tcPr>
          <w:p w:rsidR="007B25E9" w:rsidRPr="00BF4DBB" w:rsidRDefault="007B25E9" w:rsidP="009D3293">
            <w:pPr>
              <w:spacing w:after="0"/>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Acquisition de la moto</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59" w:type="pct"/>
            <w:tcMar>
              <w:top w:w="0" w:type="dxa"/>
              <w:left w:w="108" w:type="dxa"/>
              <w:bottom w:w="0" w:type="dxa"/>
              <w:right w:w="108" w:type="dxa"/>
            </w:tcMar>
            <w:vAlign w:val="center"/>
            <w:hideMark/>
          </w:tcPr>
          <w:p w:rsidR="007B25E9" w:rsidRPr="00BF4DBB" w:rsidRDefault="007B25E9" w:rsidP="009D3293">
            <w:pPr>
              <w:spacing w:after="0"/>
              <w:rPr>
                <w:rFonts w:ascii="Arial" w:hAnsi="Arial" w:cs="Arial"/>
              </w:rPr>
            </w:pPr>
            <w:r w:rsidRPr="00BF4DBB">
              <w:rPr>
                <w:rFonts w:ascii="Arial" w:hAnsi="Arial" w:cs="Arial"/>
                <w:b/>
              </w:rPr>
              <w:t>Activité 8/R1.1</w:t>
            </w:r>
          </w:p>
        </w:tc>
        <w:tc>
          <w:tcPr>
            <w:tcW w:w="1278" w:type="pct"/>
            <w:gridSpan w:val="2"/>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Mise sur pied et suivi de 15 clubs d’éducation civique dans les établissements de l’enseignement secondaire</w:t>
            </w:r>
          </w:p>
        </w:tc>
        <w:tc>
          <w:tcPr>
            <w:tcW w:w="1725" w:type="pct"/>
            <w:gridSpan w:val="2"/>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-Rencontre et échange avec les responsables des établissements de l’enseignement secondaire </w:t>
            </w:r>
          </w:p>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-Sensibilisation et enregistrement des volontaires</w:t>
            </w:r>
          </w:p>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-Mise sur pieds du bureau </w:t>
            </w:r>
          </w:p>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-Formation des membres du bureau</w:t>
            </w:r>
          </w:p>
        </w:tc>
        <w:tc>
          <w:tcPr>
            <w:tcW w:w="600" w:type="pc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280"/>
          <w:jc w:val="center"/>
        </w:trPr>
        <w:tc>
          <w:tcPr>
            <w:tcW w:w="659" w:type="pct"/>
            <w:vMerge w:val="restart"/>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rPr>
            </w:pPr>
            <w:r w:rsidRPr="00BF4DBB">
              <w:rPr>
                <w:rFonts w:ascii="Arial" w:hAnsi="Arial" w:cs="Arial"/>
                <w:b/>
              </w:rPr>
              <w:t>Activité 1/R1.2</w:t>
            </w:r>
          </w:p>
        </w:tc>
        <w:tc>
          <w:tcPr>
            <w:tcW w:w="1278" w:type="pct"/>
            <w:gridSpan w:val="2"/>
            <w:vMerge w:val="restart"/>
            <w:tcMar>
              <w:top w:w="0" w:type="dxa"/>
              <w:left w:w="108" w:type="dxa"/>
              <w:bottom w:w="0" w:type="dxa"/>
              <w:right w:w="108" w:type="dxa"/>
            </w:tcMar>
            <w:vAlign w:val="center"/>
            <w:hideMark/>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Organisation de 03 campagnes de sensibilisation des jeunes sur la promotion des valeurs civiques, d’entraide et d’intégration</w:t>
            </w:r>
          </w:p>
        </w:tc>
        <w:tc>
          <w:tcPr>
            <w:tcW w:w="1725" w:type="pct"/>
            <w:gridSpan w:val="2"/>
            <w:tcMar>
              <w:top w:w="0" w:type="dxa"/>
              <w:left w:w="108" w:type="dxa"/>
              <w:bottom w:w="0" w:type="dxa"/>
              <w:right w:w="108" w:type="dxa"/>
            </w:tcMar>
            <w:vAlign w:val="center"/>
            <w:hideMark/>
          </w:tcPr>
          <w:p w:rsidR="007B25E9" w:rsidRPr="00BF4DBB" w:rsidRDefault="007B25E9" w:rsidP="009D3293">
            <w:pPr>
              <w:spacing w:before="60" w:after="0"/>
              <w:jc w:val="both"/>
              <w:rPr>
                <w:rFonts w:ascii="Arial" w:hAnsi="Arial" w:cs="Arial"/>
                <w:color w:val="000000"/>
              </w:rPr>
            </w:pPr>
            <w:r w:rsidRPr="00BF4DBB">
              <w:rPr>
                <w:rFonts w:ascii="Arial" w:hAnsi="Arial" w:cs="Arial"/>
                <w:color w:val="000000"/>
              </w:rPr>
              <w:t xml:space="preserve">Définition de la stratégie de sensibilisation </w:t>
            </w:r>
          </w:p>
        </w:tc>
        <w:tc>
          <w:tcPr>
            <w:tcW w:w="600" w:type="pc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74"/>
          <w:jc w:val="center"/>
        </w:trPr>
        <w:tc>
          <w:tcPr>
            <w:tcW w:w="65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before="60" w:after="0"/>
              <w:jc w:val="both"/>
              <w:rPr>
                <w:rFonts w:ascii="Arial" w:hAnsi="Arial" w:cs="Arial"/>
                <w:color w:val="000000"/>
              </w:rPr>
            </w:pPr>
            <w:r w:rsidRPr="00BF4DBB">
              <w:rPr>
                <w:rFonts w:ascii="Arial" w:hAnsi="Arial" w:cs="Arial"/>
                <w:color w:val="000000"/>
              </w:rPr>
              <w:t>Mobilisation des ressources financières</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18"/>
          <w:jc w:val="center"/>
        </w:trPr>
        <w:tc>
          <w:tcPr>
            <w:tcW w:w="65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personne ressource</w:t>
            </w:r>
          </w:p>
        </w:tc>
        <w:tc>
          <w:tcPr>
            <w:tcW w:w="600" w:type="pct"/>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3"/>
          <w:jc w:val="center"/>
        </w:trPr>
        <w:tc>
          <w:tcPr>
            <w:tcW w:w="65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Tenue des ateliers de sensibilisation</w:t>
            </w:r>
          </w:p>
        </w:tc>
        <w:tc>
          <w:tcPr>
            <w:tcW w:w="600" w:type="pct"/>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9"/>
          <w:jc w:val="center"/>
        </w:trPr>
        <w:tc>
          <w:tcPr>
            <w:tcW w:w="659" w:type="pct"/>
            <w:vMerge w:val="restart"/>
            <w:tcMar>
              <w:top w:w="0" w:type="dxa"/>
              <w:left w:w="108" w:type="dxa"/>
              <w:bottom w:w="0" w:type="dxa"/>
              <w:right w:w="108" w:type="dxa"/>
            </w:tcMar>
            <w:vAlign w:val="center"/>
            <w:hideMark/>
          </w:tcPr>
          <w:p w:rsidR="007B25E9" w:rsidRPr="00BF4DBB" w:rsidRDefault="007B25E9" w:rsidP="009D3293">
            <w:pPr>
              <w:spacing w:after="0"/>
              <w:ind w:right="113"/>
              <w:jc w:val="both"/>
              <w:rPr>
                <w:rFonts w:ascii="Arial" w:hAnsi="Arial" w:cs="Arial"/>
                <w:b/>
              </w:rPr>
            </w:pPr>
            <w:r w:rsidRPr="00BF4DBB">
              <w:rPr>
                <w:rFonts w:ascii="Arial" w:hAnsi="Arial" w:cs="Arial"/>
                <w:b/>
              </w:rPr>
              <w:t>Activité 2/R1.2</w:t>
            </w:r>
          </w:p>
        </w:tc>
        <w:tc>
          <w:tcPr>
            <w:tcW w:w="1278" w:type="pct"/>
            <w:gridSpan w:val="2"/>
            <w:vMerge w:val="restart"/>
            <w:tcMar>
              <w:top w:w="0" w:type="dxa"/>
              <w:left w:w="108" w:type="dxa"/>
              <w:bottom w:w="0" w:type="dxa"/>
              <w:right w:w="108" w:type="dxa"/>
            </w:tcMar>
            <w:vAlign w:val="center"/>
          </w:tcPr>
          <w:p w:rsidR="007B25E9" w:rsidRPr="00BF4DBB" w:rsidRDefault="007B25E9" w:rsidP="009D3293">
            <w:pPr>
              <w:tabs>
                <w:tab w:val="left" w:pos="317"/>
              </w:tabs>
              <w:spacing w:after="0"/>
              <w:ind w:left="33"/>
              <w:jc w:val="both"/>
              <w:rPr>
                <w:rFonts w:ascii="Arial" w:hAnsi="Arial" w:cs="Arial"/>
              </w:rPr>
            </w:pPr>
            <w:r w:rsidRPr="00BF4DBB">
              <w:rPr>
                <w:rFonts w:ascii="Arial" w:hAnsi="Arial" w:cs="Arial"/>
              </w:rPr>
              <w:t>Organisation de 06 ateliers (02 par groupement) de sensibilisation des jeunes sur la nécessité de se constituer en association</w:t>
            </w:r>
          </w:p>
        </w:tc>
        <w:tc>
          <w:tcPr>
            <w:tcW w:w="1725" w:type="pct"/>
            <w:gridSpan w:val="2"/>
            <w:tcMar>
              <w:top w:w="0" w:type="dxa"/>
              <w:left w:w="108" w:type="dxa"/>
              <w:bottom w:w="0" w:type="dxa"/>
              <w:right w:w="108" w:type="dxa"/>
            </w:tcMar>
            <w:vAlign w:val="center"/>
          </w:tcPr>
          <w:p w:rsidR="007B25E9" w:rsidRPr="00BF4DBB" w:rsidRDefault="007B25E9" w:rsidP="009D3293">
            <w:pPr>
              <w:spacing w:before="60" w:after="0"/>
              <w:jc w:val="both"/>
              <w:rPr>
                <w:rFonts w:ascii="Arial" w:hAnsi="Arial" w:cs="Arial"/>
                <w:color w:val="000000"/>
              </w:rPr>
            </w:pPr>
            <w:r w:rsidRPr="00BF4DBB">
              <w:rPr>
                <w:rFonts w:ascii="Arial" w:hAnsi="Arial" w:cs="Arial"/>
                <w:color w:val="000000"/>
              </w:rPr>
              <w:t xml:space="preserve">Définition de la stratégie de sensibilisation </w:t>
            </w:r>
          </w:p>
        </w:tc>
        <w:tc>
          <w:tcPr>
            <w:tcW w:w="600" w:type="pct"/>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139"/>
          <w:jc w:val="center"/>
        </w:trPr>
        <w:tc>
          <w:tcPr>
            <w:tcW w:w="659"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s>
              <w:spacing w:after="0"/>
              <w:ind w:left="33"/>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before="60" w:after="0"/>
              <w:jc w:val="both"/>
              <w:rPr>
                <w:rFonts w:ascii="Arial" w:hAnsi="Arial" w:cs="Arial"/>
                <w:color w:val="000000"/>
              </w:rPr>
            </w:pPr>
            <w:r w:rsidRPr="00BF4DBB">
              <w:rPr>
                <w:rFonts w:ascii="Arial" w:hAnsi="Arial" w:cs="Arial"/>
                <w:color w:val="000000"/>
              </w:rPr>
              <w:t>Mobilisation des ressources financières</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5"/>
          <w:jc w:val="center"/>
        </w:trPr>
        <w:tc>
          <w:tcPr>
            <w:tcW w:w="659"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278" w:type="pct"/>
            <w:gridSpan w:val="2"/>
            <w:vMerge/>
            <w:tcMar>
              <w:top w:w="0" w:type="dxa"/>
              <w:left w:w="108" w:type="dxa"/>
              <w:bottom w:w="0" w:type="dxa"/>
              <w:right w:w="108" w:type="dxa"/>
            </w:tcMar>
            <w:vAlign w:val="center"/>
          </w:tcPr>
          <w:p w:rsidR="007B25E9" w:rsidRPr="00BF4DBB" w:rsidRDefault="007B25E9" w:rsidP="009D3293">
            <w:pPr>
              <w:tabs>
                <w:tab w:val="left" w:pos="317"/>
              </w:tabs>
              <w:spacing w:after="0"/>
              <w:ind w:left="33"/>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personne ressource</w:t>
            </w:r>
          </w:p>
        </w:tc>
        <w:tc>
          <w:tcPr>
            <w:tcW w:w="600" w:type="pct"/>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6 000 000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78"/>
          <w:jc w:val="center"/>
        </w:trPr>
        <w:tc>
          <w:tcPr>
            <w:tcW w:w="659" w:type="pct"/>
            <w:vMerge/>
            <w:vAlign w:val="center"/>
            <w:hideMark/>
          </w:tcPr>
          <w:p w:rsidR="007B25E9" w:rsidRPr="00BF4DBB" w:rsidRDefault="007B25E9" w:rsidP="009D3293">
            <w:pPr>
              <w:spacing w:after="0"/>
              <w:jc w:val="both"/>
              <w:rPr>
                <w:rFonts w:ascii="Arial" w:hAnsi="Arial" w:cs="Arial"/>
                <w:b/>
              </w:rPr>
            </w:pPr>
          </w:p>
        </w:tc>
        <w:tc>
          <w:tcPr>
            <w:tcW w:w="1278" w:type="pct"/>
            <w:gridSpan w:val="2"/>
            <w:vMerge/>
            <w:vAlign w:val="center"/>
          </w:tcPr>
          <w:p w:rsidR="007B25E9" w:rsidRPr="00BF4DBB" w:rsidRDefault="007B25E9" w:rsidP="009D3293">
            <w:pPr>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Tenue des ateliers de sensibilisation</w:t>
            </w:r>
          </w:p>
        </w:tc>
        <w:tc>
          <w:tcPr>
            <w:tcW w:w="600" w:type="pct"/>
            <w:vMerge/>
            <w:tcMar>
              <w:top w:w="0" w:type="dxa"/>
              <w:left w:w="108" w:type="dxa"/>
              <w:bottom w:w="0" w:type="dxa"/>
              <w:right w:w="108" w:type="dxa"/>
            </w:tcMar>
            <w:hideMark/>
          </w:tcPr>
          <w:p w:rsidR="007B25E9" w:rsidRPr="00BF4DBB" w:rsidRDefault="007B25E9" w:rsidP="009D3293">
            <w:pPr>
              <w:spacing w:after="0"/>
              <w:jc w:val="center"/>
              <w:rPr>
                <w:rFonts w:ascii="Arial" w:hAnsi="Arial" w:cs="Arial"/>
                <w:color w:val="000000"/>
              </w:rPr>
            </w:pPr>
          </w:p>
        </w:tc>
        <w:tc>
          <w:tcPr>
            <w:tcW w:w="738"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407"/>
          <w:jc w:val="center"/>
        </w:trPr>
        <w:tc>
          <w:tcPr>
            <w:tcW w:w="659" w:type="pct"/>
            <w:vMerge w:val="restart"/>
            <w:vAlign w:val="center"/>
          </w:tcPr>
          <w:p w:rsidR="007B25E9" w:rsidRPr="00BF4DBB" w:rsidRDefault="007B25E9" w:rsidP="009D3293">
            <w:pPr>
              <w:spacing w:after="0"/>
              <w:jc w:val="both"/>
              <w:rPr>
                <w:rFonts w:ascii="Arial" w:hAnsi="Arial" w:cs="Arial"/>
                <w:b/>
              </w:rPr>
            </w:pPr>
            <w:r w:rsidRPr="00BF4DBB">
              <w:rPr>
                <w:rFonts w:ascii="Arial" w:hAnsi="Arial" w:cs="Arial"/>
                <w:b/>
              </w:rPr>
              <w:t>Activité 1/R2.1</w:t>
            </w:r>
          </w:p>
        </w:tc>
        <w:tc>
          <w:tcPr>
            <w:tcW w:w="1278" w:type="pct"/>
            <w:gridSpan w:val="2"/>
            <w:vMerge w:val="restart"/>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Construction et équipement de 01 atelier de pédagogie personnalisée en agriculture</w:t>
            </w: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Choix et sécurisation du site </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5"/>
          <w:jc w:val="center"/>
        </w:trPr>
        <w:tc>
          <w:tcPr>
            <w:tcW w:w="659" w:type="pct"/>
            <w:vMerge/>
            <w:vAlign w:val="center"/>
          </w:tcPr>
          <w:p w:rsidR="007B25E9" w:rsidRPr="00BF4DBB" w:rsidRDefault="007B25E9" w:rsidP="009D3293">
            <w:pPr>
              <w:spacing w:after="0"/>
              <w:jc w:val="both"/>
              <w:rPr>
                <w:rFonts w:ascii="Arial" w:hAnsi="Arial" w:cs="Arial"/>
                <w:b/>
              </w:rPr>
            </w:pPr>
          </w:p>
        </w:tc>
        <w:tc>
          <w:tcPr>
            <w:tcW w:w="1278" w:type="pct"/>
            <w:gridSpan w:val="2"/>
            <w:vMerge/>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du DAO</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5"/>
          <w:jc w:val="center"/>
        </w:trPr>
        <w:tc>
          <w:tcPr>
            <w:tcW w:w="659" w:type="pct"/>
            <w:vMerge/>
            <w:vAlign w:val="center"/>
          </w:tcPr>
          <w:p w:rsidR="007B25E9" w:rsidRPr="00BF4DBB" w:rsidRDefault="007B25E9" w:rsidP="009D3293">
            <w:pPr>
              <w:spacing w:after="0"/>
              <w:jc w:val="both"/>
              <w:rPr>
                <w:rFonts w:ascii="Arial" w:hAnsi="Arial" w:cs="Arial"/>
                <w:b/>
              </w:rPr>
            </w:pPr>
          </w:p>
        </w:tc>
        <w:tc>
          <w:tcPr>
            <w:tcW w:w="1278" w:type="pct"/>
            <w:gridSpan w:val="2"/>
            <w:vMerge/>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53"/>
          <w:jc w:val="center"/>
        </w:trPr>
        <w:tc>
          <w:tcPr>
            <w:tcW w:w="659" w:type="pct"/>
            <w:vMerge/>
            <w:vAlign w:val="center"/>
          </w:tcPr>
          <w:p w:rsidR="007B25E9" w:rsidRPr="00BF4DBB" w:rsidRDefault="007B25E9" w:rsidP="009D3293">
            <w:pPr>
              <w:spacing w:after="0"/>
              <w:jc w:val="both"/>
              <w:rPr>
                <w:rFonts w:ascii="Arial" w:hAnsi="Arial" w:cs="Arial"/>
                <w:b/>
              </w:rPr>
            </w:pPr>
          </w:p>
        </w:tc>
        <w:tc>
          <w:tcPr>
            <w:tcW w:w="1278" w:type="pct"/>
            <w:gridSpan w:val="2"/>
            <w:vMerge/>
            <w:vAlign w:val="center"/>
          </w:tcPr>
          <w:p w:rsidR="007B25E9" w:rsidRPr="00BF4DBB" w:rsidRDefault="007B25E9" w:rsidP="009D3293">
            <w:pPr>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Sélection d’un prestataire</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4"/>
          <w:jc w:val="center"/>
        </w:trPr>
        <w:tc>
          <w:tcPr>
            <w:tcW w:w="659" w:type="pct"/>
            <w:vMerge/>
            <w:vAlign w:val="center"/>
          </w:tcPr>
          <w:p w:rsidR="007B25E9" w:rsidRPr="00BF4DBB" w:rsidRDefault="007B25E9" w:rsidP="009D3293">
            <w:pPr>
              <w:spacing w:after="0"/>
              <w:jc w:val="both"/>
              <w:rPr>
                <w:rFonts w:ascii="Arial" w:hAnsi="Arial" w:cs="Arial"/>
                <w:b/>
              </w:rPr>
            </w:pPr>
          </w:p>
        </w:tc>
        <w:tc>
          <w:tcPr>
            <w:tcW w:w="1278" w:type="pct"/>
            <w:gridSpan w:val="2"/>
            <w:vMerge/>
            <w:vAlign w:val="center"/>
          </w:tcPr>
          <w:p w:rsidR="007B25E9" w:rsidRPr="00BF4DBB" w:rsidRDefault="007B25E9" w:rsidP="009D3293">
            <w:pPr>
              <w:spacing w:after="0"/>
              <w:jc w:val="both"/>
              <w:rPr>
                <w:rFonts w:ascii="Arial" w:hAnsi="Arial" w:cs="Arial"/>
              </w:rPr>
            </w:pP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100 000 000</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72"/>
          <w:jc w:val="center"/>
        </w:trPr>
        <w:tc>
          <w:tcPr>
            <w:tcW w:w="659" w:type="pct"/>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r w:rsidRPr="00BF4DBB">
              <w:rPr>
                <w:rFonts w:ascii="Arial" w:hAnsi="Arial" w:cs="Arial"/>
                <w:b/>
              </w:rPr>
              <w:t>Activité 1/R2.2</w:t>
            </w:r>
          </w:p>
        </w:tc>
        <w:tc>
          <w:tcPr>
            <w:tcW w:w="1278" w:type="pct"/>
            <w:gridSpan w:val="2"/>
            <w:tcMar>
              <w:top w:w="0" w:type="dxa"/>
              <w:left w:w="108" w:type="dxa"/>
              <w:bottom w:w="0" w:type="dxa"/>
              <w:right w:w="108" w:type="dxa"/>
            </w:tcMar>
            <w:vAlign w:val="center"/>
          </w:tcPr>
          <w:p w:rsidR="007B25E9" w:rsidRPr="00BF4DBB" w:rsidRDefault="007B25E9" w:rsidP="009D3293">
            <w:pPr>
              <w:tabs>
                <w:tab w:val="left" w:pos="317"/>
              </w:tabs>
              <w:spacing w:after="0"/>
              <w:ind w:left="33"/>
              <w:jc w:val="both"/>
              <w:rPr>
                <w:rFonts w:ascii="Arial" w:hAnsi="Arial" w:cs="Arial"/>
              </w:rPr>
            </w:pPr>
            <w:r w:rsidRPr="00BF4DBB">
              <w:rPr>
                <w:rFonts w:ascii="Arial" w:hAnsi="Arial" w:cs="Arial"/>
              </w:rPr>
              <w:t>Accroissement de 75 stages de vacances supplémentaires par an pour jeunes dans la Commune</w:t>
            </w:r>
          </w:p>
        </w:tc>
        <w:tc>
          <w:tcPr>
            <w:tcW w:w="1725"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-Mobilisation des fonds </w:t>
            </w:r>
          </w:p>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-Offre des stages </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1 500 000/an</w:t>
            </w:r>
          </w:p>
        </w:tc>
        <w:tc>
          <w:tcPr>
            <w:tcW w:w="738" w:type="pct"/>
            <w:vMerge w:val="restar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987"/>
          <w:jc w:val="center"/>
        </w:trPr>
        <w:tc>
          <w:tcPr>
            <w:tcW w:w="659" w:type="pct"/>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r w:rsidRPr="00BF4DBB">
              <w:rPr>
                <w:rFonts w:ascii="Arial" w:hAnsi="Arial" w:cs="Arial"/>
                <w:b/>
              </w:rPr>
              <w:t>Activité 2/R2.2</w:t>
            </w:r>
          </w:p>
        </w:tc>
        <w:tc>
          <w:tcPr>
            <w:tcW w:w="1278" w:type="pct"/>
            <w:gridSpan w:val="2"/>
            <w:tcMar>
              <w:top w:w="0" w:type="dxa"/>
              <w:left w:w="108" w:type="dxa"/>
              <w:bottom w:w="0" w:type="dxa"/>
              <w:right w:w="108" w:type="dxa"/>
            </w:tcMar>
          </w:tcPr>
          <w:p w:rsidR="007B25E9" w:rsidRPr="00BF4DBB" w:rsidRDefault="007B25E9" w:rsidP="009D3293">
            <w:pPr>
              <w:tabs>
                <w:tab w:val="left" w:pos="317"/>
              </w:tabs>
              <w:spacing w:after="0"/>
              <w:ind w:left="33"/>
              <w:jc w:val="both"/>
              <w:rPr>
                <w:rFonts w:ascii="Arial" w:hAnsi="Arial" w:cs="Arial"/>
              </w:rPr>
            </w:pPr>
            <w:r w:rsidRPr="00BF4DBB">
              <w:rPr>
                <w:rFonts w:ascii="Arial" w:hAnsi="Arial" w:cs="Arial"/>
                <w:color w:val="000000"/>
              </w:rPr>
              <w:t>Allocation des fonds pour le financement de 05 projets des jeunes par an</w:t>
            </w:r>
          </w:p>
        </w:tc>
        <w:tc>
          <w:tcPr>
            <w:tcW w:w="1725" w:type="pct"/>
            <w:gridSpan w:val="2"/>
            <w:tcMar>
              <w:top w:w="0" w:type="dxa"/>
              <w:left w:w="108" w:type="dxa"/>
              <w:bottom w:w="0" w:type="dxa"/>
              <w:right w:w="108" w:type="dxa"/>
            </w:tcMar>
          </w:tcPr>
          <w:p w:rsidR="007B25E9" w:rsidRPr="00BF4DBB" w:rsidRDefault="007B25E9" w:rsidP="009D3293">
            <w:pPr>
              <w:spacing w:after="0"/>
              <w:jc w:val="both"/>
              <w:rPr>
                <w:rFonts w:ascii="Arial" w:hAnsi="Arial" w:cs="Arial"/>
                <w:i/>
                <w:color w:val="000000"/>
              </w:rPr>
            </w:pPr>
            <w:r w:rsidRPr="00BF4DBB">
              <w:rPr>
                <w:rFonts w:ascii="Arial" w:hAnsi="Arial" w:cs="Arial"/>
                <w:i/>
              </w:rPr>
              <w:t xml:space="preserve">Activité prise en compte dans le secteur </w:t>
            </w:r>
            <w:r w:rsidRPr="00BF4DBB">
              <w:rPr>
                <w:rFonts w:ascii="Arial" w:hAnsi="Arial" w:cs="Arial"/>
                <w:i/>
                <w:color w:val="000000"/>
              </w:rPr>
              <w:t>de l’Emploi et de la Formation professionnelle</w:t>
            </w:r>
          </w:p>
        </w:tc>
        <w:tc>
          <w:tcPr>
            <w:tcW w:w="600" w:type="pct"/>
            <w:tcMar>
              <w:top w:w="0" w:type="dxa"/>
              <w:left w:w="108" w:type="dxa"/>
              <w:bottom w:w="0" w:type="dxa"/>
              <w:right w:w="108" w:type="dxa"/>
            </w:tcMar>
          </w:tcPr>
          <w:p w:rsidR="007B25E9" w:rsidRPr="00BF4DBB" w:rsidRDefault="007B25E9" w:rsidP="009D3293">
            <w:pPr>
              <w:spacing w:after="0"/>
              <w:jc w:val="center"/>
              <w:rPr>
                <w:rFonts w:ascii="Arial" w:hAnsi="Arial" w:cs="Arial"/>
                <w:i/>
                <w:color w:val="000000"/>
              </w:rPr>
            </w:pPr>
            <w:r w:rsidRPr="00BF4DBB">
              <w:rPr>
                <w:rFonts w:ascii="Arial" w:hAnsi="Arial" w:cs="Arial"/>
                <w:i/>
                <w:color w:val="000000"/>
              </w:rPr>
              <w:t xml:space="preserve">PM </w:t>
            </w:r>
          </w:p>
        </w:tc>
        <w:tc>
          <w:tcPr>
            <w:tcW w:w="738"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45"/>
          <w:jc w:val="center"/>
        </w:trPr>
        <w:tc>
          <w:tcPr>
            <w:tcW w:w="3662" w:type="pct"/>
            <w:gridSpan w:val="5"/>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Total</w:t>
            </w:r>
          </w:p>
        </w:tc>
        <w:tc>
          <w:tcPr>
            <w:tcW w:w="600" w:type="pct"/>
            <w:tcMar>
              <w:top w:w="0" w:type="dxa"/>
              <w:left w:w="108" w:type="dxa"/>
              <w:bottom w:w="0" w:type="dxa"/>
              <w:right w:w="108" w:type="dxa"/>
            </w:tcMar>
            <w:hideMark/>
          </w:tcPr>
          <w:p w:rsidR="007B25E9" w:rsidRPr="00D978A2" w:rsidRDefault="00D978A2" w:rsidP="009D3293">
            <w:pPr>
              <w:spacing w:after="0"/>
              <w:rPr>
                <w:rFonts w:ascii="Arial" w:hAnsi="Arial" w:cs="Arial"/>
                <w:b/>
                <w:color w:val="000000"/>
              </w:rPr>
            </w:pPr>
            <w:r w:rsidRPr="00D978A2">
              <w:rPr>
                <w:rFonts w:ascii="Arial" w:hAnsi="Arial" w:cs="Arial"/>
                <w:b/>
                <w:color w:val="000000"/>
              </w:rPr>
              <w:t>178 980 000</w:t>
            </w:r>
          </w:p>
        </w:tc>
        <w:tc>
          <w:tcPr>
            <w:tcW w:w="738" w:type="pct"/>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p>
        </w:tc>
      </w:tr>
    </w:tbl>
    <w:p w:rsidR="007B25E9" w:rsidRDefault="007B25E9" w:rsidP="007B25E9">
      <w:pPr>
        <w:spacing w:after="0"/>
        <w:outlineLvl w:val="0"/>
        <w:rPr>
          <w:rFonts w:ascii="Arial" w:hAnsi="Arial" w:cs="Arial"/>
          <w:lang w:val="fr-CA"/>
        </w:rPr>
      </w:pPr>
    </w:p>
    <w:p w:rsidR="00D978A2" w:rsidRDefault="00D978A2" w:rsidP="007B25E9">
      <w:pPr>
        <w:spacing w:after="0"/>
        <w:outlineLvl w:val="0"/>
        <w:rPr>
          <w:rFonts w:ascii="Arial" w:hAnsi="Arial" w:cs="Arial"/>
          <w:lang w:val="fr-CA"/>
        </w:rPr>
      </w:pPr>
    </w:p>
    <w:p w:rsidR="00D978A2" w:rsidRPr="00BF4DBB" w:rsidRDefault="00D978A2" w:rsidP="00D978A2">
      <w:pPr>
        <w:pStyle w:val="Titre1"/>
        <w:rPr>
          <w:rFonts w:ascii="Arial" w:hAnsi="Arial" w:cs="Arial"/>
          <w:sz w:val="22"/>
          <w:szCs w:val="22"/>
        </w:rPr>
      </w:pPr>
      <w:r w:rsidRPr="00BF4DBB">
        <w:rPr>
          <w:rFonts w:ascii="Arial" w:hAnsi="Arial" w:cs="Arial"/>
          <w:sz w:val="22"/>
          <w:szCs w:val="22"/>
        </w:rPr>
        <w:t>Secteur  21 : Sports  et éducation physique</w:t>
      </w:r>
    </w:p>
    <w:p w:rsidR="00D978A2" w:rsidRPr="00BF4DBB" w:rsidRDefault="00D978A2" w:rsidP="00D978A2">
      <w:pPr>
        <w:spacing w:after="0"/>
        <w:outlineLvl w:val="0"/>
        <w:rPr>
          <w:rFonts w:ascii="Arial" w:hAnsi="Arial" w:cs="Arial"/>
          <w:lang w:val="fr-CA"/>
        </w:rPr>
      </w:pPr>
      <w:r w:rsidRPr="00BF4DBB">
        <w:rPr>
          <w:rFonts w:ascii="Arial" w:hAnsi="Arial" w:cs="Arial"/>
          <w:b/>
        </w:rPr>
        <w:t>Problème reformule</w:t>
      </w:r>
      <w:r w:rsidRPr="00BF4DBB">
        <w:rPr>
          <w:rFonts w:ascii="Arial" w:hAnsi="Arial" w:cs="Arial"/>
        </w:rPr>
        <w:t xml:space="preserve"> : </w:t>
      </w:r>
      <w:r w:rsidRPr="00BF4DBB">
        <w:rPr>
          <w:rFonts w:ascii="Arial" w:hAnsi="Arial" w:cs="Arial"/>
          <w:lang w:val="fr-CA"/>
        </w:rPr>
        <w:t>Difficulté à développer les activités sportives et de l’éducation physique dans la Commune de Santchou</w:t>
      </w:r>
    </w:p>
    <w:tbl>
      <w:tblPr>
        <w:tblpPr w:leftFromText="141" w:rightFromText="141" w:vertAnchor="text" w:tblpXSpec="center" w:tblpY="1"/>
        <w:tblOverlap w:val="never"/>
        <w:tblW w:w="506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952"/>
        <w:gridCol w:w="3158"/>
        <w:gridCol w:w="558"/>
        <w:gridCol w:w="4365"/>
        <w:gridCol w:w="261"/>
        <w:gridCol w:w="1808"/>
        <w:gridCol w:w="194"/>
        <w:gridCol w:w="2381"/>
      </w:tblGrid>
      <w:tr w:rsidR="007B25E9" w:rsidRPr="00BF4DBB" w:rsidTr="009D3293">
        <w:tc>
          <w:tcPr>
            <w:tcW w:w="1931"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Logique d’intervention</w:t>
            </w:r>
          </w:p>
        </w:tc>
        <w:tc>
          <w:tcPr>
            <w:tcW w:w="1487"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Indicateurs objectivement vérifiables</w:t>
            </w:r>
          </w:p>
        </w:tc>
        <w:tc>
          <w:tcPr>
            <w:tcW w:w="771"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Sources de vérification</w:t>
            </w:r>
          </w:p>
        </w:tc>
        <w:tc>
          <w:tcPr>
            <w:tcW w:w="811"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Hypothèses de réalisation</w:t>
            </w:r>
          </w:p>
        </w:tc>
      </w:tr>
      <w:tr w:rsidR="007B25E9" w:rsidRPr="00BF4DBB" w:rsidTr="009D3293">
        <w:tc>
          <w:tcPr>
            <w:tcW w:w="665" w:type="pct"/>
          </w:tcPr>
          <w:p w:rsidR="007B25E9" w:rsidRPr="00BF4DBB" w:rsidRDefault="007B25E9" w:rsidP="009D3293">
            <w:pPr>
              <w:spacing w:before="40" w:after="0"/>
              <w:rPr>
                <w:rFonts w:ascii="Arial" w:hAnsi="Arial" w:cs="Arial"/>
                <w:b/>
              </w:rPr>
            </w:pPr>
            <w:r w:rsidRPr="00BF4DBB">
              <w:rPr>
                <w:rFonts w:ascii="Arial" w:hAnsi="Arial" w:cs="Arial"/>
                <w:b/>
              </w:rPr>
              <w:t>Objectif global</w:t>
            </w:r>
          </w:p>
        </w:tc>
        <w:tc>
          <w:tcPr>
            <w:tcW w:w="4335" w:type="pct"/>
            <w:gridSpan w:val="7"/>
            <w:vAlign w:val="center"/>
          </w:tcPr>
          <w:p w:rsidR="007B25E9" w:rsidRPr="00BF4DBB" w:rsidRDefault="007B25E9" w:rsidP="009D3293">
            <w:pPr>
              <w:spacing w:after="0"/>
              <w:outlineLvl w:val="0"/>
              <w:rPr>
                <w:rFonts w:ascii="Arial" w:hAnsi="Arial" w:cs="Arial"/>
                <w:lang w:val="fr-CA"/>
              </w:rPr>
            </w:pPr>
            <w:r w:rsidRPr="00BF4DBB">
              <w:rPr>
                <w:rFonts w:ascii="Arial" w:hAnsi="Arial" w:cs="Arial"/>
                <w:lang w:val="fr-CA"/>
              </w:rPr>
              <w:t>Faciliter le développement  des activités sportives et de l’éducation physique dans la Commune de Santchou</w:t>
            </w:r>
          </w:p>
        </w:tc>
      </w:tr>
      <w:tr w:rsidR="007B25E9" w:rsidRPr="00BF4DBB" w:rsidTr="009D3293">
        <w:trPr>
          <w:trHeight w:val="1371"/>
        </w:trPr>
        <w:tc>
          <w:tcPr>
            <w:tcW w:w="665"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Objectifs spécifiques</w:t>
            </w:r>
          </w:p>
        </w:tc>
        <w:tc>
          <w:tcPr>
            <w:tcW w:w="1266" w:type="pct"/>
            <w:gridSpan w:val="2"/>
            <w:vAlign w:val="center"/>
          </w:tcPr>
          <w:p w:rsidR="007B25E9" w:rsidRPr="00BF4DBB" w:rsidRDefault="007B25E9" w:rsidP="009D3293">
            <w:pPr>
              <w:numPr>
                <w:ilvl w:val="0"/>
                <w:numId w:val="78"/>
              </w:numPr>
              <w:tabs>
                <w:tab w:val="left" w:pos="287"/>
              </w:tabs>
              <w:spacing w:before="40" w:after="0" w:line="240" w:lineRule="auto"/>
              <w:ind w:left="0" w:firstLine="0"/>
              <w:jc w:val="both"/>
              <w:rPr>
                <w:rFonts w:ascii="Arial" w:hAnsi="Arial" w:cs="Arial"/>
              </w:rPr>
            </w:pPr>
            <w:r w:rsidRPr="00BF4DBB">
              <w:rPr>
                <w:rFonts w:ascii="Arial" w:hAnsi="Arial" w:cs="Arial"/>
              </w:rPr>
              <w:t>Promouvoir la pratique des activités sportives dans la Commune de Santchou</w:t>
            </w:r>
          </w:p>
        </w:tc>
        <w:tc>
          <w:tcPr>
            <w:tcW w:w="1487" w:type="pct"/>
            <w:vAlign w:val="center"/>
          </w:tcPr>
          <w:p w:rsidR="007B25E9" w:rsidRPr="00B76609" w:rsidRDefault="007B25E9" w:rsidP="009D3293">
            <w:pPr>
              <w:pStyle w:val="Paragraphedeliste"/>
              <w:numPr>
                <w:ilvl w:val="0"/>
                <w:numId w:val="86"/>
              </w:numPr>
              <w:spacing w:before="40" w:after="0" w:line="240" w:lineRule="auto"/>
              <w:ind w:left="175" w:hanging="140"/>
              <w:jc w:val="both"/>
              <w:rPr>
                <w:rFonts w:ascii="Arial" w:hAnsi="Arial" w:cs="Arial"/>
                <w:sz w:val="22"/>
                <w:szCs w:val="22"/>
              </w:rPr>
            </w:pPr>
            <w:r w:rsidRPr="00B76609">
              <w:rPr>
                <w:rFonts w:ascii="Arial" w:hAnsi="Arial" w:cs="Arial"/>
                <w:sz w:val="22"/>
                <w:szCs w:val="22"/>
              </w:rPr>
              <w:t>Nombre de nouvelles infrastructures construits ou aménagées</w:t>
            </w:r>
          </w:p>
          <w:p w:rsidR="007B25E9" w:rsidRPr="00B76609" w:rsidRDefault="007B25E9" w:rsidP="009D3293">
            <w:pPr>
              <w:pStyle w:val="Paragraphedeliste"/>
              <w:numPr>
                <w:ilvl w:val="0"/>
                <w:numId w:val="86"/>
              </w:numPr>
              <w:spacing w:before="40" w:after="0" w:line="240" w:lineRule="auto"/>
              <w:ind w:left="175" w:hanging="140"/>
              <w:jc w:val="both"/>
              <w:rPr>
                <w:rFonts w:ascii="Arial" w:hAnsi="Arial" w:cs="Arial"/>
                <w:sz w:val="22"/>
                <w:szCs w:val="22"/>
              </w:rPr>
            </w:pPr>
            <w:r w:rsidRPr="00B76609">
              <w:rPr>
                <w:rFonts w:ascii="Arial" w:hAnsi="Arial" w:cs="Arial"/>
                <w:sz w:val="22"/>
                <w:szCs w:val="22"/>
              </w:rPr>
              <w:t xml:space="preserve">Nombre de championnats organisés </w:t>
            </w:r>
          </w:p>
          <w:p w:rsidR="007B25E9" w:rsidRPr="00B76609" w:rsidRDefault="007B25E9" w:rsidP="009D3293">
            <w:pPr>
              <w:pStyle w:val="Paragraphedeliste"/>
              <w:numPr>
                <w:ilvl w:val="0"/>
                <w:numId w:val="86"/>
              </w:numPr>
              <w:spacing w:before="40" w:after="0" w:line="240" w:lineRule="auto"/>
              <w:ind w:left="175" w:hanging="140"/>
              <w:jc w:val="both"/>
              <w:rPr>
                <w:rFonts w:ascii="Arial" w:hAnsi="Arial" w:cs="Arial"/>
                <w:sz w:val="22"/>
                <w:szCs w:val="22"/>
              </w:rPr>
            </w:pPr>
            <w:r w:rsidRPr="00B76609">
              <w:rPr>
                <w:rFonts w:ascii="Arial" w:hAnsi="Arial" w:cs="Arial"/>
                <w:sz w:val="22"/>
                <w:szCs w:val="22"/>
              </w:rPr>
              <w:t>Effectif des enseignants d’EPS affectés</w:t>
            </w:r>
          </w:p>
          <w:p w:rsidR="007B25E9" w:rsidRPr="00B76609" w:rsidRDefault="007B25E9" w:rsidP="009D3293">
            <w:pPr>
              <w:pStyle w:val="Paragraphedeliste"/>
              <w:numPr>
                <w:ilvl w:val="0"/>
                <w:numId w:val="86"/>
              </w:numPr>
              <w:spacing w:before="40" w:after="0" w:line="240" w:lineRule="auto"/>
              <w:ind w:left="175" w:hanging="140"/>
              <w:jc w:val="both"/>
              <w:rPr>
                <w:rFonts w:ascii="Arial" w:hAnsi="Arial" w:cs="Arial"/>
                <w:sz w:val="22"/>
                <w:szCs w:val="22"/>
              </w:rPr>
            </w:pPr>
            <w:r w:rsidRPr="00B76609">
              <w:rPr>
                <w:rFonts w:ascii="Arial" w:hAnsi="Arial" w:cs="Arial"/>
                <w:sz w:val="22"/>
                <w:szCs w:val="22"/>
              </w:rPr>
              <w:t>Nombre de nouvelles associations légalisées</w:t>
            </w:r>
          </w:p>
        </w:tc>
        <w:tc>
          <w:tcPr>
            <w:tcW w:w="771" w:type="pct"/>
            <w:gridSpan w:val="3"/>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DASEP</w:t>
            </w:r>
          </w:p>
        </w:tc>
        <w:tc>
          <w:tcPr>
            <w:tcW w:w="811" w:type="pct"/>
            <w:vAlign w:val="center"/>
          </w:tcPr>
          <w:p w:rsidR="007B25E9" w:rsidRPr="00BF4DBB" w:rsidRDefault="007B25E9" w:rsidP="009D3293">
            <w:pPr>
              <w:spacing w:before="40" w:after="0" w:line="240" w:lineRule="auto"/>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88"/>
        </w:trPr>
        <w:tc>
          <w:tcPr>
            <w:tcW w:w="665"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Résultats (axes stratégiques)</w:t>
            </w:r>
          </w:p>
        </w:tc>
        <w:tc>
          <w:tcPr>
            <w:tcW w:w="1266" w:type="pct"/>
            <w:gridSpan w:val="2"/>
          </w:tcPr>
          <w:p w:rsidR="007B25E9" w:rsidRPr="00B76609" w:rsidRDefault="007B25E9" w:rsidP="009D3293">
            <w:pPr>
              <w:pStyle w:val="Paragraphedeliste"/>
              <w:numPr>
                <w:ilvl w:val="0"/>
                <w:numId w:val="79"/>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les infrastructures de sports, d’éducation physique et des services d’encadrement  sont accrus dans la Commune</w:t>
            </w:r>
          </w:p>
        </w:tc>
        <w:tc>
          <w:tcPr>
            <w:tcW w:w="1487" w:type="pct"/>
          </w:tcPr>
          <w:p w:rsidR="007B25E9" w:rsidRPr="00BF4DBB" w:rsidRDefault="007B25E9" w:rsidP="009D3293">
            <w:pPr>
              <w:spacing w:before="40" w:after="0" w:line="240" w:lineRule="auto"/>
              <w:jc w:val="both"/>
              <w:rPr>
                <w:rFonts w:ascii="Arial" w:hAnsi="Arial" w:cs="Arial"/>
              </w:rPr>
            </w:pPr>
            <w:r w:rsidRPr="00BF4DBB">
              <w:rPr>
                <w:rFonts w:ascii="Arial" w:hAnsi="Arial" w:cs="Arial"/>
              </w:rPr>
              <w:t>-22 aires de jeux construites</w:t>
            </w:r>
          </w:p>
          <w:p w:rsidR="007B25E9" w:rsidRPr="00BF4DBB" w:rsidRDefault="007B25E9" w:rsidP="009D3293">
            <w:pPr>
              <w:spacing w:before="40" w:after="0" w:line="240" w:lineRule="auto"/>
              <w:jc w:val="both"/>
              <w:rPr>
                <w:rFonts w:ascii="Arial" w:hAnsi="Arial" w:cs="Arial"/>
              </w:rPr>
            </w:pPr>
            <w:r w:rsidRPr="00BF4DBB">
              <w:rPr>
                <w:rFonts w:ascii="Arial" w:hAnsi="Arial" w:cs="Arial"/>
              </w:rPr>
              <w:t xml:space="preserve">-01 bâtiment de la DASEP construit et équipé </w:t>
            </w:r>
          </w:p>
        </w:tc>
        <w:tc>
          <w:tcPr>
            <w:tcW w:w="771" w:type="pct"/>
            <w:gridSpan w:val="3"/>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DASEP</w:t>
            </w:r>
          </w:p>
        </w:tc>
        <w:tc>
          <w:tcPr>
            <w:tcW w:w="811"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65" w:type="pct"/>
            <w:vMerge/>
            <w:vAlign w:val="center"/>
          </w:tcPr>
          <w:p w:rsidR="007B25E9" w:rsidRPr="00BF4DBB" w:rsidRDefault="007B25E9" w:rsidP="009D3293">
            <w:pPr>
              <w:spacing w:before="40" w:after="0"/>
              <w:jc w:val="center"/>
              <w:rPr>
                <w:rFonts w:ascii="Arial" w:hAnsi="Arial" w:cs="Arial"/>
                <w:b/>
              </w:rPr>
            </w:pPr>
          </w:p>
        </w:tc>
        <w:tc>
          <w:tcPr>
            <w:tcW w:w="1266" w:type="pct"/>
            <w:gridSpan w:val="2"/>
          </w:tcPr>
          <w:p w:rsidR="007B25E9" w:rsidRPr="00B76609" w:rsidRDefault="007B25E9" w:rsidP="009D3293">
            <w:pPr>
              <w:pStyle w:val="Paragraphedeliste"/>
              <w:numPr>
                <w:ilvl w:val="0"/>
                <w:numId w:val="79"/>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Les établissements de la Commune sont pourvus en encadreurs sportifs</w:t>
            </w:r>
          </w:p>
        </w:tc>
        <w:tc>
          <w:tcPr>
            <w:tcW w:w="1487" w:type="pct"/>
          </w:tcPr>
          <w:p w:rsidR="007B25E9" w:rsidRPr="00BF4DBB" w:rsidRDefault="007B25E9" w:rsidP="009D3293">
            <w:pPr>
              <w:spacing w:before="40" w:after="0" w:line="240" w:lineRule="auto"/>
              <w:jc w:val="both"/>
              <w:rPr>
                <w:rFonts w:ascii="Arial" w:hAnsi="Arial" w:cs="Arial"/>
              </w:rPr>
            </w:pPr>
            <w:r w:rsidRPr="00BF4DBB">
              <w:rPr>
                <w:rFonts w:ascii="Arial" w:hAnsi="Arial" w:cs="Arial"/>
              </w:rPr>
              <w:t>09 cadres d’EPS en fonction dans  la Commune</w:t>
            </w:r>
          </w:p>
        </w:tc>
        <w:tc>
          <w:tcPr>
            <w:tcW w:w="771" w:type="pct"/>
            <w:gridSpan w:val="3"/>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DASEP</w:t>
            </w:r>
          </w:p>
        </w:tc>
        <w:tc>
          <w:tcPr>
            <w:tcW w:w="811"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65" w:type="pct"/>
            <w:vMerge/>
            <w:vAlign w:val="center"/>
          </w:tcPr>
          <w:p w:rsidR="007B25E9" w:rsidRPr="00BF4DBB" w:rsidRDefault="007B25E9" w:rsidP="009D3293">
            <w:pPr>
              <w:spacing w:before="40" w:after="0"/>
              <w:jc w:val="center"/>
              <w:rPr>
                <w:rFonts w:ascii="Arial" w:hAnsi="Arial" w:cs="Arial"/>
                <w:b/>
              </w:rPr>
            </w:pPr>
          </w:p>
        </w:tc>
        <w:tc>
          <w:tcPr>
            <w:tcW w:w="1266" w:type="pct"/>
            <w:gridSpan w:val="2"/>
          </w:tcPr>
          <w:p w:rsidR="007B25E9" w:rsidRPr="00B76609" w:rsidRDefault="007B25E9" w:rsidP="009D3293">
            <w:pPr>
              <w:pStyle w:val="Paragraphedeliste"/>
              <w:numPr>
                <w:ilvl w:val="0"/>
                <w:numId w:val="79"/>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Les activités sportives sont fréquemment organisées dans la Commune</w:t>
            </w:r>
          </w:p>
        </w:tc>
        <w:tc>
          <w:tcPr>
            <w:tcW w:w="1487" w:type="pct"/>
          </w:tcPr>
          <w:p w:rsidR="007B25E9" w:rsidRPr="00BF4DBB" w:rsidRDefault="007B25E9" w:rsidP="009D3293">
            <w:pPr>
              <w:spacing w:before="40" w:after="0" w:line="240" w:lineRule="auto"/>
              <w:jc w:val="both"/>
              <w:rPr>
                <w:rFonts w:ascii="Arial" w:hAnsi="Arial" w:cs="Arial"/>
              </w:rPr>
            </w:pPr>
            <w:r w:rsidRPr="00BF4DBB">
              <w:rPr>
                <w:rFonts w:ascii="Arial" w:hAnsi="Arial" w:cs="Arial"/>
              </w:rPr>
              <w:t>03 championnats (football, d’athlétisme et cyclisme vers la falaise) organisés chaque année</w:t>
            </w:r>
          </w:p>
        </w:tc>
        <w:tc>
          <w:tcPr>
            <w:tcW w:w="771" w:type="pct"/>
            <w:gridSpan w:val="3"/>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DASEP</w:t>
            </w:r>
          </w:p>
        </w:tc>
        <w:tc>
          <w:tcPr>
            <w:tcW w:w="811"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65" w:type="pct"/>
            <w:vMerge/>
            <w:vAlign w:val="center"/>
          </w:tcPr>
          <w:p w:rsidR="007B25E9" w:rsidRPr="00BF4DBB" w:rsidRDefault="007B25E9" w:rsidP="009D3293">
            <w:pPr>
              <w:spacing w:before="40" w:after="0"/>
              <w:jc w:val="center"/>
              <w:rPr>
                <w:rFonts w:ascii="Arial" w:hAnsi="Arial" w:cs="Arial"/>
                <w:b/>
              </w:rPr>
            </w:pPr>
          </w:p>
        </w:tc>
        <w:tc>
          <w:tcPr>
            <w:tcW w:w="1266" w:type="pct"/>
            <w:gridSpan w:val="2"/>
          </w:tcPr>
          <w:p w:rsidR="007B25E9" w:rsidRPr="00B76609" w:rsidRDefault="007B25E9" w:rsidP="009D3293">
            <w:pPr>
              <w:pStyle w:val="Paragraphedeliste"/>
              <w:numPr>
                <w:ilvl w:val="0"/>
                <w:numId w:val="79"/>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De  nouvelles associations sportives sont légalisées</w:t>
            </w:r>
          </w:p>
        </w:tc>
        <w:tc>
          <w:tcPr>
            <w:tcW w:w="1487" w:type="pct"/>
          </w:tcPr>
          <w:p w:rsidR="007B25E9" w:rsidRPr="00BF4DBB" w:rsidRDefault="007B25E9" w:rsidP="009D3293">
            <w:pPr>
              <w:spacing w:before="40" w:after="0" w:line="240" w:lineRule="auto"/>
              <w:jc w:val="both"/>
              <w:rPr>
                <w:rFonts w:ascii="Arial" w:hAnsi="Arial" w:cs="Arial"/>
              </w:rPr>
            </w:pPr>
            <w:r w:rsidRPr="00BF4DBB">
              <w:rPr>
                <w:rFonts w:ascii="Arial" w:hAnsi="Arial" w:cs="Arial"/>
              </w:rPr>
              <w:t>Au 10 nouvelles associations de jeunes légalisées</w:t>
            </w:r>
          </w:p>
        </w:tc>
        <w:tc>
          <w:tcPr>
            <w:tcW w:w="771" w:type="pct"/>
            <w:gridSpan w:val="3"/>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DASEP</w:t>
            </w:r>
          </w:p>
        </w:tc>
        <w:tc>
          <w:tcPr>
            <w:tcW w:w="811" w:type="pct"/>
            <w:vAlign w:val="center"/>
          </w:tcPr>
          <w:p w:rsidR="007B25E9" w:rsidRPr="00BF4DBB" w:rsidRDefault="007B25E9" w:rsidP="009D3293">
            <w:pPr>
              <w:spacing w:after="0" w:line="240" w:lineRule="auto"/>
              <w:jc w:val="both"/>
              <w:rPr>
                <w:rFonts w:ascii="Arial" w:hAnsi="Arial" w:cs="Arial"/>
              </w:rPr>
            </w:pPr>
            <w:r w:rsidRPr="00BF4DBB">
              <w:rPr>
                <w:rFonts w:ascii="Arial" w:hAnsi="Arial" w:cs="Arial"/>
                <w:color w:val="000000"/>
              </w:rPr>
              <w:t>Disponibilité des financements</w:t>
            </w:r>
          </w:p>
        </w:tc>
      </w:tr>
      <w:tr w:rsidR="007B25E9" w:rsidRPr="00BF4DBB" w:rsidTr="009D3293">
        <w:trPr>
          <w:trHeight w:val="603"/>
        </w:trPr>
        <w:tc>
          <w:tcPr>
            <w:tcW w:w="1741" w:type="pct"/>
            <w:gridSpan w:val="2"/>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Activités</w:t>
            </w:r>
          </w:p>
        </w:tc>
        <w:tc>
          <w:tcPr>
            <w:tcW w:w="1766"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Moyens</w:t>
            </w:r>
          </w:p>
        </w:tc>
        <w:tc>
          <w:tcPr>
            <w:tcW w:w="616"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Cout                (F CFA)</w:t>
            </w:r>
          </w:p>
        </w:tc>
        <w:tc>
          <w:tcPr>
            <w:tcW w:w="877" w:type="pct"/>
            <w:gridSpan w:val="2"/>
            <w:vAlign w:val="center"/>
          </w:tcPr>
          <w:p w:rsidR="007B25E9" w:rsidRPr="00BF4DBB" w:rsidRDefault="007B25E9" w:rsidP="009D3293">
            <w:pPr>
              <w:spacing w:before="40" w:after="0"/>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306"/>
        </w:trPr>
        <w:tc>
          <w:tcPr>
            <w:tcW w:w="665"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Construction d’un complexe multi sport à Santchou</w:t>
            </w:r>
          </w:p>
          <w:p w:rsidR="007B25E9" w:rsidRPr="00B76609" w:rsidRDefault="007B25E9" w:rsidP="009D3293">
            <w:pPr>
              <w:pStyle w:val="Paragraphedeliste"/>
              <w:spacing w:after="0"/>
              <w:ind w:left="0"/>
              <w:rPr>
                <w:rFonts w:ascii="Arial" w:hAnsi="Arial" w:cs="Arial"/>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06"/>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306"/>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306"/>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Merge w:val="restart"/>
            <w:vAlign w:val="center"/>
          </w:tcPr>
          <w:p w:rsidR="007B25E9" w:rsidRPr="00BF4DBB" w:rsidRDefault="007B25E9" w:rsidP="009D3293">
            <w:pPr>
              <w:spacing w:before="40" w:after="0"/>
              <w:jc w:val="right"/>
              <w:rPr>
                <w:rFonts w:ascii="Arial" w:hAnsi="Arial" w:cs="Arial"/>
              </w:rPr>
            </w:pPr>
            <w:r w:rsidRPr="00BF4DBB">
              <w:rPr>
                <w:rFonts w:ascii="Arial" w:hAnsi="Arial" w:cs="Arial"/>
              </w:rPr>
              <w:t>70 000 000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7"/>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Merge/>
            <w:vAlign w:val="center"/>
          </w:tcPr>
          <w:p w:rsidR="007B25E9" w:rsidRPr="00BF4DBB" w:rsidRDefault="007B25E9" w:rsidP="009D3293">
            <w:pPr>
              <w:spacing w:before="40" w:after="0"/>
              <w:jc w:val="right"/>
              <w:rPr>
                <w:rFonts w:ascii="Arial" w:hAnsi="Arial" w:cs="Arial"/>
              </w:rPr>
            </w:pPr>
          </w:p>
        </w:tc>
        <w:tc>
          <w:tcPr>
            <w:tcW w:w="877"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01"/>
        </w:trPr>
        <w:tc>
          <w:tcPr>
            <w:tcW w:w="665" w:type="pct"/>
            <w:vMerge w:val="restart"/>
            <w:vAlign w:val="center"/>
          </w:tcPr>
          <w:p w:rsidR="007B25E9" w:rsidRPr="00BF4DBB" w:rsidRDefault="007B25E9" w:rsidP="009D3293">
            <w:pPr>
              <w:spacing w:before="40" w:after="0"/>
              <w:rPr>
                <w:rFonts w:ascii="Arial" w:hAnsi="Arial" w:cs="Arial"/>
                <w:b/>
              </w:rPr>
            </w:pPr>
            <w:r w:rsidRPr="00BF4DBB">
              <w:rPr>
                <w:rFonts w:ascii="Arial" w:hAnsi="Arial" w:cs="Arial"/>
                <w:b/>
              </w:rPr>
              <w:t>Activité 2/R1.1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Construction d’un mini parcours vitae</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01"/>
        </w:trPr>
        <w:tc>
          <w:tcPr>
            <w:tcW w:w="665" w:type="pct"/>
            <w:vMerge/>
            <w:vAlign w:val="center"/>
          </w:tcPr>
          <w:p w:rsidR="007B25E9" w:rsidRPr="00BF4DBB" w:rsidRDefault="007B25E9" w:rsidP="009D3293">
            <w:pPr>
              <w:spacing w:before="40"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1"/>
        </w:trPr>
        <w:tc>
          <w:tcPr>
            <w:tcW w:w="665" w:type="pct"/>
            <w:vMerge/>
            <w:vAlign w:val="center"/>
          </w:tcPr>
          <w:p w:rsidR="007B25E9" w:rsidRPr="00BF4DBB" w:rsidRDefault="007B25E9" w:rsidP="009D3293">
            <w:pPr>
              <w:spacing w:before="40"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1"/>
        </w:trPr>
        <w:tc>
          <w:tcPr>
            <w:tcW w:w="665" w:type="pct"/>
            <w:vMerge/>
            <w:vAlign w:val="center"/>
          </w:tcPr>
          <w:p w:rsidR="007B25E9" w:rsidRPr="00BF4DBB" w:rsidRDefault="007B25E9" w:rsidP="009D3293">
            <w:pPr>
              <w:spacing w:before="40"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Passation de marché</w:t>
            </w:r>
          </w:p>
        </w:tc>
        <w:tc>
          <w:tcPr>
            <w:tcW w:w="616" w:type="pct"/>
            <w:vMerge w:val="restar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1"/>
        </w:trPr>
        <w:tc>
          <w:tcPr>
            <w:tcW w:w="665" w:type="pct"/>
            <w:vMerge/>
            <w:vAlign w:val="center"/>
          </w:tcPr>
          <w:p w:rsidR="007B25E9" w:rsidRPr="00BF4DBB" w:rsidRDefault="007B25E9" w:rsidP="009D3293">
            <w:pPr>
              <w:spacing w:before="40"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Merge/>
            <w:vAlign w:val="center"/>
          </w:tcPr>
          <w:p w:rsidR="007B25E9" w:rsidRPr="00BF4DBB" w:rsidRDefault="007B25E9" w:rsidP="009D3293">
            <w:pPr>
              <w:spacing w:before="40" w:after="0"/>
              <w:jc w:val="right"/>
              <w:rPr>
                <w:rFonts w:ascii="Arial" w:hAnsi="Arial" w:cs="Arial"/>
              </w:rPr>
            </w:pP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01"/>
        </w:trPr>
        <w:tc>
          <w:tcPr>
            <w:tcW w:w="665"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3/R1.1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 xml:space="preserve">Construction d’une aire de jeu à Nden Efouongowo,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5"/>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76609" w:rsidRDefault="007B25E9" w:rsidP="009D3293">
            <w:pPr>
              <w:pStyle w:val="Paragraphedeliste"/>
              <w:tabs>
                <w:tab w:val="left" w:pos="142"/>
              </w:tabs>
              <w:spacing w:before="40" w:after="0"/>
              <w:ind w:left="0"/>
              <w:contextualSpacing w:val="0"/>
              <w:rPr>
                <w:rFonts w:ascii="Arial" w:hAnsi="Arial" w:cs="Arial"/>
                <w:color w:val="000000"/>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335"/>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76609" w:rsidRDefault="007B25E9" w:rsidP="009D3293">
            <w:pPr>
              <w:pStyle w:val="Paragraphedeliste"/>
              <w:tabs>
                <w:tab w:val="left" w:pos="142"/>
              </w:tabs>
              <w:spacing w:before="40" w:after="0"/>
              <w:ind w:left="0"/>
              <w:contextualSpacing w:val="0"/>
              <w:rPr>
                <w:rFonts w:ascii="Arial" w:hAnsi="Arial" w:cs="Arial"/>
                <w:color w:val="000000"/>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524"/>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76609" w:rsidRDefault="007B25E9" w:rsidP="009D3293">
            <w:pPr>
              <w:pStyle w:val="Paragraphedeliste"/>
              <w:tabs>
                <w:tab w:val="left" w:pos="142"/>
              </w:tabs>
              <w:spacing w:before="40" w:after="0"/>
              <w:ind w:left="0"/>
              <w:contextualSpacing w:val="0"/>
              <w:rPr>
                <w:rFonts w:ascii="Arial" w:hAnsi="Arial" w:cs="Arial"/>
                <w:color w:val="000000"/>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334"/>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vAlign w:val="center"/>
          </w:tcPr>
          <w:p w:rsidR="007B25E9" w:rsidRPr="00B76609" w:rsidRDefault="007B25E9" w:rsidP="009D3293">
            <w:pPr>
              <w:pStyle w:val="Paragraphedeliste"/>
              <w:tabs>
                <w:tab w:val="left" w:pos="142"/>
              </w:tabs>
              <w:spacing w:before="40" w:after="0"/>
              <w:ind w:left="0"/>
              <w:contextualSpacing w:val="0"/>
              <w:rPr>
                <w:rFonts w:ascii="Arial" w:hAnsi="Arial" w:cs="Arial"/>
                <w:color w:val="000000"/>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325"/>
        </w:trPr>
        <w:tc>
          <w:tcPr>
            <w:tcW w:w="665"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4/R1.1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Construction d’une aire de jeu à  Mokot</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2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2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74"/>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5/R1.1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Construction d’une aire de jeu à  Nka</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74"/>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411"/>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525"/>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6/R1.1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Construction d’une aire de jeu à  Ngwatta</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0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24"/>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9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94"/>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7/R1.1</w:t>
            </w:r>
          </w:p>
        </w:tc>
        <w:tc>
          <w:tcPr>
            <w:tcW w:w="1076" w:type="pct"/>
            <w:vMerge w:val="restart"/>
            <w:vAlign w:val="center"/>
          </w:tcPr>
          <w:p w:rsidR="007B25E9" w:rsidRPr="00BF4DBB" w:rsidRDefault="007B25E9" w:rsidP="009D3293">
            <w:pPr>
              <w:spacing w:after="0"/>
              <w:rPr>
                <w:rFonts w:ascii="Arial" w:hAnsi="Arial" w:cs="Arial"/>
              </w:rPr>
            </w:pPr>
            <w:r w:rsidRPr="00BF4DBB">
              <w:rPr>
                <w:rFonts w:ascii="Arial" w:hAnsi="Arial" w:cs="Arial"/>
              </w:rPr>
              <w:t xml:space="preserve">Construction d’une aire de jeu à  Tawoum,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94"/>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37"/>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31"/>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8/R1.1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d’une aire de jeu à   Assong</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06"/>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06"/>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2"/>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9/R1.1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d’une aire de jeu à  Mokelewoum,</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8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8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74"/>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411"/>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175"/>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10/R1.1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d’une aire de jeu à Nganzom</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7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12"/>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11/R1.1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Mogonga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1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8"/>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747"/>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12/R1.1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Fiala - Fombap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31"/>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87"/>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13/R1.1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Nfonsam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87"/>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3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14/R1.1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Moyong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8"/>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15/R1.1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Bebong,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16/R1.1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Letop,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17/R1.1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d’une aire de jeu à  Nguiango,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576"/>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18/R1.1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d’une aire de jeu à Fiala-Fondonera</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19/R1.1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Construction d’une aire de jeu à Bamia</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5"/>
        </w:trPr>
        <w:tc>
          <w:tcPr>
            <w:tcW w:w="665"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20/R1.1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Construction de l’aire de jeu </w:t>
            </w:r>
            <w:r w:rsidRPr="00BF4DBB">
              <w:rPr>
                <w:rFonts w:ascii="Arial" w:hAnsi="Arial" w:cs="Arial"/>
                <w:color w:val="000000"/>
              </w:rPr>
              <w:t xml:space="preserve"> dit Sa majesté Sonfack </w:t>
            </w:r>
            <w:r w:rsidRPr="00BF4DBB">
              <w:rPr>
                <w:rFonts w:ascii="Arial" w:hAnsi="Arial" w:cs="Arial"/>
              </w:rPr>
              <w:t xml:space="preserve">à </w:t>
            </w:r>
            <w:r w:rsidRPr="00BF4DBB">
              <w:rPr>
                <w:rFonts w:ascii="Arial" w:hAnsi="Arial" w:cs="Arial"/>
                <w:color w:val="000000"/>
              </w:rPr>
              <w:t xml:space="preserve"> mena’ah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21/R1.1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d’aménagement (Clôture, drainage, pelouse et tribune) du stade municipal</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Etude de faisabilité technique et environnementale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500 000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A det.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75"/>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22/R1.1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Réalisation des travaux d’aménagement de l’aire de jeu à Abou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4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8"/>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contextualSpacing w:val="0"/>
              <w:rPr>
                <w:rFonts w:ascii="Arial" w:hAnsi="Arial" w:cs="Arial"/>
                <w:sz w:val="22"/>
                <w:szCs w:val="22"/>
              </w:rPr>
            </w:pPr>
            <w:r w:rsidRPr="00B76609">
              <w:rPr>
                <w:rFonts w:ascii="Arial" w:hAnsi="Arial" w:cs="Arial"/>
                <w:sz w:val="22"/>
                <w:szCs w:val="22"/>
              </w:rPr>
              <w:t>Etude de faisabilité technique et environnementale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300 000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747"/>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23/R1.1</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Réalisation des travaux d’aménagement  de l’aire de jeu de Mboukok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0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505"/>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05"/>
        </w:trPr>
        <w:tc>
          <w:tcPr>
            <w:tcW w:w="665" w:type="pct"/>
            <w:vMerge w:val="restart"/>
            <w:vAlign w:val="center"/>
          </w:tcPr>
          <w:p w:rsidR="007B25E9" w:rsidRPr="00BF4DBB" w:rsidRDefault="007B25E9" w:rsidP="009D3293">
            <w:pPr>
              <w:spacing w:before="40" w:after="0"/>
              <w:rPr>
                <w:rFonts w:ascii="Arial" w:hAnsi="Arial" w:cs="Arial"/>
                <w:b/>
              </w:rPr>
            </w:pPr>
            <w:r w:rsidRPr="00BF4DBB">
              <w:rPr>
                <w:rFonts w:ascii="Arial" w:hAnsi="Arial" w:cs="Arial"/>
                <w:b/>
              </w:rPr>
              <w:t>Activité 24/R1.1</w:t>
            </w:r>
          </w:p>
        </w:tc>
        <w:tc>
          <w:tcPr>
            <w:tcW w:w="1076" w:type="pct"/>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Construction  et équipement de la DASEP </w:t>
            </w: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Identification et sécurisation du site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81"/>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Appel d’offre de recrutement d’un  consultant pour la réalisation de l’étude de faisabilité</w:t>
            </w:r>
          </w:p>
        </w:tc>
        <w:tc>
          <w:tcPr>
            <w:tcW w:w="616"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4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74"/>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 et Sélection d’un prestataire</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0"/>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0"/>
        </w:trPr>
        <w:tc>
          <w:tcPr>
            <w:tcW w:w="665"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1/R1.2</w:t>
            </w:r>
          </w:p>
        </w:tc>
        <w:tc>
          <w:tcPr>
            <w:tcW w:w="1076" w:type="pct"/>
            <w:vMerge w:val="restar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Affectation de 07enseignants d’EPS dans les établissements de la Commune et 02 cadres à la DASEP</w:t>
            </w:r>
          </w:p>
        </w:tc>
        <w:tc>
          <w:tcPr>
            <w:tcW w:w="17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Rédaction d’une demande d’affectation et adresser au MINSEP et MINSEC</w:t>
            </w:r>
          </w:p>
        </w:tc>
        <w:tc>
          <w:tcPr>
            <w:tcW w:w="616" w:type="pct"/>
            <w:vMerge w:val="restar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 xml:space="preserve">Forte implication de la DASEP </w:t>
            </w:r>
          </w:p>
          <w:p w:rsidR="007B25E9" w:rsidRPr="00BF4DBB" w:rsidRDefault="007B25E9" w:rsidP="009D3293">
            <w:pPr>
              <w:spacing w:before="40" w:after="0"/>
              <w:rPr>
                <w:rFonts w:ascii="Arial" w:hAnsi="Arial" w:cs="Arial"/>
              </w:rPr>
            </w:pPr>
            <w:r w:rsidRPr="00BF4DBB">
              <w:rPr>
                <w:rFonts w:ascii="Arial" w:hAnsi="Arial" w:cs="Arial"/>
              </w:rPr>
              <w:t>Volonté de l’exécutif communal</w:t>
            </w:r>
          </w:p>
        </w:tc>
      </w:tr>
      <w:tr w:rsidR="007B25E9" w:rsidRPr="00BF4DBB" w:rsidTr="009D3293">
        <w:trPr>
          <w:trHeight w:val="307"/>
        </w:trPr>
        <w:tc>
          <w:tcPr>
            <w:tcW w:w="665" w:type="pct"/>
            <w:vMerge/>
            <w:vAlign w:val="center"/>
          </w:tcPr>
          <w:p w:rsidR="007B25E9" w:rsidRPr="00BF4DBB" w:rsidRDefault="007B25E9" w:rsidP="009D3293">
            <w:pPr>
              <w:spacing w:after="0"/>
              <w:rPr>
                <w:rFonts w:ascii="Arial" w:hAnsi="Arial" w:cs="Arial"/>
                <w:b/>
              </w:rPr>
            </w:pPr>
          </w:p>
        </w:tc>
        <w:tc>
          <w:tcPr>
            <w:tcW w:w="1076" w:type="pct"/>
            <w:vMerge/>
          </w:tcPr>
          <w:p w:rsidR="007B25E9" w:rsidRPr="00BF4DBB" w:rsidRDefault="007B25E9" w:rsidP="009D3293">
            <w:pPr>
              <w:spacing w:after="0"/>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Dépôt et suivi du dossier</w:t>
            </w:r>
          </w:p>
        </w:tc>
        <w:tc>
          <w:tcPr>
            <w:tcW w:w="616" w:type="pct"/>
            <w:vMerge/>
            <w:vAlign w:val="center"/>
          </w:tcPr>
          <w:p w:rsidR="007B25E9" w:rsidRPr="00BF4DBB" w:rsidRDefault="007B25E9" w:rsidP="009D3293">
            <w:pPr>
              <w:spacing w:before="40" w:after="0"/>
              <w:jc w:val="right"/>
              <w:rPr>
                <w:rFonts w:ascii="Arial" w:hAnsi="Arial" w:cs="Arial"/>
              </w:rPr>
            </w:pP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35"/>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1/R1.3</w:t>
            </w:r>
          </w:p>
        </w:tc>
        <w:tc>
          <w:tcPr>
            <w:tcW w:w="1076"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Organisation d’un championnat d’athlétisme et de cyclisme vers la falaise</w:t>
            </w: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 xml:space="preserve">Forte implication de la DASEP </w:t>
            </w:r>
          </w:p>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284"/>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Recherche d’une personne ressource</w:t>
            </w:r>
          </w:p>
        </w:tc>
        <w:tc>
          <w:tcPr>
            <w:tcW w:w="616" w:type="pct"/>
            <w:vMerge w:val="restart"/>
            <w:vAlign w:val="center"/>
          </w:tcPr>
          <w:p w:rsidR="007B25E9" w:rsidRPr="00BF4DBB" w:rsidRDefault="007B25E9" w:rsidP="009D3293">
            <w:pPr>
              <w:spacing w:before="40" w:after="0"/>
              <w:jc w:val="right"/>
              <w:rPr>
                <w:rFonts w:ascii="Arial" w:hAnsi="Arial" w:cs="Arial"/>
              </w:rPr>
            </w:pPr>
            <w:r>
              <w:rPr>
                <w:rFonts w:ascii="Arial" w:hAnsi="Arial" w:cs="Arial"/>
              </w:rPr>
              <w:t>5</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17"/>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TDR</w:t>
            </w:r>
          </w:p>
        </w:tc>
        <w:tc>
          <w:tcPr>
            <w:tcW w:w="616" w:type="pct"/>
            <w:vMerge/>
            <w:vAlign w:val="center"/>
          </w:tcPr>
          <w:p w:rsidR="007B25E9" w:rsidRPr="00BF4DBB" w:rsidRDefault="007B25E9" w:rsidP="009D3293">
            <w:pPr>
              <w:spacing w:before="40" w:after="0"/>
              <w:jc w:val="right"/>
              <w:rPr>
                <w:rFonts w:ascii="Arial" w:hAnsi="Arial" w:cs="Arial"/>
              </w:rPr>
            </w:pP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507"/>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F4DBB" w:rsidRDefault="007B25E9" w:rsidP="009D3293">
            <w:pPr>
              <w:spacing w:after="0"/>
              <w:jc w:val="both"/>
              <w:rPr>
                <w:rFonts w:ascii="Arial" w:hAnsi="Arial" w:cs="Arial"/>
              </w:rPr>
            </w:pP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Préparation et mise en œuvre des activités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10 000 000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14"/>
        </w:trPr>
        <w:tc>
          <w:tcPr>
            <w:tcW w:w="665"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2/R1.3</w:t>
            </w:r>
          </w:p>
        </w:tc>
        <w:tc>
          <w:tcPr>
            <w:tcW w:w="1076" w:type="pct"/>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de 03 championnats de vacances (01 par groupement) et une super coupe opposant les vainqueurs des championnats par groupement</w:t>
            </w: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77"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 xml:space="preserve">Forte implication de la DASEP </w:t>
            </w:r>
          </w:p>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33"/>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Recherche d’une personne ressource</w:t>
            </w:r>
          </w:p>
        </w:tc>
        <w:tc>
          <w:tcPr>
            <w:tcW w:w="616" w:type="pct"/>
            <w:vMerge w:val="restart"/>
            <w:vAlign w:val="center"/>
          </w:tcPr>
          <w:p w:rsidR="007B25E9" w:rsidRPr="00BF4DBB" w:rsidRDefault="007B25E9" w:rsidP="009D3293">
            <w:pPr>
              <w:spacing w:before="40" w:after="0"/>
              <w:jc w:val="right"/>
              <w:rPr>
                <w:rFonts w:ascii="Arial" w:hAnsi="Arial" w:cs="Arial"/>
              </w:rPr>
            </w:pPr>
            <w:r>
              <w:rPr>
                <w:rFonts w:ascii="Arial" w:hAnsi="Arial" w:cs="Arial"/>
              </w:rPr>
              <w:t>5</w:t>
            </w:r>
            <w:r w:rsidRPr="00BF4DBB">
              <w:rPr>
                <w:rFonts w:ascii="Arial" w:hAnsi="Arial" w:cs="Arial"/>
              </w:rPr>
              <w:t>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69"/>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TDR</w:t>
            </w:r>
          </w:p>
        </w:tc>
        <w:tc>
          <w:tcPr>
            <w:tcW w:w="616" w:type="pct"/>
            <w:vMerge/>
            <w:vAlign w:val="center"/>
          </w:tcPr>
          <w:p w:rsidR="007B25E9" w:rsidRPr="00BF4DBB" w:rsidRDefault="007B25E9" w:rsidP="009D3293">
            <w:pPr>
              <w:spacing w:before="40" w:after="0"/>
              <w:jc w:val="right"/>
              <w:rPr>
                <w:rFonts w:ascii="Arial" w:hAnsi="Arial" w:cs="Arial"/>
              </w:rPr>
            </w:pP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542"/>
        </w:trPr>
        <w:tc>
          <w:tcPr>
            <w:tcW w:w="665" w:type="pct"/>
            <w:vMerge/>
            <w:vAlign w:val="center"/>
          </w:tcPr>
          <w:p w:rsidR="007B25E9" w:rsidRPr="00BF4DBB" w:rsidRDefault="007B25E9" w:rsidP="009D3293">
            <w:pPr>
              <w:spacing w:after="0"/>
              <w:rPr>
                <w:rFonts w:ascii="Arial" w:hAnsi="Arial" w:cs="Arial"/>
                <w:b/>
              </w:rPr>
            </w:pPr>
          </w:p>
        </w:tc>
        <w:tc>
          <w:tcPr>
            <w:tcW w:w="1076" w:type="pct"/>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7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Préparation et mise en œuvre des activités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5 000 000</w:t>
            </w:r>
          </w:p>
        </w:tc>
        <w:tc>
          <w:tcPr>
            <w:tcW w:w="877"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63"/>
        </w:trPr>
        <w:tc>
          <w:tcPr>
            <w:tcW w:w="665"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1/R1.4</w:t>
            </w:r>
          </w:p>
        </w:tc>
        <w:tc>
          <w:tcPr>
            <w:tcW w:w="1076" w:type="pct"/>
            <w:vMerge w:val="restar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Accompagnement des associations sportives à l’obtention de leur statut légal</w:t>
            </w:r>
          </w:p>
        </w:tc>
        <w:tc>
          <w:tcPr>
            <w:tcW w:w="17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Identification des associations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50 000</w:t>
            </w:r>
          </w:p>
        </w:tc>
        <w:tc>
          <w:tcPr>
            <w:tcW w:w="877" w:type="pct"/>
            <w:gridSpan w:val="2"/>
            <w:vMerge w:val="restart"/>
            <w:vAlign w:val="center"/>
          </w:tcPr>
          <w:p w:rsidR="007B25E9" w:rsidRPr="00BF4DBB" w:rsidRDefault="007B25E9" w:rsidP="009D3293">
            <w:pPr>
              <w:spacing w:before="40" w:after="0"/>
              <w:rPr>
                <w:rFonts w:ascii="Arial" w:hAnsi="Arial" w:cs="Arial"/>
              </w:rPr>
            </w:pPr>
            <w:r w:rsidRPr="00BF4DBB">
              <w:rPr>
                <w:rFonts w:ascii="Arial" w:hAnsi="Arial" w:cs="Arial"/>
              </w:rPr>
              <w:t>Volonté de l’exécutif communal</w:t>
            </w:r>
          </w:p>
        </w:tc>
      </w:tr>
      <w:tr w:rsidR="007B25E9" w:rsidRPr="00BF4DBB" w:rsidTr="009D3293">
        <w:trPr>
          <w:trHeight w:val="361"/>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tcPr>
          <w:p w:rsidR="007B25E9" w:rsidRPr="00B76609" w:rsidRDefault="007B25E9" w:rsidP="009D3293">
            <w:pPr>
              <w:pStyle w:val="Paragraphedeliste"/>
              <w:spacing w:after="0"/>
              <w:ind w:left="0"/>
              <w:jc w:val="both"/>
              <w:rPr>
                <w:rFonts w:ascii="Arial" w:hAnsi="Arial" w:cs="Arial"/>
                <w:sz w:val="22"/>
                <w:szCs w:val="22"/>
              </w:rPr>
            </w:pPr>
          </w:p>
        </w:tc>
        <w:tc>
          <w:tcPr>
            <w:tcW w:w="17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Constitution des dossiers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A det.</w:t>
            </w:r>
          </w:p>
        </w:tc>
        <w:tc>
          <w:tcPr>
            <w:tcW w:w="877"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361"/>
        </w:trPr>
        <w:tc>
          <w:tcPr>
            <w:tcW w:w="665" w:type="pct"/>
            <w:vMerge/>
            <w:vAlign w:val="center"/>
          </w:tcPr>
          <w:p w:rsidR="007B25E9" w:rsidRPr="00BF4DBB" w:rsidRDefault="007B25E9" w:rsidP="009D3293">
            <w:pPr>
              <w:spacing w:before="40" w:after="0"/>
              <w:jc w:val="center"/>
              <w:rPr>
                <w:rFonts w:ascii="Arial" w:hAnsi="Arial" w:cs="Arial"/>
                <w:b/>
              </w:rPr>
            </w:pPr>
          </w:p>
        </w:tc>
        <w:tc>
          <w:tcPr>
            <w:tcW w:w="1076" w:type="pct"/>
            <w:vMerge/>
          </w:tcPr>
          <w:p w:rsidR="007B25E9" w:rsidRPr="00B76609" w:rsidRDefault="007B25E9" w:rsidP="009D3293">
            <w:pPr>
              <w:pStyle w:val="Paragraphedeliste"/>
              <w:spacing w:after="0"/>
              <w:ind w:left="0"/>
              <w:jc w:val="both"/>
              <w:rPr>
                <w:rFonts w:ascii="Arial" w:hAnsi="Arial" w:cs="Arial"/>
                <w:sz w:val="22"/>
                <w:szCs w:val="22"/>
              </w:rPr>
            </w:pPr>
          </w:p>
        </w:tc>
        <w:tc>
          <w:tcPr>
            <w:tcW w:w="17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Dépôt et suivi des dossiers</w:t>
            </w:r>
          </w:p>
        </w:tc>
        <w:tc>
          <w:tcPr>
            <w:tcW w:w="616"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77"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c>
          <w:tcPr>
            <w:tcW w:w="3507" w:type="pct"/>
            <w:gridSpan w:val="5"/>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Total</w:t>
            </w:r>
          </w:p>
        </w:tc>
        <w:tc>
          <w:tcPr>
            <w:tcW w:w="616" w:type="pct"/>
            <w:vAlign w:val="center"/>
          </w:tcPr>
          <w:p w:rsidR="007B25E9" w:rsidRPr="00D978A2" w:rsidRDefault="00D978A2" w:rsidP="009D3293">
            <w:pPr>
              <w:spacing w:before="40" w:after="0"/>
              <w:jc w:val="center"/>
              <w:rPr>
                <w:rFonts w:ascii="Arial" w:hAnsi="Arial" w:cs="Arial"/>
                <w:b/>
              </w:rPr>
            </w:pPr>
            <w:r w:rsidRPr="00D978A2">
              <w:rPr>
                <w:rFonts w:ascii="Arial" w:hAnsi="Arial" w:cs="Arial"/>
                <w:b/>
              </w:rPr>
              <w:t>2 013 790 000</w:t>
            </w:r>
          </w:p>
        </w:tc>
        <w:tc>
          <w:tcPr>
            <w:tcW w:w="877" w:type="pct"/>
            <w:gridSpan w:val="2"/>
            <w:vAlign w:val="center"/>
          </w:tcPr>
          <w:p w:rsidR="007B25E9" w:rsidRPr="00BF4DBB" w:rsidRDefault="007B25E9" w:rsidP="009D3293">
            <w:pPr>
              <w:spacing w:before="40" w:after="0"/>
              <w:jc w:val="center"/>
              <w:rPr>
                <w:rFonts w:ascii="Arial" w:hAnsi="Arial" w:cs="Arial"/>
              </w:rPr>
            </w:pPr>
          </w:p>
        </w:tc>
      </w:tr>
    </w:tbl>
    <w:p w:rsidR="007B25E9" w:rsidRPr="00BF4DBB" w:rsidRDefault="007B25E9" w:rsidP="007B25E9">
      <w:pPr>
        <w:rPr>
          <w:rFonts w:ascii="Arial" w:hAnsi="Arial" w:cs="Arial"/>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D978A2" w:rsidRDefault="00D978A2" w:rsidP="007B25E9">
      <w:pPr>
        <w:pStyle w:val="Titre1"/>
        <w:rPr>
          <w:rFonts w:ascii="Arial" w:hAnsi="Arial" w:cs="Arial"/>
          <w:sz w:val="22"/>
          <w:szCs w:val="22"/>
        </w:rPr>
      </w:pPr>
    </w:p>
    <w:p w:rsidR="007B25E9" w:rsidRDefault="007B25E9" w:rsidP="007B25E9">
      <w:pPr>
        <w:spacing w:after="0"/>
        <w:jc w:val="both"/>
        <w:outlineLvl w:val="0"/>
        <w:rPr>
          <w:rFonts w:ascii="Arial" w:hAnsi="Arial" w:cs="Arial"/>
          <w:lang w:val="fr-CA"/>
        </w:rPr>
      </w:pPr>
    </w:p>
    <w:p w:rsidR="00D978A2" w:rsidRDefault="00D978A2" w:rsidP="007B25E9">
      <w:pPr>
        <w:spacing w:after="0"/>
        <w:jc w:val="both"/>
        <w:outlineLvl w:val="0"/>
        <w:rPr>
          <w:rFonts w:ascii="Arial" w:hAnsi="Arial" w:cs="Arial"/>
          <w:lang w:val="fr-CA"/>
        </w:rPr>
      </w:pPr>
    </w:p>
    <w:p w:rsidR="00D978A2" w:rsidRDefault="00D978A2" w:rsidP="007B25E9">
      <w:pPr>
        <w:spacing w:after="0"/>
        <w:jc w:val="both"/>
        <w:outlineLvl w:val="0"/>
        <w:rPr>
          <w:rFonts w:ascii="Arial" w:hAnsi="Arial" w:cs="Arial"/>
          <w:lang w:val="fr-CA"/>
        </w:rPr>
      </w:pPr>
    </w:p>
    <w:p w:rsidR="00D978A2" w:rsidRPr="00BF4DBB" w:rsidRDefault="00D978A2" w:rsidP="00D978A2">
      <w:pPr>
        <w:pStyle w:val="Titre1"/>
        <w:rPr>
          <w:rFonts w:ascii="Arial" w:hAnsi="Arial" w:cs="Arial"/>
          <w:sz w:val="22"/>
          <w:szCs w:val="22"/>
        </w:rPr>
      </w:pPr>
      <w:r w:rsidRPr="00BF4DBB">
        <w:rPr>
          <w:rFonts w:ascii="Arial" w:hAnsi="Arial" w:cs="Arial"/>
          <w:sz w:val="22"/>
          <w:szCs w:val="22"/>
        </w:rPr>
        <w:t>Secteur 22 : Petites et moyennes entreprises, économie sociale et artisanat</w:t>
      </w:r>
    </w:p>
    <w:p w:rsidR="00D978A2" w:rsidRPr="00BF4DBB" w:rsidRDefault="00D978A2" w:rsidP="00D978A2">
      <w:pPr>
        <w:spacing w:after="0"/>
        <w:jc w:val="both"/>
        <w:outlineLvl w:val="0"/>
        <w:rPr>
          <w:rFonts w:ascii="Arial" w:hAnsi="Arial" w:cs="Arial"/>
          <w:lang w:val="fr-CA"/>
        </w:rPr>
      </w:pPr>
      <w:r w:rsidRPr="00BF4DBB">
        <w:rPr>
          <w:rFonts w:ascii="Arial" w:hAnsi="Arial" w:cs="Arial"/>
          <w:b/>
        </w:rPr>
        <w:t xml:space="preserve">Problème reformulé : </w:t>
      </w:r>
      <w:r w:rsidRPr="00BF4DBB">
        <w:rPr>
          <w:rFonts w:ascii="Arial" w:hAnsi="Arial" w:cs="Arial"/>
          <w:lang w:val="fr-CA"/>
        </w:rPr>
        <w:t>Difficulté à développer les PME/PMI, l’économie sociale et l’artisanat dans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ayout w:type="fixed"/>
        <w:tblCellMar>
          <w:left w:w="70" w:type="dxa"/>
          <w:right w:w="70" w:type="dxa"/>
        </w:tblCellMar>
        <w:tblLook w:val="04A0"/>
      </w:tblPr>
      <w:tblGrid>
        <w:gridCol w:w="1816"/>
        <w:gridCol w:w="3575"/>
        <w:gridCol w:w="17"/>
        <w:gridCol w:w="4377"/>
        <w:gridCol w:w="343"/>
        <w:gridCol w:w="1428"/>
        <w:gridCol w:w="372"/>
        <w:gridCol w:w="2499"/>
      </w:tblGrid>
      <w:tr w:rsidR="007B25E9" w:rsidRPr="00BF4DBB" w:rsidTr="009D3293">
        <w:trPr>
          <w:cantSplit/>
          <w:trHeight w:val="218"/>
          <w:jc w:val="center"/>
        </w:trPr>
        <w:tc>
          <w:tcPr>
            <w:tcW w:w="1868"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523"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Indicateur objectivement vérifiable</w:t>
            </w:r>
          </w:p>
        </w:tc>
        <w:tc>
          <w:tcPr>
            <w:tcW w:w="614"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995"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bCs/>
              </w:rPr>
              <w:t>Suppositions/hypothèses de réalisation</w:t>
            </w:r>
          </w:p>
        </w:tc>
      </w:tr>
      <w:tr w:rsidR="007B25E9" w:rsidRPr="00BF4DBB" w:rsidTr="009D3293">
        <w:trPr>
          <w:cantSplit/>
          <w:trHeight w:val="381"/>
          <w:jc w:val="center"/>
        </w:trPr>
        <w:tc>
          <w:tcPr>
            <w:tcW w:w="629" w:type="pct"/>
            <w:vAlign w:val="center"/>
            <w:hideMark/>
          </w:tcPr>
          <w:p w:rsidR="007B25E9" w:rsidRPr="00BF4DBB" w:rsidRDefault="007B25E9" w:rsidP="009D3293">
            <w:pPr>
              <w:spacing w:after="0"/>
              <w:jc w:val="both"/>
              <w:rPr>
                <w:rFonts w:ascii="Arial" w:hAnsi="Arial" w:cs="Arial"/>
                <w:b/>
                <w:lang w:val="fr-CA"/>
              </w:rPr>
            </w:pPr>
            <w:r w:rsidRPr="00BF4DBB">
              <w:rPr>
                <w:rFonts w:ascii="Arial" w:hAnsi="Arial" w:cs="Arial"/>
                <w:b/>
                <w:lang w:val="fr-CA"/>
              </w:rPr>
              <w:t>Objectif Global</w:t>
            </w:r>
          </w:p>
        </w:tc>
        <w:tc>
          <w:tcPr>
            <w:tcW w:w="4371" w:type="pct"/>
            <w:gridSpan w:val="7"/>
            <w:vAlign w:val="center"/>
            <w:hideMark/>
          </w:tcPr>
          <w:p w:rsidR="007B25E9" w:rsidRPr="00BF4DBB" w:rsidRDefault="007B25E9" w:rsidP="009D3293">
            <w:pPr>
              <w:spacing w:after="0"/>
              <w:jc w:val="both"/>
              <w:outlineLvl w:val="0"/>
              <w:rPr>
                <w:rFonts w:ascii="Arial" w:hAnsi="Arial" w:cs="Arial"/>
                <w:lang w:val="fr-CA"/>
              </w:rPr>
            </w:pPr>
            <w:r w:rsidRPr="00BF4DBB">
              <w:rPr>
                <w:rFonts w:ascii="Arial" w:hAnsi="Arial" w:cs="Arial"/>
              </w:rPr>
              <w:t xml:space="preserve">Promouvoir le </w:t>
            </w:r>
            <w:r w:rsidRPr="00BF4DBB">
              <w:rPr>
                <w:rFonts w:ascii="Arial" w:hAnsi="Arial" w:cs="Arial"/>
                <w:lang w:val="fr-CA"/>
              </w:rPr>
              <w:t>développement des PME/PMI, l’économie sociale et l’artisanat dans la Commune de Santchou</w:t>
            </w:r>
          </w:p>
        </w:tc>
      </w:tr>
      <w:tr w:rsidR="007B25E9" w:rsidRPr="00BF4DBB" w:rsidTr="009D3293">
        <w:trPr>
          <w:cantSplit/>
          <w:trHeight w:val="438"/>
          <w:jc w:val="center"/>
        </w:trPr>
        <w:tc>
          <w:tcPr>
            <w:tcW w:w="629" w:type="pct"/>
            <w:vMerge w:val="restart"/>
            <w:vAlign w:val="center"/>
            <w:hideMark/>
          </w:tcPr>
          <w:p w:rsidR="007B25E9" w:rsidRPr="00BF4DBB" w:rsidRDefault="007B25E9" w:rsidP="009D3293">
            <w:pPr>
              <w:spacing w:after="0"/>
              <w:jc w:val="both"/>
              <w:rPr>
                <w:rFonts w:ascii="Arial" w:hAnsi="Arial" w:cs="Arial"/>
                <w:b/>
              </w:rPr>
            </w:pPr>
            <w:r w:rsidRPr="00BF4DBB">
              <w:rPr>
                <w:rFonts w:ascii="Arial" w:hAnsi="Arial" w:cs="Arial"/>
                <w:b/>
              </w:rPr>
              <w:t>Objectifs</w:t>
            </w:r>
          </w:p>
          <w:p w:rsidR="007B25E9" w:rsidRPr="00BF4DBB" w:rsidRDefault="007B25E9" w:rsidP="009D3293">
            <w:pPr>
              <w:spacing w:after="0"/>
              <w:jc w:val="both"/>
              <w:rPr>
                <w:rFonts w:ascii="Arial" w:hAnsi="Arial" w:cs="Arial"/>
                <w:b/>
              </w:rPr>
            </w:pPr>
            <w:r w:rsidRPr="00BF4DBB">
              <w:rPr>
                <w:rFonts w:ascii="Arial" w:hAnsi="Arial" w:cs="Arial"/>
                <w:b/>
              </w:rPr>
              <w:t xml:space="preserve">Spécifiques </w:t>
            </w:r>
          </w:p>
        </w:tc>
        <w:tc>
          <w:tcPr>
            <w:tcW w:w="1239" w:type="pct"/>
            <w:vAlign w:val="center"/>
          </w:tcPr>
          <w:p w:rsidR="007B25E9" w:rsidRPr="00B76609" w:rsidRDefault="007B25E9" w:rsidP="009D3293">
            <w:pPr>
              <w:pStyle w:val="Paragraphedeliste"/>
              <w:tabs>
                <w:tab w:val="left" w:pos="228"/>
              </w:tabs>
              <w:spacing w:after="0"/>
              <w:ind w:left="0" w:right="113"/>
              <w:jc w:val="both"/>
              <w:rPr>
                <w:rFonts w:ascii="Arial" w:hAnsi="Arial" w:cs="Arial"/>
                <w:color w:val="000000"/>
                <w:sz w:val="22"/>
                <w:szCs w:val="22"/>
              </w:rPr>
            </w:pPr>
            <w:r w:rsidRPr="00B76609">
              <w:rPr>
                <w:rFonts w:ascii="Arial" w:hAnsi="Arial" w:cs="Arial"/>
                <w:b/>
                <w:color w:val="000000"/>
                <w:sz w:val="22"/>
                <w:szCs w:val="22"/>
              </w:rPr>
              <w:t>1.</w:t>
            </w:r>
            <w:r w:rsidRPr="00B76609">
              <w:rPr>
                <w:rFonts w:ascii="Arial" w:hAnsi="Arial" w:cs="Arial"/>
                <w:color w:val="000000"/>
                <w:sz w:val="22"/>
                <w:szCs w:val="22"/>
              </w:rPr>
              <w:t xml:space="preserve"> Favoriser l’émergence des PME/PMI dans la Commune</w:t>
            </w:r>
          </w:p>
        </w:tc>
        <w:tc>
          <w:tcPr>
            <w:tcW w:w="1523" w:type="pct"/>
            <w:gridSpan w:val="2"/>
            <w:vAlign w:val="center"/>
          </w:tcPr>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Nombre de nouvelles PME/PMI créées dans la Commune</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hideMark/>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jc w:val="center"/>
        </w:trPr>
        <w:tc>
          <w:tcPr>
            <w:tcW w:w="629" w:type="pct"/>
            <w:vMerge/>
            <w:vAlign w:val="center"/>
            <w:hideMark/>
          </w:tcPr>
          <w:p w:rsidR="007B25E9" w:rsidRPr="00BF4DBB" w:rsidRDefault="007B25E9" w:rsidP="009D3293">
            <w:pPr>
              <w:spacing w:after="0"/>
              <w:jc w:val="both"/>
              <w:rPr>
                <w:rFonts w:ascii="Arial" w:hAnsi="Arial" w:cs="Arial"/>
                <w:b/>
              </w:rPr>
            </w:pPr>
          </w:p>
        </w:tc>
        <w:tc>
          <w:tcPr>
            <w:tcW w:w="1239" w:type="pct"/>
            <w:vAlign w:val="center"/>
          </w:tcPr>
          <w:p w:rsidR="007B25E9" w:rsidRPr="00B76609" w:rsidRDefault="007B25E9" w:rsidP="009D3293">
            <w:pPr>
              <w:pStyle w:val="Paragraphedeliste"/>
              <w:tabs>
                <w:tab w:val="left" w:pos="228"/>
              </w:tabs>
              <w:spacing w:after="0"/>
              <w:ind w:left="0" w:right="113"/>
              <w:jc w:val="both"/>
              <w:rPr>
                <w:rFonts w:ascii="Arial" w:hAnsi="Arial" w:cs="Arial"/>
                <w:color w:val="000000"/>
                <w:sz w:val="22"/>
                <w:szCs w:val="22"/>
              </w:rPr>
            </w:pPr>
            <w:r w:rsidRPr="00B76609">
              <w:rPr>
                <w:rFonts w:ascii="Arial" w:hAnsi="Arial" w:cs="Arial"/>
                <w:b/>
                <w:color w:val="000000"/>
                <w:sz w:val="22"/>
                <w:szCs w:val="22"/>
              </w:rPr>
              <w:t>2.</w:t>
            </w:r>
            <w:r w:rsidRPr="00B76609">
              <w:rPr>
                <w:rFonts w:ascii="Arial" w:hAnsi="Arial" w:cs="Arial"/>
                <w:color w:val="000000"/>
                <w:sz w:val="22"/>
                <w:szCs w:val="22"/>
              </w:rPr>
              <w:t xml:space="preserve"> Renforcer les capacités institutionnelles et opérationnelles des praticiens de l’économie sociale et de l’artisanat </w:t>
            </w:r>
          </w:p>
        </w:tc>
        <w:tc>
          <w:tcPr>
            <w:tcW w:w="1523" w:type="pct"/>
            <w:gridSpan w:val="2"/>
            <w:vAlign w:val="center"/>
          </w:tcPr>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-Nature des relations entre les praticiens de l’artisanat et de l’économie sociale</w:t>
            </w:r>
          </w:p>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-Condition et qualité du travail des artisans</w:t>
            </w:r>
          </w:p>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 xml:space="preserve">-Le niveau de connaissance des artisans de la Commune sur la réglementation </w:t>
            </w:r>
            <w:r w:rsidRPr="00BF4DBB">
              <w:rPr>
                <w:rFonts w:ascii="Arial" w:hAnsi="Arial" w:cs="Arial"/>
                <w:lang w:val="fr-CM"/>
              </w:rPr>
              <w:t>fiscale et en matière de l’artisanat</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29" w:type="pct"/>
            <w:vMerge w:val="restart"/>
            <w:vAlign w:val="center"/>
            <w:hideMark/>
          </w:tcPr>
          <w:p w:rsidR="007B25E9" w:rsidRPr="00BF4DBB" w:rsidRDefault="007B25E9" w:rsidP="009D3293">
            <w:pPr>
              <w:spacing w:after="0"/>
              <w:jc w:val="both"/>
              <w:rPr>
                <w:rFonts w:ascii="Arial" w:hAnsi="Arial" w:cs="Arial"/>
              </w:rPr>
            </w:pPr>
            <w:r w:rsidRPr="00BF4DBB">
              <w:rPr>
                <w:rFonts w:ascii="Arial" w:hAnsi="Arial" w:cs="Arial"/>
                <w:b/>
              </w:rPr>
              <w:t>Résultats  (Axes stratégiques)</w:t>
            </w:r>
          </w:p>
        </w:tc>
        <w:tc>
          <w:tcPr>
            <w:tcW w:w="1239"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R1.1 </w:t>
            </w:r>
            <w:r w:rsidRPr="00BF4DBB">
              <w:rPr>
                <w:rFonts w:ascii="Arial" w:hAnsi="Arial" w:cs="Arial"/>
                <w:color w:val="000000"/>
              </w:rPr>
              <w:t xml:space="preserve"> Des nouvelles PME/PMI sont créées dans la Commune de Santchou</w:t>
            </w:r>
          </w:p>
        </w:tc>
        <w:tc>
          <w:tcPr>
            <w:tcW w:w="1523"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- 03 sessions d’information et de communication dans la Commune par an sur les programmes et projets existants</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- 10 porteurs de projets formés par an dans la Commune</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1209"/>
          <w:jc w:val="center"/>
        </w:trPr>
        <w:tc>
          <w:tcPr>
            <w:tcW w:w="629" w:type="pct"/>
            <w:vMerge/>
            <w:vAlign w:val="center"/>
          </w:tcPr>
          <w:p w:rsidR="007B25E9" w:rsidRPr="00BF4DBB" w:rsidRDefault="007B25E9" w:rsidP="009D3293">
            <w:pPr>
              <w:spacing w:after="0"/>
              <w:jc w:val="both"/>
              <w:rPr>
                <w:rFonts w:ascii="Arial" w:hAnsi="Arial" w:cs="Arial"/>
                <w:b/>
              </w:rPr>
            </w:pPr>
          </w:p>
        </w:tc>
        <w:tc>
          <w:tcPr>
            <w:tcW w:w="1239" w:type="pct"/>
            <w:vAlign w:val="center"/>
          </w:tcPr>
          <w:p w:rsidR="007B25E9" w:rsidRPr="00BF4DBB" w:rsidRDefault="007B25E9" w:rsidP="009D3293">
            <w:pPr>
              <w:spacing w:after="0"/>
              <w:jc w:val="both"/>
              <w:rPr>
                <w:rFonts w:ascii="Arial" w:hAnsi="Arial" w:cs="Arial"/>
              </w:rPr>
            </w:pPr>
            <w:r w:rsidRPr="00BF4DBB">
              <w:rPr>
                <w:rFonts w:ascii="Arial" w:hAnsi="Arial" w:cs="Arial"/>
                <w:b/>
                <w:color w:val="000000"/>
              </w:rPr>
              <w:t xml:space="preserve">R2.1 </w:t>
            </w:r>
            <w:r w:rsidRPr="00BF4DBB">
              <w:rPr>
                <w:rFonts w:ascii="Arial" w:hAnsi="Arial" w:cs="Arial"/>
                <w:color w:val="000000"/>
              </w:rPr>
              <w:t xml:space="preserve"> Les PME et les artisans de la Commune de Santchou sont identifiés et répertoriés  </w:t>
            </w:r>
          </w:p>
        </w:tc>
        <w:tc>
          <w:tcPr>
            <w:tcW w:w="1523"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- 01 fichier des PME de la Commune élaboré</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- 01 bureau d’enregistrement des artisans mis en place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ordinateur complet pour l’informatisation de l’enregistrement des artisans acquis dans la Commune</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tcPr>
          <w:p w:rsidR="007B25E9" w:rsidRPr="00BF4DBB" w:rsidRDefault="007B25E9" w:rsidP="009D3293">
            <w:pPr>
              <w:spacing w:after="0"/>
              <w:jc w:val="center"/>
              <w:rPr>
                <w:rFonts w:ascii="Arial" w:hAnsi="Arial" w:cs="Arial"/>
              </w:rPr>
            </w:pPr>
            <w:r w:rsidRPr="00BF4DBB">
              <w:rPr>
                <w:rFonts w:ascii="Arial" w:hAnsi="Arial" w:cs="Arial"/>
              </w:rPr>
              <w:t>Disponibilité financière</w:t>
            </w:r>
          </w:p>
        </w:tc>
      </w:tr>
      <w:tr w:rsidR="007B25E9" w:rsidRPr="00BF4DBB" w:rsidTr="009D3293">
        <w:trPr>
          <w:cantSplit/>
          <w:trHeight w:val="1209"/>
          <w:jc w:val="center"/>
        </w:trPr>
        <w:tc>
          <w:tcPr>
            <w:tcW w:w="629" w:type="pct"/>
            <w:vMerge/>
            <w:vAlign w:val="center"/>
          </w:tcPr>
          <w:p w:rsidR="007B25E9" w:rsidRPr="00BF4DBB" w:rsidRDefault="007B25E9" w:rsidP="009D3293">
            <w:pPr>
              <w:spacing w:after="0"/>
              <w:jc w:val="both"/>
              <w:rPr>
                <w:rFonts w:ascii="Arial" w:hAnsi="Arial" w:cs="Arial"/>
                <w:b/>
              </w:rPr>
            </w:pPr>
          </w:p>
        </w:tc>
        <w:tc>
          <w:tcPr>
            <w:tcW w:w="1239"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b/>
                <w:color w:val="000000"/>
              </w:rPr>
              <w:t xml:space="preserve">R2.2 </w:t>
            </w:r>
            <w:r w:rsidRPr="00BF4DBB">
              <w:rPr>
                <w:rFonts w:ascii="Arial" w:hAnsi="Arial" w:cs="Arial"/>
                <w:color w:val="000000"/>
              </w:rPr>
              <w:t xml:space="preserve">Les corps de métiers de la Commune de Santchou s’organisent en association </w:t>
            </w:r>
          </w:p>
        </w:tc>
        <w:tc>
          <w:tcPr>
            <w:tcW w:w="1523"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association créée par corps de métiers de la Commune</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tcPr>
          <w:p w:rsidR="007B25E9" w:rsidRPr="00BF4DBB" w:rsidRDefault="007B25E9" w:rsidP="009D3293">
            <w:pPr>
              <w:spacing w:after="0"/>
              <w:jc w:val="center"/>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29" w:type="pct"/>
            <w:vMerge/>
            <w:vAlign w:val="center"/>
          </w:tcPr>
          <w:p w:rsidR="007B25E9" w:rsidRPr="00BF4DBB" w:rsidRDefault="007B25E9" w:rsidP="009D3293">
            <w:pPr>
              <w:spacing w:after="0"/>
              <w:jc w:val="both"/>
              <w:rPr>
                <w:rFonts w:ascii="Arial" w:hAnsi="Arial" w:cs="Arial"/>
                <w:b/>
              </w:rPr>
            </w:pPr>
          </w:p>
        </w:tc>
        <w:tc>
          <w:tcPr>
            <w:tcW w:w="1239" w:type="pct"/>
            <w:vAlign w:val="center"/>
          </w:tcPr>
          <w:p w:rsidR="007B25E9" w:rsidRPr="00BF4DBB" w:rsidRDefault="007B25E9" w:rsidP="009D3293">
            <w:pPr>
              <w:spacing w:after="0"/>
              <w:jc w:val="both"/>
              <w:rPr>
                <w:rFonts w:ascii="Arial" w:hAnsi="Arial" w:cs="Arial"/>
              </w:rPr>
            </w:pPr>
            <w:r w:rsidRPr="00BF4DBB">
              <w:rPr>
                <w:rFonts w:ascii="Arial" w:hAnsi="Arial" w:cs="Arial"/>
                <w:b/>
                <w:color w:val="000000"/>
              </w:rPr>
              <w:t>R2.3</w:t>
            </w:r>
            <w:r w:rsidRPr="00BF4DBB">
              <w:rPr>
                <w:rFonts w:ascii="Arial" w:hAnsi="Arial" w:cs="Arial"/>
                <w:color w:val="000000"/>
              </w:rPr>
              <w:t xml:space="preserve"> Les artisans de la Commune de Santchou </w:t>
            </w:r>
            <w:r w:rsidRPr="00BF4DBB">
              <w:rPr>
                <w:rFonts w:ascii="Arial" w:hAnsi="Arial" w:cs="Arial"/>
                <w:lang w:val="fr-CM"/>
              </w:rPr>
              <w:t>connaissent la réglementation fiscale et en matière de l’artisanat</w:t>
            </w:r>
          </w:p>
        </w:tc>
        <w:tc>
          <w:tcPr>
            <w:tcW w:w="1523"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 xml:space="preserve">03 sessions de sensibilisation des artisans </w:t>
            </w:r>
            <w:r w:rsidRPr="00BF4DBB">
              <w:rPr>
                <w:rFonts w:ascii="Arial" w:hAnsi="Arial" w:cs="Arial"/>
                <w:lang w:val="fr-CM"/>
              </w:rPr>
              <w:t>sur la législation fiscale et en matière d’artisanat dans la Commune</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tcPr>
          <w:p w:rsidR="007B25E9" w:rsidRPr="00BF4DBB" w:rsidRDefault="007B25E9" w:rsidP="009D3293">
            <w:pPr>
              <w:spacing w:after="0"/>
              <w:jc w:val="center"/>
              <w:rPr>
                <w:rFonts w:ascii="Arial" w:hAnsi="Arial" w:cs="Arial"/>
              </w:rPr>
            </w:pPr>
            <w:r w:rsidRPr="00BF4DBB">
              <w:rPr>
                <w:rFonts w:ascii="Arial" w:hAnsi="Arial" w:cs="Arial"/>
              </w:rPr>
              <w:t>Disponibilité financière</w:t>
            </w:r>
          </w:p>
        </w:tc>
      </w:tr>
      <w:tr w:rsidR="007B25E9" w:rsidRPr="00BF4DBB" w:rsidTr="009D3293">
        <w:trPr>
          <w:cantSplit/>
          <w:trHeight w:val="1391"/>
          <w:jc w:val="center"/>
        </w:trPr>
        <w:tc>
          <w:tcPr>
            <w:tcW w:w="629" w:type="pct"/>
            <w:vMerge/>
            <w:vAlign w:val="center"/>
          </w:tcPr>
          <w:p w:rsidR="007B25E9" w:rsidRPr="00BF4DBB" w:rsidRDefault="007B25E9" w:rsidP="009D3293">
            <w:pPr>
              <w:spacing w:after="0"/>
              <w:jc w:val="both"/>
              <w:rPr>
                <w:rFonts w:ascii="Arial" w:hAnsi="Arial" w:cs="Arial"/>
                <w:b/>
              </w:rPr>
            </w:pPr>
          </w:p>
        </w:tc>
        <w:tc>
          <w:tcPr>
            <w:tcW w:w="1239"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R2.4 </w:t>
            </w:r>
            <w:r w:rsidRPr="00BF4DBB">
              <w:rPr>
                <w:rFonts w:ascii="Arial" w:hAnsi="Arial" w:cs="Arial"/>
                <w:color w:val="000000"/>
              </w:rPr>
              <w:t xml:space="preserve">les artisans de la Commune sont formés, travaillent dans des meilleures conditions, avec le matériel approprié et vendent plus leurs objets  </w:t>
            </w:r>
          </w:p>
        </w:tc>
        <w:tc>
          <w:tcPr>
            <w:tcW w:w="1523" w:type="pct"/>
            <w:gridSpan w:val="2"/>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-09 kiosques pour les cordonniers construits et immatriculés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hangar pour mécaniciens construit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-03 bacs de recueillement pour mécaniciens placés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centre de formation artisanale créé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salon de l’artisanat organisé par an dans la Commune</w:t>
            </w:r>
          </w:p>
        </w:tc>
        <w:tc>
          <w:tcPr>
            <w:tcW w:w="743" w:type="pct"/>
            <w:gridSpan w:val="3"/>
            <w:vAlign w:val="center"/>
          </w:tcPr>
          <w:p w:rsidR="007B25E9" w:rsidRPr="00BF4DBB" w:rsidRDefault="007B25E9" w:rsidP="009D3293">
            <w:pPr>
              <w:spacing w:after="0"/>
              <w:rPr>
                <w:rFonts w:ascii="Arial" w:hAnsi="Arial" w:cs="Arial"/>
              </w:rPr>
            </w:pPr>
            <w:r w:rsidRPr="00BF4DBB">
              <w:rPr>
                <w:rFonts w:ascii="Arial" w:hAnsi="Arial" w:cs="Arial"/>
              </w:rPr>
              <w:t>DDPMEESA</w:t>
            </w:r>
          </w:p>
          <w:p w:rsidR="007B25E9" w:rsidRPr="00BF4DBB" w:rsidRDefault="007B25E9" w:rsidP="009D3293">
            <w:pPr>
              <w:spacing w:after="0"/>
              <w:rPr>
                <w:rFonts w:ascii="Arial" w:hAnsi="Arial" w:cs="Arial"/>
              </w:rPr>
            </w:pPr>
            <w:r w:rsidRPr="00BF4DBB">
              <w:rPr>
                <w:rFonts w:ascii="Arial" w:hAnsi="Arial" w:cs="Arial"/>
              </w:rPr>
              <w:t>Archives de la Mairie</w:t>
            </w:r>
          </w:p>
        </w:tc>
        <w:tc>
          <w:tcPr>
            <w:tcW w:w="866"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794"/>
          <w:jc w:val="center"/>
        </w:trPr>
        <w:tc>
          <w:tcPr>
            <w:tcW w:w="1874" w:type="pct"/>
            <w:gridSpan w:val="3"/>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Activités</w:t>
            </w:r>
          </w:p>
        </w:tc>
        <w:tc>
          <w:tcPr>
            <w:tcW w:w="1636"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Moyens (Tâches)</w:t>
            </w:r>
          </w:p>
        </w:tc>
        <w:tc>
          <w:tcPr>
            <w:tcW w:w="624" w:type="pct"/>
            <w:gridSpan w:val="2"/>
            <w:tcMar>
              <w:top w:w="0" w:type="dxa"/>
              <w:left w:w="108" w:type="dxa"/>
              <w:bottom w:w="0" w:type="dxa"/>
              <w:right w:w="108" w:type="dxa"/>
            </w:tcMar>
            <w:vAlign w:val="center"/>
            <w:hideMark/>
          </w:tcPr>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(FCFA)</w:t>
            </w:r>
          </w:p>
        </w:tc>
        <w:tc>
          <w:tcPr>
            <w:tcW w:w="866" w:type="pct"/>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216"/>
          <w:jc w:val="center"/>
        </w:trPr>
        <w:tc>
          <w:tcPr>
            <w:tcW w:w="629" w:type="pct"/>
            <w:vMerge w:val="restart"/>
            <w:tcMar>
              <w:top w:w="0" w:type="dxa"/>
              <w:left w:w="108" w:type="dxa"/>
              <w:bottom w:w="0" w:type="dxa"/>
              <w:right w:w="108" w:type="dxa"/>
            </w:tcMar>
            <w:vAlign w:val="center"/>
            <w:hideMark/>
          </w:tcPr>
          <w:p w:rsidR="007B25E9" w:rsidRPr="00BF4DBB" w:rsidRDefault="007B25E9" w:rsidP="009D3293">
            <w:pPr>
              <w:spacing w:after="0"/>
              <w:ind w:right="113"/>
              <w:jc w:val="both"/>
              <w:rPr>
                <w:rFonts w:ascii="Arial" w:hAnsi="Arial" w:cs="Arial"/>
                <w:b/>
                <w:color w:val="000000"/>
              </w:rPr>
            </w:pPr>
            <w:r w:rsidRPr="00BF4DBB">
              <w:rPr>
                <w:rFonts w:ascii="Arial" w:hAnsi="Arial" w:cs="Arial"/>
                <w:b/>
              </w:rPr>
              <w:t>Activité 1/R1.1</w:t>
            </w:r>
          </w:p>
        </w:tc>
        <w:tc>
          <w:tcPr>
            <w:tcW w:w="1245" w:type="pct"/>
            <w:gridSpan w:val="2"/>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lang w:val="fr-CM"/>
              </w:rPr>
              <w:t>Organisation de 03 sessions d’information et de communication sur les programmes et projets existants (Centre de formalisation et de création des entreprises (CFCE))</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TDR</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restart"/>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35"/>
          <w:jc w:val="center"/>
        </w:trPr>
        <w:tc>
          <w:tcPr>
            <w:tcW w:w="629" w:type="pct"/>
            <w:vMerge/>
            <w:vAlign w:val="center"/>
            <w:hideMark/>
          </w:tcPr>
          <w:p w:rsidR="007B25E9" w:rsidRPr="00BF4DBB" w:rsidRDefault="007B25E9" w:rsidP="009D3293">
            <w:pPr>
              <w:spacing w:after="0"/>
              <w:jc w:val="both"/>
              <w:rPr>
                <w:rFonts w:ascii="Arial" w:hAnsi="Arial" w:cs="Arial"/>
                <w:b/>
                <w:color w:val="000000"/>
              </w:rPr>
            </w:pPr>
          </w:p>
        </w:tc>
        <w:tc>
          <w:tcPr>
            <w:tcW w:w="1245" w:type="pct"/>
            <w:gridSpan w:val="2"/>
            <w:vMerge/>
            <w:vAlign w:val="center"/>
          </w:tcPr>
          <w:p w:rsidR="007B25E9" w:rsidRPr="00BF4DBB" w:rsidRDefault="007B25E9" w:rsidP="009D3293">
            <w:pPr>
              <w:spacing w:after="0"/>
              <w:jc w:val="both"/>
              <w:rPr>
                <w:rFonts w:ascii="Arial" w:hAnsi="Arial" w:cs="Arial"/>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410"/>
          <w:jc w:val="center"/>
        </w:trPr>
        <w:tc>
          <w:tcPr>
            <w:tcW w:w="629" w:type="pct"/>
            <w:vMerge/>
            <w:vAlign w:val="center"/>
          </w:tcPr>
          <w:p w:rsidR="007B25E9" w:rsidRPr="00BF4DBB" w:rsidRDefault="007B25E9" w:rsidP="009D3293">
            <w:pPr>
              <w:spacing w:after="0"/>
              <w:jc w:val="both"/>
              <w:rPr>
                <w:rFonts w:ascii="Arial" w:hAnsi="Arial" w:cs="Arial"/>
                <w:b/>
                <w:color w:val="000000"/>
              </w:rPr>
            </w:pPr>
          </w:p>
        </w:tc>
        <w:tc>
          <w:tcPr>
            <w:tcW w:w="1245" w:type="pct"/>
            <w:gridSpan w:val="2"/>
            <w:vMerge/>
            <w:vAlign w:val="center"/>
          </w:tcPr>
          <w:p w:rsidR="007B25E9" w:rsidRPr="00BF4DBB" w:rsidRDefault="007B25E9" w:rsidP="009D3293">
            <w:pPr>
              <w:spacing w:after="0"/>
              <w:jc w:val="both"/>
              <w:rPr>
                <w:rFonts w:ascii="Arial" w:hAnsi="Arial" w:cs="Arial"/>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ressources</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78"/>
          <w:jc w:val="center"/>
        </w:trPr>
        <w:tc>
          <w:tcPr>
            <w:tcW w:w="629" w:type="pct"/>
            <w:vMerge/>
            <w:vAlign w:val="center"/>
            <w:hideMark/>
          </w:tcPr>
          <w:p w:rsidR="007B25E9" w:rsidRPr="00BF4DBB" w:rsidRDefault="007B25E9" w:rsidP="009D3293">
            <w:pPr>
              <w:spacing w:after="0"/>
              <w:jc w:val="both"/>
              <w:rPr>
                <w:rFonts w:ascii="Arial" w:hAnsi="Arial" w:cs="Arial"/>
                <w:b/>
                <w:color w:val="000000"/>
              </w:rPr>
            </w:pPr>
          </w:p>
        </w:tc>
        <w:tc>
          <w:tcPr>
            <w:tcW w:w="1245" w:type="pct"/>
            <w:gridSpan w:val="2"/>
            <w:vMerge/>
          </w:tcPr>
          <w:p w:rsidR="007B25E9" w:rsidRPr="00BF4DBB" w:rsidRDefault="007B25E9" w:rsidP="009D3293">
            <w:pPr>
              <w:spacing w:after="0"/>
              <w:jc w:val="both"/>
              <w:rPr>
                <w:rFonts w:ascii="Arial" w:hAnsi="Arial" w:cs="Arial"/>
                <w:color w:val="000000"/>
              </w:rPr>
            </w:pPr>
          </w:p>
        </w:tc>
        <w:tc>
          <w:tcPr>
            <w:tcW w:w="1636" w:type="pct"/>
            <w:gridSpan w:val="2"/>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des 03 sessions</w:t>
            </w:r>
          </w:p>
        </w:tc>
        <w:tc>
          <w:tcPr>
            <w:tcW w:w="624" w:type="pct"/>
            <w:gridSpan w:val="2"/>
            <w:vMerge/>
            <w:tcBorders>
              <w:bottom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tcBorders>
              <w:bottom w:val="single" w:sz="6" w:space="0" w:color="auto"/>
            </w:tcBorders>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95"/>
          <w:jc w:val="center"/>
        </w:trPr>
        <w:tc>
          <w:tcPr>
            <w:tcW w:w="629" w:type="pct"/>
            <w:vMerge w:val="restart"/>
            <w:vAlign w:val="center"/>
          </w:tcPr>
          <w:p w:rsidR="007B25E9" w:rsidRPr="00BF4DBB" w:rsidRDefault="007B25E9" w:rsidP="009D3293">
            <w:pPr>
              <w:spacing w:after="0"/>
              <w:jc w:val="both"/>
              <w:rPr>
                <w:rFonts w:ascii="Arial" w:hAnsi="Arial" w:cs="Arial"/>
                <w:b/>
                <w:color w:val="000000"/>
              </w:rPr>
            </w:pPr>
            <w:r w:rsidRPr="00BF4DBB">
              <w:rPr>
                <w:rFonts w:ascii="Arial" w:hAnsi="Arial" w:cs="Arial"/>
                <w:b/>
              </w:rPr>
              <w:t>Activité 2/R1.1</w:t>
            </w:r>
          </w:p>
        </w:tc>
        <w:tc>
          <w:tcPr>
            <w:tcW w:w="1245" w:type="pct"/>
            <w:gridSpan w:val="2"/>
            <w:vMerge w:val="restart"/>
          </w:tcPr>
          <w:p w:rsidR="007B25E9" w:rsidRPr="00BF4DBB" w:rsidRDefault="007B25E9" w:rsidP="009D3293">
            <w:pPr>
              <w:spacing w:after="0"/>
              <w:jc w:val="both"/>
              <w:rPr>
                <w:rFonts w:ascii="Arial" w:hAnsi="Arial" w:cs="Arial"/>
                <w:color w:val="000000"/>
              </w:rPr>
            </w:pPr>
            <w:r w:rsidRPr="00BF4DBB">
              <w:rPr>
                <w:rFonts w:ascii="Arial" w:hAnsi="Arial" w:cs="Arial"/>
                <w:lang w:val="fr-CM"/>
              </w:rPr>
              <w:t>Organisation de 01 session de formation de 10 porteurs de projet par an au montage de projet et à la recherche de financement</w:t>
            </w:r>
          </w:p>
        </w:tc>
        <w:tc>
          <w:tcPr>
            <w:tcW w:w="1636" w:type="pct"/>
            <w:gridSpan w:val="2"/>
            <w:tcBorders>
              <w:top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TDR</w:t>
            </w:r>
          </w:p>
        </w:tc>
        <w:tc>
          <w:tcPr>
            <w:tcW w:w="624" w:type="pct"/>
            <w:gridSpan w:val="2"/>
            <w:tcBorders>
              <w:top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restart"/>
            <w:tcBorders>
              <w:top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31"/>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9"/>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ressources</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25"/>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de la formation</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93"/>
          <w:jc w:val="center"/>
        </w:trPr>
        <w:tc>
          <w:tcPr>
            <w:tcW w:w="629" w:type="pct"/>
            <w:vMerge w:val="restart"/>
            <w:vAlign w:val="center"/>
          </w:tcPr>
          <w:p w:rsidR="007B25E9" w:rsidRPr="00BF4DBB" w:rsidRDefault="007B25E9" w:rsidP="009D3293">
            <w:pPr>
              <w:spacing w:after="0"/>
              <w:jc w:val="both"/>
              <w:rPr>
                <w:rFonts w:ascii="Arial" w:hAnsi="Arial" w:cs="Arial"/>
                <w:b/>
                <w:color w:val="000000"/>
              </w:rPr>
            </w:pPr>
            <w:r w:rsidRPr="00BF4DBB">
              <w:rPr>
                <w:rFonts w:ascii="Arial" w:hAnsi="Arial" w:cs="Arial"/>
                <w:b/>
              </w:rPr>
              <w:t>Activité 1/R2.1</w:t>
            </w:r>
          </w:p>
        </w:tc>
        <w:tc>
          <w:tcPr>
            <w:tcW w:w="1245" w:type="pct"/>
            <w:gridSpan w:val="2"/>
            <w:vMerge w:val="restart"/>
          </w:tcPr>
          <w:p w:rsidR="007B25E9" w:rsidRPr="00BF4DBB" w:rsidRDefault="007B25E9" w:rsidP="009D3293">
            <w:pPr>
              <w:spacing w:after="0"/>
              <w:jc w:val="both"/>
              <w:rPr>
                <w:rFonts w:ascii="Arial" w:hAnsi="Arial" w:cs="Arial"/>
                <w:lang w:val="fr-CM"/>
              </w:rPr>
            </w:pPr>
            <w:r w:rsidRPr="00BF4DBB">
              <w:rPr>
                <w:rFonts w:ascii="Arial" w:hAnsi="Arial" w:cs="Arial"/>
                <w:lang w:val="fr-CM"/>
              </w:rPr>
              <w:t>Mise en place d’un bureau d’enregistrement des artisans de la Commune</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Mise sur pied du bureau et choix d’un responsable</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7"/>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Rédaction du cahier de charges </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57"/>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Formation des responsables</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61"/>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lang w:val="fr-CM"/>
              </w:rPr>
            </w:pPr>
          </w:p>
        </w:tc>
        <w:tc>
          <w:tcPr>
            <w:tcW w:w="1636" w:type="pct"/>
            <w:gridSpan w:val="2"/>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Invitation des artisans à venir se faire enregistrer</w:t>
            </w:r>
          </w:p>
        </w:tc>
        <w:tc>
          <w:tcPr>
            <w:tcW w:w="624" w:type="pct"/>
            <w:gridSpan w:val="2"/>
            <w:vMerge/>
            <w:tcBorders>
              <w:bottom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tcBorders>
              <w:bottom w:val="single" w:sz="6" w:space="0" w:color="auto"/>
            </w:tcBorders>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63"/>
          <w:jc w:val="center"/>
        </w:trPr>
        <w:tc>
          <w:tcPr>
            <w:tcW w:w="629" w:type="pct"/>
            <w:vMerge w:val="restart"/>
            <w:vAlign w:val="center"/>
          </w:tcPr>
          <w:p w:rsidR="007B25E9" w:rsidRPr="00BF4DBB" w:rsidRDefault="007B25E9" w:rsidP="009D3293">
            <w:pPr>
              <w:spacing w:after="0"/>
              <w:jc w:val="both"/>
              <w:rPr>
                <w:rFonts w:ascii="Arial" w:hAnsi="Arial" w:cs="Arial"/>
                <w:b/>
              </w:rPr>
            </w:pPr>
            <w:r w:rsidRPr="00BF4DBB">
              <w:rPr>
                <w:rFonts w:ascii="Arial" w:hAnsi="Arial" w:cs="Arial"/>
                <w:b/>
              </w:rPr>
              <w:t>Activité 2/R2.1</w:t>
            </w:r>
          </w:p>
        </w:tc>
        <w:tc>
          <w:tcPr>
            <w:tcW w:w="1245" w:type="pct"/>
            <w:gridSpan w:val="2"/>
            <w:vMerge w:val="restart"/>
            <w:vAlign w:val="center"/>
          </w:tcPr>
          <w:p w:rsidR="007B25E9" w:rsidRPr="00BF4DBB" w:rsidRDefault="007B25E9" w:rsidP="009D3293">
            <w:pPr>
              <w:spacing w:after="0"/>
              <w:jc w:val="both"/>
              <w:rPr>
                <w:rFonts w:ascii="Arial" w:hAnsi="Arial" w:cs="Arial"/>
                <w:lang w:val="fr-CM"/>
              </w:rPr>
            </w:pPr>
            <w:r w:rsidRPr="00BF4DBB">
              <w:rPr>
                <w:rFonts w:ascii="Arial" w:hAnsi="Arial" w:cs="Arial"/>
              </w:rPr>
              <w:t>Acquisition d’un ordinateur complet pour l’informatisation de l’enregistrement des artisans</w:t>
            </w:r>
          </w:p>
        </w:tc>
        <w:tc>
          <w:tcPr>
            <w:tcW w:w="1636" w:type="pct"/>
            <w:gridSpan w:val="2"/>
            <w:tcBorders>
              <w:top w:val="single" w:sz="6" w:space="0" w:color="auto"/>
            </w:tcBorders>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Mobilisation des fonds  </w:t>
            </w:r>
          </w:p>
        </w:tc>
        <w:tc>
          <w:tcPr>
            <w:tcW w:w="624" w:type="pct"/>
            <w:gridSpan w:val="2"/>
            <w:vMerge w:val="restart"/>
            <w:tcBorders>
              <w:top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1 500 000</w:t>
            </w:r>
          </w:p>
        </w:tc>
        <w:tc>
          <w:tcPr>
            <w:tcW w:w="866" w:type="pct"/>
            <w:vMerge w:val="restart"/>
            <w:tcBorders>
              <w:top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89"/>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rPr>
              <w:t xml:space="preserve">Passation du marché </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61"/>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rPr>
              <w:t>Acquisition de l’ordinateur</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3"/>
          <w:jc w:val="center"/>
        </w:trPr>
        <w:tc>
          <w:tcPr>
            <w:tcW w:w="629" w:type="pct"/>
            <w:vMerge w:val="restart"/>
            <w:vAlign w:val="center"/>
          </w:tcPr>
          <w:p w:rsidR="007B25E9" w:rsidRPr="00BF4DBB" w:rsidRDefault="007B25E9" w:rsidP="009D3293">
            <w:pPr>
              <w:spacing w:after="0"/>
              <w:jc w:val="both"/>
              <w:rPr>
                <w:rFonts w:ascii="Arial" w:hAnsi="Arial" w:cs="Arial"/>
                <w:b/>
                <w:color w:val="000000"/>
              </w:rPr>
            </w:pPr>
            <w:r w:rsidRPr="00BF4DBB">
              <w:rPr>
                <w:rFonts w:ascii="Arial" w:hAnsi="Arial" w:cs="Arial"/>
                <w:b/>
              </w:rPr>
              <w:t>Activité 3/R2.1</w:t>
            </w:r>
          </w:p>
        </w:tc>
        <w:tc>
          <w:tcPr>
            <w:tcW w:w="1245" w:type="pct"/>
            <w:gridSpan w:val="2"/>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lang w:val="fr-CM"/>
              </w:rPr>
              <w:t xml:space="preserve">Elaboration d’un fichier des PME de la Commune </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Rédaction des TDR</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Recrutement d’un consultant</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2"/>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Mise en place du répertoire des PME </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20"/>
          <w:jc w:val="center"/>
        </w:trPr>
        <w:tc>
          <w:tcPr>
            <w:tcW w:w="629" w:type="pct"/>
            <w:vMerge w:val="restart"/>
            <w:tcMar>
              <w:top w:w="0" w:type="dxa"/>
              <w:left w:w="108" w:type="dxa"/>
              <w:bottom w:w="0" w:type="dxa"/>
              <w:right w:w="108" w:type="dxa"/>
            </w:tcMar>
            <w:vAlign w:val="center"/>
            <w:hideMark/>
          </w:tcPr>
          <w:p w:rsidR="007B25E9" w:rsidRPr="00BF4DBB" w:rsidRDefault="007B25E9" w:rsidP="009D3293">
            <w:pPr>
              <w:spacing w:after="0"/>
              <w:jc w:val="both"/>
              <w:rPr>
                <w:rFonts w:ascii="Arial" w:hAnsi="Arial" w:cs="Arial"/>
              </w:rPr>
            </w:pPr>
            <w:r w:rsidRPr="00BF4DBB">
              <w:rPr>
                <w:rFonts w:ascii="Arial" w:hAnsi="Arial" w:cs="Arial"/>
                <w:b/>
              </w:rPr>
              <w:t>Activité 1/R2.2</w:t>
            </w:r>
          </w:p>
        </w:tc>
        <w:tc>
          <w:tcPr>
            <w:tcW w:w="1245" w:type="pct"/>
            <w:gridSpan w:val="2"/>
            <w:vMerge w:val="restart"/>
            <w:tcMar>
              <w:top w:w="0" w:type="dxa"/>
              <w:left w:w="108" w:type="dxa"/>
              <w:bottom w:w="0" w:type="dxa"/>
              <w:right w:w="108" w:type="dxa"/>
            </w:tcMar>
          </w:tcPr>
          <w:p w:rsidR="007B25E9" w:rsidRPr="00BF4DBB" w:rsidRDefault="007B25E9" w:rsidP="009D3293">
            <w:pPr>
              <w:spacing w:after="0"/>
              <w:jc w:val="both"/>
              <w:rPr>
                <w:rFonts w:ascii="Arial" w:hAnsi="Arial" w:cs="Arial"/>
                <w:lang w:val="fr-CM"/>
              </w:rPr>
            </w:pPr>
            <w:r w:rsidRPr="00BF4DBB">
              <w:rPr>
                <w:rFonts w:ascii="Arial" w:hAnsi="Arial" w:cs="Arial"/>
              </w:rPr>
              <w:t>Organisation de 03 campagnes (01 par groupement)  de sensibilisation dans la Commune sur la nécessité de se constituer en association</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TDR</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509"/>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tcPr>
          <w:p w:rsidR="007B25E9" w:rsidRPr="00BF4DBB" w:rsidRDefault="007B25E9" w:rsidP="009D3293">
            <w:pPr>
              <w:spacing w:after="0"/>
              <w:jc w:val="both"/>
              <w:rPr>
                <w:rFonts w:ascii="Arial" w:hAnsi="Arial" w:cs="Arial"/>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11"/>
          <w:jc w:val="center"/>
        </w:trPr>
        <w:tc>
          <w:tcPr>
            <w:tcW w:w="629" w:type="pct"/>
            <w:vMerge/>
            <w:vAlign w:val="center"/>
            <w:hideMark/>
          </w:tcPr>
          <w:p w:rsidR="007B25E9" w:rsidRPr="00BF4DBB" w:rsidRDefault="007B25E9" w:rsidP="009D3293">
            <w:pPr>
              <w:spacing w:after="0"/>
              <w:jc w:val="both"/>
              <w:rPr>
                <w:rFonts w:ascii="Arial" w:hAnsi="Arial" w:cs="Arial"/>
                <w:b/>
                <w:color w:val="000000"/>
              </w:rPr>
            </w:pPr>
          </w:p>
        </w:tc>
        <w:tc>
          <w:tcPr>
            <w:tcW w:w="1245" w:type="pct"/>
            <w:gridSpan w:val="2"/>
            <w:vMerge/>
          </w:tcPr>
          <w:p w:rsidR="007B25E9" w:rsidRPr="00BF4DBB" w:rsidRDefault="007B25E9" w:rsidP="009D3293">
            <w:pPr>
              <w:spacing w:after="0"/>
              <w:jc w:val="both"/>
              <w:rPr>
                <w:rFonts w:ascii="Arial" w:hAnsi="Arial" w:cs="Arial"/>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144"/>
          <w:jc w:val="center"/>
        </w:trPr>
        <w:tc>
          <w:tcPr>
            <w:tcW w:w="629" w:type="pct"/>
            <w:vMerge/>
            <w:vAlign w:val="center"/>
          </w:tcPr>
          <w:p w:rsidR="007B25E9" w:rsidRPr="00BF4DBB" w:rsidRDefault="007B25E9" w:rsidP="009D3293">
            <w:pPr>
              <w:spacing w:after="0"/>
              <w:jc w:val="both"/>
              <w:rPr>
                <w:rFonts w:ascii="Arial" w:hAnsi="Arial" w:cs="Arial"/>
                <w:b/>
                <w:color w:val="000000"/>
              </w:rPr>
            </w:pPr>
          </w:p>
        </w:tc>
        <w:tc>
          <w:tcPr>
            <w:tcW w:w="1245" w:type="pct"/>
            <w:gridSpan w:val="2"/>
            <w:vMerge/>
          </w:tcPr>
          <w:p w:rsidR="007B25E9" w:rsidRPr="00BF4DBB" w:rsidRDefault="007B25E9" w:rsidP="009D3293">
            <w:pPr>
              <w:spacing w:after="0"/>
              <w:jc w:val="both"/>
              <w:rPr>
                <w:rFonts w:ascii="Arial" w:hAnsi="Arial" w:cs="Arial"/>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des 03 campagnes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75"/>
          <w:jc w:val="center"/>
        </w:trPr>
        <w:tc>
          <w:tcPr>
            <w:tcW w:w="629" w:type="pct"/>
            <w:vMerge w:val="restart"/>
            <w:tcBorders>
              <w:top w:val="single" w:sz="6" w:space="0" w:color="auto"/>
            </w:tcBorders>
            <w:vAlign w:val="center"/>
          </w:tcPr>
          <w:p w:rsidR="007B25E9" w:rsidRPr="00BF4DBB" w:rsidRDefault="007B25E9" w:rsidP="009D3293">
            <w:pPr>
              <w:spacing w:after="0"/>
              <w:jc w:val="both"/>
              <w:rPr>
                <w:rFonts w:ascii="Arial" w:hAnsi="Arial" w:cs="Arial"/>
                <w:b/>
              </w:rPr>
            </w:pPr>
            <w:r w:rsidRPr="00BF4DBB">
              <w:rPr>
                <w:rFonts w:ascii="Arial" w:hAnsi="Arial" w:cs="Arial"/>
                <w:b/>
              </w:rPr>
              <w:t>Activité 1/R2.3</w:t>
            </w:r>
          </w:p>
        </w:tc>
        <w:tc>
          <w:tcPr>
            <w:tcW w:w="1245" w:type="pct"/>
            <w:gridSpan w:val="2"/>
            <w:vMerge w:val="restart"/>
            <w:tcBorders>
              <w:top w:val="single" w:sz="6" w:space="0" w:color="auto"/>
            </w:tcBorders>
          </w:tcPr>
          <w:p w:rsidR="007B25E9" w:rsidRPr="00BF4DBB" w:rsidRDefault="007B25E9" w:rsidP="009D3293">
            <w:pPr>
              <w:spacing w:after="0"/>
              <w:jc w:val="both"/>
              <w:rPr>
                <w:rFonts w:ascii="Arial" w:hAnsi="Arial" w:cs="Arial"/>
              </w:rPr>
            </w:pPr>
            <w:r w:rsidRPr="00BF4DBB">
              <w:rPr>
                <w:rFonts w:ascii="Arial" w:hAnsi="Arial" w:cs="Arial"/>
              </w:rPr>
              <w:t xml:space="preserve"> Organisation de 03 campagnes (01 par groupement)  de sensibilisation</w:t>
            </w:r>
            <w:r w:rsidRPr="00BF4DBB">
              <w:rPr>
                <w:rFonts w:ascii="Arial" w:hAnsi="Arial" w:cs="Arial"/>
                <w:lang w:val="fr-CM"/>
              </w:rPr>
              <w:t xml:space="preserve"> et d’information sur la législation fiscale et en matière d’artisanat</w:t>
            </w:r>
          </w:p>
        </w:tc>
        <w:tc>
          <w:tcPr>
            <w:tcW w:w="1636" w:type="pct"/>
            <w:gridSpan w:val="2"/>
            <w:tcBorders>
              <w:top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TDR</w:t>
            </w:r>
          </w:p>
        </w:tc>
        <w:tc>
          <w:tcPr>
            <w:tcW w:w="624" w:type="pct"/>
            <w:gridSpan w:val="2"/>
            <w:tcBorders>
              <w:top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restart"/>
            <w:tcBorders>
              <w:top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97"/>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55"/>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ressources</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3 000 000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93"/>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tcPr>
          <w:p w:rsidR="007B25E9" w:rsidRPr="00BF4DBB" w:rsidRDefault="007B25E9" w:rsidP="009D3293">
            <w:pPr>
              <w:spacing w:after="0"/>
              <w:jc w:val="both"/>
              <w:rPr>
                <w:rFonts w:ascii="Arial" w:hAnsi="Arial" w:cs="Arial"/>
              </w:rPr>
            </w:pPr>
          </w:p>
        </w:tc>
        <w:tc>
          <w:tcPr>
            <w:tcW w:w="1636" w:type="pct"/>
            <w:gridSpan w:val="2"/>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des 03 campagnes</w:t>
            </w:r>
          </w:p>
        </w:tc>
        <w:tc>
          <w:tcPr>
            <w:tcW w:w="624" w:type="pct"/>
            <w:gridSpan w:val="2"/>
            <w:vMerge/>
            <w:tcBorders>
              <w:bottom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tcBorders>
              <w:bottom w:val="single" w:sz="6" w:space="0" w:color="auto"/>
            </w:tcBorders>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8"/>
          <w:jc w:val="center"/>
        </w:trPr>
        <w:tc>
          <w:tcPr>
            <w:tcW w:w="629" w:type="pct"/>
            <w:vMerge w:val="restart"/>
            <w:vAlign w:val="center"/>
          </w:tcPr>
          <w:p w:rsidR="007B25E9" w:rsidRPr="00BF4DBB" w:rsidRDefault="007B25E9" w:rsidP="009D3293">
            <w:pPr>
              <w:spacing w:after="0"/>
              <w:jc w:val="both"/>
              <w:rPr>
                <w:rFonts w:ascii="Arial" w:hAnsi="Arial" w:cs="Arial"/>
                <w:b/>
                <w:color w:val="000000"/>
              </w:rPr>
            </w:pPr>
            <w:r w:rsidRPr="00BF4DBB">
              <w:rPr>
                <w:rFonts w:ascii="Arial" w:hAnsi="Arial" w:cs="Arial"/>
                <w:b/>
              </w:rPr>
              <w:t>Activité 1/R2.4</w:t>
            </w:r>
          </w:p>
        </w:tc>
        <w:tc>
          <w:tcPr>
            <w:tcW w:w="1245" w:type="pct"/>
            <w:gridSpan w:val="2"/>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lang w:val="fr-CM"/>
              </w:rPr>
              <w:t>Construction et immatriculation de 09 abris/kiosques pour les cordonniers à Fongwang</w:t>
            </w:r>
          </w:p>
        </w:tc>
        <w:tc>
          <w:tcPr>
            <w:tcW w:w="1636" w:type="pct"/>
            <w:gridSpan w:val="2"/>
            <w:tcBorders>
              <w:top w:val="single" w:sz="6" w:space="0" w:color="auto"/>
            </w:tcBorders>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Mobilisation des fonds </w:t>
            </w:r>
          </w:p>
        </w:tc>
        <w:tc>
          <w:tcPr>
            <w:tcW w:w="624" w:type="pct"/>
            <w:gridSpan w:val="2"/>
            <w:tcBorders>
              <w:top w:val="single" w:sz="6" w:space="0" w:color="auto"/>
            </w:tcBorders>
            <w:tcMar>
              <w:top w:w="0" w:type="dxa"/>
              <w:left w:w="108" w:type="dxa"/>
              <w:bottom w:w="0" w:type="dxa"/>
              <w:right w:w="108" w:type="dxa"/>
            </w:tcMar>
          </w:tcPr>
          <w:p w:rsidR="007B25E9" w:rsidRPr="00BF4DBB" w:rsidRDefault="007B25E9" w:rsidP="009D3293">
            <w:pPr>
              <w:spacing w:before="40" w:after="0"/>
              <w:jc w:val="center"/>
              <w:rPr>
                <w:rFonts w:ascii="Arial" w:hAnsi="Arial" w:cs="Arial"/>
                <w:color w:val="000000"/>
              </w:rPr>
            </w:pPr>
            <w:r w:rsidRPr="00BF4DBB">
              <w:rPr>
                <w:rFonts w:ascii="Arial" w:hAnsi="Arial" w:cs="Arial"/>
                <w:color w:val="000000"/>
              </w:rPr>
              <w:t>-</w:t>
            </w:r>
          </w:p>
        </w:tc>
        <w:tc>
          <w:tcPr>
            <w:tcW w:w="866" w:type="pct"/>
            <w:vMerge w:val="restart"/>
            <w:tcBorders>
              <w:top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87"/>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Rédaction des DAO et sélection d’un consultant pour l’étude de faisabilité</w:t>
            </w:r>
          </w:p>
        </w:tc>
        <w:tc>
          <w:tcPr>
            <w:tcW w:w="624"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50"/>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Etude de faisabilité technique </w:t>
            </w:r>
          </w:p>
        </w:tc>
        <w:tc>
          <w:tcPr>
            <w:tcW w:w="624"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color w:val="000000"/>
              </w:rPr>
            </w:pPr>
            <w:r w:rsidRPr="00BF4DBB">
              <w:rPr>
                <w:rFonts w:ascii="Arial" w:hAnsi="Arial" w:cs="Arial"/>
                <w:color w:val="000000"/>
              </w:rPr>
              <w:t>200 000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50"/>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Passation du marché </w:t>
            </w:r>
          </w:p>
        </w:tc>
        <w:tc>
          <w:tcPr>
            <w:tcW w:w="624" w:type="pct"/>
            <w:gridSpan w:val="2"/>
            <w:vMerge w:val="restart"/>
            <w:tcMar>
              <w:top w:w="0" w:type="dxa"/>
              <w:left w:w="108" w:type="dxa"/>
              <w:bottom w:w="0" w:type="dxa"/>
              <w:right w:w="108" w:type="dxa"/>
            </w:tcMa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4 500 000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62"/>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Borders>
              <w:bottom w:val="single" w:sz="6" w:space="0" w:color="auto"/>
            </w:tcBorders>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24" w:type="pct"/>
            <w:gridSpan w:val="2"/>
            <w:vMerge/>
            <w:tcBorders>
              <w:bottom w:val="single" w:sz="6" w:space="0" w:color="auto"/>
            </w:tcBorders>
            <w:tcMar>
              <w:top w:w="0" w:type="dxa"/>
              <w:left w:w="108" w:type="dxa"/>
              <w:bottom w:w="0" w:type="dxa"/>
              <w:right w:w="108" w:type="dxa"/>
            </w:tcMa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866" w:type="pct"/>
            <w:vMerge/>
            <w:tcBorders>
              <w:bottom w:val="single" w:sz="6" w:space="0" w:color="auto"/>
            </w:tcBorders>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85"/>
          <w:jc w:val="center"/>
        </w:trPr>
        <w:tc>
          <w:tcPr>
            <w:tcW w:w="629"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b/>
              </w:rPr>
              <w:t>Activité 2/R2.4</w:t>
            </w:r>
          </w:p>
        </w:tc>
        <w:tc>
          <w:tcPr>
            <w:tcW w:w="1245" w:type="pct"/>
            <w:gridSpan w:val="2"/>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lang w:val="fr-CM"/>
              </w:rPr>
              <w:t>Construction de 01 hangar avec 03 bacs de recueillement pour les mécaniciens à Fongwang (espace urbain)</w:t>
            </w:r>
          </w:p>
        </w:tc>
        <w:tc>
          <w:tcPr>
            <w:tcW w:w="1636" w:type="pct"/>
            <w:gridSpan w:val="2"/>
            <w:tcBorders>
              <w:top w:val="single" w:sz="6" w:space="0" w:color="auto"/>
            </w:tcBorders>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Mobilisation des fonds </w:t>
            </w:r>
          </w:p>
        </w:tc>
        <w:tc>
          <w:tcPr>
            <w:tcW w:w="624" w:type="pct"/>
            <w:gridSpan w:val="2"/>
            <w:tcBorders>
              <w:top w:val="single" w:sz="6" w:space="0" w:color="auto"/>
            </w:tcBorders>
            <w:tcMar>
              <w:top w:w="0" w:type="dxa"/>
              <w:left w:w="108" w:type="dxa"/>
              <w:bottom w:w="0" w:type="dxa"/>
              <w:right w:w="108" w:type="dxa"/>
            </w:tcMar>
          </w:tcPr>
          <w:p w:rsidR="007B25E9" w:rsidRPr="00BF4DBB" w:rsidRDefault="007B25E9" w:rsidP="009D3293">
            <w:pPr>
              <w:spacing w:before="40" w:after="0"/>
              <w:jc w:val="center"/>
              <w:rPr>
                <w:rFonts w:ascii="Arial" w:hAnsi="Arial" w:cs="Arial"/>
                <w:color w:val="000000"/>
              </w:rPr>
            </w:pPr>
            <w:r w:rsidRPr="00BF4DBB">
              <w:rPr>
                <w:rFonts w:ascii="Arial" w:hAnsi="Arial" w:cs="Arial"/>
                <w:color w:val="000000"/>
              </w:rPr>
              <w:t>-</w:t>
            </w:r>
          </w:p>
        </w:tc>
        <w:tc>
          <w:tcPr>
            <w:tcW w:w="866" w:type="pct"/>
            <w:vMerge w:val="restart"/>
            <w:tcBorders>
              <w:top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24"/>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Rédaction des DAO et sélection d’un consultant pour l’étude de faisabilité</w:t>
            </w:r>
          </w:p>
        </w:tc>
        <w:tc>
          <w:tcPr>
            <w:tcW w:w="624"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92"/>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Etude de faisabilité technique </w:t>
            </w:r>
          </w:p>
        </w:tc>
        <w:tc>
          <w:tcPr>
            <w:tcW w:w="624" w:type="pct"/>
            <w:gridSpan w:val="2"/>
            <w:tcMar>
              <w:top w:w="0" w:type="dxa"/>
              <w:left w:w="108" w:type="dxa"/>
              <w:bottom w:w="0" w:type="dxa"/>
              <w:right w:w="108" w:type="dxa"/>
            </w:tcMar>
          </w:tcPr>
          <w:p w:rsidR="007B25E9" w:rsidRPr="00BF4DBB" w:rsidRDefault="007B25E9" w:rsidP="009D3293">
            <w:pPr>
              <w:spacing w:before="40" w:after="0"/>
              <w:jc w:val="center"/>
              <w:rPr>
                <w:rFonts w:ascii="Arial" w:hAnsi="Arial" w:cs="Arial"/>
                <w:color w:val="000000"/>
              </w:rPr>
            </w:pPr>
            <w:r w:rsidRPr="00BF4DBB">
              <w:rPr>
                <w:rFonts w:ascii="Arial" w:hAnsi="Arial" w:cs="Arial"/>
                <w:color w:val="000000"/>
              </w:rPr>
              <w:t>200 000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92"/>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 xml:space="preserve">Passation du marché </w:t>
            </w:r>
          </w:p>
        </w:tc>
        <w:tc>
          <w:tcPr>
            <w:tcW w:w="624" w:type="pct"/>
            <w:gridSpan w:val="2"/>
            <w:vMerge w:val="restart"/>
            <w:tcMar>
              <w:top w:w="0" w:type="dxa"/>
              <w:left w:w="108" w:type="dxa"/>
              <w:bottom w:w="0" w:type="dxa"/>
              <w:right w:w="108" w:type="dxa"/>
            </w:tcMar>
          </w:tcPr>
          <w:p w:rsidR="007B25E9" w:rsidRPr="00BF4DBB" w:rsidRDefault="007B25E9" w:rsidP="009D3293">
            <w:pPr>
              <w:tabs>
                <w:tab w:val="left" w:pos="318"/>
                <w:tab w:val="center" w:pos="813"/>
              </w:tabs>
              <w:spacing w:before="40" w:after="0"/>
              <w:jc w:val="center"/>
              <w:rPr>
                <w:rFonts w:ascii="Arial" w:hAnsi="Arial" w:cs="Arial"/>
                <w:color w:val="000000"/>
              </w:rPr>
            </w:pPr>
            <w:r w:rsidRPr="00BF4DBB">
              <w:rPr>
                <w:rFonts w:ascii="Arial" w:hAnsi="Arial" w:cs="Arial"/>
                <w:color w:val="000000"/>
              </w:rPr>
              <w:t>10 000 000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06"/>
          <w:jc w:val="center"/>
        </w:trPr>
        <w:tc>
          <w:tcPr>
            <w:tcW w:w="629" w:type="pct"/>
            <w:vMerge/>
            <w:vAlign w:val="center"/>
          </w:tcPr>
          <w:p w:rsidR="007B25E9" w:rsidRPr="00BF4DBB" w:rsidRDefault="007B25E9" w:rsidP="009D3293">
            <w:pPr>
              <w:spacing w:after="0"/>
              <w:jc w:val="both"/>
              <w:rPr>
                <w:rFonts w:ascii="Arial" w:hAnsi="Arial" w:cs="Arial"/>
                <w:b/>
              </w:rPr>
            </w:pPr>
          </w:p>
        </w:tc>
        <w:tc>
          <w:tcPr>
            <w:tcW w:w="1245" w:type="pct"/>
            <w:gridSpan w:val="2"/>
            <w:vMerge/>
            <w:vAlign w:val="center"/>
          </w:tcPr>
          <w:p w:rsidR="007B25E9" w:rsidRPr="00BF4DBB" w:rsidRDefault="007B25E9" w:rsidP="009D3293">
            <w:pPr>
              <w:spacing w:after="0"/>
              <w:jc w:val="both"/>
              <w:rPr>
                <w:rFonts w:ascii="Arial" w:hAnsi="Arial" w:cs="Arial"/>
                <w:lang w:val="fr-CM"/>
              </w:rPr>
            </w:pPr>
          </w:p>
        </w:tc>
        <w:tc>
          <w:tcPr>
            <w:tcW w:w="1636" w:type="pct"/>
            <w:gridSpan w:val="2"/>
            <w:tcMar>
              <w:top w:w="0" w:type="dxa"/>
              <w:left w:w="108" w:type="dxa"/>
              <w:bottom w:w="0" w:type="dxa"/>
              <w:right w:w="108" w:type="dxa"/>
            </w:tcMar>
          </w:tcPr>
          <w:p w:rsidR="007B25E9" w:rsidRPr="00BF4DBB" w:rsidRDefault="007B25E9" w:rsidP="009D3293">
            <w:pPr>
              <w:spacing w:before="40" w:after="0"/>
              <w:jc w:val="both"/>
              <w:rPr>
                <w:rFonts w:ascii="Arial" w:hAnsi="Arial" w:cs="Arial"/>
                <w:color w:val="000000"/>
              </w:rPr>
            </w:pPr>
            <w:r w:rsidRPr="00BF4DBB">
              <w:rPr>
                <w:rFonts w:ascii="Arial" w:hAnsi="Arial" w:cs="Arial"/>
                <w:color w:val="000000"/>
              </w:rPr>
              <w:t>Exécution des travaux</w:t>
            </w:r>
          </w:p>
        </w:tc>
        <w:tc>
          <w:tcPr>
            <w:tcW w:w="624" w:type="pct"/>
            <w:gridSpan w:val="2"/>
            <w:vMerge/>
            <w:tcBorders>
              <w:bottom w:val="single" w:sz="6" w:space="0" w:color="auto"/>
            </w:tcBorders>
            <w:tcMar>
              <w:top w:w="0" w:type="dxa"/>
              <w:left w:w="108" w:type="dxa"/>
              <w:bottom w:w="0" w:type="dxa"/>
              <w:right w:w="108" w:type="dxa"/>
            </w:tcMar>
          </w:tcPr>
          <w:p w:rsidR="007B25E9" w:rsidRPr="00BF4DBB" w:rsidRDefault="007B25E9" w:rsidP="009D3293">
            <w:pPr>
              <w:tabs>
                <w:tab w:val="left" w:pos="318"/>
                <w:tab w:val="center" w:pos="813"/>
              </w:tabs>
              <w:spacing w:before="40" w:after="0"/>
              <w:jc w:val="center"/>
              <w:rPr>
                <w:rFonts w:ascii="Arial" w:hAnsi="Arial" w:cs="Arial"/>
                <w:color w:val="000000"/>
              </w:rPr>
            </w:pPr>
          </w:p>
        </w:tc>
        <w:tc>
          <w:tcPr>
            <w:tcW w:w="866" w:type="pct"/>
            <w:vMerge/>
            <w:tcBorders>
              <w:bottom w:val="single" w:sz="6" w:space="0" w:color="auto"/>
            </w:tcBorders>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75"/>
          <w:jc w:val="center"/>
        </w:trPr>
        <w:tc>
          <w:tcPr>
            <w:tcW w:w="629"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3/R2.4</w:t>
            </w:r>
          </w:p>
        </w:tc>
        <w:tc>
          <w:tcPr>
            <w:tcW w:w="1245" w:type="pct"/>
            <w:gridSpan w:val="2"/>
            <w:vMerge w:val="restart"/>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F4DBB">
              <w:rPr>
                <w:rFonts w:ascii="Arial" w:hAnsi="Arial" w:cs="Arial"/>
                <w:sz w:val="22"/>
                <w:szCs w:val="22"/>
                <w:lang w:val="fr-CM"/>
              </w:rPr>
              <w:t>Dotation des cordonniers de : ((</w:t>
            </w:r>
            <w:r w:rsidRPr="00BF4DBB">
              <w:rPr>
                <w:rFonts w:ascii="Arial" w:hAnsi="Arial" w:cs="Arial"/>
                <w:b/>
                <w:sz w:val="22"/>
                <w:szCs w:val="22"/>
                <w:lang w:val="fr-CM"/>
              </w:rPr>
              <w:t>Matériel</w:t>
            </w:r>
            <w:r w:rsidRPr="00BF4DBB">
              <w:rPr>
                <w:rFonts w:ascii="Arial" w:hAnsi="Arial" w:cs="Arial"/>
                <w:sz w:val="22"/>
                <w:szCs w:val="22"/>
                <w:lang w:val="fr-CM"/>
              </w:rPr>
              <w:t> : feuilles de semelles, fil, cuir, languette, contrefort colle, talons, doublures etc.) et (</w:t>
            </w:r>
            <w:r w:rsidRPr="00BF4DBB">
              <w:rPr>
                <w:rFonts w:ascii="Arial" w:hAnsi="Arial" w:cs="Arial"/>
                <w:b/>
                <w:sz w:val="22"/>
                <w:szCs w:val="22"/>
                <w:lang w:val="fr-CM"/>
              </w:rPr>
              <w:t>équipement</w:t>
            </w:r>
            <w:r w:rsidRPr="00BF4DBB">
              <w:rPr>
                <w:rFonts w:ascii="Arial" w:hAnsi="Arial" w:cs="Arial"/>
                <w:sz w:val="22"/>
                <w:szCs w:val="22"/>
                <w:lang w:val="fr-CM"/>
              </w:rPr>
              <w:t> : ponceuse, machine à coudre etc.))</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fonds</w:t>
            </w:r>
          </w:p>
        </w:tc>
        <w:tc>
          <w:tcPr>
            <w:tcW w:w="624" w:type="pct"/>
            <w:gridSpan w:val="2"/>
            <w:tcBorders>
              <w:top w:val="single" w:sz="6" w:space="0" w:color="auto"/>
            </w:tcBorders>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restart"/>
            <w:tcBorders>
              <w:top w:val="single" w:sz="6" w:space="0" w:color="auto"/>
            </w:tcBorders>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5"/>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pStyle w:val="Paragraphedeliste"/>
              <w:spacing w:after="0"/>
              <w:ind w:left="0"/>
              <w:jc w:val="both"/>
              <w:rPr>
                <w:rFonts w:ascii="Arial" w:hAnsi="Arial" w:cs="Arial"/>
                <w:sz w:val="22"/>
                <w:szCs w:val="22"/>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du DAO</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69"/>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pStyle w:val="Paragraphedeliste"/>
              <w:spacing w:after="0"/>
              <w:ind w:left="0"/>
              <w:jc w:val="both"/>
              <w:rPr>
                <w:rFonts w:ascii="Arial" w:hAnsi="Arial" w:cs="Arial"/>
                <w:sz w:val="22"/>
                <w:szCs w:val="22"/>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Passation du marché</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6"/>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pStyle w:val="Paragraphedeliste"/>
              <w:spacing w:after="0"/>
              <w:ind w:left="0"/>
              <w:jc w:val="both"/>
              <w:rPr>
                <w:rFonts w:ascii="Arial" w:hAnsi="Arial" w:cs="Arial"/>
                <w:sz w:val="22"/>
                <w:szCs w:val="22"/>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Acquisition du matériel</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555"/>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pStyle w:val="Paragraphedeliste"/>
              <w:spacing w:after="0"/>
              <w:ind w:left="0"/>
              <w:jc w:val="both"/>
              <w:rPr>
                <w:rFonts w:ascii="Arial" w:hAnsi="Arial" w:cs="Arial"/>
                <w:sz w:val="22"/>
                <w:szCs w:val="22"/>
                <w:lang w:val="fr-CM"/>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Identification des cordonniers et distribution </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78"/>
          <w:jc w:val="center"/>
        </w:trPr>
        <w:tc>
          <w:tcPr>
            <w:tcW w:w="629"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4/R2.4</w:t>
            </w:r>
          </w:p>
        </w:tc>
        <w:tc>
          <w:tcPr>
            <w:tcW w:w="1245" w:type="pct"/>
            <w:gridSpan w:val="2"/>
            <w:vMerge w:val="restart"/>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F4DBB">
              <w:rPr>
                <w:rFonts w:ascii="Arial" w:hAnsi="Arial" w:cs="Arial"/>
                <w:sz w:val="22"/>
                <w:szCs w:val="22"/>
                <w:lang w:val="fr-CM"/>
              </w:rPr>
              <w:t>Organisation d’une session de formation par an des artisans de la ville de Santchou sur les techniques commerciales (</w:t>
            </w:r>
            <w:r w:rsidRPr="00BF4DBB">
              <w:rPr>
                <w:rFonts w:ascii="Arial" w:hAnsi="Arial" w:cs="Arial"/>
                <w:b/>
                <w:sz w:val="22"/>
                <w:szCs w:val="22"/>
                <w:lang w:val="fr-CM"/>
              </w:rPr>
              <w:t>débouchés</w:t>
            </w:r>
            <w:r w:rsidRPr="00BF4DBB">
              <w:rPr>
                <w:rFonts w:ascii="Arial" w:hAnsi="Arial" w:cs="Arial"/>
                <w:sz w:val="22"/>
                <w:szCs w:val="22"/>
                <w:lang w:val="fr-CM"/>
              </w:rPr>
              <w:t>) et de gestion</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TDR</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417"/>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44"/>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Recherche d’une personne ressources</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62"/>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de la session</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49"/>
          <w:jc w:val="center"/>
        </w:trPr>
        <w:tc>
          <w:tcPr>
            <w:tcW w:w="629"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r w:rsidRPr="00BF4DBB">
              <w:rPr>
                <w:rFonts w:ascii="Arial" w:hAnsi="Arial" w:cs="Arial"/>
                <w:b/>
              </w:rPr>
              <w:t>Activité 5/R2.4</w:t>
            </w:r>
          </w:p>
        </w:tc>
        <w:tc>
          <w:tcPr>
            <w:tcW w:w="1245" w:type="pct"/>
            <w:gridSpan w:val="2"/>
            <w:vMerge w:val="restart"/>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color w:val="000000"/>
              </w:rPr>
              <w:t xml:space="preserve">Organisation de 01 salon de l’artisanat dans la Commune </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Elaboration des TDR </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145"/>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 financières</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33"/>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Invitation des artisans</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45"/>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Préparation et tenue du salon</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7"/>
          <w:jc w:val="center"/>
        </w:trPr>
        <w:tc>
          <w:tcPr>
            <w:tcW w:w="629"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r w:rsidRPr="00BF4DBB">
              <w:rPr>
                <w:rFonts w:ascii="Arial" w:hAnsi="Arial" w:cs="Arial"/>
                <w:b/>
              </w:rPr>
              <w:t>Activité 6/R2.4</w:t>
            </w:r>
          </w:p>
        </w:tc>
        <w:tc>
          <w:tcPr>
            <w:tcW w:w="1245" w:type="pct"/>
            <w:gridSpan w:val="2"/>
            <w:vMerge w:val="restart"/>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color w:val="000000"/>
              </w:rPr>
            </w:pPr>
            <w:r w:rsidRPr="00BF4DBB">
              <w:rPr>
                <w:rFonts w:ascii="Arial" w:hAnsi="Arial" w:cs="Arial"/>
                <w:color w:val="000000"/>
              </w:rPr>
              <w:t xml:space="preserve">Création, construction et équipement de 01 centre de formation artisanale </w:t>
            </w: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Attestation de disponibilité du site</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17"/>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Mobilisation des ressources</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7"/>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des DAO et recrutement d’un consultant pour étude de faisabilité</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7"/>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Etude de faisabilité </w:t>
            </w:r>
          </w:p>
        </w:tc>
        <w:tc>
          <w:tcPr>
            <w:tcW w:w="624" w:type="pct"/>
            <w:gridSpan w:val="2"/>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200 000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7"/>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Passation des marchés </w:t>
            </w:r>
          </w:p>
        </w:tc>
        <w:tc>
          <w:tcPr>
            <w:tcW w:w="624" w:type="pct"/>
            <w:gridSpan w:val="2"/>
            <w:vMerge w:val="restart"/>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150 000 000</w:t>
            </w:r>
          </w:p>
        </w:tc>
        <w:tc>
          <w:tcPr>
            <w:tcW w:w="866"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7"/>
          <w:jc w:val="center"/>
        </w:trPr>
        <w:tc>
          <w:tcPr>
            <w:tcW w:w="62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245" w:type="pct"/>
            <w:gridSpan w:val="2"/>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b/>
                <w:color w:val="000000"/>
              </w:rPr>
            </w:pPr>
          </w:p>
        </w:tc>
        <w:tc>
          <w:tcPr>
            <w:tcW w:w="1636"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Exécution des travaux</w:t>
            </w:r>
          </w:p>
        </w:tc>
        <w:tc>
          <w:tcPr>
            <w:tcW w:w="624" w:type="pct"/>
            <w:gridSpan w:val="2"/>
            <w:vMerge/>
            <w:tcMar>
              <w:top w:w="0" w:type="dxa"/>
              <w:left w:w="108" w:type="dxa"/>
              <w:bottom w:w="0" w:type="dxa"/>
              <w:right w:w="108" w:type="dxa"/>
            </w:tcMar>
          </w:tcPr>
          <w:p w:rsidR="007B25E9" w:rsidRPr="00BF4DBB" w:rsidRDefault="007B25E9" w:rsidP="009D3293">
            <w:pPr>
              <w:spacing w:after="0"/>
              <w:jc w:val="center"/>
              <w:rPr>
                <w:rFonts w:ascii="Arial" w:hAnsi="Arial" w:cs="Arial"/>
                <w:color w:val="000000"/>
              </w:rPr>
            </w:pPr>
          </w:p>
        </w:tc>
        <w:tc>
          <w:tcPr>
            <w:tcW w:w="866" w:type="pct"/>
            <w:vMerge/>
            <w:vAlign w:val="center"/>
          </w:tcPr>
          <w:p w:rsidR="007B25E9" w:rsidRPr="00BF4DBB" w:rsidRDefault="007B25E9" w:rsidP="009D3293">
            <w:pPr>
              <w:spacing w:after="0"/>
              <w:jc w:val="both"/>
              <w:rPr>
                <w:rFonts w:ascii="Arial" w:hAnsi="Arial" w:cs="Arial"/>
                <w:color w:val="000000"/>
              </w:rPr>
            </w:pPr>
          </w:p>
        </w:tc>
      </w:tr>
      <w:tr w:rsidR="00AD5168" w:rsidRPr="00BF4DBB" w:rsidTr="00AA64AE">
        <w:trPr>
          <w:trHeight w:val="145"/>
          <w:jc w:val="center"/>
        </w:trPr>
        <w:tc>
          <w:tcPr>
            <w:tcW w:w="3510" w:type="pct"/>
            <w:gridSpan w:val="5"/>
            <w:tcMar>
              <w:top w:w="0" w:type="dxa"/>
              <w:left w:w="108" w:type="dxa"/>
              <w:bottom w:w="0" w:type="dxa"/>
              <w:right w:w="108" w:type="dxa"/>
            </w:tcMar>
            <w:vAlign w:val="center"/>
            <w:hideMark/>
          </w:tcPr>
          <w:p w:rsidR="00AD5168" w:rsidRPr="00BF4DBB" w:rsidRDefault="00AD5168" w:rsidP="009D3293">
            <w:pPr>
              <w:spacing w:after="0"/>
              <w:jc w:val="center"/>
              <w:rPr>
                <w:rFonts w:ascii="Arial" w:hAnsi="Arial" w:cs="Arial"/>
                <w:b/>
                <w:color w:val="000000"/>
              </w:rPr>
            </w:pPr>
            <w:r w:rsidRPr="00BF4DBB">
              <w:rPr>
                <w:rFonts w:ascii="Arial" w:hAnsi="Arial" w:cs="Arial"/>
                <w:b/>
                <w:color w:val="000000"/>
              </w:rPr>
              <w:t>Total</w:t>
            </w:r>
          </w:p>
        </w:tc>
        <w:tc>
          <w:tcPr>
            <w:tcW w:w="624" w:type="pct"/>
            <w:gridSpan w:val="2"/>
            <w:tcMar>
              <w:top w:w="0" w:type="dxa"/>
              <w:left w:w="108" w:type="dxa"/>
              <w:bottom w:w="0" w:type="dxa"/>
              <w:right w:w="108" w:type="dxa"/>
            </w:tcMar>
            <w:vAlign w:val="center"/>
          </w:tcPr>
          <w:p w:rsidR="00AD5168" w:rsidRPr="00AD5168" w:rsidRDefault="00AD5168" w:rsidP="00AA64AE">
            <w:pPr>
              <w:spacing w:after="0"/>
              <w:jc w:val="center"/>
              <w:rPr>
                <w:rFonts w:ascii="Arial" w:hAnsi="Arial" w:cs="Arial"/>
                <w:b/>
                <w:color w:val="000000"/>
              </w:rPr>
            </w:pPr>
            <w:r w:rsidRPr="00AD5168">
              <w:rPr>
                <w:rFonts w:ascii="Arial" w:hAnsi="Arial" w:cs="Arial"/>
                <w:b/>
                <w:color w:val="000000"/>
              </w:rPr>
              <w:t>199 880 000</w:t>
            </w:r>
          </w:p>
        </w:tc>
        <w:tc>
          <w:tcPr>
            <w:tcW w:w="866" w:type="pct"/>
            <w:tcMar>
              <w:top w:w="0" w:type="dxa"/>
              <w:left w:w="108" w:type="dxa"/>
              <w:bottom w:w="0" w:type="dxa"/>
              <w:right w:w="108" w:type="dxa"/>
            </w:tcMar>
            <w:vAlign w:val="center"/>
          </w:tcPr>
          <w:p w:rsidR="00AD5168" w:rsidRPr="00BF4DBB" w:rsidRDefault="00AD5168" w:rsidP="009D3293">
            <w:pPr>
              <w:spacing w:after="0"/>
              <w:jc w:val="both"/>
              <w:rPr>
                <w:rFonts w:ascii="Arial" w:hAnsi="Arial" w:cs="Arial"/>
                <w:color w:val="000000"/>
              </w:rPr>
            </w:pPr>
          </w:p>
        </w:tc>
      </w:tr>
    </w:tbl>
    <w:p w:rsidR="007B25E9" w:rsidRPr="00BF4DBB" w:rsidRDefault="007B25E9" w:rsidP="007B25E9">
      <w:pPr>
        <w:rPr>
          <w:rFonts w:ascii="Arial" w:hAnsi="Arial" w:cs="Arial"/>
        </w:rPr>
      </w:pPr>
    </w:p>
    <w:p w:rsidR="007B25E9" w:rsidRPr="00BF4DBB" w:rsidRDefault="007B25E9" w:rsidP="007B25E9">
      <w:pPr>
        <w:rPr>
          <w:rFonts w:ascii="Arial" w:hAnsi="Arial" w:cs="Arial"/>
        </w:rPr>
      </w:pPr>
    </w:p>
    <w:p w:rsidR="007B25E9" w:rsidRPr="00BF4DBB" w:rsidRDefault="007B25E9" w:rsidP="007B25E9">
      <w:pPr>
        <w:rPr>
          <w:rFonts w:ascii="Arial" w:hAnsi="Arial" w:cs="Arial"/>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23: Mines, Industries et développement technologique</w:t>
      </w:r>
    </w:p>
    <w:p w:rsidR="007B25E9" w:rsidRPr="00BF4DBB" w:rsidRDefault="007B25E9" w:rsidP="007B25E9">
      <w:pPr>
        <w:pStyle w:val="Paragraphedeliste"/>
        <w:spacing w:after="0"/>
        <w:ind w:left="0"/>
        <w:outlineLvl w:val="0"/>
        <w:rPr>
          <w:rFonts w:ascii="Arial" w:hAnsi="Arial" w:cs="Arial"/>
          <w:b/>
          <w:sz w:val="22"/>
          <w:szCs w:val="22"/>
        </w:rPr>
      </w:pPr>
      <w:r w:rsidRPr="00BF4DBB">
        <w:rPr>
          <w:rFonts w:ascii="Arial" w:hAnsi="Arial" w:cs="Arial"/>
          <w:b/>
          <w:sz w:val="22"/>
          <w:szCs w:val="22"/>
        </w:rPr>
        <w:t>Problème reformulé :</w:t>
      </w:r>
      <w:r w:rsidRPr="00BF4DBB">
        <w:rPr>
          <w:rFonts w:ascii="Arial" w:hAnsi="Arial" w:cs="Arial"/>
          <w:sz w:val="22"/>
          <w:szCs w:val="22"/>
        </w:rPr>
        <w:t xml:space="preserve"> Difficulté d’exploiter durablement les ressources minières et à développer les industries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6"/>
        <w:gridCol w:w="104"/>
        <w:gridCol w:w="4035"/>
        <w:gridCol w:w="218"/>
        <w:gridCol w:w="3774"/>
        <w:gridCol w:w="261"/>
        <w:gridCol w:w="2001"/>
        <w:gridCol w:w="2384"/>
      </w:tblGrid>
      <w:tr w:rsidR="007B25E9" w:rsidRPr="00BF4DBB" w:rsidTr="009D3293">
        <w:tc>
          <w:tcPr>
            <w:tcW w:w="2097" w:type="pct"/>
            <w:gridSpan w:val="4"/>
            <w:vAlign w:val="center"/>
          </w:tcPr>
          <w:p w:rsidR="007B25E9" w:rsidRPr="00BF4DBB" w:rsidRDefault="007B25E9" w:rsidP="009D3293">
            <w:pPr>
              <w:spacing w:after="0"/>
              <w:rPr>
                <w:rFonts w:ascii="Arial" w:hAnsi="Arial" w:cs="Arial"/>
                <w:b/>
              </w:rPr>
            </w:pPr>
            <w:r w:rsidRPr="00BF4DBB">
              <w:rPr>
                <w:rFonts w:ascii="Arial" w:hAnsi="Arial" w:cs="Arial"/>
                <w:b/>
              </w:rPr>
              <w:t>Logique d’intervention</w:t>
            </w:r>
          </w:p>
        </w:tc>
        <w:tc>
          <w:tcPr>
            <w:tcW w:w="1301" w:type="pct"/>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7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2"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405" w:type="pct"/>
            <w:gridSpan w:val="7"/>
          </w:tcPr>
          <w:p w:rsidR="007B25E9" w:rsidRPr="00BF4DBB" w:rsidRDefault="007B25E9" w:rsidP="009D3293">
            <w:pPr>
              <w:spacing w:after="0"/>
              <w:rPr>
                <w:rFonts w:ascii="Arial" w:hAnsi="Arial" w:cs="Arial"/>
              </w:rPr>
            </w:pPr>
            <w:r w:rsidRPr="00BF4DBB">
              <w:rPr>
                <w:rFonts w:ascii="Arial" w:hAnsi="Arial" w:cs="Arial"/>
              </w:rPr>
              <w:t>Faciliter l’exploitation durable des ressources minières et le développement des industries dans la Commune de Santchou</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502" w:type="pct"/>
            <w:gridSpan w:val="3"/>
            <w:vAlign w:val="center"/>
          </w:tcPr>
          <w:p w:rsidR="007B25E9" w:rsidRPr="00BF4DBB" w:rsidRDefault="007B25E9" w:rsidP="009D3293">
            <w:pPr>
              <w:numPr>
                <w:ilvl w:val="0"/>
                <w:numId w:val="92"/>
              </w:numPr>
              <w:tabs>
                <w:tab w:val="left" w:pos="3"/>
                <w:tab w:val="left" w:pos="287"/>
              </w:tabs>
              <w:spacing w:after="0" w:line="240" w:lineRule="auto"/>
              <w:ind w:left="3" w:firstLine="0"/>
              <w:jc w:val="center"/>
              <w:rPr>
                <w:rFonts w:ascii="Arial" w:hAnsi="Arial" w:cs="Arial"/>
              </w:rPr>
            </w:pPr>
            <w:r w:rsidRPr="00BF4DBB">
              <w:rPr>
                <w:rFonts w:ascii="Arial" w:hAnsi="Arial" w:cs="Arial"/>
                <w:color w:val="000000"/>
              </w:rPr>
              <w:t>Mettre un système d’exploitation rationnel et contrôlé des ressources minières de la Commune</w:t>
            </w:r>
          </w:p>
        </w:tc>
        <w:tc>
          <w:tcPr>
            <w:tcW w:w="1301" w:type="pct"/>
            <w:vAlign w:val="center"/>
          </w:tcPr>
          <w:p w:rsidR="007B25E9" w:rsidRPr="00BF4DBB" w:rsidRDefault="007B25E9" w:rsidP="009D3293">
            <w:pPr>
              <w:spacing w:after="0"/>
              <w:jc w:val="both"/>
              <w:rPr>
                <w:rFonts w:ascii="Arial" w:hAnsi="Arial" w:cs="Arial"/>
              </w:rPr>
            </w:pPr>
            <w:r w:rsidRPr="00BF4DBB">
              <w:rPr>
                <w:rFonts w:ascii="Arial" w:hAnsi="Arial" w:cs="Arial"/>
              </w:rPr>
              <w:t>-Nombre et types de ressources minières du sol identifiés et répertoriés</w:t>
            </w:r>
          </w:p>
          <w:p w:rsidR="007B25E9" w:rsidRPr="00BF4DBB" w:rsidRDefault="007B25E9" w:rsidP="009D3293">
            <w:pPr>
              <w:spacing w:after="0"/>
              <w:jc w:val="both"/>
              <w:rPr>
                <w:rFonts w:ascii="Arial" w:hAnsi="Arial" w:cs="Arial"/>
              </w:rPr>
            </w:pPr>
            <w:r w:rsidRPr="00BF4DBB">
              <w:rPr>
                <w:rFonts w:ascii="Arial" w:hAnsi="Arial" w:cs="Arial"/>
              </w:rPr>
              <w:t>-Nombre et types d’artisans miniers enregistrés dans la Commune</w:t>
            </w:r>
          </w:p>
          <w:p w:rsidR="007B25E9" w:rsidRPr="00BF4DBB" w:rsidRDefault="007B25E9" w:rsidP="009D3293">
            <w:pPr>
              <w:spacing w:after="0"/>
              <w:jc w:val="both"/>
              <w:rPr>
                <w:rFonts w:ascii="Arial" w:hAnsi="Arial" w:cs="Arial"/>
              </w:rPr>
            </w:pPr>
            <w:r w:rsidRPr="00BF4DBB">
              <w:rPr>
                <w:rFonts w:ascii="Arial" w:hAnsi="Arial" w:cs="Arial"/>
              </w:rPr>
              <w:t>-Types de mesures prises</w:t>
            </w:r>
          </w:p>
          <w:p w:rsidR="007B25E9" w:rsidRPr="00BF4DBB" w:rsidRDefault="007B25E9" w:rsidP="009D3293">
            <w:pPr>
              <w:spacing w:after="0"/>
              <w:jc w:val="both"/>
              <w:rPr>
                <w:rFonts w:ascii="Arial" w:hAnsi="Arial" w:cs="Arial"/>
              </w:rPr>
            </w:pPr>
            <w:r w:rsidRPr="00BF4DBB">
              <w:rPr>
                <w:rFonts w:ascii="Arial" w:hAnsi="Arial" w:cs="Arial"/>
              </w:rPr>
              <w:t>-Nombre de carrières règlementées sur le plan de l’exploitation</w:t>
            </w:r>
          </w:p>
          <w:p w:rsidR="007B25E9" w:rsidRPr="00B76609" w:rsidRDefault="007B25E9" w:rsidP="009D3293">
            <w:pPr>
              <w:pStyle w:val="Paragraphedeliste"/>
              <w:tabs>
                <w:tab w:val="left" w:pos="266"/>
              </w:tabs>
              <w:spacing w:after="0" w:line="240" w:lineRule="auto"/>
              <w:ind w:left="0"/>
              <w:jc w:val="both"/>
              <w:rPr>
                <w:rFonts w:ascii="Arial" w:hAnsi="Arial" w:cs="Arial"/>
                <w:sz w:val="22"/>
                <w:szCs w:val="22"/>
              </w:rPr>
            </w:pPr>
            <w:r w:rsidRPr="00B76609">
              <w:rPr>
                <w:rFonts w:ascii="Arial" w:hAnsi="Arial" w:cs="Arial"/>
                <w:sz w:val="22"/>
                <w:szCs w:val="22"/>
              </w:rPr>
              <w:t>-Nombre de sites et voies d’accès viabilisés</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Commune de Santchou</w:t>
            </w:r>
          </w:p>
          <w:p w:rsidR="007B25E9" w:rsidRPr="00BF4DBB" w:rsidRDefault="007B25E9" w:rsidP="009D3293">
            <w:pPr>
              <w:spacing w:after="0"/>
              <w:jc w:val="both"/>
              <w:rPr>
                <w:rFonts w:ascii="Arial" w:hAnsi="Arial" w:cs="Arial"/>
              </w:rPr>
            </w:pPr>
            <w:r w:rsidRPr="00BF4DBB">
              <w:rPr>
                <w:rFonts w:ascii="Arial" w:hAnsi="Arial" w:cs="Arial"/>
              </w:rPr>
              <w:t>-Rapport COOP GIC DDADER Menoua</w:t>
            </w:r>
          </w:p>
          <w:p w:rsidR="007B25E9" w:rsidRPr="00BF4DBB" w:rsidRDefault="007B25E9" w:rsidP="009D3293">
            <w:pPr>
              <w:spacing w:after="0"/>
              <w:jc w:val="both"/>
              <w:rPr>
                <w:rFonts w:ascii="Arial" w:hAnsi="Arial" w:cs="Arial"/>
              </w:rPr>
            </w:pPr>
            <w:r w:rsidRPr="00BF4DBB">
              <w:rPr>
                <w:rFonts w:ascii="Arial" w:hAnsi="Arial" w:cs="Arial"/>
              </w:rPr>
              <w:t>-Rapport de collecte de l’assiette fiscale de la mairie de Santchou</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tcPr>
          <w:p w:rsidR="007B25E9" w:rsidRPr="00BF4DBB" w:rsidRDefault="007B25E9" w:rsidP="009D3293">
            <w:pPr>
              <w:spacing w:after="0"/>
              <w:rPr>
                <w:rFonts w:ascii="Arial" w:hAnsi="Arial" w:cs="Arial"/>
                <w:b/>
              </w:rPr>
            </w:pPr>
          </w:p>
        </w:tc>
        <w:tc>
          <w:tcPr>
            <w:tcW w:w="1502" w:type="pct"/>
            <w:gridSpan w:val="3"/>
            <w:vAlign w:val="center"/>
          </w:tcPr>
          <w:p w:rsidR="007B25E9" w:rsidRPr="00BF4DBB" w:rsidRDefault="007B25E9" w:rsidP="009D3293">
            <w:pPr>
              <w:numPr>
                <w:ilvl w:val="0"/>
                <w:numId w:val="92"/>
              </w:numPr>
              <w:tabs>
                <w:tab w:val="left" w:pos="428"/>
              </w:tabs>
              <w:spacing w:after="0" w:line="240" w:lineRule="auto"/>
              <w:ind w:left="0" w:firstLine="34"/>
              <w:jc w:val="center"/>
              <w:rPr>
                <w:rFonts w:ascii="Arial" w:hAnsi="Arial" w:cs="Arial"/>
                <w:color w:val="000000"/>
              </w:rPr>
            </w:pPr>
            <w:r w:rsidRPr="00BF4DBB">
              <w:rPr>
                <w:rFonts w:ascii="Arial" w:hAnsi="Arial" w:cs="Arial"/>
              </w:rPr>
              <w:t>Encourager la mise en place des petites industries dans les villages de la commune</w:t>
            </w:r>
          </w:p>
        </w:tc>
        <w:tc>
          <w:tcPr>
            <w:tcW w:w="1301" w:type="pc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-Nombre et types de mesures incitatives mise en place </w:t>
            </w:r>
          </w:p>
          <w:p w:rsidR="007B25E9" w:rsidRPr="00B76609" w:rsidRDefault="007B25E9" w:rsidP="009D3293">
            <w:pPr>
              <w:pStyle w:val="Paragraphedeliste"/>
              <w:tabs>
                <w:tab w:val="left" w:pos="266"/>
              </w:tabs>
              <w:spacing w:after="0" w:line="240" w:lineRule="auto"/>
              <w:ind w:left="0"/>
              <w:jc w:val="both"/>
              <w:rPr>
                <w:rFonts w:ascii="Arial" w:hAnsi="Arial" w:cs="Arial"/>
                <w:sz w:val="22"/>
                <w:szCs w:val="22"/>
              </w:rPr>
            </w:pPr>
            <w:r w:rsidRPr="00B76609">
              <w:rPr>
                <w:rFonts w:ascii="Arial" w:hAnsi="Arial" w:cs="Arial"/>
                <w:sz w:val="22"/>
                <w:szCs w:val="22"/>
              </w:rPr>
              <w:t>-Nombre et type de petites industries dans la Commune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Commune de Santchou</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50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b/>
              </w:rPr>
              <w:t xml:space="preserve">R1.1 </w:t>
            </w:r>
            <w:r w:rsidRPr="00BF4DBB">
              <w:rPr>
                <w:rFonts w:ascii="Arial" w:hAnsi="Arial" w:cs="Arial"/>
              </w:rPr>
              <w:t>Un fichier des ressources minières du sol et du sous-sol de la commune de Santchou est élaboré</w:t>
            </w:r>
          </w:p>
        </w:tc>
        <w:tc>
          <w:tcPr>
            <w:tcW w:w="1301" w:type="pc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L’étude de prospection et de cartographie des ressources minières du sol et du sous sol de la Commune réalisée </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Commune</w:t>
            </w:r>
          </w:p>
          <w:p w:rsidR="007B25E9" w:rsidRPr="00BF4DBB" w:rsidRDefault="007B25E9" w:rsidP="009D3293">
            <w:pPr>
              <w:spacing w:after="0"/>
              <w:jc w:val="both"/>
              <w:rPr>
                <w:rFonts w:ascii="Arial" w:hAnsi="Arial" w:cs="Arial"/>
              </w:rPr>
            </w:pPr>
            <w:r w:rsidRPr="00BF4DBB">
              <w:rPr>
                <w:rFonts w:ascii="Arial" w:hAnsi="Arial" w:cs="Arial"/>
              </w:rPr>
              <w:t>-Rapport DDMIDT-Menoua</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502" w:type="pct"/>
            <w:gridSpan w:val="3"/>
            <w:vAlign w:val="center"/>
          </w:tcPr>
          <w:p w:rsidR="007B25E9" w:rsidRPr="00BF4DBB" w:rsidRDefault="007B25E9" w:rsidP="009D3293">
            <w:pPr>
              <w:spacing w:after="0"/>
              <w:jc w:val="both"/>
              <w:rPr>
                <w:rFonts w:ascii="Arial" w:hAnsi="Arial" w:cs="Arial"/>
                <w:b/>
              </w:rPr>
            </w:pPr>
            <w:r w:rsidRPr="00BF4DBB">
              <w:rPr>
                <w:rFonts w:ascii="Arial" w:hAnsi="Arial" w:cs="Arial"/>
                <w:b/>
              </w:rPr>
              <w:t>R1.2</w:t>
            </w:r>
            <w:r w:rsidRPr="00BF4DBB">
              <w:rPr>
                <w:rFonts w:ascii="Arial" w:hAnsi="Arial" w:cs="Arial"/>
              </w:rPr>
              <w:t xml:space="preserve"> La mise en œuvre de la règlementation des activités d’exploitation des carrières de la Commune est étendue et les capacités organisationnelles et institutionnelles des exploitants de carrières renforcées </w:t>
            </w:r>
          </w:p>
        </w:tc>
        <w:tc>
          <w:tcPr>
            <w:tcW w:w="1301" w:type="pc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-Un fichier des artisans miniers disponibles dans la Commune </w:t>
            </w:r>
          </w:p>
          <w:p w:rsidR="007B25E9" w:rsidRDefault="007B25E9" w:rsidP="009D3293">
            <w:pPr>
              <w:spacing w:after="0"/>
              <w:jc w:val="both"/>
              <w:rPr>
                <w:rFonts w:ascii="Arial" w:hAnsi="Arial" w:cs="Arial"/>
              </w:rPr>
            </w:pPr>
            <w:r w:rsidRPr="00BF4DBB">
              <w:rPr>
                <w:rFonts w:ascii="Arial" w:hAnsi="Arial" w:cs="Arial"/>
              </w:rPr>
              <w:t>-Le nombre de carrières recensés, enregistrées et où sont prélevées des redevances sur l’exploitation par l</w:t>
            </w:r>
            <w:r w:rsidR="00AD5168">
              <w:rPr>
                <w:rFonts w:ascii="Arial" w:hAnsi="Arial" w:cs="Arial"/>
              </w:rPr>
              <w:t xml:space="preserve">a commune de Santchou passe de </w:t>
            </w:r>
            <w:r w:rsidRPr="00BF4DBB">
              <w:rPr>
                <w:rFonts w:ascii="Arial" w:hAnsi="Arial" w:cs="Arial"/>
              </w:rPr>
              <w:t>12 à 32</w:t>
            </w:r>
          </w:p>
          <w:p w:rsidR="0041128D" w:rsidRPr="00BF4DBB" w:rsidRDefault="0041128D" w:rsidP="009D3293">
            <w:pPr>
              <w:spacing w:after="0"/>
              <w:jc w:val="both"/>
              <w:rPr>
                <w:rFonts w:ascii="Arial" w:hAnsi="Arial" w:cs="Arial"/>
              </w:rPr>
            </w:pP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 xml:space="preserve">-Rapport DDMIDT-Menoua </w:t>
            </w:r>
          </w:p>
          <w:p w:rsidR="007B25E9" w:rsidRPr="00BF4DBB" w:rsidRDefault="007B25E9" w:rsidP="009D3293">
            <w:pPr>
              <w:spacing w:after="0"/>
              <w:jc w:val="both"/>
              <w:rPr>
                <w:rFonts w:ascii="Arial" w:hAnsi="Arial" w:cs="Arial"/>
              </w:rPr>
            </w:pPr>
            <w:r w:rsidRPr="00BF4DBB">
              <w:rPr>
                <w:rFonts w:ascii="Arial" w:hAnsi="Arial" w:cs="Arial"/>
              </w:rPr>
              <w:t>-Rapport de collecte de l’assiette fiscale de la Commune de Santchou</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502" w:type="pct"/>
            <w:gridSpan w:val="3"/>
            <w:vAlign w:val="center"/>
          </w:tcPr>
          <w:p w:rsidR="007B25E9" w:rsidRPr="00BF4DBB" w:rsidRDefault="007B25E9" w:rsidP="009D3293">
            <w:pPr>
              <w:spacing w:after="0"/>
              <w:jc w:val="both"/>
              <w:rPr>
                <w:rFonts w:ascii="Arial" w:hAnsi="Arial" w:cs="Arial"/>
                <w:b/>
              </w:rPr>
            </w:pPr>
            <w:r w:rsidRPr="00BF4DBB">
              <w:rPr>
                <w:rFonts w:ascii="Arial" w:hAnsi="Arial" w:cs="Arial"/>
                <w:b/>
              </w:rPr>
              <w:t xml:space="preserve">R1.3 </w:t>
            </w:r>
            <w:r w:rsidRPr="00BF4DBB">
              <w:rPr>
                <w:rFonts w:ascii="Arial" w:hAnsi="Arial" w:cs="Arial"/>
              </w:rPr>
              <w:t>Les sites de carrières de la Commune et leurs voies d’accès sont viabilisés, sécurisés et les équipements adaptés d’exploitation disponibles</w:t>
            </w:r>
          </w:p>
        </w:tc>
        <w:tc>
          <w:tcPr>
            <w:tcW w:w="1301" w:type="pc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-32 sites de carrières et 25,5 km de voies d’accès aménagés dans la Commune </w:t>
            </w:r>
          </w:p>
          <w:p w:rsidR="007B25E9" w:rsidRPr="00BF4DBB" w:rsidRDefault="007B25E9" w:rsidP="009D3293">
            <w:pPr>
              <w:spacing w:after="0"/>
              <w:jc w:val="both"/>
              <w:rPr>
                <w:rFonts w:ascii="Arial" w:hAnsi="Arial" w:cs="Arial"/>
              </w:rPr>
            </w:pPr>
            <w:r w:rsidRPr="00BF4DBB">
              <w:rPr>
                <w:rFonts w:ascii="Arial" w:hAnsi="Arial" w:cs="Arial"/>
              </w:rPr>
              <w:t>-Une pelle chargeuse et une benne acquises</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Commune Santchou</w:t>
            </w:r>
          </w:p>
          <w:p w:rsidR="007B25E9" w:rsidRPr="00BF4DBB" w:rsidRDefault="007B25E9" w:rsidP="009D3293">
            <w:pPr>
              <w:spacing w:after="0"/>
              <w:jc w:val="both"/>
              <w:rPr>
                <w:rFonts w:ascii="Arial" w:hAnsi="Arial" w:cs="Arial"/>
              </w:rPr>
            </w:pP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502"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b/>
              </w:rPr>
              <w:t>R2.1</w:t>
            </w:r>
            <w:r w:rsidRPr="00BF4DBB">
              <w:rPr>
                <w:rFonts w:ascii="Arial" w:hAnsi="Arial" w:cs="Arial"/>
              </w:rPr>
              <w:t xml:space="preserve"> Les petites industries sont installées dans les villages de la commune</w:t>
            </w:r>
          </w:p>
        </w:tc>
        <w:tc>
          <w:tcPr>
            <w:tcW w:w="1301" w:type="pct"/>
            <w:vAlign w:val="center"/>
          </w:tcPr>
          <w:p w:rsidR="007B25E9" w:rsidRPr="00BF4DBB" w:rsidRDefault="007B25E9" w:rsidP="009D3293">
            <w:pPr>
              <w:spacing w:after="0"/>
              <w:jc w:val="both"/>
              <w:rPr>
                <w:rFonts w:ascii="Arial" w:hAnsi="Arial" w:cs="Arial"/>
              </w:rPr>
            </w:pPr>
            <w:r w:rsidRPr="00BF4DBB">
              <w:rPr>
                <w:rFonts w:ascii="Arial" w:hAnsi="Arial" w:cs="Arial"/>
              </w:rPr>
              <w:t>-Un moulin communautaire  à maïs acquis dans la Commune</w:t>
            </w:r>
          </w:p>
          <w:p w:rsidR="007B25E9" w:rsidRPr="00BF4DBB" w:rsidRDefault="007B25E9" w:rsidP="009D3293">
            <w:pPr>
              <w:spacing w:after="0"/>
              <w:jc w:val="both"/>
              <w:rPr>
                <w:rFonts w:ascii="Arial" w:hAnsi="Arial" w:cs="Arial"/>
              </w:rPr>
            </w:pPr>
            <w:r w:rsidRPr="00BF4DBB">
              <w:rPr>
                <w:rFonts w:ascii="Arial" w:hAnsi="Arial" w:cs="Arial"/>
              </w:rPr>
              <w:t>-Un moulin de transformation du manioc acquis</w:t>
            </w:r>
          </w:p>
          <w:p w:rsidR="007B25E9" w:rsidRPr="00BF4DBB" w:rsidRDefault="007B25E9" w:rsidP="009D3293">
            <w:pPr>
              <w:spacing w:after="0"/>
              <w:jc w:val="both"/>
              <w:rPr>
                <w:rFonts w:ascii="Arial" w:hAnsi="Arial" w:cs="Arial"/>
              </w:rPr>
            </w:pPr>
            <w:r w:rsidRPr="00BF4DBB">
              <w:rPr>
                <w:rFonts w:ascii="Arial" w:hAnsi="Arial" w:cs="Arial"/>
              </w:rPr>
              <w:t>-13 pressoirs à huile acquis dans la Commune</w:t>
            </w:r>
          </w:p>
          <w:p w:rsidR="007B25E9" w:rsidRPr="00BF4DBB" w:rsidRDefault="007B25E9" w:rsidP="009D3293">
            <w:pPr>
              <w:spacing w:after="0"/>
              <w:jc w:val="both"/>
              <w:rPr>
                <w:rFonts w:ascii="Arial" w:hAnsi="Arial" w:cs="Arial"/>
              </w:rPr>
            </w:pPr>
            <w:r w:rsidRPr="00BF4DBB">
              <w:rPr>
                <w:rFonts w:ascii="Arial" w:hAnsi="Arial" w:cs="Arial"/>
              </w:rPr>
              <w:t xml:space="preserve">-Une unité de provenderie mise en place </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Commune de Santchou</w:t>
            </w:r>
          </w:p>
          <w:p w:rsidR="007B25E9" w:rsidRPr="00BF4DBB" w:rsidRDefault="007B25E9" w:rsidP="009D3293">
            <w:pPr>
              <w:spacing w:after="0"/>
              <w:jc w:val="both"/>
              <w:rPr>
                <w:rFonts w:ascii="Arial" w:hAnsi="Arial" w:cs="Arial"/>
              </w:rPr>
            </w:pPr>
            <w:r w:rsidRPr="00BF4DBB">
              <w:rPr>
                <w:rFonts w:ascii="Arial" w:hAnsi="Arial" w:cs="Arial"/>
              </w:rPr>
              <w:t>-Rapport DDMIDT Menoua</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03"/>
        </w:trPr>
        <w:tc>
          <w:tcPr>
            <w:tcW w:w="2021"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466"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690" w:type="pct"/>
            <w:vAlign w:val="center"/>
          </w:tcPr>
          <w:p w:rsidR="007B25E9" w:rsidRPr="00BF4DBB" w:rsidRDefault="007B25E9" w:rsidP="009D3293">
            <w:pPr>
              <w:spacing w:after="0"/>
              <w:jc w:val="center"/>
              <w:rPr>
                <w:rFonts w:ascii="Arial" w:hAnsi="Arial" w:cs="Arial"/>
                <w:b/>
              </w:rPr>
            </w:pPr>
            <w:r w:rsidRPr="00BF4DBB">
              <w:rPr>
                <w:rFonts w:ascii="Arial" w:hAnsi="Arial" w:cs="Arial"/>
                <w:b/>
              </w:rPr>
              <w:t>Coût (FCFA)</w:t>
            </w:r>
          </w:p>
        </w:tc>
        <w:tc>
          <w:tcPr>
            <w:tcW w:w="822" w:type="pct"/>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w:t>
            </w:r>
          </w:p>
        </w:tc>
      </w:tr>
      <w:tr w:rsidR="007B25E9" w:rsidRPr="00BF4DBB" w:rsidTr="009D3293">
        <w:trPr>
          <w:trHeight w:val="694"/>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Réalisation d’une étude de prospection et de cartographie des ressources minières du sol et du sous sol de la Commune</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-Recrutement d’un cabinet spécialisé</w:t>
            </w:r>
          </w:p>
          <w:p w:rsidR="007B25E9" w:rsidRPr="00BF4DBB" w:rsidRDefault="007B25E9" w:rsidP="009D3293">
            <w:pPr>
              <w:spacing w:after="0"/>
              <w:jc w:val="both"/>
              <w:rPr>
                <w:rFonts w:ascii="Arial" w:hAnsi="Arial" w:cs="Arial"/>
              </w:rPr>
            </w:pPr>
            <w:r w:rsidRPr="00BF4DBB">
              <w:rPr>
                <w:rFonts w:ascii="Arial" w:hAnsi="Arial" w:cs="Arial"/>
              </w:rPr>
              <w:t>-Passation du marché</w:t>
            </w:r>
          </w:p>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100 000 000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815"/>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1/R1.2</w:t>
            </w:r>
          </w:p>
        </w:tc>
        <w:tc>
          <w:tcPr>
            <w:tcW w:w="1391" w:type="pc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Elaboration d’un répertoire des artisans miniers et des petites industries artisanales de la Commune</w:t>
            </w:r>
          </w:p>
        </w:tc>
        <w:tc>
          <w:tcPr>
            <w:tcW w:w="1466" w:type="pct"/>
            <w:gridSpan w:val="3"/>
            <w:vAlign w:val="center"/>
          </w:tcPr>
          <w:p w:rsidR="007B25E9" w:rsidRPr="00BF4DBB" w:rsidRDefault="007B25E9" w:rsidP="009D3293">
            <w:pPr>
              <w:spacing w:after="0"/>
              <w:rPr>
                <w:rFonts w:ascii="Arial" w:hAnsi="Arial" w:cs="Arial"/>
              </w:rPr>
            </w:pPr>
            <w:r w:rsidRPr="00BF4DBB">
              <w:rPr>
                <w:rFonts w:ascii="Arial" w:hAnsi="Arial" w:cs="Arial"/>
              </w:rPr>
              <w:t>-Responsabilisation d’une équipe communale</w:t>
            </w:r>
          </w:p>
          <w:p w:rsidR="007B25E9" w:rsidRPr="00BF4DBB" w:rsidRDefault="007B25E9" w:rsidP="009D3293">
            <w:pPr>
              <w:spacing w:after="0"/>
              <w:jc w:val="both"/>
              <w:rPr>
                <w:rFonts w:ascii="Arial" w:hAnsi="Arial" w:cs="Arial"/>
              </w:rPr>
            </w:pPr>
            <w:r w:rsidRPr="00BF4DBB">
              <w:rPr>
                <w:rFonts w:ascii="Arial" w:hAnsi="Arial" w:cs="Arial"/>
              </w:rPr>
              <w:t>-Définition des tâches  en collaboration avec la DDMIDT</w:t>
            </w:r>
          </w:p>
          <w:p w:rsidR="007B25E9" w:rsidRPr="00BF4DBB" w:rsidRDefault="007B25E9" w:rsidP="009D3293">
            <w:pPr>
              <w:spacing w:after="0"/>
              <w:rPr>
                <w:rFonts w:ascii="Arial" w:hAnsi="Arial" w:cs="Arial"/>
              </w:rPr>
            </w:pPr>
            <w:r w:rsidRPr="00BF4DBB">
              <w:rPr>
                <w:rFonts w:ascii="Arial" w:hAnsi="Arial" w:cs="Arial"/>
              </w:rPr>
              <w:t>-Mobilisation des fonds</w:t>
            </w:r>
          </w:p>
          <w:p w:rsidR="007B25E9" w:rsidRPr="00BF4DBB" w:rsidRDefault="007B25E9" w:rsidP="009D3293">
            <w:pPr>
              <w:spacing w:after="0"/>
              <w:rPr>
                <w:rFonts w:ascii="Arial" w:hAnsi="Arial" w:cs="Arial"/>
              </w:rPr>
            </w:pPr>
            <w:r w:rsidRPr="00BF4DBB">
              <w:rPr>
                <w:rFonts w:ascii="Arial" w:hAnsi="Arial" w:cs="Arial"/>
              </w:rPr>
              <w:t>-Exécution et actualisation permanente</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1 000 000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67"/>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2/R1.2</w:t>
            </w:r>
          </w:p>
        </w:tc>
        <w:tc>
          <w:tcPr>
            <w:tcW w:w="1391" w:type="pct"/>
            <w:vMerge w:val="restart"/>
            <w:vAlign w:val="center"/>
          </w:tcPr>
          <w:p w:rsidR="007B25E9" w:rsidRPr="00B76609" w:rsidRDefault="007B25E9" w:rsidP="009D3293">
            <w:pPr>
              <w:pStyle w:val="Paragraphedeliste"/>
              <w:spacing w:after="100" w:afterAutospacing="1"/>
              <w:ind w:left="0"/>
              <w:jc w:val="both"/>
              <w:rPr>
                <w:rFonts w:ascii="Arial" w:hAnsi="Arial" w:cs="Arial"/>
                <w:sz w:val="22"/>
                <w:szCs w:val="22"/>
              </w:rPr>
            </w:pPr>
            <w:r w:rsidRPr="00B76609">
              <w:rPr>
                <w:rFonts w:ascii="Arial" w:hAnsi="Arial" w:cs="Arial"/>
                <w:sz w:val="22"/>
                <w:szCs w:val="22"/>
              </w:rPr>
              <w:t>Organisation d’une session par an d’information et de sensibilisation des artisans miniers sur la règlementation fiscale et en matière des mines</w:t>
            </w:r>
          </w:p>
        </w:tc>
        <w:tc>
          <w:tcPr>
            <w:tcW w:w="1466" w:type="pct"/>
            <w:gridSpan w:val="3"/>
            <w:vAlign w:val="center"/>
          </w:tcPr>
          <w:p w:rsidR="007B25E9" w:rsidRPr="00B76609" w:rsidRDefault="007B25E9" w:rsidP="009D3293">
            <w:pPr>
              <w:pStyle w:val="Paragraphedeliste"/>
              <w:spacing w:after="100" w:afterAutospacing="1"/>
              <w:ind w:left="0"/>
              <w:jc w:val="both"/>
              <w:rPr>
                <w:rFonts w:ascii="Arial" w:hAnsi="Arial" w:cs="Arial"/>
                <w:sz w:val="22"/>
                <w:szCs w:val="22"/>
              </w:rPr>
            </w:pPr>
            <w:r w:rsidRPr="00B76609">
              <w:rPr>
                <w:rFonts w:ascii="Arial" w:hAnsi="Arial" w:cs="Arial"/>
                <w:sz w:val="22"/>
                <w:szCs w:val="22"/>
              </w:rPr>
              <w:t>Elaboration des TDR</w:t>
            </w:r>
          </w:p>
        </w:tc>
        <w:tc>
          <w:tcPr>
            <w:tcW w:w="690" w:type="pct"/>
            <w:vAlign w:val="center"/>
          </w:tcPr>
          <w:p w:rsidR="007B25E9" w:rsidRPr="00BF4DBB" w:rsidRDefault="007B25E9" w:rsidP="009D3293">
            <w:pPr>
              <w:spacing w:after="0"/>
              <w:jc w:val="right"/>
              <w:rPr>
                <w:rFonts w:ascii="Arial" w:hAnsi="Arial" w:cs="Arial"/>
              </w:rPr>
            </w:pPr>
            <w:r>
              <w:rPr>
                <w:rFonts w:ascii="Arial" w:hAnsi="Arial" w:cs="Arial"/>
              </w:rPr>
              <w:t>20</w:t>
            </w:r>
            <w:r w:rsidRPr="00BF4DBB">
              <w:rPr>
                <w:rFonts w:ascii="Arial" w:hAnsi="Arial" w:cs="Arial"/>
              </w:rPr>
              <w:t xml:space="preserve">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36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76609" w:rsidRDefault="007B25E9" w:rsidP="009D3293">
            <w:pPr>
              <w:pStyle w:val="Paragraphedeliste"/>
              <w:spacing w:after="100" w:afterAutospacing="1"/>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spacing w:after="100" w:afterAutospacing="1"/>
              <w:ind w:left="0"/>
              <w:jc w:val="both"/>
              <w:rPr>
                <w:rFonts w:ascii="Arial" w:hAnsi="Arial" w:cs="Arial"/>
                <w:sz w:val="22"/>
                <w:szCs w:val="22"/>
              </w:rPr>
            </w:pPr>
            <w:r w:rsidRPr="00B76609">
              <w:rPr>
                <w:rFonts w:ascii="Arial" w:hAnsi="Arial" w:cs="Arial"/>
                <w:sz w:val="22"/>
                <w:szCs w:val="22"/>
              </w:rPr>
              <w:t>Mobilisation des fonds</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6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76609" w:rsidRDefault="007B25E9" w:rsidP="009D3293">
            <w:pPr>
              <w:pStyle w:val="Paragraphedeliste"/>
              <w:spacing w:after="100" w:afterAutospacing="1"/>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spacing w:after="100" w:afterAutospacing="1"/>
              <w:ind w:left="0"/>
              <w:jc w:val="both"/>
              <w:rPr>
                <w:rFonts w:ascii="Arial" w:hAnsi="Arial" w:cs="Arial"/>
                <w:sz w:val="22"/>
                <w:szCs w:val="22"/>
              </w:rPr>
            </w:pPr>
            <w:r w:rsidRPr="00B76609">
              <w:rPr>
                <w:rFonts w:ascii="Arial" w:hAnsi="Arial" w:cs="Arial"/>
                <w:sz w:val="22"/>
                <w:szCs w:val="22"/>
              </w:rPr>
              <w:t>Recrutement d’une personne ressource</w:t>
            </w:r>
          </w:p>
        </w:tc>
        <w:tc>
          <w:tcPr>
            <w:tcW w:w="690" w:type="pct"/>
            <w:vMerge w:val="restart"/>
            <w:vAlign w:val="center"/>
          </w:tcPr>
          <w:p w:rsidR="007B25E9" w:rsidRPr="00BF4DBB" w:rsidRDefault="007B25E9" w:rsidP="009D3293">
            <w:pPr>
              <w:spacing w:after="0"/>
              <w:jc w:val="right"/>
              <w:rPr>
                <w:rFonts w:ascii="Arial" w:hAnsi="Arial" w:cs="Arial"/>
              </w:rPr>
            </w:pPr>
            <w:r w:rsidRPr="00BF4DBB">
              <w:rPr>
                <w:rFonts w:ascii="Arial" w:hAnsi="Arial" w:cs="Arial"/>
              </w:rPr>
              <w:t>1 500 000</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329"/>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76609" w:rsidRDefault="007B25E9" w:rsidP="009D3293">
            <w:pPr>
              <w:pStyle w:val="Paragraphedeliste"/>
              <w:spacing w:after="100" w:afterAutospacing="1"/>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spacing w:after="100" w:afterAutospacing="1"/>
              <w:ind w:left="0"/>
              <w:jc w:val="both"/>
              <w:rPr>
                <w:rFonts w:ascii="Arial" w:hAnsi="Arial" w:cs="Arial"/>
                <w:sz w:val="22"/>
                <w:szCs w:val="22"/>
              </w:rPr>
            </w:pPr>
            <w:r w:rsidRPr="00B76609">
              <w:rPr>
                <w:rFonts w:ascii="Arial" w:hAnsi="Arial" w:cs="Arial"/>
                <w:sz w:val="22"/>
                <w:szCs w:val="22"/>
              </w:rPr>
              <w:t>Préparation et tenue de la session</w:t>
            </w:r>
          </w:p>
        </w:tc>
        <w:tc>
          <w:tcPr>
            <w:tcW w:w="690" w:type="pct"/>
            <w:vMerge/>
            <w:vAlign w:val="center"/>
          </w:tcPr>
          <w:p w:rsidR="007B25E9" w:rsidRPr="00BF4DBB" w:rsidRDefault="007B25E9" w:rsidP="009D3293">
            <w:pPr>
              <w:spacing w:after="0"/>
              <w:jc w:val="right"/>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1449"/>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3/R1.2</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Adoption par le conseil municipal de la taxe spéciale sur le transport des substances minières</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-Tenue d’une réunion de concertation entre le conseil municipal, les transporteurs et les exploitants des substances minérales ;</w:t>
            </w:r>
          </w:p>
          <w:p w:rsidR="007B25E9" w:rsidRPr="00BF4DBB" w:rsidRDefault="007B25E9" w:rsidP="009D3293">
            <w:pPr>
              <w:spacing w:after="0"/>
              <w:jc w:val="both"/>
              <w:rPr>
                <w:rFonts w:ascii="Arial" w:hAnsi="Arial" w:cs="Arial"/>
              </w:rPr>
            </w:pPr>
            <w:r w:rsidRPr="00BF4DBB">
              <w:rPr>
                <w:rFonts w:ascii="Arial" w:hAnsi="Arial" w:cs="Arial"/>
              </w:rPr>
              <w:t xml:space="preserve">-Echanges, adoption et application de la taxe </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50 000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418"/>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4/R1.2</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Organisation d’un atelier de formation des exploitants de carrière à la gestion des sites de carrières</w:t>
            </w:r>
          </w:p>
        </w:tc>
        <w:tc>
          <w:tcPr>
            <w:tcW w:w="1466" w:type="pct"/>
            <w:gridSpan w:val="3"/>
            <w:vAlign w:val="center"/>
          </w:tcPr>
          <w:p w:rsidR="007B25E9" w:rsidRPr="00BF4DBB" w:rsidRDefault="007B25E9" w:rsidP="009D3293">
            <w:pPr>
              <w:spacing w:after="0"/>
              <w:rPr>
                <w:rFonts w:ascii="Arial" w:hAnsi="Arial" w:cs="Arial"/>
              </w:rPr>
            </w:pPr>
            <w:r w:rsidRPr="00BF4DBB">
              <w:rPr>
                <w:rFonts w:ascii="Arial" w:hAnsi="Arial" w:cs="Arial"/>
              </w:rPr>
              <w:t>-Elaboration des TDR</w:t>
            </w:r>
          </w:p>
          <w:p w:rsidR="007B25E9" w:rsidRPr="00BF4DBB" w:rsidRDefault="007B25E9" w:rsidP="009D3293">
            <w:pPr>
              <w:spacing w:after="0"/>
              <w:rPr>
                <w:rFonts w:ascii="Arial" w:hAnsi="Arial" w:cs="Arial"/>
              </w:rPr>
            </w:pPr>
            <w:r w:rsidRPr="00BF4DBB">
              <w:rPr>
                <w:rFonts w:ascii="Arial" w:hAnsi="Arial" w:cs="Arial"/>
              </w:rPr>
              <w:t>Mobilisation des fonds</w:t>
            </w:r>
          </w:p>
          <w:p w:rsidR="007B25E9" w:rsidRPr="00BF4DBB" w:rsidRDefault="007B25E9" w:rsidP="009D3293">
            <w:pPr>
              <w:spacing w:after="0"/>
              <w:rPr>
                <w:rFonts w:ascii="Arial" w:hAnsi="Arial" w:cs="Arial"/>
              </w:rPr>
            </w:pPr>
            <w:r w:rsidRPr="00BF4DBB">
              <w:rPr>
                <w:rFonts w:ascii="Arial" w:hAnsi="Arial" w:cs="Arial"/>
              </w:rPr>
              <w:t>-Recherche d’une personne ressource</w:t>
            </w:r>
          </w:p>
          <w:p w:rsidR="007B25E9" w:rsidRPr="00BF4DBB" w:rsidRDefault="007B25E9" w:rsidP="009D3293">
            <w:pPr>
              <w:spacing w:after="0"/>
              <w:rPr>
                <w:rFonts w:ascii="Arial" w:hAnsi="Arial" w:cs="Arial"/>
              </w:rPr>
            </w:pPr>
            <w:r w:rsidRPr="00BF4DBB">
              <w:rPr>
                <w:rFonts w:ascii="Arial" w:hAnsi="Arial" w:cs="Arial"/>
              </w:rPr>
              <w:t>-Tenue de la formation</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500 000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88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5/R1.2</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Formalisation des activités d’exploitation des carrières dans 07 villages de la Commune (Tawoum, Fongwang, Meket, Femmela, Sekou, Nteingué et Mbongo)</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-Mise en place d’une équipe communale et définition du cahier des charges en collaboration avec la DDMIDT</w:t>
            </w:r>
          </w:p>
          <w:p w:rsidR="007B25E9" w:rsidRPr="00BF4DBB" w:rsidRDefault="007B25E9" w:rsidP="009D3293">
            <w:pPr>
              <w:spacing w:after="0"/>
              <w:rPr>
                <w:rFonts w:ascii="Arial" w:hAnsi="Arial" w:cs="Arial"/>
              </w:rPr>
            </w:pPr>
            <w:r w:rsidRPr="00BF4DBB">
              <w:rPr>
                <w:rFonts w:ascii="Arial" w:hAnsi="Arial" w:cs="Arial"/>
              </w:rPr>
              <w:t>-Exécution du cahier des charges, suivi</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A det.</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99"/>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1/R1.3</w:t>
            </w:r>
          </w:p>
        </w:tc>
        <w:tc>
          <w:tcPr>
            <w:tcW w:w="1391" w:type="pct"/>
            <w:vMerge w:val="restart"/>
            <w:vAlign w:val="center"/>
          </w:tcPr>
          <w:p w:rsidR="007B25E9" w:rsidRPr="00BF4DBB" w:rsidRDefault="007B25E9" w:rsidP="009D3293">
            <w:pPr>
              <w:spacing w:after="0"/>
              <w:jc w:val="both"/>
              <w:rPr>
                <w:rFonts w:ascii="Arial" w:hAnsi="Arial" w:cs="Arial"/>
              </w:rPr>
            </w:pPr>
            <w:r w:rsidRPr="00BF4DBB">
              <w:rPr>
                <w:rFonts w:ascii="Arial" w:hAnsi="Arial" w:cs="Arial"/>
              </w:rPr>
              <w:t>Réhabilitation de 11 km de voies d’accès aux carrières et 13  sites d’exploitation de sables (</w:t>
            </w:r>
            <w:r w:rsidRPr="00BF4DBB">
              <w:rPr>
                <w:rFonts w:ascii="Arial" w:hAnsi="Arial" w:cs="Arial"/>
                <w:i/>
              </w:rPr>
              <w:t>Black water (à coté de la P17) (1km), Awum Elumbat Honoré (1km), Oscar K. (1km), Assoua et Dongmo (1km), Manga André (1km), Tolla Gaston (1km), Fongang Georges ((1km), Leovou Augustin (1km), Ewané (1km), Zok Joseph  (1km), Olivier (1km), carrière de pierre Abou</w:t>
            </w:r>
            <w:r w:rsidRPr="00BF4DBB">
              <w:rPr>
                <w:rFonts w:ascii="Arial" w:hAnsi="Arial" w:cs="Arial"/>
              </w:rPr>
              <w:t xml:space="preserve"> et carrière de sable de TSEMESSANG (Femmela)) </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Etudes de faisabilité</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2 200 000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90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F4DBB" w:rsidRDefault="007B25E9" w:rsidP="009D3293">
            <w:pPr>
              <w:spacing w:after="0"/>
              <w:jc w:val="both"/>
              <w:rPr>
                <w:rFonts w:ascii="Arial" w:hAnsi="Arial" w:cs="Arial"/>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628"/>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F4DBB" w:rsidRDefault="007B25E9" w:rsidP="009D3293">
            <w:pPr>
              <w:spacing w:after="0"/>
              <w:jc w:val="both"/>
              <w:rPr>
                <w:rFonts w:ascii="Arial" w:hAnsi="Arial" w:cs="Arial"/>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Passation des marchés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A det.</w:t>
            </w: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69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F4DBB" w:rsidRDefault="007B25E9" w:rsidP="009D3293">
            <w:pPr>
              <w:spacing w:after="0"/>
              <w:jc w:val="both"/>
              <w:rPr>
                <w:rFonts w:ascii="Arial" w:hAnsi="Arial" w:cs="Arial"/>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Exécution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9D3293">
        <w:trPr>
          <w:trHeight w:val="88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2/R1.3</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Réhabilitation de 15,5 km de route de carrière dans la Commune (Axe routier P-17 –Marché Tawoum (3,5 km), Axe P-17 –Mbongo chefferie (3 km), Axe P-17 –Sekou (7 km)  et Entrée marché Plantain- Nteingué (2km))</w:t>
            </w:r>
          </w:p>
        </w:tc>
        <w:tc>
          <w:tcPr>
            <w:tcW w:w="1466" w:type="pct"/>
            <w:gridSpan w:val="3"/>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MINTP</w:t>
            </w:r>
          </w:p>
        </w:tc>
        <w:tc>
          <w:tcPr>
            <w:tcW w:w="690" w:type="pct"/>
            <w:vAlign w:val="center"/>
          </w:tcPr>
          <w:p w:rsidR="007B25E9" w:rsidRPr="00BF4DBB" w:rsidRDefault="007B25E9" w:rsidP="009D3293">
            <w:pPr>
              <w:spacing w:after="0"/>
              <w:jc w:val="both"/>
              <w:rPr>
                <w:rFonts w:ascii="Arial" w:hAnsi="Arial" w:cs="Arial"/>
              </w:rPr>
            </w:pPr>
            <w:r w:rsidRPr="00BF4DBB">
              <w:rPr>
                <w:rFonts w:ascii="Arial" w:hAnsi="Arial" w:cs="Arial"/>
                <w:i/>
              </w:rPr>
              <w:t>Coût pris en compte dans le secteur MINTP</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88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3/R1.3</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 xml:space="preserve">Ouverture de 01 km de route de  l’axe Meni – carrière de pierre à Siteu </w:t>
            </w:r>
          </w:p>
        </w:tc>
        <w:tc>
          <w:tcPr>
            <w:tcW w:w="1466" w:type="pct"/>
            <w:gridSpan w:val="3"/>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MINTP</w:t>
            </w:r>
          </w:p>
        </w:tc>
        <w:tc>
          <w:tcPr>
            <w:tcW w:w="690" w:type="pct"/>
            <w:vAlign w:val="center"/>
          </w:tcPr>
          <w:p w:rsidR="007B25E9" w:rsidRPr="00BF4DBB" w:rsidRDefault="007B25E9" w:rsidP="009D3293">
            <w:pPr>
              <w:spacing w:after="0"/>
              <w:jc w:val="both"/>
              <w:rPr>
                <w:rFonts w:ascii="Arial" w:hAnsi="Arial" w:cs="Arial"/>
              </w:rPr>
            </w:pPr>
            <w:r w:rsidRPr="00BF4DBB">
              <w:rPr>
                <w:rFonts w:ascii="Arial" w:hAnsi="Arial" w:cs="Arial"/>
                <w:i/>
              </w:rPr>
              <w:t>Coût pris en compte dans le secteur MINTP</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47"/>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4/R1.3</w:t>
            </w:r>
          </w:p>
        </w:tc>
        <w:tc>
          <w:tcPr>
            <w:tcW w:w="1391" w:type="pct"/>
            <w:vMerge w:val="restart"/>
            <w:vAlign w:val="center"/>
          </w:tcPr>
          <w:p w:rsidR="007B25E9" w:rsidRPr="00BF4DBB" w:rsidRDefault="007B25E9" w:rsidP="009D3293">
            <w:pPr>
              <w:spacing w:after="0"/>
              <w:ind w:left="-108" w:firstLine="108"/>
              <w:jc w:val="both"/>
              <w:rPr>
                <w:rFonts w:ascii="Arial" w:hAnsi="Arial" w:cs="Arial"/>
              </w:rPr>
            </w:pPr>
            <w:r w:rsidRPr="00BF4DBB">
              <w:rPr>
                <w:rFonts w:ascii="Arial" w:hAnsi="Arial" w:cs="Arial"/>
                <w:color w:val="000000"/>
              </w:rPr>
              <w:t>Réalisation d’une étude de faisabilité pour l’aménagement du site de la carrière de latérite de Ala’sue</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xml:space="preserve">Mobilisation des ressources </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F4DBB" w:rsidRDefault="007B25E9" w:rsidP="009D3293">
            <w:pPr>
              <w:spacing w:after="0"/>
              <w:jc w:val="both"/>
              <w:rPr>
                <w:rFonts w:ascii="Arial" w:hAnsi="Arial" w:cs="Arial"/>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xml:space="preserve">Appel d’offre </w:t>
            </w:r>
          </w:p>
        </w:tc>
        <w:tc>
          <w:tcPr>
            <w:tcW w:w="690" w:type="pct"/>
            <w:vAlign w:val="center"/>
          </w:tcPr>
          <w:p w:rsidR="007B25E9" w:rsidRPr="00BF4DBB" w:rsidRDefault="007B25E9" w:rsidP="009D3293">
            <w:pPr>
              <w:spacing w:after="0"/>
              <w:jc w:val="right"/>
              <w:rPr>
                <w:rFonts w:ascii="Arial" w:hAnsi="Arial" w:cs="Arial"/>
              </w:rPr>
            </w:pPr>
            <w:r>
              <w:rPr>
                <w:rFonts w:ascii="Arial" w:hAnsi="Arial" w:cs="Arial"/>
              </w:rPr>
              <w:t>5</w:t>
            </w:r>
            <w:r w:rsidRPr="00BF4DBB">
              <w:rPr>
                <w:rFonts w:ascii="Arial" w:hAnsi="Arial" w:cs="Arial"/>
              </w:rPr>
              <w:t>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F4DBB" w:rsidRDefault="007B25E9" w:rsidP="009D3293">
            <w:pPr>
              <w:spacing w:after="0"/>
              <w:jc w:val="both"/>
              <w:rPr>
                <w:rFonts w:ascii="Arial" w:hAnsi="Arial" w:cs="Arial"/>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Recrutement d’un consultant</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4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vAlign w:val="center"/>
          </w:tcPr>
          <w:p w:rsidR="007B25E9" w:rsidRPr="00BF4DBB" w:rsidRDefault="007B25E9" w:rsidP="009D3293">
            <w:pPr>
              <w:spacing w:after="0"/>
              <w:jc w:val="both"/>
              <w:rPr>
                <w:rFonts w:ascii="Arial" w:hAnsi="Arial" w:cs="Arial"/>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Exécution de l’étude</w:t>
            </w:r>
          </w:p>
        </w:tc>
        <w:tc>
          <w:tcPr>
            <w:tcW w:w="690" w:type="pct"/>
            <w:vAlign w:val="center"/>
          </w:tcPr>
          <w:p w:rsidR="007B25E9" w:rsidRPr="00BF4DBB" w:rsidRDefault="007B25E9" w:rsidP="009D3293">
            <w:pPr>
              <w:spacing w:after="0"/>
              <w:jc w:val="right"/>
              <w:rPr>
                <w:rFonts w:ascii="Arial" w:hAnsi="Arial" w:cs="Arial"/>
              </w:rPr>
            </w:pPr>
            <w:r w:rsidRPr="00BF4DBB">
              <w:rPr>
                <w:rFonts w:ascii="Arial" w:hAnsi="Arial" w:cs="Arial"/>
              </w:rPr>
              <w:t>200 000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79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5/R1.3</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Mise en place de 05 barrières de pluie sur les principaux axes routiers de la Commune (P-17 –Marché Tawoum, P-17 –Mbongo chefferie, P-17 –Sekou, P-17 – Nden Efoungowo et Entrée marché Plantain- Nteingué)</w:t>
            </w:r>
          </w:p>
        </w:tc>
        <w:tc>
          <w:tcPr>
            <w:tcW w:w="1466" w:type="pct"/>
            <w:gridSpan w:val="3"/>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MINTP</w:t>
            </w:r>
          </w:p>
        </w:tc>
        <w:tc>
          <w:tcPr>
            <w:tcW w:w="690" w:type="pct"/>
            <w:vAlign w:val="center"/>
          </w:tcPr>
          <w:p w:rsidR="007B25E9" w:rsidRPr="00BF4DBB" w:rsidRDefault="007B25E9" w:rsidP="009D3293">
            <w:pPr>
              <w:spacing w:after="0"/>
              <w:jc w:val="both"/>
              <w:rPr>
                <w:rFonts w:ascii="Arial" w:hAnsi="Arial" w:cs="Arial"/>
              </w:rPr>
            </w:pPr>
            <w:r w:rsidRPr="00BF4DBB">
              <w:rPr>
                <w:rFonts w:ascii="Arial" w:hAnsi="Arial" w:cs="Arial"/>
                <w:i/>
              </w:rPr>
              <w:t>Coût pris en compte dans le secteur MINTP</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79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6/R1.3</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Acquisition d’une pelle chargeuse communale et mise en place d’une politique de location par les acteurs sableurs</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200 000 000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79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7/R1.3</w:t>
            </w:r>
          </w:p>
        </w:tc>
        <w:tc>
          <w:tcPr>
            <w:tcW w:w="1391" w:type="pct"/>
            <w:vAlign w:val="center"/>
          </w:tcPr>
          <w:p w:rsidR="007B25E9" w:rsidRPr="00BF4DBB" w:rsidRDefault="007B25E9" w:rsidP="009D3293">
            <w:pPr>
              <w:spacing w:after="0"/>
              <w:jc w:val="both"/>
              <w:rPr>
                <w:rFonts w:ascii="Arial" w:hAnsi="Arial" w:cs="Arial"/>
              </w:rPr>
            </w:pPr>
            <w:r w:rsidRPr="00BF4DBB">
              <w:rPr>
                <w:rFonts w:ascii="Arial" w:hAnsi="Arial" w:cs="Arial"/>
              </w:rPr>
              <w:t>Acquisition d’un camion benne communal et mise en place d’une politique de location par les acteurs sableurs</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tcPr>
          <w:p w:rsidR="007B25E9" w:rsidRPr="00BF4DBB" w:rsidRDefault="007B25E9" w:rsidP="009D3293">
            <w:pPr>
              <w:jc w:val="center"/>
              <w:rPr>
                <w:rFonts w:ascii="Arial" w:hAnsi="Arial" w:cs="Arial"/>
              </w:rPr>
            </w:pPr>
            <w:r w:rsidRPr="00BF4DBB">
              <w:rPr>
                <w:rFonts w:ascii="Arial" w:hAnsi="Arial" w:cs="Arial"/>
              </w:rPr>
              <w:t>100 000 000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6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391" w:type="pc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de 05 moulins communautaires à maïs à Nzinka, Nka, Azong, Mogonga et Mbokou</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tcPr>
          <w:p w:rsidR="007B25E9" w:rsidRPr="00BF4DBB" w:rsidRDefault="007B25E9" w:rsidP="009D3293">
            <w:pPr>
              <w:jc w:val="center"/>
              <w:rPr>
                <w:rFonts w:ascii="Arial" w:hAnsi="Arial" w:cs="Arial"/>
              </w:rPr>
            </w:pPr>
            <w:r w:rsidRPr="00BF4DBB">
              <w:rPr>
                <w:rFonts w:ascii="Arial" w:hAnsi="Arial" w:cs="Arial"/>
              </w:rPr>
              <w:t>1 500 000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285"/>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2/R2.1</w:t>
            </w:r>
          </w:p>
        </w:tc>
        <w:tc>
          <w:tcPr>
            <w:tcW w:w="1391" w:type="pct"/>
            <w:vMerge w:val="restar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Mise en place d’une micro industrie communale de fabrication de provenderie à Mboukok</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-Etude de faisabilité</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1 000 000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870"/>
        </w:trPr>
        <w:tc>
          <w:tcPr>
            <w:tcW w:w="631" w:type="pct"/>
            <w:gridSpan w:val="2"/>
            <w:vMerge/>
            <w:vAlign w:val="center"/>
          </w:tcPr>
          <w:p w:rsidR="007B25E9" w:rsidRPr="00BF4DBB" w:rsidRDefault="007B25E9" w:rsidP="009D3293">
            <w:pPr>
              <w:spacing w:after="0"/>
              <w:jc w:val="center"/>
              <w:rPr>
                <w:rFonts w:ascii="Arial" w:hAnsi="Arial" w:cs="Arial"/>
                <w:b/>
              </w:rPr>
            </w:pPr>
          </w:p>
        </w:tc>
        <w:tc>
          <w:tcPr>
            <w:tcW w:w="1391" w:type="pct"/>
            <w:vMerge/>
          </w:tcPr>
          <w:p w:rsidR="007B25E9" w:rsidRPr="00B76609" w:rsidRDefault="007B25E9" w:rsidP="009D3293">
            <w:pPr>
              <w:pStyle w:val="Paragraphedeliste"/>
              <w:spacing w:after="0"/>
              <w:ind w:left="0"/>
              <w:jc w:val="both"/>
              <w:rPr>
                <w:rFonts w:ascii="Arial" w:hAnsi="Arial" w:cs="Arial"/>
                <w:sz w:val="22"/>
                <w:szCs w:val="22"/>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A det.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6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3/R2.1</w:t>
            </w:r>
          </w:p>
        </w:tc>
        <w:tc>
          <w:tcPr>
            <w:tcW w:w="1391" w:type="pc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 xml:space="preserve">Mise en place de 14 pressoirs à huile à gestion communautaire (à Fonguetafo,  Mbokou, Nfonsam, Nden Efoungowo, Mboukok, Bamia, Moyong, Mokot, Miala, Bebong, Ngang, Michimia, Mbongo et Beskweing) </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21 000 000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6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4/R2.1</w:t>
            </w:r>
          </w:p>
        </w:tc>
        <w:tc>
          <w:tcPr>
            <w:tcW w:w="1391" w:type="pc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d’une rappeuse à manioc (pour tapioca) à gestion communautaire dans le village Letop</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2 000 000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6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5/R2.1</w:t>
            </w:r>
          </w:p>
        </w:tc>
        <w:tc>
          <w:tcPr>
            <w:tcW w:w="1391" w:type="pc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Mise en place de deux unités (moulin) communales de transformation de manioc en patte (water fufu) à Miala et à Bamia</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3 000 000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6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6/R2.1</w:t>
            </w:r>
          </w:p>
        </w:tc>
        <w:tc>
          <w:tcPr>
            <w:tcW w:w="1391" w:type="pct"/>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d’une décortiqueuse de café communautaire à Nfonsam</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-Choix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3 000 000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3488" w:type="pct"/>
            <w:gridSpan w:val="6"/>
            <w:vAlign w:val="center"/>
          </w:tcPr>
          <w:p w:rsidR="007B25E9" w:rsidRPr="00BF4DBB" w:rsidRDefault="007B25E9" w:rsidP="009D3293">
            <w:pPr>
              <w:spacing w:after="0"/>
              <w:jc w:val="center"/>
              <w:rPr>
                <w:rFonts w:ascii="Arial" w:hAnsi="Arial" w:cs="Arial"/>
                <w:b/>
              </w:rPr>
            </w:pPr>
            <w:r w:rsidRPr="00BF4DBB">
              <w:rPr>
                <w:rFonts w:ascii="Arial" w:hAnsi="Arial" w:cs="Arial"/>
                <w:b/>
              </w:rPr>
              <w:t>Total</w:t>
            </w:r>
          </w:p>
        </w:tc>
        <w:tc>
          <w:tcPr>
            <w:tcW w:w="690" w:type="pct"/>
            <w:vAlign w:val="center"/>
          </w:tcPr>
          <w:p w:rsidR="007B25E9" w:rsidRPr="006435F1" w:rsidRDefault="006435F1" w:rsidP="009D3293">
            <w:pPr>
              <w:spacing w:after="0"/>
              <w:jc w:val="center"/>
              <w:rPr>
                <w:rFonts w:ascii="Arial" w:hAnsi="Arial" w:cs="Arial"/>
                <w:b/>
              </w:rPr>
            </w:pPr>
            <w:r w:rsidRPr="006435F1">
              <w:rPr>
                <w:rFonts w:ascii="Arial" w:hAnsi="Arial" w:cs="Arial"/>
                <w:b/>
              </w:rPr>
              <w:t>436 990 000</w:t>
            </w:r>
          </w:p>
        </w:tc>
        <w:tc>
          <w:tcPr>
            <w:tcW w:w="822"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6435F1" w:rsidRDefault="006435F1"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24 : Transports</w:t>
      </w:r>
    </w:p>
    <w:p w:rsidR="007B25E9" w:rsidRPr="00BF4DBB" w:rsidRDefault="007B25E9" w:rsidP="007B25E9">
      <w:pPr>
        <w:spacing w:after="0" w:line="360" w:lineRule="auto"/>
        <w:rPr>
          <w:rFonts w:ascii="Arial" w:hAnsi="Arial" w:cs="Arial"/>
        </w:rPr>
      </w:pPr>
      <w:r w:rsidRPr="00BF4DBB">
        <w:rPr>
          <w:rFonts w:ascii="Arial" w:hAnsi="Arial" w:cs="Arial"/>
          <w:b/>
        </w:rPr>
        <w:t>Problème reformule</w:t>
      </w:r>
      <w:r w:rsidRPr="00BF4DBB">
        <w:rPr>
          <w:rFonts w:ascii="Arial" w:hAnsi="Arial" w:cs="Arial"/>
        </w:rPr>
        <w:t xml:space="preserve"> : </w:t>
      </w:r>
      <w:r w:rsidRPr="00BF4DBB">
        <w:rPr>
          <w:rFonts w:ascii="Arial" w:hAnsi="Arial" w:cs="Arial"/>
          <w:lang w:val="fr-CA"/>
        </w:rPr>
        <w:t>Difficulté à développer l’activité de transport dans la Commune de Santchou</w:t>
      </w:r>
    </w:p>
    <w:tbl>
      <w:tblPr>
        <w:tblpPr w:leftFromText="141" w:rightFromText="141" w:vertAnchor="text"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78"/>
        <w:gridCol w:w="3333"/>
        <w:gridCol w:w="61"/>
        <w:gridCol w:w="696"/>
        <w:gridCol w:w="3835"/>
        <w:gridCol w:w="157"/>
        <w:gridCol w:w="261"/>
        <w:gridCol w:w="1807"/>
        <w:gridCol w:w="194"/>
        <w:gridCol w:w="2381"/>
      </w:tblGrid>
      <w:tr w:rsidR="007B25E9" w:rsidRPr="00BF4DBB" w:rsidTr="009D3293">
        <w:tc>
          <w:tcPr>
            <w:tcW w:w="1783" w:type="pct"/>
            <w:gridSpan w:val="3"/>
            <w:vAlign w:val="center"/>
          </w:tcPr>
          <w:p w:rsidR="007B25E9" w:rsidRPr="00BF4DBB" w:rsidRDefault="007B25E9" w:rsidP="009D3293">
            <w:pPr>
              <w:spacing w:before="40" w:after="0"/>
              <w:rPr>
                <w:rFonts w:ascii="Arial" w:hAnsi="Arial" w:cs="Arial"/>
                <w:b/>
              </w:rPr>
            </w:pPr>
            <w:r w:rsidRPr="00BF4DBB">
              <w:rPr>
                <w:rFonts w:ascii="Arial" w:hAnsi="Arial" w:cs="Arial"/>
                <w:b/>
              </w:rPr>
              <w:t>Logique d’intervention</w:t>
            </w:r>
          </w:p>
        </w:tc>
        <w:tc>
          <w:tcPr>
            <w:tcW w:w="1616"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Indicateurs objectivement vérifiable</w:t>
            </w:r>
          </w:p>
        </w:tc>
        <w:tc>
          <w:tcPr>
            <w:tcW w:w="780"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Sources de vérification</w:t>
            </w:r>
          </w:p>
        </w:tc>
        <w:tc>
          <w:tcPr>
            <w:tcW w:w="821"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Hypothèses de réalisation</w:t>
            </w:r>
          </w:p>
        </w:tc>
      </w:tr>
      <w:tr w:rsidR="007B25E9" w:rsidRPr="00BF4DBB" w:rsidTr="009D3293">
        <w:tc>
          <w:tcPr>
            <w:tcW w:w="613" w:type="pct"/>
          </w:tcPr>
          <w:p w:rsidR="007B25E9" w:rsidRPr="00BF4DBB" w:rsidRDefault="007B25E9" w:rsidP="009D3293">
            <w:pPr>
              <w:spacing w:before="40" w:after="0"/>
              <w:ind w:right="-34"/>
              <w:rPr>
                <w:rFonts w:ascii="Arial" w:hAnsi="Arial" w:cs="Arial"/>
                <w:b/>
              </w:rPr>
            </w:pPr>
            <w:r w:rsidRPr="00BF4DBB">
              <w:rPr>
                <w:rFonts w:ascii="Arial" w:hAnsi="Arial" w:cs="Arial"/>
                <w:b/>
              </w:rPr>
              <w:t>Objectif global</w:t>
            </w:r>
          </w:p>
        </w:tc>
        <w:tc>
          <w:tcPr>
            <w:tcW w:w="4387" w:type="pct"/>
            <w:gridSpan w:val="9"/>
          </w:tcPr>
          <w:p w:rsidR="007B25E9" w:rsidRPr="00BF4DBB" w:rsidRDefault="007B25E9" w:rsidP="009D3293">
            <w:pPr>
              <w:spacing w:before="40" w:after="0"/>
              <w:rPr>
                <w:rFonts w:ascii="Arial" w:hAnsi="Arial" w:cs="Arial"/>
                <w:b/>
              </w:rPr>
            </w:pPr>
            <w:r w:rsidRPr="00BF4DBB">
              <w:rPr>
                <w:rFonts w:ascii="Arial" w:hAnsi="Arial" w:cs="Arial"/>
              </w:rPr>
              <w:t xml:space="preserve">Faciliter le développement </w:t>
            </w:r>
            <w:r w:rsidRPr="00BF4DBB">
              <w:rPr>
                <w:rFonts w:ascii="Arial" w:hAnsi="Arial" w:cs="Arial"/>
                <w:lang w:val="fr-CA"/>
              </w:rPr>
              <w:t>des activités de transport dans la Commune de Santchou</w:t>
            </w:r>
          </w:p>
        </w:tc>
      </w:tr>
      <w:tr w:rsidR="007B25E9" w:rsidRPr="00BF4DBB" w:rsidTr="009D3293">
        <w:trPr>
          <w:trHeight w:val="789"/>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Objectifs spécifiques</w:t>
            </w:r>
          </w:p>
        </w:tc>
        <w:tc>
          <w:tcPr>
            <w:tcW w:w="1149" w:type="pct"/>
            <w:vAlign w:val="center"/>
          </w:tcPr>
          <w:p w:rsidR="007B25E9" w:rsidRPr="00BF4DBB" w:rsidRDefault="007B25E9" w:rsidP="009D3293">
            <w:pPr>
              <w:numPr>
                <w:ilvl w:val="0"/>
                <w:numId w:val="80"/>
              </w:numPr>
              <w:tabs>
                <w:tab w:val="left" w:pos="287"/>
              </w:tabs>
              <w:spacing w:before="40" w:after="0" w:line="240" w:lineRule="auto"/>
              <w:ind w:left="0" w:firstLine="0"/>
              <w:jc w:val="both"/>
              <w:rPr>
                <w:rFonts w:ascii="Arial" w:hAnsi="Arial" w:cs="Arial"/>
              </w:rPr>
            </w:pPr>
            <w:r w:rsidRPr="00BF4DBB">
              <w:rPr>
                <w:rFonts w:ascii="Arial" w:hAnsi="Arial" w:cs="Arial"/>
              </w:rPr>
              <w:t>Accroitre les infrastructures de transports dans la Commune de Santchou</w:t>
            </w:r>
          </w:p>
        </w:tc>
        <w:tc>
          <w:tcPr>
            <w:tcW w:w="1583"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Nombre et qualité des infrastructures construits et/ou aménagées</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DD Transports</w:t>
            </w:r>
          </w:p>
        </w:tc>
        <w:tc>
          <w:tcPr>
            <w:tcW w:w="821" w:type="pct"/>
            <w:vAlign w:val="center"/>
          </w:tcPr>
          <w:p w:rsidR="007B25E9" w:rsidRPr="00BF4DBB" w:rsidRDefault="007B25E9" w:rsidP="009D3293">
            <w:pPr>
              <w:spacing w:before="40" w:after="0" w:line="240" w:lineRule="auto"/>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613" w:type="pct"/>
            <w:vMerge/>
          </w:tcPr>
          <w:p w:rsidR="007B25E9" w:rsidRPr="00BF4DBB" w:rsidRDefault="007B25E9" w:rsidP="009D3293">
            <w:pPr>
              <w:spacing w:before="40" w:after="0"/>
              <w:rPr>
                <w:rFonts w:ascii="Arial" w:hAnsi="Arial" w:cs="Arial"/>
                <w:b/>
              </w:rPr>
            </w:pPr>
          </w:p>
        </w:tc>
        <w:tc>
          <w:tcPr>
            <w:tcW w:w="1149" w:type="pct"/>
            <w:vAlign w:val="center"/>
          </w:tcPr>
          <w:p w:rsidR="007B25E9" w:rsidRPr="00BF4DBB" w:rsidRDefault="007B25E9" w:rsidP="009D3293">
            <w:pPr>
              <w:numPr>
                <w:ilvl w:val="0"/>
                <w:numId w:val="80"/>
              </w:numPr>
              <w:tabs>
                <w:tab w:val="left" w:pos="287"/>
              </w:tabs>
              <w:spacing w:before="40" w:after="0" w:line="240" w:lineRule="auto"/>
              <w:ind w:left="0" w:firstLine="34"/>
              <w:jc w:val="both"/>
              <w:rPr>
                <w:rFonts w:ascii="Arial" w:hAnsi="Arial" w:cs="Arial"/>
                <w:color w:val="000000"/>
              </w:rPr>
            </w:pPr>
            <w:r w:rsidRPr="00BF4DBB">
              <w:rPr>
                <w:rFonts w:ascii="Arial" w:hAnsi="Arial" w:cs="Arial"/>
                <w:color w:val="000000"/>
              </w:rPr>
              <w:t>Améliorer la collaboration entre les transporteurs, les agents de contrôleet les forces de maintien de l’ordre</w:t>
            </w:r>
          </w:p>
        </w:tc>
        <w:tc>
          <w:tcPr>
            <w:tcW w:w="1583"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 xml:space="preserve">Nature de la collaboration entre </w:t>
            </w:r>
            <w:r w:rsidRPr="00BF4DBB">
              <w:rPr>
                <w:rFonts w:ascii="Arial" w:hAnsi="Arial" w:cs="Arial"/>
                <w:color w:val="000000"/>
              </w:rPr>
              <w:t xml:space="preserve"> transporteurs, agents de contrôle et les forces de maintien de l’ordre</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DD Transports</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726"/>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Résultats (axes stratégiques)</w:t>
            </w:r>
          </w:p>
        </w:tc>
        <w:tc>
          <w:tcPr>
            <w:tcW w:w="1149" w:type="pct"/>
            <w:vAlign w:val="center"/>
          </w:tcPr>
          <w:p w:rsidR="007B25E9" w:rsidRPr="00B76609" w:rsidRDefault="007B25E9" w:rsidP="009D3293">
            <w:pPr>
              <w:pStyle w:val="Paragraphedeliste"/>
              <w:numPr>
                <w:ilvl w:val="0"/>
                <w:numId w:val="81"/>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De nouveaux points d’embarquement dans la Commune de Santchou</w:t>
            </w:r>
          </w:p>
        </w:tc>
        <w:tc>
          <w:tcPr>
            <w:tcW w:w="1583"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-02 gares routières dans la ville de Santchou</w:t>
            </w:r>
          </w:p>
          <w:p w:rsidR="007B25E9" w:rsidRPr="00BF4DBB" w:rsidRDefault="007B25E9" w:rsidP="009D3293">
            <w:pPr>
              <w:spacing w:before="40" w:after="0" w:line="240" w:lineRule="auto"/>
              <w:jc w:val="both"/>
              <w:rPr>
                <w:rFonts w:ascii="Arial" w:hAnsi="Arial" w:cs="Arial"/>
              </w:rPr>
            </w:pPr>
            <w:r w:rsidRPr="00BF4DBB">
              <w:rPr>
                <w:rFonts w:ascii="Arial" w:hAnsi="Arial" w:cs="Arial"/>
              </w:rPr>
              <w:t>-06 points d’embarquements aménagés dans la Commune</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DD Transports</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13" w:type="pct"/>
            <w:vMerge/>
            <w:vAlign w:val="center"/>
          </w:tcPr>
          <w:p w:rsidR="007B25E9" w:rsidRPr="00BF4DBB" w:rsidRDefault="007B25E9" w:rsidP="009D3293">
            <w:pPr>
              <w:spacing w:before="40" w:after="0"/>
              <w:jc w:val="center"/>
              <w:rPr>
                <w:rFonts w:ascii="Arial" w:hAnsi="Arial" w:cs="Arial"/>
                <w:b/>
              </w:rPr>
            </w:pPr>
          </w:p>
        </w:tc>
        <w:tc>
          <w:tcPr>
            <w:tcW w:w="1149" w:type="pct"/>
            <w:vAlign w:val="center"/>
          </w:tcPr>
          <w:p w:rsidR="007B25E9" w:rsidRPr="00B76609" w:rsidRDefault="007B25E9" w:rsidP="009D3293">
            <w:pPr>
              <w:pStyle w:val="Paragraphedeliste"/>
              <w:numPr>
                <w:ilvl w:val="0"/>
                <w:numId w:val="81"/>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La voirie  urbaine et les routes rurales sont aménagées et éclairées</w:t>
            </w:r>
          </w:p>
        </w:tc>
        <w:tc>
          <w:tcPr>
            <w:tcW w:w="1583"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Les routes aménagées et éclairées</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DD Transports</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1455"/>
        </w:trPr>
        <w:tc>
          <w:tcPr>
            <w:tcW w:w="613" w:type="pct"/>
            <w:vMerge/>
            <w:vAlign w:val="center"/>
          </w:tcPr>
          <w:p w:rsidR="007B25E9" w:rsidRPr="00BF4DBB" w:rsidRDefault="007B25E9" w:rsidP="009D3293">
            <w:pPr>
              <w:spacing w:before="40" w:after="0"/>
              <w:jc w:val="center"/>
              <w:rPr>
                <w:rFonts w:ascii="Arial" w:hAnsi="Arial" w:cs="Arial"/>
                <w:b/>
              </w:rPr>
            </w:pPr>
          </w:p>
        </w:tc>
        <w:tc>
          <w:tcPr>
            <w:tcW w:w="1149" w:type="pct"/>
            <w:vAlign w:val="center"/>
          </w:tcPr>
          <w:p w:rsidR="007B25E9" w:rsidRPr="00B76609" w:rsidRDefault="007B25E9" w:rsidP="009D3293">
            <w:pPr>
              <w:pStyle w:val="Paragraphedeliste"/>
              <w:numPr>
                <w:ilvl w:val="0"/>
                <w:numId w:val="82"/>
              </w:numPr>
              <w:tabs>
                <w:tab w:val="left" w:pos="597"/>
              </w:tabs>
              <w:spacing w:before="40" w:after="0" w:line="240" w:lineRule="auto"/>
              <w:ind w:left="0" w:firstLine="0"/>
              <w:jc w:val="both"/>
              <w:rPr>
                <w:rFonts w:ascii="Arial" w:hAnsi="Arial" w:cs="Arial"/>
                <w:sz w:val="22"/>
                <w:szCs w:val="22"/>
              </w:rPr>
            </w:pPr>
            <w:r w:rsidRPr="00BF4DBB">
              <w:rPr>
                <w:rFonts w:ascii="Arial" w:hAnsi="Arial" w:cs="Arial"/>
                <w:sz w:val="22"/>
                <w:szCs w:val="22"/>
                <w:lang w:val="fr-CM"/>
              </w:rPr>
              <w:t>La réglementation en matière de transport et les mécanismes d’imposition sont appliquées et respectées dans la Commune (faire appel au titre des transports public)</w:t>
            </w:r>
          </w:p>
        </w:tc>
        <w:tc>
          <w:tcPr>
            <w:tcW w:w="1583" w:type="pct"/>
            <w:gridSpan w:val="3"/>
            <w:vAlign w:val="center"/>
          </w:tcPr>
          <w:p w:rsidR="007B25E9" w:rsidRPr="00BF4DBB" w:rsidRDefault="007B25E9" w:rsidP="009D3293">
            <w:pPr>
              <w:spacing w:before="40" w:after="0" w:line="240" w:lineRule="auto"/>
              <w:jc w:val="both"/>
              <w:rPr>
                <w:rFonts w:ascii="Arial" w:hAnsi="Arial" w:cs="Arial"/>
              </w:rPr>
            </w:pPr>
            <w:r w:rsidRPr="00BF4DBB">
              <w:rPr>
                <w:rFonts w:ascii="Arial" w:hAnsi="Arial" w:cs="Arial"/>
              </w:rPr>
              <w:t xml:space="preserve">-02 séances de sensibilisations menées </w:t>
            </w:r>
          </w:p>
          <w:p w:rsidR="007B25E9" w:rsidRPr="00BF4DBB" w:rsidRDefault="007B25E9" w:rsidP="009D3293">
            <w:pPr>
              <w:spacing w:before="40" w:after="0" w:line="240" w:lineRule="auto"/>
              <w:jc w:val="both"/>
              <w:rPr>
                <w:rFonts w:ascii="Arial" w:hAnsi="Arial" w:cs="Arial"/>
              </w:rPr>
            </w:pPr>
            <w:r w:rsidRPr="00BF4DBB">
              <w:rPr>
                <w:rFonts w:ascii="Arial" w:hAnsi="Arial" w:cs="Arial"/>
              </w:rPr>
              <w:t>-01 cadre de concertation créé</w:t>
            </w:r>
          </w:p>
          <w:p w:rsidR="007B25E9" w:rsidRPr="00BF4DBB" w:rsidRDefault="007B25E9" w:rsidP="009D3293">
            <w:pPr>
              <w:spacing w:before="40" w:after="0" w:line="240" w:lineRule="auto"/>
              <w:jc w:val="both"/>
              <w:rPr>
                <w:rFonts w:ascii="Arial" w:hAnsi="Arial" w:cs="Arial"/>
                <w:lang w:val="fr-CM"/>
              </w:rPr>
            </w:pPr>
            <w:r w:rsidRPr="00BF4DBB">
              <w:rPr>
                <w:rFonts w:ascii="Arial" w:hAnsi="Arial" w:cs="Arial"/>
              </w:rPr>
              <w:t>-01 séance de sensibilisation organisée</w:t>
            </w:r>
          </w:p>
          <w:p w:rsidR="007B25E9" w:rsidRPr="00BF4DBB" w:rsidRDefault="007B25E9" w:rsidP="009D3293">
            <w:pPr>
              <w:spacing w:before="40" w:after="0" w:line="240" w:lineRule="auto"/>
              <w:jc w:val="both"/>
              <w:rPr>
                <w:rFonts w:ascii="Arial" w:hAnsi="Arial" w:cs="Arial"/>
                <w:lang w:val="fr-CM"/>
              </w:rPr>
            </w:pPr>
            <w:r w:rsidRPr="00BF4DBB">
              <w:rPr>
                <w:rFonts w:ascii="Arial" w:hAnsi="Arial" w:cs="Arial"/>
                <w:lang w:val="fr-CM"/>
              </w:rPr>
              <w:t>-Nombre de  plaques d’interdiction installées</w:t>
            </w:r>
          </w:p>
          <w:p w:rsidR="007B25E9" w:rsidRPr="00BF4DBB" w:rsidRDefault="007B25E9" w:rsidP="009D3293">
            <w:pPr>
              <w:spacing w:before="40" w:after="0" w:line="240" w:lineRule="auto"/>
              <w:jc w:val="both"/>
              <w:rPr>
                <w:rFonts w:ascii="Arial" w:hAnsi="Arial" w:cs="Arial"/>
              </w:rPr>
            </w:pPr>
            <w:r w:rsidRPr="00BF4DBB">
              <w:rPr>
                <w:rFonts w:ascii="Arial" w:hAnsi="Arial" w:cs="Arial"/>
              </w:rPr>
              <w:t>-Police municipale dynamique</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DD Transports</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564"/>
        </w:trPr>
        <w:tc>
          <w:tcPr>
            <w:tcW w:w="613" w:type="pct"/>
            <w:vMerge/>
            <w:vAlign w:val="center"/>
          </w:tcPr>
          <w:p w:rsidR="007B25E9" w:rsidRPr="00BF4DBB" w:rsidRDefault="007B25E9" w:rsidP="009D3293">
            <w:pPr>
              <w:spacing w:before="40" w:after="0"/>
              <w:jc w:val="center"/>
              <w:rPr>
                <w:rFonts w:ascii="Arial" w:hAnsi="Arial" w:cs="Arial"/>
                <w:b/>
              </w:rPr>
            </w:pPr>
          </w:p>
        </w:tc>
        <w:tc>
          <w:tcPr>
            <w:tcW w:w="1149" w:type="pct"/>
            <w:vAlign w:val="center"/>
          </w:tcPr>
          <w:p w:rsidR="007B25E9" w:rsidRPr="00B76609" w:rsidRDefault="007B25E9" w:rsidP="009D3293">
            <w:pPr>
              <w:pStyle w:val="Paragraphedeliste"/>
              <w:numPr>
                <w:ilvl w:val="0"/>
                <w:numId w:val="82"/>
              </w:numPr>
              <w:tabs>
                <w:tab w:val="left" w:pos="597"/>
              </w:tabs>
              <w:spacing w:before="40" w:after="0" w:line="240" w:lineRule="auto"/>
              <w:ind w:left="0" w:firstLine="0"/>
              <w:contextualSpacing w:val="0"/>
              <w:jc w:val="both"/>
              <w:rPr>
                <w:rFonts w:ascii="Arial" w:hAnsi="Arial" w:cs="Arial"/>
                <w:sz w:val="22"/>
                <w:szCs w:val="22"/>
              </w:rPr>
            </w:pPr>
            <w:r w:rsidRPr="00BF4DBB">
              <w:rPr>
                <w:rFonts w:ascii="Arial" w:hAnsi="Arial" w:cs="Arial"/>
                <w:sz w:val="22"/>
                <w:szCs w:val="22"/>
                <w:lang w:val="fr-CM"/>
              </w:rPr>
              <w:t>Les acteurs de transport de la Commune disposent leurs pièces nécessaires</w:t>
            </w:r>
          </w:p>
        </w:tc>
        <w:tc>
          <w:tcPr>
            <w:tcW w:w="1583" w:type="pct"/>
            <w:gridSpan w:val="3"/>
            <w:vAlign w:val="center"/>
          </w:tcPr>
          <w:p w:rsidR="007B25E9" w:rsidRPr="00867C5F" w:rsidRDefault="007B25E9" w:rsidP="009D3293">
            <w:pPr>
              <w:spacing w:before="40" w:after="0" w:line="240" w:lineRule="auto"/>
              <w:jc w:val="both"/>
              <w:rPr>
                <w:rFonts w:ascii="Arial" w:hAnsi="Arial" w:cs="Arial"/>
              </w:rPr>
            </w:pPr>
            <w:r w:rsidRPr="00867C5F">
              <w:rPr>
                <w:rFonts w:ascii="Arial" w:hAnsi="Arial" w:cs="Arial"/>
              </w:rPr>
              <w:t xml:space="preserve">35% à 45 % des conducteurs de la Commune ont des permis </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Rapports de la DD Transports</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03"/>
        </w:trPr>
        <w:tc>
          <w:tcPr>
            <w:tcW w:w="2023" w:type="pct"/>
            <w:gridSpan w:val="4"/>
            <w:vAlign w:val="center"/>
          </w:tcPr>
          <w:p w:rsidR="007B25E9" w:rsidRPr="00BF4DBB" w:rsidRDefault="007B25E9" w:rsidP="009D3293">
            <w:pPr>
              <w:spacing w:before="40" w:after="0"/>
              <w:jc w:val="both"/>
              <w:rPr>
                <w:rFonts w:ascii="Arial" w:hAnsi="Arial" w:cs="Arial"/>
                <w:b/>
              </w:rPr>
            </w:pPr>
            <w:r w:rsidRPr="00BF4DBB">
              <w:rPr>
                <w:rFonts w:ascii="Arial" w:hAnsi="Arial" w:cs="Arial"/>
                <w:b/>
              </w:rPr>
              <w:t>Activités</w:t>
            </w:r>
          </w:p>
        </w:tc>
        <w:tc>
          <w:tcPr>
            <w:tcW w:w="1466" w:type="pct"/>
            <w:gridSpan w:val="3"/>
            <w:vAlign w:val="center"/>
          </w:tcPr>
          <w:p w:rsidR="007B25E9" w:rsidRPr="00BF4DBB" w:rsidRDefault="007B25E9" w:rsidP="009D3293">
            <w:pPr>
              <w:spacing w:before="40" w:after="0"/>
              <w:jc w:val="both"/>
              <w:rPr>
                <w:rFonts w:ascii="Arial" w:hAnsi="Arial" w:cs="Arial"/>
                <w:b/>
              </w:rPr>
            </w:pPr>
            <w:r w:rsidRPr="00BF4DBB">
              <w:rPr>
                <w:rFonts w:ascii="Arial" w:hAnsi="Arial" w:cs="Arial"/>
                <w:b/>
              </w:rPr>
              <w:t>Moyens</w:t>
            </w:r>
            <w:r>
              <w:rPr>
                <w:rFonts w:ascii="Arial" w:hAnsi="Arial" w:cs="Arial"/>
                <w:b/>
              </w:rPr>
              <w:t>--</w:t>
            </w:r>
          </w:p>
        </w:tc>
        <w:tc>
          <w:tcPr>
            <w:tcW w:w="623"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Cout                (F CFA)</w:t>
            </w:r>
          </w:p>
        </w:tc>
        <w:tc>
          <w:tcPr>
            <w:tcW w:w="888" w:type="pct"/>
            <w:gridSpan w:val="2"/>
            <w:vAlign w:val="center"/>
          </w:tcPr>
          <w:p w:rsidR="007B25E9" w:rsidRPr="00BF4DBB" w:rsidRDefault="007B25E9" w:rsidP="009D3293">
            <w:pPr>
              <w:spacing w:before="40" w:after="0"/>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306"/>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F4DBB">
              <w:rPr>
                <w:rFonts w:ascii="Arial" w:hAnsi="Arial" w:cs="Arial"/>
                <w:sz w:val="22"/>
                <w:szCs w:val="22"/>
                <w:lang w:val="fr-CM"/>
              </w:rPr>
              <w:t>Construction d’une gare routière en U en materiaux définitifs sur le site approprié à l’entrée (Nord (Nteingué) de la ville de Santchou</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0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99"/>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299"/>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r w:rsidRPr="00B76609">
              <w:rPr>
                <w:rFonts w:ascii="Arial" w:hAnsi="Arial" w:cs="Arial"/>
                <w:sz w:val="22"/>
                <w:szCs w:val="22"/>
              </w:rPr>
              <w:t>Etude de faisabilité technique et environnementale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500 000</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57"/>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30 000 000</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57"/>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2/R1.1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F4DBB">
              <w:rPr>
                <w:rFonts w:ascii="Arial" w:hAnsi="Arial" w:cs="Arial"/>
                <w:sz w:val="22"/>
                <w:szCs w:val="22"/>
                <w:lang w:val="fr-CM"/>
              </w:rPr>
              <w:t>Construction d’une gare routière en U sur le site approprié à l’entrée Sud (Melong) de la ville de Santchou</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57"/>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57"/>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57"/>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r w:rsidRPr="00B76609">
              <w:rPr>
                <w:rFonts w:ascii="Arial" w:hAnsi="Arial" w:cs="Arial"/>
                <w:sz w:val="22"/>
                <w:szCs w:val="22"/>
              </w:rPr>
              <w:t>Etude de faisabilité technique et environnementale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500 000</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57"/>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30 000 000</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01"/>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3/R1.1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r w:rsidRPr="00BF4DBB">
              <w:rPr>
                <w:rFonts w:ascii="Arial" w:hAnsi="Arial" w:cs="Arial"/>
                <w:sz w:val="22"/>
                <w:szCs w:val="22"/>
                <w:lang w:val="fr-CM"/>
              </w:rPr>
              <w:t xml:space="preserve">Aménagement de 02  points d’embarquement pour les motos dans la ville de Santchou  </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01"/>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contextualSpacing w:val="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35"/>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1 000 000</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4/R1.1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r w:rsidRPr="00BF4DBB">
              <w:rPr>
                <w:rFonts w:ascii="Arial" w:hAnsi="Arial" w:cs="Arial"/>
                <w:sz w:val="22"/>
                <w:szCs w:val="22"/>
                <w:lang w:val="fr-CM"/>
              </w:rPr>
              <w:t>Aménagement d’un   point d’embarquement à Echiock</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34"/>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contextualSpacing w:val="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tcPr>
          <w:p w:rsidR="007B25E9" w:rsidRPr="00BF4DBB" w:rsidRDefault="007B25E9" w:rsidP="009D3293">
            <w:pPr>
              <w:spacing w:before="40" w:after="0"/>
              <w:rPr>
                <w:rFonts w:ascii="Arial" w:hAnsi="Arial" w:cs="Arial"/>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15 000 000</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5/R1.1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r w:rsidRPr="00BF4DBB">
              <w:rPr>
                <w:rFonts w:ascii="Arial" w:hAnsi="Arial" w:cs="Arial"/>
                <w:sz w:val="22"/>
                <w:szCs w:val="22"/>
                <w:lang w:val="fr-CM"/>
              </w:rPr>
              <w:t>Aménagement d’un   point d’embarquement à Nguiango</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34"/>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contextualSpacing w:val="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tcPr>
          <w:p w:rsidR="007B25E9" w:rsidRPr="00BF4DBB" w:rsidRDefault="007B25E9" w:rsidP="009D3293">
            <w:pPr>
              <w:spacing w:before="40" w:after="0"/>
              <w:rPr>
                <w:rFonts w:ascii="Arial" w:hAnsi="Arial" w:cs="Arial"/>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15 000 000</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6/R1.1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r w:rsidRPr="00BF4DBB">
              <w:rPr>
                <w:rFonts w:ascii="Arial" w:hAnsi="Arial" w:cs="Arial"/>
                <w:sz w:val="22"/>
                <w:szCs w:val="22"/>
                <w:lang w:val="fr-CM"/>
              </w:rPr>
              <w:t>Aménagement d’un   point d’embarquement à Ngwatta</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34"/>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contextualSpacing w:val="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tcPr>
          <w:p w:rsidR="007B25E9" w:rsidRPr="00BF4DBB" w:rsidRDefault="007B25E9" w:rsidP="009D3293">
            <w:pPr>
              <w:spacing w:before="40" w:after="0"/>
              <w:rPr>
                <w:rFonts w:ascii="Arial" w:hAnsi="Arial" w:cs="Arial"/>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15 000 000</w:t>
            </w: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7/R1.1</w:t>
            </w:r>
          </w:p>
        </w:tc>
        <w:tc>
          <w:tcPr>
            <w:tcW w:w="1410" w:type="pct"/>
            <w:gridSpan w:val="3"/>
            <w:vMerge w:val="restart"/>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r w:rsidRPr="00BF4DBB">
              <w:rPr>
                <w:rFonts w:ascii="Arial" w:hAnsi="Arial" w:cs="Arial"/>
                <w:sz w:val="22"/>
                <w:szCs w:val="22"/>
                <w:lang w:val="fr-CM"/>
              </w:rPr>
              <w:t>Aménagement d’un   point d’embarquement à  Balé</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334"/>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pStyle w:val="Paragraphedeliste"/>
              <w:tabs>
                <w:tab w:val="left" w:pos="142"/>
              </w:tabs>
              <w:spacing w:before="40" w:after="0"/>
              <w:ind w:left="0"/>
              <w:contextualSpacing w:val="0"/>
              <w:jc w:val="both"/>
              <w:rPr>
                <w:rFonts w:ascii="Arial" w:hAnsi="Arial" w:cs="Arial"/>
                <w:sz w:val="22"/>
                <w:szCs w:val="22"/>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334"/>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334"/>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15 000 000</w:t>
            </w:r>
          </w:p>
        </w:tc>
        <w:tc>
          <w:tcPr>
            <w:tcW w:w="888" w:type="pct"/>
            <w:gridSpan w:val="2"/>
            <w:vMerge/>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531"/>
        </w:trPr>
        <w:tc>
          <w:tcPr>
            <w:tcW w:w="613" w:type="pct"/>
            <w:vAlign w:val="center"/>
          </w:tcPr>
          <w:p w:rsidR="007B25E9" w:rsidRPr="00BF4DBB" w:rsidRDefault="007B25E9" w:rsidP="009D3293">
            <w:pPr>
              <w:spacing w:before="40" w:after="0"/>
              <w:rPr>
                <w:rFonts w:ascii="Arial" w:hAnsi="Arial" w:cs="Arial"/>
                <w:b/>
              </w:rPr>
            </w:pPr>
            <w:r w:rsidRPr="00BF4DBB">
              <w:rPr>
                <w:rFonts w:ascii="Arial" w:hAnsi="Arial" w:cs="Arial"/>
                <w:b/>
              </w:rPr>
              <w:t>Activité 1/R1.2</w:t>
            </w:r>
          </w:p>
        </w:tc>
        <w:tc>
          <w:tcPr>
            <w:tcW w:w="1410"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 xml:space="preserve">Bitumage de  la voirie urbaine </w:t>
            </w:r>
          </w:p>
        </w:tc>
        <w:tc>
          <w:tcPr>
            <w:tcW w:w="1466" w:type="pct"/>
            <w:gridSpan w:val="3"/>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travaux publics</w:t>
            </w:r>
          </w:p>
        </w:tc>
        <w:tc>
          <w:tcPr>
            <w:tcW w:w="623" w:type="pct"/>
            <w:vAlign w:val="center"/>
          </w:tcPr>
          <w:p w:rsidR="007B25E9" w:rsidRPr="00BF4DBB" w:rsidRDefault="007B25E9" w:rsidP="009D3293">
            <w:pPr>
              <w:spacing w:before="40" w:after="0"/>
              <w:jc w:val="center"/>
              <w:rPr>
                <w:rFonts w:ascii="Arial" w:hAnsi="Arial" w:cs="Arial"/>
                <w:i/>
              </w:rPr>
            </w:pPr>
            <w:r w:rsidRPr="00BF4DBB">
              <w:rPr>
                <w:rFonts w:ascii="Arial" w:hAnsi="Arial" w:cs="Arial"/>
                <w:i/>
              </w:rPr>
              <w:t>Voir travaux publics</w:t>
            </w:r>
          </w:p>
        </w:tc>
        <w:tc>
          <w:tcPr>
            <w:tcW w:w="888" w:type="pct"/>
            <w:gridSpan w:val="2"/>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334"/>
        </w:trPr>
        <w:tc>
          <w:tcPr>
            <w:tcW w:w="613" w:type="pct"/>
            <w:vAlign w:val="center"/>
          </w:tcPr>
          <w:p w:rsidR="007B25E9" w:rsidRPr="00BF4DBB" w:rsidRDefault="007B25E9" w:rsidP="009D3293">
            <w:pPr>
              <w:spacing w:before="40" w:after="0"/>
              <w:rPr>
                <w:rFonts w:ascii="Arial" w:hAnsi="Arial" w:cs="Arial"/>
                <w:b/>
              </w:rPr>
            </w:pPr>
            <w:r w:rsidRPr="00BF4DBB">
              <w:rPr>
                <w:rFonts w:ascii="Arial" w:hAnsi="Arial" w:cs="Arial"/>
                <w:b/>
              </w:rPr>
              <w:t>Activité 2/R1.2</w:t>
            </w:r>
          </w:p>
        </w:tc>
        <w:tc>
          <w:tcPr>
            <w:tcW w:w="1410"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 d’entretien (reprofiler, lateriter, etc.) des routes rurales de la Commune</w:t>
            </w:r>
          </w:p>
        </w:tc>
        <w:tc>
          <w:tcPr>
            <w:tcW w:w="1466" w:type="pct"/>
            <w:gridSpan w:val="3"/>
            <w:vAlign w:val="center"/>
          </w:tcPr>
          <w:p w:rsidR="007B25E9" w:rsidRPr="00BF4DBB" w:rsidRDefault="007B25E9" w:rsidP="009D3293">
            <w:pPr>
              <w:spacing w:after="0"/>
              <w:jc w:val="both"/>
              <w:rPr>
                <w:rFonts w:ascii="Arial" w:hAnsi="Arial" w:cs="Arial"/>
                <w:i/>
              </w:rPr>
            </w:pPr>
            <w:r w:rsidRPr="00BF4DBB">
              <w:rPr>
                <w:rFonts w:ascii="Arial" w:hAnsi="Arial" w:cs="Arial"/>
                <w:i/>
              </w:rPr>
              <w:t>Activité prise en compte dans le secteur travaux publics</w:t>
            </w:r>
          </w:p>
        </w:tc>
        <w:tc>
          <w:tcPr>
            <w:tcW w:w="623" w:type="pct"/>
            <w:vAlign w:val="center"/>
          </w:tcPr>
          <w:p w:rsidR="007B25E9" w:rsidRPr="00BF4DBB" w:rsidRDefault="007B25E9" w:rsidP="009D3293">
            <w:pPr>
              <w:spacing w:before="40" w:after="0"/>
              <w:jc w:val="center"/>
              <w:rPr>
                <w:rFonts w:ascii="Arial" w:hAnsi="Arial" w:cs="Arial"/>
                <w:i/>
              </w:rPr>
            </w:pPr>
            <w:r w:rsidRPr="00BF4DBB">
              <w:rPr>
                <w:rFonts w:ascii="Arial" w:hAnsi="Arial" w:cs="Arial"/>
                <w:i/>
              </w:rPr>
              <w:t>PM</w:t>
            </w:r>
          </w:p>
        </w:tc>
        <w:tc>
          <w:tcPr>
            <w:tcW w:w="888" w:type="pct"/>
            <w:gridSpan w:val="2"/>
            <w:vAlign w:val="center"/>
          </w:tcPr>
          <w:p w:rsidR="007B25E9" w:rsidRPr="00BF4DBB" w:rsidRDefault="007B25E9" w:rsidP="009D3293">
            <w:pPr>
              <w:spacing w:before="40" w:after="0"/>
              <w:rPr>
                <w:rFonts w:ascii="Arial" w:hAnsi="Arial" w:cs="Arial"/>
                <w:color w:val="000000"/>
              </w:rPr>
            </w:pPr>
          </w:p>
        </w:tc>
      </w:tr>
      <w:tr w:rsidR="007B25E9" w:rsidRPr="00BF4DBB" w:rsidTr="009D3293">
        <w:trPr>
          <w:trHeight w:val="431"/>
        </w:trPr>
        <w:tc>
          <w:tcPr>
            <w:tcW w:w="613" w:type="pct"/>
            <w:vMerge w:val="restart"/>
            <w:vAlign w:val="center"/>
          </w:tcPr>
          <w:p w:rsidR="007B25E9" w:rsidRPr="00BF4DBB" w:rsidRDefault="007B25E9" w:rsidP="009D3293">
            <w:pPr>
              <w:spacing w:before="40" w:after="0"/>
              <w:rPr>
                <w:rFonts w:ascii="Arial" w:hAnsi="Arial" w:cs="Arial"/>
                <w:b/>
              </w:rPr>
            </w:pPr>
            <w:r w:rsidRPr="00BF4DBB">
              <w:rPr>
                <w:rFonts w:ascii="Arial" w:hAnsi="Arial" w:cs="Arial"/>
                <w:b/>
              </w:rPr>
              <w:t>Activité 3/R1.2</w:t>
            </w:r>
          </w:p>
        </w:tc>
        <w:tc>
          <w:tcPr>
            <w:tcW w:w="1410" w:type="pct"/>
            <w:gridSpan w:val="3"/>
            <w:vMerge w:val="restart"/>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Installation de  25 lampadaires supplémentaires dans la Commune (Fombap (04) Nguiango (02), Ngwatta (03), Nteingué (06), Fongwang (04), NdenEfoungwo (02), Echiock (02) et Bamia (02)</w:t>
            </w: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Volonté de l’exécutif communal</w:t>
            </w:r>
          </w:p>
          <w:p w:rsidR="007B25E9" w:rsidRPr="00BF4DBB" w:rsidRDefault="007B25E9" w:rsidP="009D3293">
            <w:pPr>
              <w:spacing w:before="40" w:after="0"/>
              <w:rPr>
                <w:rFonts w:ascii="Arial" w:hAnsi="Arial" w:cs="Arial"/>
                <w:color w:val="000000"/>
              </w:rPr>
            </w:pPr>
            <w:r w:rsidRPr="00BF4DBB">
              <w:rPr>
                <w:rFonts w:ascii="Arial" w:hAnsi="Arial" w:cs="Arial"/>
              </w:rPr>
              <w:t>Disponibilité financière</w:t>
            </w:r>
          </w:p>
        </w:tc>
      </w:tr>
      <w:tr w:rsidR="007B25E9" w:rsidRPr="00BF4DBB" w:rsidTr="009D3293">
        <w:trPr>
          <w:trHeight w:val="295"/>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 xml:space="preserve">Elaboration des DAO </w:t>
            </w:r>
          </w:p>
        </w:tc>
        <w:tc>
          <w:tcPr>
            <w:tcW w:w="623" w:type="pct"/>
            <w:vMerge w:val="restar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43"/>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Sélection d’un prestataire</w:t>
            </w:r>
          </w:p>
        </w:tc>
        <w:tc>
          <w:tcPr>
            <w:tcW w:w="623" w:type="pct"/>
            <w:vMerge/>
            <w:vAlign w:val="center"/>
          </w:tcPr>
          <w:p w:rsidR="007B25E9" w:rsidRPr="00BF4DBB" w:rsidRDefault="007B25E9" w:rsidP="009D3293">
            <w:pPr>
              <w:spacing w:before="40" w:after="0"/>
              <w:jc w:val="center"/>
              <w:rPr>
                <w:rFonts w:ascii="Arial" w:hAnsi="Arial" w:cs="Arial"/>
              </w:rPr>
            </w:pP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545"/>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76609" w:rsidRDefault="007B25E9" w:rsidP="009D3293">
            <w:pPr>
              <w:pStyle w:val="Paragraphedeliste"/>
              <w:tabs>
                <w:tab w:val="left" w:pos="142"/>
              </w:tabs>
              <w:spacing w:before="40" w:after="0"/>
              <w:ind w:left="0"/>
              <w:jc w:val="both"/>
              <w:rPr>
                <w:rFonts w:ascii="Arial" w:hAnsi="Arial" w:cs="Arial"/>
                <w:sz w:val="22"/>
                <w:szCs w:val="22"/>
              </w:rPr>
            </w:pPr>
            <w:r w:rsidRPr="00B76609">
              <w:rPr>
                <w:rFonts w:ascii="Arial" w:hAnsi="Arial" w:cs="Arial"/>
                <w:sz w:val="22"/>
                <w:szCs w:val="22"/>
              </w:rPr>
              <w:t>Exécution des travaux</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6 250 000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373"/>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1/R2.1</w:t>
            </w:r>
          </w:p>
        </w:tc>
        <w:tc>
          <w:tcPr>
            <w:tcW w:w="1410" w:type="pct"/>
            <w:gridSpan w:val="3"/>
            <w:vMerge w:val="restart"/>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Organisation de 02 séances de sensibilisation et information des transporteurs sur la réglementation en vigueur et sur les mécanismes d’imposition</w:t>
            </w: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Volonté de l’exécutif communal</w:t>
            </w:r>
          </w:p>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53"/>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Recherche  d’une personne ressource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53"/>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Élaboration des TDR</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453"/>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Mise en œuvre des sensibilisations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1 000 000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99"/>
        </w:trPr>
        <w:tc>
          <w:tcPr>
            <w:tcW w:w="61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2/R2.1</w:t>
            </w:r>
          </w:p>
        </w:tc>
        <w:tc>
          <w:tcPr>
            <w:tcW w:w="1410" w:type="pct"/>
            <w:gridSpan w:val="3"/>
            <w:vMerge w:val="restart"/>
            <w:vAlign w:val="center"/>
          </w:tcPr>
          <w:p w:rsidR="007B25E9" w:rsidRPr="00BF4DBB" w:rsidRDefault="007B25E9" w:rsidP="009D3293">
            <w:pPr>
              <w:tabs>
                <w:tab w:val="left" w:pos="118"/>
              </w:tabs>
              <w:spacing w:before="40" w:after="0"/>
              <w:ind w:right="-32"/>
              <w:jc w:val="both"/>
              <w:rPr>
                <w:rFonts w:ascii="Arial" w:hAnsi="Arial" w:cs="Arial"/>
                <w:lang w:val="fr-CM"/>
              </w:rPr>
            </w:pPr>
            <w:r w:rsidRPr="00BF4DBB">
              <w:rPr>
                <w:rFonts w:ascii="Arial" w:hAnsi="Arial" w:cs="Arial"/>
                <w:lang w:val="fr-CM"/>
              </w:rPr>
              <w:t>Création d’un cadre de concertation entre Commune, mototaxi (à travers leur association) et forces de maintien de l’ordre</w:t>
            </w: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74"/>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tabs>
                <w:tab w:val="left" w:pos="118"/>
              </w:tabs>
              <w:spacing w:before="40" w:after="0"/>
              <w:ind w:right="-32"/>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Recherche  d’une personne ressource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80"/>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tabs>
                <w:tab w:val="left" w:pos="118"/>
              </w:tabs>
              <w:spacing w:before="40" w:after="0"/>
              <w:ind w:right="-32"/>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Élaboration des TDR</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173"/>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tabs>
                <w:tab w:val="left" w:pos="118"/>
              </w:tabs>
              <w:spacing w:before="40" w:after="0"/>
              <w:ind w:right="-32"/>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Mise en place du cadre de concertation</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1 000 000</w:t>
            </w:r>
          </w:p>
        </w:tc>
        <w:tc>
          <w:tcPr>
            <w:tcW w:w="888" w:type="pct"/>
            <w:gridSpan w:val="2"/>
            <w:vMerge/>
            <w:vAlign w:val="center"/>
          </w:tcPr>
          <w:p w:rsidR="007B25E9" w:rsidRPr="00BF4DBB" w:rsidRDefault="007B25E9" w:rsidP="009D3293">
            <w:pPr>
              <w:spacing w:before="60" w:after="0" w:line="240" w:lineRule="auto"/>
              <w:rPr>
                <w:rFonts w:ascii="Arial" w:hAnsi="Arial" w:cs="Arial"/>
              </w:rPr>
            </w:pPr>
          </w:p>
        </w:tc>
      </w:tr>
      <w:tr w:rsidR="007B25E9" w:rsidRPr="00BF4DBB" w:rsidTr="009D3293">
        <w:trPr>
          <w:trHeight w:val="235"/>
        </w:trPr>
        <w:tc>
          <w:tcPr>
            <w:tcW w:w="613" w:type="pct"/>
            <w:vMerge w:val="restart"/>
            <w:vAlign w:val="center"/>
          </w:tcPr>
          <w:p w:rsidR="007B25E9" w:rsidRPr="00BF4DBB" w:rsidRDefault="007B25E9" w:rsidP="009D3293">
            <w:pPr>
              <w:spacing w:after="0"/>
              <w:rPr>
                <w:rFonts w:ascii="Arial" w:hAnsi="Arial" w:cs="Arial"/>
                <w:b/>
              </w:rPr>
            </w:pPr>
            <w:r w:rsidRPr="00BF4DBB">
              <w:rPr>
                <w:rFonts w:ascii="Arial" w:hAnsi="Arial" w:cs="Arial"/>
                <w:b/>
              </w:rPr>
              <w:t>Activité 3/R2.1</w:t>
            </w:r>
          </w:p>
        </w:tc>
        <w:tc>
          <w:tcPr>
            <w:tcW w:w="1410" w:type="pct"/>
            <w:gridSpan w:val="3"/>
            <w:vMerge w:val="restart"/>
            <w:vAlign w:val="center"/>
          </w:tcPr>
          <w:p w:rsidR="007B25E9" w:rsidRPr="00BF4DBB" w:rsidRDefault="007B25E9" w:rsidP="009D3293">
            <w:pPr>
              <w:tabs>
                <w:tab w:val="left" w:pos="118"/>
              </w:tabs>
              <w:spacing w:before="40" w:after="0"/>
              <w:ind w:right="-32"/>
              <w:jc w:val="both"/>
              <w:rPr>
                <w:rFonts w:ascii="Arial" w:hAnsi="Arial" w:cs="Arial"/>
                <w:lang w:val="fr-CM"/>
              </w:rPr>
            </w:pPr>
            <w:r w:rsidRPr="00BF4DBB">
              <w:rPr>
                <w:rFonts w:ascii="Arial" w:hAnsi="Arial" w:cs="Arial"/>
                <w:lang w:val="fr-CM"/>
              </w:rPr>
              <w:t>Organisation d’une séance de  sensibilisation des agents de la Commune sur le port de tenue et sur les règles d’éthique dans l’exercice de leur fonction</w:t>
            </w: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67"/>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tabs>
                <w:tab w:val="left" w:pos="118"/>
              </w:tabs>
              <w:spacing w:before="40" w:after="0"/>
              <w:ind w:right="-32"/>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Recherche  d’une personne ressource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10 000</w:t>
            </w: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61"/>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tabs>
                <w:tab w:val="left" w:pos="118"/>
              </w:tabs>
              <w:spacing w:before="40" w:after="0"/>
              <w:ind w:right="-32"/>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Élaboration des TDR</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53"/>
        </w:trPr>
        <w:tc>
          <w:tcPr>
            <w:tcW w:w="613" w:type="pct"/>
            <w:vMerge/>
            <w:vAlign w:val="center"/>
          </w:tcPr>
          <w:p w:rsidR="007B25E9" w:rsidRPr="00BF4DBB" w:rsidRDefault="007B25E9" w:rsidP="009D3293">
            <w:pPr>
              <w:spacing w:after="0"/>
              <w:rPr>
                <w:rFonts w:ascii="Arial" w:hAnsi="Arial" w:cs="Arial"/>
                <w:b/>
              </w:rPr>
            </w:pPr>
          </w:p>
        </w:tc>
        <w:tc>
          <w:tcPr>
            <w:tcW w:w="1410" w:type="pct"/>
            <w:gridSpan w:val="3"/>
            <w:vMerge/>
            <w:vAlign w:val="center"/>
          </w:tcPr>
          <w:p w:rsidR="007B25E9" w:rsidRPr="00BF4DBB" w:rsidRDefault="007B25E9" w:rsidP="009D3293">
            <w:pPr>
              <w:tabs>
                <w:tab w:val="left" w:pos="118"/>
              </w:tabs>
              <w:spacing w:before="40" w:after="0"/>
              <w:ind w:right="-32"/>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Tenue de la séance de sensibilisation</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500 000</w:t>
            </w: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43"/>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4/R2.1</w:t>
            </w:r>
          </w:p>
        </w:tc>
        <w:tc>
          <w:tcPr>
            <w:tcW w:w="1410" w:type="pct"/>
            <w:gridSpan w:val="3"/>
            <w:vMerge w:val="restart"/>
            <w:vAlign w:val="center"/>
          </w:tcPr>
          <w:p w:rsidR="007B25E9" w:rsidRPr="00BF4DBB" w:rsidRDefault="007B25E9" w:rsidP="009D3293">
            <w:pPr>
              <w:spacing w:after="0"/>
              <w:jc w:val="both"/>
              <w:rPr>
                <w:rFonts w:ascii="Arial" w:hAnsi="Arial" w:cs="Arial"/>
                <w:b/>
              </w:rPr>
            </w:pPr>
            <w:r w:rsidRPr="00BF4DBB">
              <w:rPr>
                <w:rFonts w:ascii="Arial" w:hAnsi="Arial" w:cs="Arial"/>
                <w:lang w:val="fr-CM"/>
              </w:rPr>
              <w:t>Installation des plaques d’interdiction de Parker à des lieux ciblés</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Identification des sites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10 000</w:t>
            </w:r>
          </w:p>
        </w:tc>
        <w:tc>
          <w:tcPr>
            <w:tcW w:w="888" w:type="pct"/>
            <w:gridSpan w:val="2"/>
            <w:vMerge w:val="restart"/>
            <w:vAlign w:val="center"/>
          </w:tcPr>
          <w:p w:rsidR="007B25E9" w:rsidRPr="00BF4DBB" w:rsidRDefault="007B25E9" w:rsidP="009D3293">
            <w:pPr>
              <w:spacing w:before="40" w:after="0"/>
              <w:rPr>
                <w:rFonts w:ascii="Arial" w:hAnsi="Arial" w:cs="Arial"/>
              </w:rPr>
            </w:pPr>
            <w:r w:rsidRPr="00BF4DBB">
              <w:rPr>
                <w:rFonts w:ascii="Arial" w:hAnsi="Arial" w:cs="Arial"/>
              </w:rPr>
              <w:t>Volonté de l’exécutif communal</w:t>
            </w:r>
          </w:p>
        </w:tc>
      </w:tr>
      <w:tr w:rsidR="007B25E9" w:rsidRPr="00BF4DBB" w:rsidTr="009D3293">
        <w:trPr>
          <w:trHeight w:val="243"/>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Confection des plaques</w:t>
            </w:r>
          </w:p>
        </w:tc>
        <w:tc>
          <w:tcPr>
            <w:tcW w:w="623" w:type="pct"/>
            <w:vMerge w:val="restart"/>
            <w:vAlign w:val="center"/>
          </w:tcPr>
          <w:p w:rsidR="007B25E9" w:rsidRPr="00BF4DBB" w:rsidRDefault="007B25E9" w:rsidP="009D3293">
            <w:pPr>
              <w:spacing w:before="40" w:after="0"/>
              <w:jc w:val="center"/>
              <w:rPr>
                <w:rFonts w:ascii="Arial" w:hAnsi="Arial" w:cs="Arial"/>
              </w:rPr>
            </w:pPr>
            <w:r w:rsidRPr="00BF4DBB">
              <w:rPr>
                <w:rFonts w:ascii="Arial" w:hAnsi="Arial" w:cs="Arial"/>
              </w:rPr>
              <w:t>100 000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243"/>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Pose des plaques</w:t>
            </w:r>
          </w:p>
        </w:tc>
        <w:tc>
          <w:tcPr>
            <w:tcW w:w="623" w:type="pct"/>
            <w:vMerge/>
            <w:vAlign w:val="center"/>
          </w:tcPr>
          <w:p w:rsidR="007B25E9" w:rsidRPr="00BF4DBB" w:rsidRDefault="007B25E9" w:rsidP="009D3293">
            <w:pPr>
              <w:spacing w:before="40" w:after="0"/>
              <w:jc w:val="center"/>
              <w:rPr>
                <w:rFonts w:ascii="Arial" w:hAnsi="Arial" w:cs="Arial"/>
              </w:rPr>
            </w:pP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5/R2.1</w:t>
            </w:r>
          </w:p>
        </w:tc>
        <w:tc>
          <w:tcPr>
            <w:tcW w:w="1410" w:type="pct"/>
            <w:gridSpan w:val="3"/>
            <w:vMerge w:val="restart"/>
            <w:vAlign w:val="center"/>
          </w:tcPr>
          <w:p w:rsidR="007B25E9" w:rsidRPr="00BF4DBB" w:rsidRDefault="007B25E9" w:rsidP="009D3293">
            <w:pPr>
              <w:spacing w:after="0"/>
              <w:jc w:val="both"/>
              <w:rPr>
                <w:rFonts w:ascii="Arial" w:hAnsi="Arial" w:cs="Arial"/>
              </w:rPr>
            </w:pPr>
            <w:r w:rsidRPr="00BF4DBB">
              <w:rPr>
                <w:rFonts w:ascii="Arial" w:hAnsi="Arial" w:cs="Arial"/>
                <w:lang w:val="fr-CM"/>
              </w:rPr>
              <w:t>Redynamisation de la police municipale</w:t>
            </w: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Recherche d’une personne ressource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rPr>
              <w:t>Formation et équipement</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2 000 000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1/R2.2</w:t>
            </w:r>
          </w:p>
        </w:tc>
        <w:tc>
          <w:tcPr>
            <w:tcW w:w="1410" w:type="pct"/>
            <w:gridSpan w:val="3"/>
            <w:vMerge w:val="restart"/>
            <w:vAlign w:val="center"/>
          </w:tcPr>
          <w:p w:rsidR="007B25E9" w:rsidRPr="00BF4DBB" w:rsidRDefault="007B25E9" w:rsidP="009D3293">
            <w:pPr>
              <w:tabs>
                <w:tab w:val="left" w:pos="118"/>
              </w:tabs>
              <w:spacing w:before="40" w:after="0"/>
              <w:ind w:right="-32"/>
              <w:jc w:val="both"/>
              <w:rPr>
                <w:rFonts w:ascii="Arial" w:hAnsi="Arial" w:cs="Arial"/>
              </w:rPr>
            </w:pPr>
            <w:r w:rsidRPr="00BF4DBB">
              <w:rPr>
                <w:rFonts w:ascii="Arial" w:hAnsi="Arial" w:cs="Arial"/>
                <w:lang w:val="fr-CM"/>
              </w:rPr>
              <w:t>Organisation de 04 campagnes promotionnelles par an d’obtention des permis de conduire</w:t>
            </w:r>
          </w:p>
        </w:tc>
        <w:tc>
          <w:tcPr>
            <w:tcW w:w="1466" w:type="pct"/>
            <w:gridSpan w:val="3"/>
            <w:vAlign w:val="center"/>
          </w:tcPr>
          <w:p w:rsidR="007B25E9" w:rsidRPr="00BF4DBB" w:rsidRDefault="007B25E9" w:rsidP="009D3293">
            <w:pPr>
              <w:spacing w:after="0"/>
              <w:jc w:val="both"/>
              <w:rPr>
                <w:rFonts w:ascii="Arial" w:hAnsi="Arial" w:cs="Arial"/>
                <w:lang w:val="fr-CM"/>
              </w:rPr>
            </w:pPr>
            <w:r w:rsidRPr="00BF4DBB">
              <w:rPr>
                <w:rFonts w:ascii="Arial" w:hAnsi="Arial" w:cs="Arial"/>
                <w:lang w:val="fr-CM"/>
              </w:rPr>
              <w:t>Identification des bénéficiaires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50 000</w:t>
            </w:r>
          </w:p>
        </w:tc>
        <w:tc>
          <w:tcPr>
            <w:tcW w:w="888" w:type="pct"/>
            <w:gridSpan w:val="2"/>
            <w:vMerge w:val="restart"/>
            <w:vAlign w:val="center"/>
          </w:tcPr>
          <w:p w:rsidR="007B25E9" w:rsidRPr="00BF4DBB" w:rsidRDefault="007B25E9" w:rsidP="009D3293">
            <w:pPr>
              <w:spacing w:before="60" w:after="0" w:line="240" w:lineRule="auto"/>
              <w:rPr>
                <w:rFonts w:ascii="Arial" w:hAnsi="Arial" w:cs="Arial"/>
              </w:rPr>
            </w:pPr>
            <w:r w:rsidRPr="00BF4DBB">
              <w:rPr>
                <w:rFonts w:ascii="Arial" w:hAnsi="Arial" w:cs="Arial"/>
              </w:rPr>
              <w:t>Forte implication de la DD Transports</w:t>
            </w:r>
          </w:p>
          <w:p w:rsidR="007B25E9" w:rsidRPr="00BF4DBB" w:rsidRDefault="007B25E9" w:rsidP="009D3293">
            <w:pPr>
              <w:spacing w:before="40" w:after="0"/>
              <w:rPr>
                <w:rFonts w:ascii="Arial" w:hAnsi="Arial" w:cs="Arial"/>
              </w:rPr>
            </w:pPr>
            <w:r w:rsidRPr="00BF4DBB">
              <w:rPr>
                <w:rFonts w:ascii="Arial" w:hAnsi="Arial" w:cs="Arial"/>
              </w:rPr>
              <w:t>Disponibilité financière</w:t>
            </w: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lang w:val="fr-CM"/>
              </w:rPr>
              <w:t>Mobilisation des fonds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lang w:val="fr-CM"/>
              </w:rPr>
              <w:t>Recherche  d’une personne ressource</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10 000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lang w:val="fr-CM"/>
              </w:rPr>
              <w:t>Élaboration des TDR</w:t>
            </w:r>
          </w:p>
        </w:tc>
        <w:tc>
          <w:tcPr>
            <w:tcW w:w="623" w:type="pct"/>
            <w:vAlign w:val="center"/>
          </w:tcPr>
          <w:p w:rsidR="007B25E9" w:rsidRPr="00BF4DBB" w:rsidRDefault="007B25E9" w:rsidP="009D3293">
            <w:pPr>
              <w:spacing w:before="40" w:after="0"/>
              <w:jc w:val="center"/>
              <w:rPr>
                <w:rFonts w:ascii="Arial" w:hAnsi="Arial" w:cs="Arial"/>
              </w:rPr>
            </w:pPr>
            <w:r>
              <w:rPr>
                <w:rFonts w:ascii="Arial" w:hAnsi="Arial" w:cs="Arial"/>
              </w:rPr>
              <w:t>2</w:t>
            </w:r>
            <w:r w:rsidRPr="00BF4DBB">
              <w:rPr>
                <w:rFonts w:ascii="Arial" w:hAnsi="Arial" w:cs="Arial"/>
              </w:rPr>
              <w:t>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15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3"/>
            <w:vMerge/>
            <w:vAlign w:val="center"/>
          </w:tcPr>
          <w:p w:rsidR="007B25E9" w:rsidRPr="00BF4DBB" w:rsidRDefault="007B25E9" w:rsidP="009D3293">
            <w:pPr>
              <w:spacing w:after="0"/>
              <w:jc w:val="both"/>
              <w:rPr>
                <w:rFonts w:ascii="Arial" w:hAnsi="Arial" w:cs="Arial"/>
                <w:lang w:val="fr-CM"/>
              </w:rPr>
            </w:pPr>
          </w:p>
        </w:tc>
        <w:tc>
          <w:tcPr>
            <w:tcW w:w="1466" w:type="pct"/>
            <w:gridSpan w:val="3"/>
            <w:vAlign w:val="center"/>
          </w:tcPr>
          <w:p w:rsidR="007B25E9" w:rsidRPr="00BF4DBB" w:rsidRDefault="007B25E9" w:rsidP="009D3293">
            <w:pPr>
              <w:spacing w:after="0"/>
              <w:jc w:val="both"/>
              <w:rPr>
                <w:rFonts w:ascii="Arial" w:hAnsi="Arial" w:cs="Arial"/>
              </w:rPr>
            </w:pPr>
            <w:r w:rsidRPr="00BF4DBB">
              <w:rPr>
                <w:rFonts w:ascii="Arial" w:hAnsi="Arial" w:cs="Arial"/>
                <w:lang w:val="fr-CM"/>
              </w:rPr>
              <w:t>Exécution des campagnes</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8 500 000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6435F1" w:rsidRPr="00BF4DBB" w:rsidTr="009D3293">
        <w:tc>
          <w:tcPr>
            <w:tcW w:w="3489" w:type="pct"/>
            <w:gridSpan w:val="7"/>
            <w:vAlign w:val="center"/>
          </w:tcPr>
          <w:p w:rsidR="006435F1" w:rsidRPr="00BF4DBB" w:rsidRDefault="006435F1" w:rsidP="009D3293">
            <w:pPr>
              <w:spacing w:before="40" w:after="0"/>
              <w:jc w:val="center"/>
              <w:rPr>
                <w:rFonts w:ascii="Arial" w:hAnsi="Arial" w:cs="Arial"/>
                <w:b/>
              </w:rPr>
            </w:pPr>
            <w:r w:rsidRPr="00BF4DBB">
              <w:rPr>
                <w:rFonts w:ascii="Arial" w:hAnsi="Arial" w:cs="Arial"/>
                <w:b/>
              </w:rPr>
              <w:t>Total</w:t>
            </w:r>
          </w:p>
        </w:tc>
        <w:tc>
          <w:tcPr>
            <w:tcW w:w="623" w:type="pct"/>
            <w:vAlign w:val="center"/>
          </w:tcPr>
          <w:p w:rsidR="006435F1" w:rsidRPr="006435F1" w:rsidRDefault="006435F1" w:rsidP="00AA64AE">
            <w:pPr>
              <w:spacing w:before="40" w:after="0"/>
              <w:jc w:val="center"/>
              <w:rPr>
                <w:rFonts w:ascii="Arial" w:hAnsi="Arial" w:cs="Arial"/>
                <w:b/>
              </w:rPr>
            </w:pPr>
            <w:r w:rsidRPr="006435F1">
              <w:rPr>
                <w:rFonts w:ascii="Arial" w:hAnsi="Arial" w:cs="Arial"/>
                <w:b/>
              </w:rPr>
              <w:t>141 720  000</w:t>
            </w:r>
          </w:p>
        </w:tc>
        <w:tc>
          <w:tcPr>
            <w:tcW w:w="888" w:type="pct"/>
            <w:gridSpan w:val="2"/>
            <w:vAlign w:val="center"/>
          </w:tcPr>
          <w:p w:rsidR="006435F1" w:rsidRPr="00BF4DBB" w:rsidRDefault="006435F1" w:rsidP="009D3293">
            <w:pPr>
              <w:spacing w:before="40" w:after="0"/>
              <w:jc w:val="center"/>
              <w:rPr>
                <w:rFonts w:ascii="Arial" w:hAnsi="Arial" w:cs="Arial"/>
              </w:rPr>
            </w:pPr>
          </w:p>
        </w:tc>
      </w:tr>
    </w:tbl>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7B25E9" w:rsidRDefault="007B25E9"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25 : Postes et telecommunication</w:t>
      </w:r>
    </w:p>
    <w:p w:rsidR="007B25E9" w:rsidRPr="00BF4DBB" w:rsidRDefault="007B25E9" w:rsidP="007B25E9">
      <w:pPr>
        <w:spacing w:after="0" w:line="360" w:lineRule="auto"/>
        <w:rPr>
          <w:rFonts w:ascii="Arial" w:hAnsi="Arial" w:cs="Arial"/>
        </w:rPr>
      </w:pPr>
      <w:r w:rsidRPr="00BF4DBB">
        <w:rPr>
          <w:rFonts w:ascii="Arial" w:hAnsi="Arial" w:cs="Arial"/>
          <w:b/>
        </w:rPr>
        <w:t>Problème reformulé</w:t>
      </w:r>
      <w:r w:rsidRPr="00BF4DBB">
        <w:rPr>
          <w:rFonts w:ascii="Arial" w:hAnsi="Arial" w:cs="Arial"/>
        </w:rPr>
        <w:t> : Difficulté d’accès aux services des postes et télécommunication  dans la Commune de Santchou</w:t>
      </w:r>
    </w:p>
    <w:tbl>
      <w:tblPr>
        <w:tblpPr w:leftFromText="141" w:rightFromText="141" w:vertAnchor="text"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78"/>
        <w:gridCol w:w="3611"/>
        <w:gridCol w:w="479"/>
        <w:gridCol w:w="3835"/>
        <w:gridCol w:w="157"/>
        <w:gridCol w:w="261"/>
        <w:gridCol w:w="1807"/>
        <w:gridCol w:w="194"/>
        <w:gridCol w:w="2381"/>
      </w:tblGrid>
      <w:tr w:rsidR="007B25E9" w:rsidRPr="00BF4DBB" w:rsidTr="009D3293">
        <w:tc>
          <w:tcPr>
            <w:tcW w:w="1858" w:type="pct"/>
            <w:gridSpan w:val="2"/>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Logique d’intervention</w:t>
            </w:r>
          </w:p>
        </w:tc>
        <w:tc>
          <w:tcPr>
            <w:tcW w:w="1541"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Indicateurs objectivement vérifiable</w:t>
            </w:r>
          </w:p>
        </w:tc>
        <w:tc>
          <w:tcPr>
            <w:tcW w:w="780"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Sources de vérification</w:t>
            </w:r>
          </w:p>
        </w:tc>
        <w:tc>
          <w:tcPr>
            <w:tcW w:w="821"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Hypothèses de réalisation</w:t>
            </w:r>
          </w:p>
        </w:tc>
      </w:tr>
      <w:tr w:rsidR="007B25E9" w:rsidRPr="00BF4DBB" w:rsidTr="009D3293">
        <w:tc>
          <w:tcPr>
            <w:tcW w:w="613" w:type="pct"/>
          </w:tcPr>
          <w:p w:rsidR="007B25E9" w:rsidRPr="00BF4DBB" w:rsidRDefault="007B25E9" w:rsidP="009D3293">
            <w:pPr>
              <w:spacing w:before="40" w:after="0"/>
              <w:rPr>
                <w:rFonts w:ascii="Arial" w:hAnsi="Arial" w:cs="Arial"/>
                <w:b/>
              </w:rPr>
            </w:pPr>
            <w:r w:rsidRPr="00BF4DBB">
              <w:rPr>
                <w:rFonts w:ascii="Arial" w:hAnsi="Arial" w:cs="Arial"/>
                <w:b/>
              </w:rPr>
              <w:t>Objectif global</w:t>
            </w:r>
          </w:p>
        </w:tc>
        <w:tc>
          <w:tcPr>
            <w:tcW w:w="4387" w:type="pct"/>
            <w:gridSpan w:val="8"/>
          </w:tcPr>
          <w:p w:rsidR="007B25E9" w:rsidRPr="00BF4DBB" w:rsidRDefault="007B25E9" w:rsidP="009D3293">
            <w:pPr>
              <w:spacing w:before="40" w:after="0"/>
              <w:rPr>
                <w:rFonts w:ascii="Arial" w:hAnsi="Arial" w:cs="Arial"/>
                <w:b/>
              </w:rPr>
            </w:pPr>
            <w:r w:rsidRPr="00BF4DBB">
              <w:rPr>
                <w:rFonts w:ascii="Arial" w:hAnsi="Arial" w:cs="Arial"/>
              </w:rPr>
              <w:t>Faciliter l’accès aux  services des postes et télécommunications dans la Commune de Santchou</w:t>
            </w:r>
          </w:p>
        </w:tc>
      </w:tr>
      <w:tr w:rsidR="007B25E9" w:rsidRPr="00BF4DBB" w:rsidTr="009D3293">
        <w:tc>
          <w:tcPr>
            <w:tcW w:w="613" w:type="pct"/>
            <w:vMerge w:val="restart"/>
            <w:vAlign w:val="center"/>
          </w:tcPr>
          <w:p w:rsidR="007B25E9" w:rsidRPr="00BF4DBB" w:rsidRDefault="007B25E9" w:rsidP="009D3293">
            <w:pPr>
              <w:spacing w:before="40" w:after="0"/>
              <w:rPr>
                <w:rFonts w:ascii="Arial" w:hAnsi="Arial" w:cs="Arial"/>
                <w:b/>
              </w:rPr>
            </w:pPr>
            <w:r w:rsidRPr="00BF4DBB">
              <w:rPr>
                <w:rFonts w:ascii="Arial" w:hAnsi="Arial" w:cs="Arial"/>
                <w:b/>
              </w:rPr>
              <w:t>Objectifs spécifiques</w:t>
            </w:r>
          </w:p>
        </w:tc>
        <w:tc>
          <w:tcPr>
            <w:tcW w:w="1245" w:type="pct"/>
            <w:vAlign w:val="center"/>
          </w:tcPr>
          <w:p w:rsidR="007B25E9" w:rsidRPr="00BF4DBB" w:rsidRDefault="007B25E9" w:rsidP="009D3293">
            <w:pPr>
              <w:numPr>
                <w:ilvl w:val="0"/>
                <w:numId w:val="83"/>
              </w:numPr>
              <w:tabs>
                <w:tab w:val="left" w:pos="287"/>
              </w:tabs>
              <w:spacing w:before="40" w:after="0" w:line="240" w:lineRule="auto"/>
              <w:ind w:left="0" w:firstLine="34"/>
              <w:rPr>
                <w:rFonts w:ascii="Arial" w:hAnsi="Arial" w:cs="Arial"/>
                <w:color w:val="000000"/>
              </w:rPr>
            </w:pPr>
            <w:r w:rsidRPr="00BF4DBB">
              <w:rPr>
                <w:rFonts w:ascii="Arial" w:hAnsi="Arial" w:cs="Arial"/>
                <w:color w:val="000000"/>
              </w:rPr>
              <w:t>Accroitre l’offre de services de la CAMPOST</w:t>
            </w:r>
          </w:p>
        </w:tc>
        <w:tc>
          <w:tcPr>
            <w:tcW w:w="1487" w:type="pct"/>
            <w:gridSpan w:val="2"/>
          </w:tcPr>
          <w:p w:rsidR="007B25E9" w:rsidRPr="00BF4DBB" w:rsidRDefault="007B25E9" w:rsidP="009D3293">
            <w:pPr>
              <w:spacing w:before="40" w:after="0" w:line="240" w:lineRule="auto"/>
              <w:rPr>
                <w:rFonts w:ascii="Arial" w:hAnsi="Arial" w:cs="Arial"/>
              </w:rPr>
            </w:pPr>
            <w:r w:rsidRPr="00BF4DBB">
              <w:rPr>
                <w:rFonts w:ascii="Arial" w:hAnsi="Arial" w:cs="Arial"/>
              </w:rPr>
              <w:t>-Effectif du  personnel de la CAMPOST</w:t>
            </w:r>
          </w:p>
          <w:p w:rsidR="007B25E9" w:rsidRPr="00BF4DBB" w:rsidRDefault="007B25E9" w:rsidP="009D3293">
            <w:pPr>
              <w:spacing w:before="40" w:after="0" w:line="240" w:lineRule="auto"/>
              <w:rPr>
                <w:rFonts w:ascii="Arial" w:hAnsi="Arial" w:cs="Arial"/>
              </w:rPr>
            </w:pPr>
            <w:r w:rsidRPr="00BF4DBB">
              <w:rPr>
                <w:rFonts w:ascii="Arial" w:hAnsi="Arial" w:cs="Arial"/>
              </w:rPr>
              <w:t xml:space="preserve">-Nombre de personne connaissant les services offerts par  la CAMPOST </w:t>
            </w:r>
          </w:p>
        </w:tc>
        <w:tc>
          <w:tcPr>
            <w:tcW w:w="834" w:type="pct"/>
            <w:gridSpan w:val="4"/>
            <w:vAlign w:val="center"/>
          </w:tcPr>
          <w:p w:rsidR="007B25E9" w:rsidRPr="00BF4DBB" w:rsidRDefault="007B25E9" w:rsidP="009D3293">
            <w:pPr>
              <w:spacing w:before="40" w:after="0"/>
              <w:jc w:val="both"/>
              <w:rPr>
                <w:rFonts w:ascii="Arial" w:hAnsi="Arial" w:cs="Arial"/>
              </w:rPr>
            </w:pPr>
            <w:r w:rsidRPr="00BF4DBB">
              <w:rPr>
                <w:rFonts w:ascii="Arial" w:hAnsi="Arial" w:cs="Arial"/>
              </w:rPr>
              <w:t>Rapport de la DR POSTEL</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13" w:type="pct"/>
            <w:vMerge/>
          </w:tcPr>
          <w:p w:rsidR="007B25E9" w:rsidRPr="00BF4DBB" w:rsidRDefault="007B25E9" w:rsidP="009D3293">
            <w:pPr>
              <w:spacing w:before="40" w:after="0"/>
              <w:rPr>
                <w:rFonts w:ascii="Arial" w:hAnsi="Arial" w:cs="Arial"/>
                <w:b/>
              </w:rPr>
            </w:pPr>
          </w:p>
        </w:tc>
        <w:tc>
          <w:tcPr>
            <w:tcW w:w="1245" w:type="pct"/>
            <w:vAlign w:val="center"/>
          </w:tcPr>
          <w:p w:rsidR="007B25E9" w:rsidRPr="00BF4DBB" w:rsidRDefault="007B25E9" w:rsidP="009D3293">
            <w:pPr>
              <w:numPr>
                <w:ilvl w:val="0"/>
                <w:numId w:val="83"/>
              </w:numPr>
              <w:tabs>
                <w:tab w:val="left" w:pos="287"/>
              </w:tabs>
              <w:spacing w:before="40" w:after="0" w:line="240" w:lineRule="auto"/>
              <w:ind w:left="0" w:firstLine="34"/>
              <w:jc w:val="both"/>
              <w:rPr>
                <w:rFonts w:ascii="Arial" w:hAnsi="Arial" w:cs="Arial"/>
                <w:color w:val="000000"/>
              </w:rPr>
            </w:pPr>
            <w:r w:rsidRPr="00BF4DBB">
              <w:rPr>
                <w:rFonts w:ascii="Arial" w:hAnsi="Arial" w:cs="Arial"/>
                <w:color w:val="000000"/>
              </w:rPr>
              <w:t>Accroitre l’accès des populations  aux Technologies de l’Information et de Communication</w:t>
            </w:r>
          </w:p>
        </w:tc>
        <w:tc>
          <w:tcPr>
            <w:tcW w:w="1487" w:type="pct"/>
            <w:gridSpan w:val="2"/>
          </w:tcPr>
          <w:p w:rsidR="007B25E9" w:rsidRPr="00BF4DBB" w:rsidRDefault="007B25E9" w:rsidP="009D3293">
            <w:pPr>
              <w:spacing w:before="40" w:after="0" w:line="240" w:lineRule="auto"/>
              <w:rPr>
                <w:rFonts w:ascii="Arial" w:hAnsi="Arial" w:cs="Arial"/>
              </w:rPr>
            </w:pPr>
            <w:r w:rsidRPr="00BF4DBB">
              <w:rPr>
                <w:rFonts w:ascii="Arial" w:hAnsi="Arial" w:cs="Arial"/>
              </w:rPr>
              <w:t xml:space="preserve">Type  et nombre d’infrastructures mis en place </w:t>
            </w:r>
          </w:p>
          <w:p w:rsidR="007B25E9" w:rsidRPr="00BF4DBB" w:rsidRDefault="007B25E9" w:rsidP="009D3293">
            <w:pPr>
              <w:spacing w:before="40" w:after="0" w:line="240" w:lineRule="auto"/>
              <w:rPr>
                <w:rFonts w:ascii="Arial" w:hAnsi="Arial" w:cs="Arial"/>
              </w:rPr>
            </w:pPr>
          </w:p>
        </w:tc>
        <w:tc>
          <w:tcPr>
            <w:tcW w:w="834" w:type="pct"/>
            <w:gridSpan w:val="4"/>
            <w:vAlign w:val="center"/>
          </w:tcPr>
          <w:p w:rsidR="007B25E9" w:rsidRPr="00BF4DBB" w:rsidRDefault="007B25E9" w:rsidP="009D3293">
            <w:pPr>
              <w:spacing w:after="0"/>
              <w:rPr>
                <w:rFonts w:ascii="Arial" w:hAnsi="Arial" w:cs="Arial"/>
              </w:rPr>
            </w:pPr>
            <w:r w:rsidRPr="00BF4DBB">
              <w:rPr>
                <w:rFonts w:ascii="Arial" w:hAnsi="Arial" w:cs="Arial"/>
              </w:rPr>
              <w:t>Rapport de la DR POSTEL</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Résultats (axes stratégiques)</w:t>
            </w:r>
          </w:p>
        </w:tc>
        <w:tc>
          <w:tcPr>
            <w:tcW w:w="1245" w:type="pct"/>
          </w:tcPr>
          <w:p w:rsidR="007B25E9" w:rsidRPr="00B76609" w:rsidRDefault="007B25E9" w:rsidP="009D3293">
            <w:pPr>
              <w:pStyle w:val="Paragraphedeliste"/>
              <w:numPr>
                <w:ilvl w:val="0"/>
                <w:numId w:val="84"/>
              </w:numPr>
              <w:tabs>
                <w:tab w:val="left" w:pos="597"/>
              </w:tabs>
              <w:spacing w:before="40" w:after="0" w:line="240" w:lineRule="auto"/>
              <w:ind w:left="0" w:firstLine="0"/>
              <w:contextualSpacing w:val="0"/>
              <w:jc w:val="both"/>
              <w:rPr>
                <w:rFonts w:ascii="Arial" w:hAnsi="Arial" w:cs="Arial"/>
                <w:sz w:val="22"/>
                <w:szCs w:val="22"/>
              </w:rPr>
            </w:pPr>
            <w:r w:rsidRPr="00B76609">
              <w:rPr>
                <w:rFonts w:ascii="Arial" w:hAnsi="Arial" w:cs="Arial"/>
                <w:sz w:val="22"/>
                <w:szCs w:val="22"/>
              </w:rPr>
              <w:t>Le personnel est disponible à la CAMPOST en nombre suffisant</w:t>
            </w:r>
          </w:p>
        </w:tc>
        <w:tc>
          <w:tcPr>
            <w:tcW w:w="1487" w:type="pct"/>
            <w:gridSpan w:val="2"/>
          </w:tcPr>
          <w:p w:rsidR="007B25E9" w:rsidRPr="00BF4DBB" w:rsidRDefault="007B25E9" w:rsidP="009D3293">
            <w:pPr>
              <w:spacing w:before="40" w:after="0" w:line="240" w:lineRule="auto"/>
              <w:rPr>
                <w:rFonts w:ascii="Arial" w:hAnsi="Arial" w:cs="Arial"/>
              </w:rPr>
            </w:pPr>
            <w:r w:rsidRPr="00BF4DBB">
              <w:rPr>
                <w:rFonts w:ascii="Arial" w:hAnsi="Arial" w:cs="Arial"/>
              </w:rPr>
              <w:t>02 personnes supplémentaires en fonction à la CAMPOST</w:t>
            </w:r>
          </w:p>
        </w:tc>
        <w:tc>
          <w:tcPr>
            <w:tcW w:w="834" w:type="pct"/>
            <w:gridSpan w:val="4"/>
            <w:vAlign w:val="center"/>
          </w:tcPr>
          <w:p w:rsidR="007B25E9" w:rsidRPr="00BF4DBB" w:rsidRDefault="007B25E9" w:rsidP="009D3293">
            <w:pPr>
              <w:spacing w:after="0"/>
              <w:rPr>
                <w:rFonts w:ascii="Arial" w:hAnsi="Arial" w:cs="Arial"/>
              </w:rPr>
            </w:pPr>
            <w:r w:rsidRPr="00BF4DBB">
              <w:rPr>
                <w:rFonts w:ascii="Arial" w:hAnsi="Arial" w:cs="Arial"/>
              </w:rPr>
              <w:t>Rapport de la DR POSTEL</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688"/>
        </w:trPr>
        <w:tc>
          <w:tcPr>
            <w:tcW w:w="613" w:type="pct"/>
            <w:vMerge/>
            <w:vAlign w:val="center"/>
          </w:tcPr>
          <w:p w:rsidR="007B25E9" w:rsidRPr="00BF4DBB" w:rsidRDefault="007B25E9" w:rsidP="009D3293">
            <w:pPr>
              <w:spacing w:before="40" w:after="0"/>
              <w:jc w:val="center"/>
              <w:rPr>
                <w:rFonts w:ascii="Arial" w:hAnsi="Arial" w:cs="Arial"/>
                <w:b/>
              </w:rPr>
            </w:pPr>
          </w:p>
        </w:tc>
        <w:tc>
          <w:tcPr>
            <w:tcW w:w="1245" w:type="pct"/>
          </w:tcPr>
          <w:p w:rsidR="007B25E9" w:rsidRPr="00B76609" w:rsidRDefault="007B25E9" w:rsidP="009D3293">
            <w:pPr>
              <w:pStyle w:val="Paragraphedeliste"/>
              <w:numPr>
                <w:ilvl w:val="0"/>
                <w:numId w:val="84"/>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Les populations de la Commune ont des informations sur les offres et services de la CAMPOST</w:t>
            </w:r>
          </w:p>
        </w:tc>
        <w:tc>
          <w:tcPr>
            <w:tcW w:w="1487" w:type="pct"/>
            <w:gridSpan w:val="2"/>
          </w:tcPr>
          <w:p w:rsidR="007B25E9" w:rsidRPr="00BF4DBB" w:rsidRDefault="007B25E9" w:rsidP="009D3293">
            <w:pPr>
              <w:spacing w:before="40" w:after="0" w:line="240" w:lineRule="auto"/>
              <w:rPr>
                <w:rFonts w:ascii="Arial" w:hAnsi="Arial" w:cs="Arial"/>
              </w:rPr>
            </w:pPr>
            <w:r w:rsidRPr="00BF4DBB">
              <w:rPr>
                <w:rFonts w:ascii="Arial" w:hAnsi="Arial" w:cs="Arial"/>
              </w:rPr>
              <w:t>une campagne d’information des populations sur les services de la CAMPOST organisée</w:t>
            </w:r>
          </w:p>
        </w:tc>
        <w:tc>
          <w:tcPr>
            <w:tcW w:w="834" w:type="pct"/>
            <w:gridSpan w:val="4"/>
            <w:vAlign w:val="center"/>
          </w:tcPr>
          <w:p w:rsidR="007B25E9" w:rsidRPr="00BF4DBB" w:rsidRDefault="007B25E9" w:rsidP="009D3293">
            <w:pPr>
              <w:spacing w:after="0"/>
              <w:rPr>
                <w:rFonts w:ascii="Arial" w:hAnsi="Arial" w:cs="Arial"/>
              </w:rPr>
            </w:pPr>
            <w:r w:rsidRPr="00BF4DBB">
              <w:rPr>
                <w:rFonts w:ascii="Arial" w:hAnsi="Arial" w:cs="Arial"/>
              </w:rPr>
              <w:t>Rapport de la DR POSTEL</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13" w:type="pct"/>
            <w:vMerge/>
            <w:vAlign w:val="center"/>
          </w:tcPr>
          <w:p w:rsidR="007B25E9" w:rsidRPr="00BF4DBB" w:rsidRDefault="007B25E9" w:rsidP="009D3293">
            <w:pPr>
              <w:spacing w:before="40" w:after="0"/>
              <w:jc w:val="center"/>
              <w:rPr>
                <w:rFonts w:ascii="Arial" w:hAnsi="Arial" w:cs="Arial"/>
                <w:b/>
              </w:rPr>
            </w:pPr>
          </w:p>
        </w:tc>
        <w:tc>
          <w:tcPr>
            <w:tcW w:w="1245" w:type="pct"/>
          </w:tcPr>
          <w:p w:rsidR="007B25E9" w:rsidRPr="00B76609" w:rsidRDefault="007B25E9" w:rsidP="009D3293">
            <w:pPr>
              <w:pStyle w:val="Paragraphedeliste"/>
              <w:numPr>
                <w:ilvl w:val="0"/>
                <w:numId w:val="84"/>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une adduction d’eau avec château est réalisée dans la ville de Santchou</w:t>
            </w:r>
          </w:p>
        </w:tc>
        <w:tc>
          <w:tcPr>
            <w:tcW w:w="1487" w:type="pct"/>
            <w:gridSpan w:val="2"/>
          </w:tcPr>
          <w:p w:rsidR="007B25E9" w:rsidRPr="00BF4DBB" w:rsidRDefault="007B25E9" w:rsidP="009D3293">
            <w:pPr>
              <w:spacing w:before="40" w:after="0" w:line="240" w:lineRule="auto"/>
              <w:jc w:val="both"/>
              <w:rPr>
                <w:rFonts w:ascii="Arial" w:hAnsi="Arial" w:cs="Arial"/>
              </w:rPr>
            </w:pPr>
            <w:r w:rsidRPr="00BF4DBB">
              <w:rPr>
                <w:rFonts w:ascii="Arial" w:hAnsi="Arial" w:cs="Arial"/>
              </w:rPr>
              <w:t xml:space="preserve">Réseau d’adduction d’eau fonctionnel </w:t>
            </w:r>
          </w:p>
        </w:tc>
        <w:tc>
          <w:tcPr>
            <w:tcW w:w="834" w:type="pct"/>
            <w:gridSpan w:val="4"/>
            <w:vAlign w:val="center"/>
          </w:tcPr>
          <w:p w:rsidR="007B25E9" w:rsidRPr="00BF4DBB" w:rsidRDefault="007B25E9" w:rsidP="009D3293">
            <w:pPr>
              <w:spacing w:after="0"/>
              <w:rPr>
                <w:rFonts w:ascii="Arial" w:hAnsi="Arial" w:cs="Arial"/>
              </w:rPr>
            </w:pPr>
            <w:r w:rsidRPr="00BF4DBB">
              <w:rPr>
                <w:rFonts w:ascii="Arial" w:hAnsi="Arial" w:cs="Arial"/>
              </w:rPr>
              <w:t>Rapport de la DR POSTEL</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rPr>
          <w:trHeight w:val="983"/>
        </w:trPr>
        <w:tc>
          <w:tcPr>
            <w:tcW w:w="613" w:type="pct"/>
            <w:vMerge/>
            <w:vAlign w:val="center"/>
          </w:tcPr>
          <w:p w:rsidR="007B25E9" w:rsidRPr="00BF4DBB" w:rsidRDefault="007B25E9" w:rsidP="009D3293">
            <w:pPr>
              <w:spacing w:before="40" w:after="0"/>
              <w:jc w:val="center"/>
              <w:rPr>
                <w:rFonts w:ascii="Arial" w:hAnsi="Arial" w:cs="Arial"/>
                <w:b/>
              </w:rPr>
            </w:pPr>
          </w:p>
        </w:tc>
        <w:tc>
          <w:tcPr>
            <w:tcW w:w="1245" w:type="pct"/>
          </w:tcPr>
          <w:p w:rsidR="007B25E9" w:rsidRPr="00B76609" w:rsidRDefault="007B25E9" w:rsidP="009D3293">
            <w:pPr>
              <w:pStyle w:val="Paragraphedeliste"/>
              <w:numPr>
                <w:ilvl w:val="0"/>
                <w:numId w:val="85"/>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les infrastructures et équipement des postes et télécommunications sont accrus dans la Commune</w:t>
            </w:r>
          </w:p>
        </w:tc>
        <w:tc>
          <w:tcPr>
            <w:tcW w:w="1487" w:type="pct"/>
            <w:gridSpan w:val="2"/>
          </w:tcPr>
          <w:p w:rsidR="007B25E9" w:rsidRPr="00B76609" w:rsidRDefault="007B25E9" w:rsidP="009D3293">
            <w:pPr>
              <w:pStyle w:val="Paragraphedeliste"/>
              <w:numPr>
                <w:ilvl w:val="0"/>
                <w:numId w:val="53"/>
              </w:numPr>
              <w:spacing w:before="40" w:after="0" w:line="240" w:lineRule="auto"/>
              <w:ind w:left="317" w:hanging="241"/>
              <w:rPr>
                <w:rFonts w:ascii="Arial" w:hAnsi="Arial" w:cs="Arial"/>
                <w:sz w:val="22"/>
                <w:szCs w:val="22"/>
              </w:rPr>
            </w:pPr>
            <w:r w:rsidRPr="00B76609">
              <w:rPr>
                <w:rFonts w:ascii="Arial" w:hAnsi="Arial" w:cs="Arial"/>
                <w:sz w:val="22"/>
                <w:szCs w:val="22"/>
              </w:rPr>
              <w:t>02  télécentres fonctionnels dans la Commune</w:t>
            </w:r>
          </w:p>
          <w:p w:rsidR="007B25E9" w:rsidRPr="00B76609" w:rsidRDefault="007B25E9" w:rsidP="009D3293">
            <w:pPr>
              <w:pStyle w:val="Paragraphedeliste"/>
              <w:numPr>
                <w:ilvl w:val="0"/>
                <w:numId w:val="53"/>
              </w:numPr>
              <w:spacing w:before="40" w:after="0" w:line="240" w:lineRule="auto"/>
              <w:ind w:left="317" w:hanging="241"/>
              <w:rPr>
                <w:rFonts w:ascii="Arial" w:hAnsi="Arial" w:cs="Arial"/>
                <w:sz w:val="22"/>
                <w:szCs w:val="22"/>
              </w:rPr>
            </w:pPr>
            <w:r w:rsidRPr="00B76609">
              <w:rPr>
                <w:rFonts w:ascii="Arial" w:hAnsi="Arial" w:cs="Arial"/>
                <w:sz w:val="22"/>
                <w:szCs w:val="22"/>
              </w:rPr>
              <w:t>Au moins 01 pylône de relais de chaque opérateur  installé dans la Commune</w:t>
            </w:r>
          </w:p>
          <w:p w:rsidR="007B25E9" w:rsidRPr="00B76609" w:rsidRDefault="007B25E9" w:rsidP="009D3293">
            <w:pPr>
              <w:pStyle w:val="Paragraphedeliste"/>
              <w:spacing w:before="40" w:after="0" w:line="240" w:lineRule="auto"/>
              <w:ind w:left="170"/>
              <w:contextualSpacing w:val="0"/>
              <w:rPr>
                <w:rFonts w:ascii="Arial" w:hAnsi="Arial" w:cs="Arial"/>
                <w:sz w:val="22"/>
                <w:szCs w:val="22"/>
              </w:rPr>
            </w:pPr>
          </w:p>
        </w:tc>
        <w:tc>
          <w:tcPr>
            <w:tcW w:w="834" w:type="pct"/>
            <w:gridSpan w:val="4"/>
            <w:vAlign w:val="center"/>
          </w:tcPr>
          <w:p w:rsidR="007B25E9" w:rsidRPr="00BF4DBB" w:rsidRDefault="007B25E9" w:rsidP="009D3293">
            <w:pPr>
              <w:spacing w:after="0"/>
              <w:rPr>
                <w:rFonts w:ascii="Arial" w:hAnsi="Arial" w:cs="Arial"/>
              </w:rPr>
            </w:pPr>
            <w:r w:rsidRPr="00BF4DBB">
              <w:rPr>
                <w:rFonts w:ascii="Arial" w:hAnsi="Arial" w:cs="Arial"/>
              </w:rPr>
              <w:t>Rapport de la DR POSTEL</w:t>
            </w:r>
          </w:p>
        </w:tc>
        <w:tc>
          <w:tcPr>
            <w:tcW w:w="821" w:type="pct"/>
            <w:vAlign w:val="center"/>
          </w:tcPr>
          <w:p w:rsidR="007B25E9" w:rsidRPr="00BF4DBB" w:rsidRDefault="007B25E9" w:rsidP="009D3293">
            <w:pPr>
              <w:spacing w:after="0" w:line="240" w:lineRule="auto"/>
              <w:rPr>
                <w:rFonts w:ascii="Arial" w:hAnsi="Arial" w:cs="Arial"/>
              </w:rPr>
            </w:pPr>
            <w:r w:rsidRPr="00BF4DBB">
              <w:rPr>
                <w:rFonts w:ascii="Arial" w:hAnsi="Arial" w:cs="Arial"/>
                <w:color w:val="000000"/>
              </w:rPr>
              <w:t>Disponibilité des financements</w:t>
            </w:r>
          </w:p>
        </w:tc>
      </w:tr>
      <w:tr w:rsidR="007B25E9" w:rsidRPr="00BF4DBB" w:rsidTr="009D3293">
        <w:tc>
          <w:tcPr>
            <w:tcW w:w="613" w:type="pct"/>
            <w:vMerge/>
            <w:vAlign w:val="center"/>
          </w:tcPr>
          <w:p w:rsidR="007B25E9" w:rsidRPr="00BF4DBB" w:rsidRDefault="007B25E9" w:rsidP="009D3293">
            <w:pPr>
              <w:spacing w:before="40" w:after="0"/>
              <w:jc w:val="center"/>
              <w:rPr>
                <w:rFonts w:ascii="Arial" w:hAnsi="Arial" w:cs="Arial"/>
                <w:b/>
              </w:rPr>
            </w:pPr>
          </w:p>
        </w:tc>
        <w:tc>
          <w:tcPr>
            <w:tcW w:w="1245" w:type="pct"/>
          </w:tcPr>
          <w:p w:rsidR="007B25E9" w:rsidRPr="00B76609" w:rsidRDefault="007B25E9" w:rsidP="009D3293">
            <w:pPr>
              <w:pStyle w:val="Paragraphedeliste"/>
              <w:numPr>
                <w:ilvl w:val="0"/>
                <w:numId w:val="85"/>
              </w:numPr>
              <w:tabs>
                <w:tab w:val="left" w:pos="597"/>
              </w:tabs>
              <w:spacing w:before="40" w:after="0" w:line="240" w:lineRule="auto"/>
              <w:ind w:left="172" w:hanging="172"/>
              <w:jc w:val="both"/>
              <w:rPr>
                <w:rFonts w:ascii="Arial" w:hAnsi="Arial" w:cs="Arial"/>
                <w:sz w:val="22"/>
                <w:szCs w:val="22"/>
              </w:rPr>
            </w:pPr>
            <w:r w:rsidRPr="00B76609">
              <w:rPr>
                <w:rFonts w:ascii="Arial" w:hAnsi="Arial" w:cs="Arial"/>
                <w:sz w:val="22"/>
                <w:szCs w:val="22"/>
              </w:rPr>
              <w:t>Les populations de la Commune de Santchou maitrisent l’outil informatique</w:t>
            </w:r>
          </w:p>
        </w:tc>
        <w:tc>
          <w:tcPr>
            <w:tcW w:w="1487" w:type="pct"/>
            <w:gridSpan w:val="2"/>
          </w:tcPr>
          <w:p w:rsidR="007B25E9" w:rsidRPr="00BF4DBB" w:rsidRDefault="007B25E9" w:rsidP="009D3293">
            <w:pPr>
              <w:spacing w:before="40" w:after="0" w:line="240" w:lineRule="auto"/>
              <w:jc w:val="both"/>
              <w:rPr>
                <w:rFonts w:ascii="Arial" w:hAnsi="Arial" w:cs="Arial"/>
              </w:rPr>
            </w:pPr>
            <w:r w:rsidRPr="00BF4DBB">
              <w:rPr>
                <w:rFonts w:ascii="Arial" w:hAnsi="Arial" w:cs="Arial"/>
              </w:rPr>
              <w:t xml:space="preserve">03 sessions de  formations promotionnelles de masse organisées </w:t>
            </w:r>
          </w:p>
        </w:tc>
        <w:tc>
          <w:tcPr>
            <w:tcW w:w="834" w:type="pct"/>
            <w:gridSpan w:val="4"/>
            <w:vAlign w:val="center"/>
          </w:tcPr>
          <w:p w:rsidR="007B25E9" w:rsidRPr="00BF4DBB" w:rsidRDefault="007B25E9" w:rsidP="009D3293">
            <w:pPr>
              <w:spacing w:after="0"/>
              <w:rPr>
                <w:rFonts w:ascii="Arial" w:hAnsi="Arial" w:cs="Arial"/>
              </w:rPr>
            </w:pPr>
            <w:r w:rsidRPr="00BF4DBB">
              <w:rPr>
                <w:rFonts w:ascii="Arial" w:hAnsi="Arial" w:cs="Arial"/>
              </w:rPr>
              <w:t>Rapport de la DR POSTEL</w:t>
            </w:r>
          </w:p>
        </w:tc>
        <w:tc>
          <w:tcPr>
            <w:tcW w:w="821" w:type="pct"/>
            <w:vAlign w:val="center"/>
          </w:tcPr>
          <w:p w:rsidR="007B25E9" w:rsidRDefault="007B25E9" w:rsidP="009D3293">
            <w:pPr>
              <w:spacing w:after="0" w:line="240" w:lineRule="auto"/>
              <w:rPr>
                <w:rFonts w:ascii="Arial" w:hAnsi="Arial" w:cs="Arial"/>
                <w:color w:val="000000"/>
              </w:rPr>
            </w:pPr>
            <w:r w:rsidRPr="00BF4DBB">
              <w:rPr>
                <w:rFonts w:ascii="Arial" w:hAnsi="Arial" w:cs="Arial"/>
                <w:color w:val="000000"/>
              </w:rPr>
              <w:t>Disponibilité des financements</w:t>
            </w:r>
          </w:p>
          <w:p w:rsidR="001D68B8" w:rsidRDefault="001D68B8" w:rsidP="009D3293">
            <w:pPr>
              <w:spacing w:after="0" w:line="240" w:lineRule="auto"/>
              <w:rPr>
                <w:rFonts w:ascii="Arial" w:hAnsi="Arial" w:cs="Arial"/>
                <w:color w:val="000000"/>
              </w:rPr>
            </w:pPr>
          </w:p>
          <w:p w:rsidR="001D68B8" w:rsidRDefault="001D68B8" w:rsidP="009D3293">
            <w:pPr>
              <w:spacing w:after="0" w:line="240" w:lineRule="auto"/>
              <w:rPr>
                <w:rFonts w:ascii="Arial" w:hAnsi="Arial" w:cs="Arial"/>
                <w:color w:val="000000"/>
              </w:rPr>
            </w:pPr>
          </w:p>
          <w:p w:rsidR="001D68B8" w:rsidRPr="00BF4DBB" w:rsidRDefault="001D68B8" w:rsidP="009D3293">
            <w:pPr>
              <w:spacing w:after="0" w:line="240" w:lineRule="auto"/>
              <w:rPr>
                <w:rFonts w:ascii="Arial" w:hAnsi="Arial" w:cs="Arial"/>
              </w:rPr>
            </w:pPr>
          </w:p>
        </w:tc>
      </w:tr>
      <w:tr w:rsidR="007B25E9" w:rsidRPr="00BF4DBB" w:rsidTr="009D3293">
        <w:trPr>
          <w:trHeight w:val="603"/>
        </w:trPr>
        <w:tc>
          <w:tcPr>
            <w:tcW w:w="2023"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Activités</w:t>
            </w:r>
          </w:p>
        </w:tc>
        <w:tc>
          <w:tcPr>
            <w:tcW w:w="1466" w:type="pct"/>
            <w:gridSpan w:val="3"/>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Moyens</w:t>
            </w:r>
          </w:p>
        </w:tc>
        <w:tc>
          <w:tcPr>
            <w:tcW w:w="623"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Cout                (F CFA)</w:t>
            </w:r>
          </w:p>
        </w:tc>
        <w:tc>
          <w:tcPr>
            <w:tcW w:w="888" w:type="pct"/>
            <w:gridSpan w:val="2"/>
            <w:vAlign w:val="center"/>
          </w:tcPr>
          <w:p w:rsidR="007B25E9" w:rsidRPr="00BF4DBB" w:rsidRDefault="007B25E9" w:rsidP="009D3293">
            <w:pPr>
              <w:spacing w:before="40" w:after="0"/>
              <w:ind w:left="-22"/>
              <w:jc w:val="center"/>
              <w:rPr>
                <w:rFonts w:ascii="Arial" w:hAnsi="Arial" w:cs="Arial"/>
                <w:b/>
              </w:rPr>
            </w:pPr>
            <w:r w:rsidRPr="00BF4DBB">
              <w:rPr>
                <w:rFonts w:ascii="Arial" w:hAnsi="Arial" w:cs="Arial"/>
                <w:b/>
              </w:rPr>
              <w:t>Conditions préalables de réalisation</w:t>
            </w:r>
          </w:p>
        </w:tc>
      </w:tr>
      <w:tr w:rsidR="007B25E9" w:rsidRPr="00BF4DBB" w:rsidTr="009D3293">
        <w:trPr>
          <w:trHeight w:val="782"/>
        </w:trPr>
        <w:tc>
          <w:tcPr>
            <w:tcW w:w="613" w:type="pc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1/R1.1</w:t>
            </w:r>
          </w:p>
        </w:tc>
        <w:tc>
          <w:tcPr>
            <w:tcW w:w="1410" w:type="pct"/>
            <w:gridSpan w:val="2"/>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Affectation de 01agent  qualifié à la CAMPOST</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 xml:space="preserve">Redaction d’une demande adressée à la CAMPOST S/C  MINPOSTEL </w:t>
            </w:r>
          </w:p>
        </w:tc>
        <w:tc>
          <w:tcPr>
            <w:tcW w:w="623"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w:t>
            </w:r>
          </w:p>
        </w:tc>
        <w:tc>
          <w:tcPr>
            <w:tcW w:w="888" w:type="pct"/>
            <w:gridSpan w:val="2"/>
            <w:vAlign w:val="center"/>
          </w:tcPr>
          <w:p w:rsidR="007B25E9" w:rsidRPr="00BF4DBB" w:rsidRDefault="007B25E9" w:rsidP="009D3293">
            <w:pPr>
              <w:spacing w:before="40" w:after="0"/>
              <w:rPr>
                <w:rFonts w:ascii="Arial" w:hAnsi="Arial" w:cs="Arial"/>
                <w:color w:val="000000"/>
              </w:rPr>
            </w:pPr>
            <w:r w:rsidRPr="00BF4DBB">
              <w:rPr>
                <w:rFonts w:ascii="Arial" w:hAnsi="Arial" w:cs="Arial"/>
              </w:rPr>
              <w:t xml:space="preserve">Bonne collaboration avec la hiérarchie </w:t>
            </w:r>
          </w:p>
        </w:tc>
      </w:tr>
      <w:tr w:rsidR="007B25E9" w:rsidRPr="00BF4DBB" w:rsidTr="009D3293">
        <w:trPr>
          <w:trHeight w:val="451"/>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1/R1.2</w:t>
            </w:r>
          </w:p>
        </w:tc>
        <w:tc>
          <w:tcPr>
            <w:tcW w:w="1410" w:type="pct"/>
            <w:gridSpan w:val="2"/>
            <w:vMerge w:val="restart"/>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r w:rsidRPr="00B76609">
              <w:rPr>
                <w:rFonts w:ascii="Arial" w:hAnsi="Arial" w:cs="Arial"/>
                <w:sz w:val="22"/>
                <w:szCs w:val="22"/>
              </w:rPr>
              <w:t>Organisation d’une campagne de sensibilisation et d’information des populations sur les services offerts par la CAMPOST de Santchou (Service postal (courrier express et administratif, colis), service financier (Epargne, Transfert, code visa, payement des arriérés des épargnants)</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 xml:space="preserve">Elaboration des TDR </w:t>
            </w:r>
          </w:p>
        </w:tc>
        <w:tc>
          <w:tcPr>
            <w:tcW w:w="623"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88"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Implication de la DR Postes et Télécommunications</w:t>
            </w:r>
          </w:p>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429"/>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 xml:space="preserve">Mobilisation des fonds </w:t>
            </w:r>
          </w:p>
        </w:tc>
        <w:tc>
          <w:tcPr>
            <w:tcW w:w="623"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421"/>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Recherche d’une personne ressource</w:t>
            </w:r>
          </w:p>
        </w:tc>
        <w:tc>
          <w:tcPr>
            <w:tcW w:w="623" w:type="pct"/>
            <w:vMerge w:val="restart"/>
            <w:vAlign w:val="center"/>
          </w:tcPr>
          <w:p w:rsidR="007B25E9" w:rsidRPr="00BF4DBB" w:rsidRDefault="007B25E9" w:rsidP="009D3293">
            <w:pPr>
              <w:spacing w:before="40" w:after="0"/>
              <w:jc w:val="right"/>
              <w:rPr>
                <w:rFonts w:ascii="Arial" w:hAnsi="Arial" w:cs="Arial"/>
              </w:rPr>
            </w:pPr>
            <w:r w:rsidRPr="00BF4DBB">
              <w:rPr>
                <w:rFonts w:ascii="Arial" w:hAnsi="Arial" w:cs="Arial"/>
              </w:rPr>
              <w:t>1 000 000</w:t>
            </w: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748"/>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vAlign w:val="center"/>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Préparation et tenue de la campagne</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1287"/>
        </w:trPr>
        <w:tc>
          <w:tcPr>
            <w:tcW w:w="613" w:type="pct"/>
            <w:vAlign w:val="center"/>
          </w:tcPr>
          <w:p w:rsidR="007B25E9" w:rsidRPr="00BF4DBB" w:rsidRDefault="007B25E9" w:rsidP="009D3293">
            <w:pPr>
              <w:spacing w:after="0"/>
              <w:rPr>
                <w:rFonts w:ascii="Arial" w:hAnsi="Arial" w:cs="Arial"/>
              </w:rPr>
            </w:pPr>
            <w:r w:rsidRPr="00BF4DBB">
              <w:rPr>
                <w:rFonts w:ascii="Arial" w:hAnsi="Arial" w:cs="Arial"/>
                <w:b/>
              </w:rPr>
              <w:t>Activité 1/R1.3</w:t>
            </w:r>
          </w:p>
        </w:tc>
        <w:tc>
          <w:tcPr>
            <w:tcW w:w="141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Réalisation d’une adduction d’eau avec château dans la ville de Santchou et brachement de la CAMPOST de Santchou</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i/>
                <w:sz w:val="22"/>
                <w:szCs w:val="22"/>
              </w:rPr>
            </w:pPr>
            <w:r w:rsidRPr="00B76609">
              <w:rPr>
                <w:rFonts w:ascii="Arial" w:hAnsi="Arial" w:cs="Arial"/>
                <w:i/>
                <w:sz w:val="22"/>
                <w:szCs w:val="22"/>
              </w:rPr>
              <w:t>Activité prise en compte dans le secteur de l’eau</w:t>
            </w:r>
          </w:p>
        </w:tc>
        <w:tc>
          <w:tcPr>
            <w:tcW w:w="623" w:type="pct"/>
            <w:vAlign w:val="center"/>
          </w:tcPr>
          <w:p w:rsidR="007B25E9" w:rsidRPr="00BF4DBB" w:rsidRDefault="007B25E9" w:rsidP="009D3293">
            <w:pPr>
              <w:spacing w:before="40" w:after="0"/>
              <w:jc w:val="right"/>
              <w:rPr>
                <w:rFonts w:ascii="Arial" w:hAnsi="Arial" w:cs="Arial"/>
                <w:i/>
              </w:rPr>
            </w:pPr>
            <w:r w:rsidRPr="00BF4DBB">
              <w:rPr>
                <w:rFonts w:ascii="Arial" w:hAnsi="Arial" w:cs="Arial"/>
                <w:i/>
              </w:rPr>
              <w:t>PM</w:t>
            </w:r>
          </w:p>
        </w:tc>
        <w:tc>
          <w:tcPr>
            <w:tcW w:w="888" w:type="pct"/>
            <w:gridSpan w:val="2"/>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1390"/>
        </w:trPr>
        <w:tc>
          <w:tcPr>
            <w:tcW w:w="613" w:type="pct"/>
          </w:tcPr>
          <w:p w:rsidR="007B25E9" w:rsidRPr="00BF4DBB" w:rsidRDefault="007B25E9" w:rsidP="009D3293">
            <w:pPr>
              <w:spacing w:after="0"/>
              <w:rPr>
                <w:rFonts w:ascii="Arial" w:hAnsi="Arial" w:cs="Arial"/>
              </w:rPr>
            </w:pPr>
            <w:r w:rsidRPr="00BF4DBB">
              <w:rPr>
                <w:rFonts w:ascii="Arial" w:hAnsi="Arial" w:cs="Arial"/>
                <w:b/>
              </w:rPr>
              <w:t>Activité 1/R2.1</w:t>
            </w:r>
          </w:p>
        </w:tc>
        <w:tc>
          <w:tcPr>
            <w:tcW w:w="1410" w:type="pct"/>
            <w:gridSpan w:val="2"/>
          </w:tcPr>
          <w:p w:rsidR="007B25E9" w:rsidRPr="00BF4DBB" w:rsidRDefault="007B25E9" w:rsidP="009D3293">
            <w:pPr>
              <w:spacing w:after="0"/>
              <w:jc w:val="both"/>
              <w:rPr>
                <w:rFonts w:ascii="Arial" w:hAnsi="Arial" w:cs="Arial"/>
              </w:rPr>
            </w:pPr>
            <w:r w:rsidRPr="00BF4DBB">
              <w:rPr>
                <w:rFonts w:ascii="Arial" w:hAnsi="Arial" w:cs="Arial"/>
              </w:rPr>
              <w:t>Création de  02 télécentres Communautaires polyvalents à Nguiango et Fongwang (Quartier kassalafam)</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-Choix et sécurisation d’un site</w:t>
            </w:r>
          </w:p>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-Rédaction d’une demande de création adressée  au MINPOSTEL S/C DR POSTEL</w:t>
            </w:r>
          </w:p>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-Dépôt et suivi du dossier</w:t>
            </w:r>
          </w:p>
        </w:tc>
        <w:tc>
          <w:tcPr>
            <w:tcW w:w="623"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 xml:space="preserve">20 000 </w:t>
            </w:r>
          </w:p>
        </w:tc>
        <w:tc>
          <w:tcPr>
            <w:tcW w:w="888" w:type="pct"/>
            <w:gridSpan w:val="2"/>
          </w:tcPr>
          <w:p w:rsidR="007B25E9" w:rsidRPr="00BF4DBB" w:rsidRDefault="007B25E9" w:rsidP="009D3293">
            <w:pPr>
              <w:spacing w:before="60" w:after="0" w:line="240" w:lineRule="auto"/>
              <w:rPr>
                <w:rFonts w:ascii="Arial" w:hAnsi="Arial" w:cs="Arial"/>
              </w:rPr>
            </w:pPr>
            <w:r>
              <w:rPr>
                <w:rFonts w:ascii="Arial" w:hAnsi="Arial" w:cs="Arial"/>
              </w:rPr>
              <w:t>Disponibilité du site avec acte de donation</w:t>
            </w:r>
          </w:p>
        </w:tc>
      </w:tr>
      <w:tr w:rsidR="007B25E9" w:rsidRPr="00BF4DBB" w:rsidTr="009D3293">
        <w:trPr>
          <w:trHeight w:val="334"/>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2/R2.1</w:t>
            </w:r>
          </w:p>
        </w:tc>
        <w:tc>
          <w:tcPr>
            <w:tcW w:w="1410" w:type="pct"/>
            <w:gridSpan w:val="2"/>
            <w:vMerge w:val="restart"/>
            <w:vAlign w:val="center"/>
          </w:tcPr>
          <w:p w:rsidR="007B25E9" w:rsidRPr="00BF4DBB" w:rsidRDefault="007B25E9" w:rsidP="009D3293">
            <w:pPr>
              <w:tabs>
                <w:tab w:val="left" w:pos="118"/>
              </w:tabs>
              <w:spacing w:before="40" w:after="0"/>
              <w:ind w:right="-32"/>
              <w:jc w:val="both"/>
              <w:rPr>
                <w:rFonts w:ascii="Arial" w:hAnsi="Arial" w:cs="Arial"/>
              </w:rPr>
            </w:pPr>
            <w:r w:rsidRPr="00BF4DBB">
              <w:rPr>
                <w:rFonts w:ascii="Arial" w:hAnsi="Arial" w:cs="Arial"/>
              </w:rPr>
              <w:t>Construction et équipement d’un telecentre Communautaire polyvalent à  Fongwang (Quartier kassalafam)</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23" w:type="pct"/>
            <w:vMerge w:val="restart"/>
            <w:vAlign w:val="center"/>
          </w:tcPr>
          <w:p w:rsidR="007B25E9" w:rsidRDefault="007B25E9" w:rsidP="009D3293">
            <w:pPr>
              <w:spacing w:before="40" w:after="0"/>
              <w:jc w:val="right"/>
              <w:rPr>
                <w:rFonts w:ascii="Arial" w:hAnsi="Arial" w:cs="Arial"/>
              </w:rPr>
            </w:pPr>
          </w:p>
          <w:p w:rsidR="007B25E9" w:rsidRPr="00BF4DBB" w:rsidRDefault="007B25E9" w:rsidP="009D3293">
            <w:pPr>
              <w:spacing w:before="40" w:after="0"/>
              <w:jc w:val="right"/>
              <w:rPr>
                <w:rFonts w:ascii="Arial" w:hAnsi="Arial" w:cs="Arial"/>
              </w:rPr>
            </w:pPr>
            <w:r>
              <w:rPr>
                <w:rFonts w:ascii="Arial" w:hAnsi="Arial" w:cs="Arial"/>
              </w:rPr>
              <w:t>72</w:t>
            </w:r>
            <w:r w:rsidRPr="00BF4DBB">
              <w:rPr>
                <w:rFonts w:ascii="Arial" w:hAnsi="Arial" w:cs="Arial"/>
              </w:rPr>
              <w:t xml:space="preserve"> 000 000</w:t>
            </w:r>
          </w:p>
        </w:tc>
        <w:tc>
          <w:tcPr>
            <w:tcW w:w="888"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4"/>
        </w:trPr>
        <w:tc>
          <w:tcPr>
            <w:tcW w:w="613" w:type="pct"/>
            <w:vMerge/>
            <w:vAlign w:val="center"/>
          </w:tcPr>
          <w:p w:rsidR="007B25E9" w:rsidRPr="00BF4DBB" w:rsidRDefault="007B25E9" w:rsidP="009D3293">
            <w:pPr>
              <w:spacing w:after="0"/>
              <w:rPr>
                <w:rFonts w:ascii="Arial" w:hAnsi="Arial" w:cs="Arial"/>
                <w:b/>
              </w:rPr>
            </w:pPr>
          </w:p>
        </w:tc>
        <w:tc>
          <w:tcPr>
            <w:tcW w:w="1410" w:type="pct"/>
            <w:gridSpan w:val="2"/>
            <w:vMerge/>
            <w:vAlign w:val="center"/>
          </w:tcPr>
          <w:p w:rsidR="007B25E9" w:rsidRPr="00BF4DBB" w:rsidRDefault="007B25E9" w:rsidP="009D3293">
            <w:pPr>
              <w:tabs>
                <w:tab w:val="left" w:pos="118"/>
              </w:tabs>
              <w:spacing w:before="40" w:after="0"/>
              <w:ind w:right="-32"/>
              <w:jc w:val="both"/>
              <w:rPr>
                <w:rFonts w:ascii="Arial" w:hAnsi="Arial" w:cs="Arial"/>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b/>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Sélection d’un prestataire</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ign w:val="center"/>
          </w:tcPr>
          <w:p w:rsidR="007B25E9" w:rsidRPr="00BF4DBB" w:rsidRDefault="007B25E9" w:rsidP="009D3293">
            <w:pPr>
              <w:spacing w:before="40" w:after="0"/>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b/>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334"/>
        </w:trPr>
        <w:tc>
          <w:tcPr>
            <w:tcW w:w="613" w:type="pct"/>
            <w:vMerge w:val="restart"/>
            <w:vAlign w:val="center"/>
          </w:tcPr>
          <w:p w:rsidR="007B25E9" w:rsidRPr="00BF4DBB" w:rsidRDefault="007B25E9" w:rsidP="009D3293">
            <w:pPr>
              <w:spacing w:after="0"/>
              <w:rPr>
                <w:rFonts w:ascii="Arial" w:hAnsi="Arial" w:cs="Arial"/>
              </w:rPr>
            </w:pPr>
            <w:r w:rsidRPr="00BF4DBB">
              <w:rPr>
                <w:rFonts w:ascii="Arial" w:hAnsi="Arial" w:cs="Arial"/>
                <w:b/>
              </w:rPr>
              <w:t>Activité 3/R2.1</w:t>
            </w:r>
          </w:p>
        </w:tc>
        <w:tc>
          <w:tcPr>
            <w:tcW w:w="1410" w:type="pct"/>
            <w:gridSpan w:val="2"/>
            <w:vMerge w:val="restart"/>
            <w:vAlign w:val="center"/>
          </w:tcPr>
          <w:p w:rsidR="007B25E9" w:rsidRPr="00BF4DBB" w:rsidRDefault="007B25E9" w:rsidP="009D3293">
            <w:pPr>
              <w:tabs>
                <w:tab w:val="left" w:pos="118"/>
              </w:tabs>
              <w:spacing w:before="40" w:after="0" w:line="240" w:lineRule="auto"/>
              <w:jc w:val="both"/>
              <w:rPr>
                <w:rFonts w:ascii="Arial" w:hAnsi="Arial" w:cs="Arial"/>
              </w:rPr>
            </w:pPr>
            <w:r w:rsidRPr="00BF4DBB">
              <w:rPr>
                <w:rFonts w:ascii="Arial" w:hAnsi="Arial" w:cs="Arial"/>
              </w:rPr>
              <w:t>Construction et équipement d’un télécentre Communautaire polyvalent à Nguiango</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23" w:type="pct"/>
            <w:vMerge w:val="restart"/>
            <w:vAlign w:val="center"/>
          </w:tcPr>
          <w:p w:rsidR="007B25E9" w:rsidRDefault="007B25E9" w:rsidP="009D3293">
            <w:pPr>
              <w:spacing w:before="40" w:after="0"/>
              <w:jc w:val="right"/>
              <w:rPr>
                <w:rFonts w:ascii="Arial" w:hAnsi="Arial" w:cs="Arial"/>
              </w:rPr>
            </w:pPr>
          </w:p>
          <w:p w:rsidR="007B25E9" w:rsidRPr="00BF4DBB" w:rsidRDefault="007B25E9" w:rsidP="009D3293">
            <w:pPr>
              <w:spacing w:before="40" w:after="0"/>
              <w:jc w:val="right"/>
              <w:rPr>
                <w:rFonts w:ascii="Arial" w:hAnsi="Arial" w:cs="Arial"/>
              </w:rPr>
            </w:pPr>
            <w:r>
              <w:rPr>
                <w:rFonts w:ascii="Arial" w:hAnsi="Arial" w:cs="Arial"/>
              </w:rPr>
              <w:t>72</w:t>
            </w:r>
            <w:r w:rsidRPr="00BF4DBB">
              <w:rPr>
                <w:rFonts w:ascii="Arial" w:hAnsi="Arial" w:cs="Arial"/>
              </w:rPr>
              <w:t xml:space="preserve"> 000 000</w:t>
            </w:r>
          </w:p>
        </w:tc>
        <w:tc>
          <w:tcPr>
            <w:tcW w:w="888" w:type="pct"/>
            <w:gridSpan w:val="2"/>
            <w:vMerge w:val="restart"/>
          </w:tcPr>
          <w:p w:rsidR="007B25E9" w:rsidRPr="00BF4DBB" w:rsidRDefault="007B25E9" w:rsidP="009D3293">
            <w:pPr>
              <w:spacing w:before="60" w:after="0" w:line="240" w:lineRule="auto"/>
              <w:rPr>
                <w:rFonts w:ascii="Arial" w:hAnsi="Arial" w:cs="Arial"/>
              </w:rPr>
            </w:pPr>
            <w:r w:rsidRPr="00BF4DBB">
              <w:rPr>
                <w:rFonts w:ascii="Arial" w:hAnsi="Arial" w:cs="Arial"/>
              </w:rPr>
              <w:t>Disponibilité financière</w:t>
            </w:r>
          </w:p>
        </w:tc>
      </w:tr>
      <w:tr w:rsidR="007B25E9" w:rsidRPr="00BF4DBB" w:rsidTr="009D3293">
        <w:trPr>
          <w:trHeight w:val="334"/>
        </w:trPr>
        <w:tc>
          <w:tcPr>
            <w:tcW w:w="613" w:type="pct"/>
            <w:vMerge/>
            <w:vAlign w:val="center"/>
          </w:tcPr>
          <w:p w:rsidR="007B25E9" w:rsidRPr="00BF4DBB" w:rsidRDefault="007B25E9" w:rsidP="009D3293">
            <w:pPr>
              <w:spacing w:after="0"/>
              <w:rPr>
                <w:rFonts w:ascii="Arial" w:hAnsi="Arial" w:cs="Arial"/>
                <w:b/>
              </w:rPr>
            </w:pPr>
          </w:p>
        </w:tc>
        <w:tc>
          <w:tcPr>
            <w:tcW w:w="1410" w:type="pct"/>
            <w:gridSpan w:val="2"/>
            <w:vMerge/>
            <w:vAlign w:val="center"/>
          </w:tcPr>
          <w:p w:rsidR="007B25E9" w:rsidRPr="00BF4DBB" w:rsidRDefault="007B25E9" w:rsidP="009D3293">
            <w:pPr>
              <w:tabs>
                <w:tab w:val="left" w:pos="118"/>
              </w:tabs>
              <w:spacing w:before="40" w:after="0" w:line="240" w:lineRule="auto"/>
              <w:jc w:val="both"/>
              <w:rPr>
                <w:rFonts w:ascii="Arial" w:hAnsi="Arial" w:cs="Arial"/>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tcPr>
          <w:p w:rsidR="007B25E9" w:rsidRPr="00BF4DBB" w:rsidRDefault="007B25E9" w:rsidP="009D3293">
            <w:pPr>
              <w:spacing w:before="60" w:after="0" w:line="240" w:lineRule="auto"/>
              <w:rPr>
                <w:rFonts w:ascii="Arial" w:hAnsi="Arial" w:cs="Arial"/>
              </w:rPr>
            </w:pPr>
          </w:p>
        </w:tc>
      </w:tr>
      <w:tr w:rsidR="007B25E9" w:rsidRPr="00BF4DBB" w:rsidTr="009D3293">
        <w:trPr>
          <w:trHeight w:val="208"/>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b/>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Sélection d’un prestataire</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142"/>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b/>
                <w:color w:val="000000"/>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167"/>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4/R2.1</w:t>
            </w:r>
          </w:p>
        </w:tc>
        <w:tc>
          <w:tcPr>
            <w:tcW w:w="1410" w:type="pct"/>
            <w:gridSpan w:val="2"/>
            <w:vMerge w:val="restart"/>
          </w:tcPr>
          <w:p w:rsidR="007B25E9" w:rsidRPr="00B76609" w:rsidRDefault="007B25E9" w:rsidP="009D3293">
            <w:pPr>
              <w:pStyle w:val="Paragraphedeliste"/>
              <w:tabs>
                <w:tab w:val="left" w:pos="142"/>
              </w:tabs>
              <w:spacing w:before="40" w:after="0"/>
              <w:ind w:left="0"/>
              <w:contextualSpacing w:val="0"/>
              <w:jc w:val="both"/>
              <w:rPr>
                <w:rFonts w:ascii="Arial" w:hAnsi="Arial" w:cs="Arial"/>
                <w:b/>
                <w:color w:val="000000"/>
                <w:sz w:val="22"/>
                <w:szCs w:val="22"/>
              </w:rPr>
            </w:pPr>
            <w:r w:rsidRPr="00B76609">
              <w:rPr>
                <w:rFonts w:ascii="Arial" w:hAnsi="Arial" w:cs="Arial"/>
                <w:sz w:val="22"/>
                <w:szCs w:val="22"/>
              </w:rPr>
              <w:t>Construction et équipement d’un centre multimédia à la Mairie avec accès internet et routeur 3G</w:t>
            </w: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Mobilisation des fonds</w:t>
            </w:r>
          </w:p>
        </w:tc>
        <w:tc>
          <w:tcPr>
            <w:tcW w:w="623" w:type="pct"/>
            <w:vAlign w:val="center"/>
          </w:tcPr>
          <w:p w:rsidR="007B25E9" w:rsidRPr="00BF4DBB" w:rsidRDefault="007B25E9" w:rsidP="009D3293">
            <w:pPr>
              <w:spacing w:before="40" w:after="0"/>
              <w:jc w:val="right"/>
              <w:rPr>
                <w:rFonts w:ascii="Arial" w:hAnsi="Arial" w:cs="Arial"/>
              </w:rPr>
            </w:pPr>
          </w:p>
        </w:tc>
        <w:tc>
          <w:tcPr>
            <w:tcW w:w="888" w:type="pct"/>
            <w:gridSpan w:val="2"/>
            <w:vMerge w:val="restart"/>
            <w:vAlign w:val="center"/>
          </w:tcPr>
          <w:p w:rsidR="007B25E9" w:rsidRPr="00BF4DBB" w:rsidRDefault="007B25E9" w:rsidP="009D3293">
            <w:pPr>
              <w:spacing w:before="40" w:after="0"/>
              <w:jc w:val="center"/>
              <w:rPr>
                <w:rFonts w:ascii="Arial" w:hAnsi="Arial" w:cs="Arial"/>
                <w:color w:val="000000"/>
              </w:rPr>
            </w:pPr>
            <w:r>
              <w:rPr>
                <w:rFonts w:ascii="Arial" w:hAnsi="Arial" w:cs="Arial"/>
                <w:color w:val="000000"/>
              </w:rPr>
              <w:t>Volonté de l’exécutif communal</w:t>
            </w:r>
          </w:p>
        </w:tc>
      </w:tr>
      <w:tr w:rsidR="007B25E9" w:rsidRPr="00BF4DBB" w:rsidTr="009D3293">
        <w:trPr>
          <w:trHeight w:val="164"/>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Elaboration des DAO</w:t>
            </w:r>
          </w:p>
        </w:tc>
        <w:tc>
          <w:tcPr>
            <w:tcW w:w="623"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20 000</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164"/>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Sélection d’un prestataire</w:t>
            </w:r>
          </w:p>
        </w:tc>
        <w:tc>
          <w:tcPr>
            <w:tcW w:w="623" w:type="pct"/>
            <w:vMerge w:val="restart"/>
            <w:vAlign w:val="center"/>
          </w:tcPr>
          <w:p w:rsidR="007B25E9" w:rsidRPr="00BF4DBB" w:rsidRDefault="007B25E9" w:rsidP="009D3293">
            <w:pPr>
              <w:spacing w:before="40" w:after="0"/>
              <w:rPr>
                <w:rFonts w:ascii="Arial" w:hAnsi="Arial" w:cs="Arial"/>
              </w:rPr>
            </w:pPr>
            <w:r w:rsidRPr="00BF4DBB">
              <w:rPr>
                <w:rFonts w:ascii="Arial" w:hAnsi="Arial" w:cs="Arial"/>
              </w:rPr>
              <w:t>10 000 000</w:t>
            </w: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164"/>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76609" w:rsidRDefault="007B25E9" w:rsidP="009D3293">
            <w:pPr>
              <w:pStyle w:val="Paragraphedeliste"/>
              <w:tabs>
                <w:tab w:val="left" w:pos="142"/>
              </w:tabs>
              <w:spacing w:before="40" w:after="0"/>
              <w:ind w:left="0"/>
              <w:contextualSpacing w:val="0"/>
              <w:jc w:val="both"/>
              <w:rPr>
                <w:rFonts w:ascii="Arial" w:hAnsi="Arial" w:cs="Arial"/>
                <w:sz w:val="22"/>
                <w:szCs w:val="22"/>
              </w:rPr>
            </w:pPr>
          </w:p>
        </w:tc>
        <w:tc>
          <w:tcPr>
            <w:tcW w:w="1466" w:type="pct"/>
            <w:gridSpan w:val="3"/>
            <w:vAlign w:val="center"/>
          </w:tcPr>
          <w:p w:rsidR="007B25E9" w:rsidRPr="00B76609" w:rsidRDefault="007B25E9" w:rsidP="009D3293">
            <w:pPr>
              <w:pStyle w:val="Paragraphedeliste"/>
              <w:tabs>
                <w:tab w:val="left" w:pos="142"/>
              </w:tabs>
              <w:spacing w:before="40" w:after="0"/>
              <w:ind w:left="0"/>
              <w:rPr>
                <w:rFonts w:ascii="Arial" w:hAnsi="Arial" w:cs="Arial"/>
                <w:sz w:val="22"/>
                <w:szCs w:val="22"/>
              </w:rPr>
            </w:pPr>
            <w:r w:rsidRPr="00B76609">
              <w:rPr>
                <w:rFonts w:ascii="Arial" w:hAnsi="Arial" w:cs="Arial"/>
                <w:sz w:val="22"/>
                <w:szCs w:val="22"/>
              </w:rPr>
              <w:t>Exécution des travaux</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vAlign w:val="center"/>
          </w:tcPr>
          <w:p w:rsidR="007B25E9" w:rsidRPr="00BF4DBB" w:rsidRDefault="007B25E9" w:rsidP="009D3293">
            <w:pPr>
              <w:spacing w:before="40" w:after="0"/>
              <w:jc w:val="center"/>
              <w:rPr>
                <w:rFonts w:ascii="Arial" w:hAnsi="Arial" w:cs="Arial"/>
                <w:color w:val="000000"/>
              </w:rPr>
            </w:pPr>
          </w:p>
        </w:tc>
      </w:tr>
      <w:tr w:rsidR="007B25E9" w:rsidRPr="00BF4DBB" w:rsidTr="009D3293">
        <w:trPr>
          <w:trHeight w:val="606"/>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5/R2.1</w:t>
            </w:r>
          </w:p>
        </w:tc>
        <w:tc>
          <w:tcPr>
            <w:tcW w:w="1410" w:type="pct"/>
            <w:gridSpan w:val="2"/>
            <w:vMerge w:val="restart"/>
          </w:tcPr>
          <w:p w:rsidR="007B25E9" w:rsidRPr="00BF4DBB" w:rsidRDefault="007B25E9" w:rsidP="009D3293">
            <w:pPr>
              <w:spacing w:after="0"/>
              <w:jc w:val="both"/>
              <w:rPr>
                <w:rFonts w:ascii="Arial" w:hAnsi="Arial" w:cs="Arial"/>
              </w:rPr>
            </w:pPr>
            <w:r w:rsidRPr="00BF4DBB">
              <w:rPr>
                <w:rFonts w:ascii="Arial" w:hAnsi="Arial" w:cs="Arial"/>
              </w:rPr>
              <w:t>Sollicitation des opérateurs MTN, Orange, CAMTEL et Nexttel pour la réalisation d’une étude de faisabilité en vue d’installer les pylônes de relais dans la Commune</w:t>
            </w:r>
          </w:p>
        </w:tc>
        <w:tc>
          <w:tcPr>
            <w:tcW w:w="1466" w:type="pct"/>
            <w:gridSpan w:val="3"/>
          </w:tcPr>
          <w:p w:rsidR="007B25E9" w:rsidRPr="00BF4DBB" w:rsidRDefault="007B25E9" w:rsidP="009D3293">
            <w:pPr>
              <w:spacing w:after="0"/>
              <w:rPr>
                <w:rFonts w:ascii="Arial" w:hAnsi="Arial" w:cs="Arial"/>
                <w:color w:val="000000"/>
              </w:rPr>
            </w:pPr>
            <w:r w:rsidRPr="00BF4DBB">
              <w:rPr>
                <w:rFonts w:ascii="Arial" w:hAnsi="Arial" w:cs="Arial"/>
                <w:color w:val="000000"/>
              </w:rPr>
              <w:t xml:space="preserve">Rédiger les demandes et déposer </w:t>
            </w:r>
          </w:p>
          <w:p w:rsidR="007B25E9" w:rsidRPr="00BF4DBB" w:rsidRDefault="007B25E9" w:rsidP="009D3293">
            <w:pPr>
              <w:spacing w:after="0"/>
              <w:rPr>
                <w:rFonts w:ascii="Arial" w:hAnsi="Arial" w:cs="Arial"/>
              </w:rPr>
            </w:pPr>
            <w:r w:rsidRPr="00BF4DBB">
              <w:rPr>
                <w:rFonts w:ascii="Arial" w:hAnsi="Arial" w:cs="Arial"/>
                <w:color w:val="000000"/>
              </w:rPr>
              <w:t>dans les services techniques de  MTN, Orange, CAMTEL et Nexttel (préciser la densité population et le caractère accidenté du relief)</w:t>
            </w:r>
          </w:p>
        </w:tc>
        <w:tc>
          <w:tcPr>
            <w:tcW w:w="623" w:type="pct"/>
            <w:vMerge w:val="restart"/>
            <w:vAlign w:val="center"/>
          </w:tcPr>
          <w:p w:rsidR="007B25E9" w:rsidRPr="00BF4DBB" w:rsidRDefault="007B25E9" w:rsidP="009D3293">
            <w:pPr>
              <w:spacing w:before="40" w:after="0"/>
              <w:jc w:val="right"/>
              <w:rPr>
                <w:rFonts w:ascii="Arial" w:hAnsi="Arial" w:cs="Arial"/>
              </w:rPr>
            </w:pPr>
            <w:r w:rsidRPr="00BF4DBB">
              <w:rPr>
                <w:rFonts w:ascii="Arial" w:hAnsi="Arial" w:cs="Arial"/>
              </w:rPr>
              <w:t>50 000</w:t>
            </w:r>
          </w:p>
        </w:tc>
        <w:tc>
          <w:tcPr>
            <w:tcW w:w="888" w:type="pct"/>
            <w:gridSpan w:val="2"/>
            <w:vMerge w:val="restart"/>
            <w:vAlign w:val="center"/>
          </w:tcPr>
          <w:p w:rsidR="007B25E9" w:rsidRPr="00BF4DBB" w:rsidRDefault="007B25E9" w:rsidP="009D3293">
            <w:pPr>
              <w:spacing w:before="40" w:after="0"/>
              <w:rPr>
                <w:rFonts w:ascii="Arial" w:hAnsi="Arial" w:cs="Arial"/>
              </w:rPr>
            </w:pPr>
            <w:r w:rsidRPr="00BF4DBB">
              <w:rPr>
                <w:rFonts w:ascii="Arial" w:hAnsi="Arial" w:cs="Arial"/>
              </w:rPr>
              <w:t>Volonté de l’exécutif communal</w:t>
            </w:r>
          </w:p>
        </w:tc>
      </w:tr>
      <w:tr w:rsidR="007B25E9" w:rsidRPr="00BF4DBB" w:rsidTr="009D3293">
        <w:trPr>
          <w:trHeight w:val="248"/>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F4DBB" w:rsidRDefault="007B25E9" w:rsidP="009D3293">
            <w:pPr>
              <w:spacing w:after="0"/>
              <w:jc w:val="both"/>
              <w:rPr>
                <w:rFonts w:ascii="Arial" w:hAnsi="Arial" w:cs="Arial"/>
              </w:rPr>
            </w:pPr>
          </w:p>
        </w:tc>
        <w:tc>
          <w:tcPr>
            <w:tcW w:w="1466" w:type="pct"/>
            <w:gridSpan w:val="3"/>
          </w:tcPr>
          <w:p w:rsidR="007B25E9" w:rsidRPr="00BF4DBB" w:rsidRDefault="007B25E9" w:rsidP="009D3293">
            <w:pPr>
              <w:spacing w:after="0"/>
              <w:rPr>
                <w:rFonts w:ascii="Arial" w:hAnsi="Arial" w:cs="Arial"/>
              </w:rPr>
            </w:pPr>
            <w:r w:rsidRPr="00BF4DBB">
              <w:rPr>
                <w:rFonts w:ascii="Arial" w:hAnsi="Arial" w:cs="Arial"/>
              </w:rPr>
              <w:t xml:space="preserve">Dépôt et suivi </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427"/>
        </w:trPr>
        <w:tc>
          <w:tcPr>
            <w:tcW w:w="613" w:type="pct"/>
            <w:vMerge w:val="restart"/>
            <w:vAlign w:val="center"/>
          </w:tcPr>
          <w:p w:rsidR="007B25E9" w:rsidRPr="00BF4DBB" w:rsidRDefault="007B25E9" w:rsidP="009D3293">
            <w:pPr>
              <w:spacing w:before="40" w:after="0"/>
              <w:jc w:val="center"/>
              <w:rPr>
                <w:rFonts w:ascii="Arial" w:hAnsi="Arial" w:cs="Arial"/>
                <w:b/>
              </w:rPr>
            </w:pPr>
            <w:r w:rsidRPr="00BF4DBB">
              <w:rPr>
                <w:rFonts w:ascii="Arial" w:hAnsi="Arial" w:cs="Arial"/>
                <w:b/>
              </w:rPr>
              <w:t>Activité 1/R2.2</w:t>
            </w:r>
          </w:p>
        </w:tc>
        <w:tc>
          <w:tcPr>
            <w:tcW w:w="1410" w:type="pct"/>
            <w:gridSpan w:val="2"/>
            <w:vMerge w:val="restart"/>
          </w:tcPr>
          <w:p w:rsidR="007B25E9" w:rsidRPr="00BF4DBB" w:rsidRDefault="007B25E9" w:rsidP="009D3293">
            <w:pPr>
              <w:spacing w:after="0"/>
              <w:jc w:val="both"/>
              <w:rPr>
                <w:rFonts w:ascii="Arial" w:hAnsi="Arial" w:cs="Arial"/>
              </w:rPr>
            </w:pPr>
            <w:r w:rsidRPr="00BF4DBB">
              <w:rPr>
                <w:rFonts w:ascii="Arial" w:hAnsi="Arial" w:cs="Arial"/>
              </w:rPr>
              <w:t xml:space="preserve">Organisation de 03 </w:t>
            </w:r>
            <w:r>
              <w:rPr>
                <w:rFonts w:ascii="Arial" w:hAnsi="Arial" w:cs="Arial"/>
              </w:rPr>
              <w:t xml:space="preserve">(une fois par semestre) </w:t>
            </w:r>
            <w:r w:rsidRPr="00BF4DBB">
              <w:rPr>
                <w:rFonts w:ascii="Arial" w:hAnsi="Arial" w:cs="Arial"/>
              </w:rPr>
              <w:t>sessions de formation promotionnelle de masse à l’utilisation de l’outil informatique et des modules sur Internet, Word, Excel etc</w:t>
            </w:r>
          </w:p>
        </w:tc>
        <w:tc>
          <w:tcPr>
            <w:tcW w:w="1466" w:type="pct"/>
            <w:gridSpan w:val="3"/>
          </w:tcPr>
          <w:p w:rsidR="007B25E9" w:rsidRPr="00BF4DBB" w:rsidRDefault="007B25E9" w:rsidP="009D3293">
            <w:pPr>
              <w:spacing w:after="0"/>
              <w:rPr>
                <w:rFonts w:ascii="Arial" w:hAnsi="Arial" w:cs="Arial"/>
              </w:rPr>
            </w:pPr>
            <w:r w:rsidRPr="00BF4DBB">
              <w:rPr>
                <w:rFonts w:ascii="Arial" w:hAnsi="Arial" w:cs="Arial"/>
              </w:rPr>
              <w:t>Elaboration des TDR</w:t>
            </w:r>
          </w:p>
        </w:tc>
        <w:tc>
          <w:tcPr>
            <w:tcW w:w="623" w:type="pct"/>
            <w:vAlign w:val="center"/>
          </w:tcPr>
          <w:p w:rsidR="007B25E9" w:rsidRPr="00BF4DBB" w:rsidRDefault="007B25E9" w:rsidP="009D3293">
            <w:pPr>
              <w:spacing w:before="40" w:after="0"/>
              <w:jc w:val="right"/>
              <w:rPr>
                <w:rFonts w:ascii="Arial" w:hAnsi="Arial" w:cs="Arial"/>
              </w:rPr>
            </w:pPr>
            <w:r>
              <w:rPr>
                <w:rFonts w:ascii="Arial" w:hAnsi="Arial" w:cs="Arial"/>
              </w:rPr>
              <w:t>2</w:t>
            </w:r>
            <w:r w:rsidRPr="00BF4DBB">
              <w:rPr>
                <w:rFonts w:ascii="Arial" w:hAnsi="Arial" w:cs="Arial"/>
              </w:rPr>
              <w:t>0 000</w:t>
            </w:r>
          </w:p>
        </w:tc>
        <w:tc>
          <w:tcPr>
            <w:tcW w:w="888" w:type="pct"/>
            <w:gridSpan w:val="2"/>
            <w:vMerge w:val="restart"/>
            <w:vAlign w:val="center"/>
          </w:tcPr>
          <w:p w:rsidR="007B25E9" w:rsidRPr="00BF4DBB" w:rsidRDefault="007B25E9" w:rsidP="009D3293">
            <w:pPr>
              <w:spacing w:before="40" w:after="0"/>
              <w:rPr>
                <w:rFonts w:ascii="Arial" w:hAnsi="Arial" w:cs="Arial"/>
              </w:rPr>
            </w:pPr>
            <w:r w:rsidRPr="00BF4DBB">
              <w:rPr>
                <w:rFonts w:ascii="Arial" w:hAnsi="Arial" w:cs="Arial"/>
              </w:rPr>
              <w:t>Volonté de l’exécutif communal</w:t>
            </w:r>
          </w:p>
          <w:p w:rsidR="007B25E9" w:rsidRPr="00BF4DBB" w:rsidRDefault="007B25E9" w:rsidP="009D3293">
            <w:pPr>
              <w:spacing w:before="40" w:after="0"/>
              <w:rPr>
                <w:rFonts w:ascii="Arial" w:hAnsi="Arial" w:cs="Arial"/>
              </w:rPr>
            </w:pPr>
            <w:r w:rsidRPr="00BF4DBB">
              <w:rPr>
                <w:rFonts w:ascii="Arial" w:hAnsi="Arial" w:cs="Arial"/>
              </w:rPr>
              <w:t>disponibilité financière</w:t>
            </w:r>
          </w:p>
        </w:tc>
      </w:tr>
      <w:tr w:rsidR="007B25E9" w:rsidRPr="00BF4DBB" w:rsidTr="009D3293">
        <w:trPr>
          <w:trHeight w:val="202"/>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F4DBB" w:rsidRDefault="007B25E9" w:rsidP="009D3293">
            <w:pPr>
              <w:spacing w:after="0"/>
              <w:rPr>
                <w:rFonts w:ascii="Arial" w:hAnsi="Arial" w:cs="Arial"/>
              </w:rPr>
            </w:pPr>
          </w:p>
        </w:tc>
        <w:tc>
          <w:tcPr>
            <w:tcW w:w="1466" w:type="pct"/>
            <w:gridSpan w:val="3"/>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623" w:type="pct"/>
            <w:vAlign w:val="center"/>
          </w:tcPr>
          <w:p w:rsidR="007B25E9" w:rsidRPr="00BF4DBB" w:rsidRDefault="007B25E9" w:rsidP="009D3293">
            <w:pPr>
              <w:spacing w:before="40" w:after="0"/>
              <w:jc w:val="right"/>
              <w:rPr>
                <w:rFonts w:ascii="Arial" w:hAnsi="Arial" w:cs="Arial"/>
              </w:rPr>
            </w:pPr>
            <w:r w:rsidRPr="00BF4DBB">
              <w:rPr>
                <w:rFonts w:ascii="Arial" w:hAnsi="Arial" w:cs="Arial"/>
              </w:rPr>
              <w:t>-</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776"/>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F4DBB" w:rsidRDefault="007B25E9" w:rsidP="009D3293">
            <w:pPr>
              <w:spacing w:after="0"/>
              <w:rPr>
                <w:rFonts w:ascii="Arial" w:hAnsi="Arial" w:cs="Arial"/>
              </w:rPr>
            </w:pPr>
          </w:p>
        </w:tc>
        <w:tc>
          <w:tcPr>
            <w:tcW w:w="1466" w:type="pct"/>
            <w:gridSpan w:val="3"/>
          </w:tcPr>
          <w:p w:rsidR="007B25E9" w:rsidRPr="00BF4DBB" w:rsidRDefault="007B25E9" w:rsidP="009D3293">
            <w:pPr>
              <w:spacing w:after="0"/>
              <w:rPr>
                <w:rFonts w:ascii="Arial" w:hAnsi="Arial" w:cs="Arial"/>
              </w:rPr>
            </w:pPr>
            <w:r w:rsidRPr="00BF4DBB">
              <w:rPr>
                <w:rFonts w:ascii="Arial" w:hAnsi="Arial" w:cs="Arial"/>
              </w:rPr>
              <w:t xml:space="preserve">Signature des conventions de partenariats avec les secrétariats bureautiques existant </w:t>
            </w:r>
          </w:p>
        </w:tc>
        <w:tc>
          <w:tcPr>
            <w:tcW w:w="623" w:type="pct"/>
            <w:vMerge w:val="restart"/>
            <w:vAlign w:val="center"/>
          </w:tcPr>
          <w:p w:rsidR="007B25E9" w:rsidRPr="00BF4DBB" w:rsidRDefault="007B25E9" w:rsidP="009D3293">
            <w:pPr>
              <w:spacing w:before="40" w:after="0"/>
              <w:jc w:val="right"/>
              <w:rPr>
                <w:rFonts w:ascii="Arial" w:hAnsi="Arial" w:cs="Arial"/>
              </w:rPr>
            </w:pPr>
            <w:r w:rsidRPr="00BF4DBB">
              <w:rPr>
                <w:rFonts w:ascii="Arial" w:hAnsi="Arial" w:cs="Arial"/>
              </w:rPr>
              <w:t>6 000 000</w:t>
            </w: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425"/>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F4DBB" w:rsidRDefault="007B25E9" w:rsidP="009D3293">
            <w:pPr>
              <w:spacing w:after="0"/>
              <w:rPr>
                <w:rFonts w:ascii="Arial" w:hAnsi="Arial" w:cs="Arial"/>
              </w:rPr>
            </w:pPr>
          </w:p>
        </w:tc>
        <w:tc>
          <w:tcPr>
            <w:tcW w:w="1466" w:type="pct"/>
            <w:gridSpan w:val="3"/>
          </w:tcPr>
          <w:p w:rsidR="007B25E9" w:rsidRPr="00BF4DBB" w:rsidRDefault="007B25E9" w:rsidP="009D3293">
            <w:pPr>
              <w:spacing w:after="0"/>
              <w:rPr>
                <w:rFonts w:ascii="Arial" w:hAnsi="Arial" w:cs="Arial"/>
              </w:rPr>
            </w:pPr>
            <w:r w:rsidRPr="00BF4DBB">
              <w:rPr>
                <w:rFonts w:ascii="Arial" w:hAnsi="Arial" w:cs="Arial"/>
              </w:rPr>
              <w:t>Information médiatique dans la Commune</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vAlign w:val="center"/>
          </w:tcPr>
          <w:p w:rsidR="007B25E9" w:rsidRPr="00BF4DBB" w:rsidRDefault="007B25E9" w:rsidP="009D3293">
            <w:pPr>
              <w:spacing w:before="40" w:after="0"/>
              <w:rPr>
                <w:rFonts w:ascii="Arial" w:hAnsi="Arial" w:cs="Arial"/>
              </w:rPr>
            </w:pPr>
          </w:p>
        </w:tc>
      </w:tr>
      <w:tr w:rsidR="007B25E9" w:rsidRPr="00BF4DBB" w:rsidTr="009D3293">
        <w:trPr>
          <w:trHeight w:val="425"/>
        </w:trPr>
        <w:tc>
          <w:tcPr>
            <w:tcW w:w="613" w:type="pct"/>
            <w:vMerge/>
            <w:vAlign w:val="center"/>
          </w:tcPr>
          <w:p w:rsidR="007B25E9" w:rsidRPr="00BF4DBB" w:rsidRDefault="007B25E9" w:rsidP="009D3293">
            <w:pPr>
              <w:spacing w:before="40" w:after="0"/>
              <w:jc w:val="center"/>
              <w:rPr>
                <w:rFonts w:ascii="Arial" w:hAnsi="Arial" w:cs="Arial"/>
                <w:b/>
              </w:rPr>
            </w:pPr>
          </w:p>
        </w:tc>
        <w:tc>
          <w:tcPr>
            <w:tcW w:w="1410" w:type="pct"/>
            <w:gridSpan w:val="2"/>
            <w:vMerge/>
          </w:tcPr>
          <w:p w:rsidR="007B25E9" w:rsidRPr="00BF4DBB" w:rsidRDefault="007B25E9" w:rsidP="009D3293">
            <w:pPr>
              <w:spacing w:after="0"/>
              <w:rPr>
                <w:rFonts w:ascii="Arial" w:hAnsi="Arial" w:cs="Arial"/>
              </w:rPr>
            </w:pPr>
          </w:p>
        </w:tc>
        <w:tc>
          <w:tcPr>
            <w:tcW w:w="1466" w:type="pct"/>
            <w:gridSpan w:val="3"/>
          </w:tcPr>
          <w:p w:rsidR="007B25E9" w:rsidRPr="00BF4DBB" w:rsidRDefault="007B25E9" w:rsidP="009D3293">
            <w:pPr>
              <w:spacing w:after="0"/>
              <w:rPr>
                <w:rFonts w:ascii="Arial" w:hAnsi="Arial" w:cs="Arial"/>
              </w:rPr>
            </w:pPr>
            <w:r w:rsidRPr="00BF4DBB">
              <w:rPr>
                <w:rFonts w:ascii="Arial" w:hAnsi="Arial" w:cs="Arial"/>
              </w:rPr>
              <w:t>Tenue des sessions de formation</w:t>
            </w:r>
          </w:p>
        </w:tc>
        <w:tc>
          <w:tcPr>
            <w:tcW w:w="623" w:type="pct"/>
            <w:vMerge/>
            <w:vAlign w:val="center"/>
          </w:tcPr>
          <w:p w:rsidR="007B25E9" w:rsidRPr="00BF4DBB" w:rsidRDefault="007B25E9" w:rsidP="009D3293">
            <w:pPr>
              <w:spacing w:before="40" w:after="0"/>
              <w:jc w:val="right"/>
              <w:rPr>
                <w:rFonts w:ascii="Arial" w:hAnsi="Arial" w:cs="Arial"/>
              </w:rPr>
            </w:pPr>
          </w:p>
        </w:tc>
        <w:tc>
          <w:tcPr>
            <w:tcW w:w="888" w:type="pct"/>
            <w:gridSpan w:val="2"/>
            <w:vMerge/>
            <w:vAlign w:val="center"/>
          </w:tcPr>
          <w:p w:rsidR="007B25E9" w:rsidRPr="00BF4DBB" w:rsidRDefault="007B25E9" w:rsidP="009D3293">
            <w:pPr>
              <w:spacing w:before="40" w:after="0"/>
              <w:rPr>
                <w:rFonts w:ascii="Arial" w:hAnsi="Arial" w:cs="Arial"/>
              </w:rPr>
            </w:pPr>
          </w:p>
        </w:tc>
      </w:tr>
      <w:tr w:rsidR="001D68B8" w:rsidRPr="00BF4DBB" w:rsidTr="009D3293">
        <w:tc>
          <w:tcPr>
            <w:tcW w:w="3489" w:type="pct"/>
            <w:gridSpan w:val="6"/>
            <w:vAlign w:val="center"/>
          </w:tcPr>
          <w:p w:rsidR="001D68B8" w:rsidRPr="00BF4DBB" w:rsidRDefault="001D68B8" w:rsidP="009D3293">
            <w:pPr>
              <w:spacing w:before="40" w:after="0"/>
              <w:jc w:val="center"/>
              <w:rPr>
                <w:rFonts w:ascii="Arial" w:hAnsi="Arial" w:cs="Arial"/>
                <w:b/>
              </w:rPr>
            </w:pPr>
            <w:r w:rsidRPr="00BF4DBB">
              <w:rPr>
                <w:rFonts w:ascii="Arial" w:hAnsi="Arial" w:cs="Arial"/>
                <w:b/>
              </w:rPr>
              <w:t>Total</w:t>
            </w:r>
          </w:p>
        </w:tc>
        <w:tc>
          <w:tcPr>
            <w:tcW w:w="623" w:type="pct"/>
            <w:vAlign w:val="center"/>
          </w:tcPr>
          <w:p w:rsidR="001D68B8" w:rsidRPr="001D68B8" w:rsidRDefault="001D68B8" w:rsidP="00AA64AE">
            <w:pPr>
              <w:spacing w:before="40" w:after="0"/>
              <w:jc w:val="center"/>
              <w:rPr>
                <w:rFonts w:ascii="Arial" w:hAnsi="Arial" w:cs="Arial"/>
                <w:b/>
              </w:rPr>
            </w:pPr>
            <w:r w:rsidRPr="001D68B8">
              <w:rPr>
                <w:rFonts w:ascii="Arial" w:hAnsi="Arial" w:cs="Arial"/>
                <w:b/>
              </w:rPr>
              <w:t>78 050 000</w:t>
            </w:r>
          </w:p>
        </w:tc>
        <w:tc>
          <w:tcPr>
            <w:tcW w:w="888" w:type="pct"/>
            <w:gridSpan w:val="2"/>
            <w:vAlign w:val="center"/>
          </w:tcPr>
          <w:p w:rsidR="001D68B8" w:rsidRPr="00BF4DBB" w:rsidRDefault="001D68B8" w:rsidP="009D3293">
            <w:pPr>
              <w:spacing w:before="40" w:after="0"/>
              <w:jc w:val="center"/>
              <w:rPr>
                <w:rFonts w:ascii="Arial" w:hAnsi="Arial" w:cs="Arial"/>
              </w:rPr>
            </w:pPr>
          </w:p>
        </w:tc>
      </w:tr>
    </w:tbl>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26: Communication</w:t>
      </w:r>
    </w:p>
    <w:p w:rsidR="007B25E9" w:rsidRPr="00BF4DBB" w:rsidRDefault="007B25E9" w:rsidP="007B25E9">
      <w:pPr>
        <w:spacing w:after="0"/>
        <w:jc w:val="both"/>
        <w:outlineLvl w:val="0"/>
        <w:rPr>
          <w:rFonts w:ascii="Arial" w:hAnsi="Arial" w:cs="Arial"/>
          <w:b/>
        </w:rPr>
      </w:pPr>
      <w:r w:rsidRPr="00BF4DBB">
        <w:rPr>
          <w:rFonts w:ascii="Arial" w:hAnsi="Arial" w:cs="Arial"/>
          <w:b/>
        </w:rPr>
        <w:t>Problème reformulé :</w:t>
      </w:r>
      <w:r w:rsidRPr="00BF4DBB">
        <w:rPr>
          <w:rFonts w:ascii="Arial" w:hAnsi="Arial" w:cs="Arial"/>
          <w:lang w:val="fr-CA"/>
        </w:rPr>
        <w:t xml:space="preserve"> Difficulté d’accès à un service optimal de communication dans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CellMar>
          <w:left w:w="70" w:type="dxa"/>
          <w:right w:w="70" w:type="dxa"/>
        </w:tblCellMar>
        <w:tblLook w:val="04A0"/>
      </w:tblPr>
      <w:tblGrid>
        <w:gridCol w:w="1913"/>
        <w:gridCol w:w="3806"/>
        <w:gridCol w:w="4461"/>
        <w:gridCol w:w="159"/>
        <w:gridCol w:w="1679"/>
        <w:gridCol w:w="2409"/>
      </w:tblGrid>
      <w:tr w:rsidR="007B25E9" w:rsidRPr="00BF4DBB" w:rsidTr="009D3293">
        <w:trPr>
          <w:cantSplit/>
          <w:trHeight w:val="218"/>
          <w:jc w:val="center"/>
        </w:trPr>
        <w:tc>
          <w:tcPr>
            <w:tcW w:w="1982"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546" w:type="pct"/>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Indicateur objectivement vérifiable</w:t>
            </w:r>
          </w:p>
        </w:tc>
        <w:tc>
          <w:tcPr>
            <w:tcW w:w="637" w:type="pct"/>
            <w:gridSpan w:val="2"/>
            <w:vAlign w:val="center"/>
            <w:hideMark/>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35" w:type="pct"/>
            <w:vAlign w:val="center"/>
            <w:hideMark/>
          </w:tcPr>
          <w:p w:rsidR="007B25E9" w:rsidRPr="00BF4DBB" w:rsidRDefault="007B25E9" w:rsidP="009D3293">
            <w:pPr>
              <w:spacing w:after="0"/>
              <w:ind w:left="-70" w:right="-16"/>
              <w:jc w:val="center"/>
              <w:rPr>
                <w:rFonts w:ascii="Arial" w:hAnsi="Arial" w:cs="Arial"/>
                <w:b/>
              </w:rPr>
            </w:pPr>
            <w:r w:rsidRPr="00BF4DBB">
              <w:rPr>
                <w:rFonts w:ascii="Arial" w:hAnsi="Arial" w:cs="Arial"/>
                <w:b/>
                <w:bCs/>
              </w:rPr>
              <w:t>Suppositions / hypothèses de réalisation</w:t>
            </w:r>
          </w:p>
        </w:tc>
      </w:tr>
      <w:tr w:rsidR="007B25E9" w:rsidRPr="00BF4DBB" w:rsidTr="009D3293">
        <w:trPr>
          <w:cantSplit/>
          <w:trHeight w:val="381"/>
          <w:jc w:val="center"/>
        </w:trPr>
        <w:tc>
          <w:tcPr>
            <w:tcW w:w="663" w:type="pct"/>
            <w:vAlign w:val="center"/>
            <w:hideMark/>
          </w:tcPr>
          <w:p w:rsidR="007B25E9" w:rsidRPr="00BF4DBB" w:rsidRDefault="007B25E9" w:rsidP="009D3293">
            <w:pPr>
              <w:spacing w:after="0"/>
              <w:jc w:val="both"/>
              <w:rPr>
                <w:rFonts w:ascii="Arial" w:hAnsi="Arial" w:cs="Arial"/>
                <w:b/>
                <w:lang w:val="fr-CA"/>
              </w:rPr>
            </w:pPr>
            <w:r w:rsidRPr="00BF4DBB">
              <w:rPr>
                <w:rFonts w:ascii="Arial" w:hAnsi="Arial" w:cs="Arial"/>
                <w:b/>
                <w:lang w:val="fr-CA"/>
              </w:rPr>
              <w:t>Objectif Global</w:t>
            </w:r>
          </w:p>
        </w:tc>
        <w:tc>
          <w:tcPr>
            <w:tcW w:w="4337" w:type="pct"/>
            <w:gridSpan w:val="5"/>
            <w:vAlign w:val="center"/>
            <w:hideMark/>
          </w:tcPr>
          <w:p w:rsidR="007B25E9" w:rsidRPr="00BF4DBB" w:rsidRDefault="007B25E9" w:rsidP="009D3293">
            <w:pPr>
              <w:spacing w:after="0"/>
              <w:outlineLvl w:val="0"/>
              <w:rPr>
                <w:rFonts w:ascii="Arial" w:hAnsi="Arial" w:cs="Arial"/>
                <w:b/>
              </w:rPr>
            </w:pPr>
            <w:r w:rsidRPr="00BF4DBB">
              <w:rPr>
                <w:rFonts w:ascii="Arial" w:hAnsi="Arial" w:cs="Arial"/>
              </w:rPr>
              <w:t xml:space="preserve">Faciliter </w:t>
            </w:r>
            <w:r w:rsidRPr="00BF4DBB">
              <w:rPr>
                <w:rFonts w:ascii="Arial" w:hAnsi="Arial" w:cs="Arial"/>
                <w:lang w:val="fr-CA"/>
              </w:rPr>
              <w:t>l’accès à un service optimal de communication dans la Commune de Santchou</w:t>
            </w:r>
          </w:p>
        </w:tc>
      </w:tr>
      <w:tr w:rsidR="007B25E9" w:rsidRPr="00BF4DBB" w:rsidTr="009D3293">
        <w:trPr>
          <w:cantSplit/>
          <w:trHeight w:val="1179"/>
          <w:jc w:val="center"/>
        </w:trPr>
        <w:tc>
          <w:tcPr>
            <w:tcW w:w="663" w:type="pct"/>
            <w:vAlign w:val="center"/>
            <w:hideMark/>
          </w:tcPr>
          <w:p w:rsidR="007B25E9" w:rsidRPr="00BF4DBB" w:rsidRDefault="007B25E9" w:rsidP="009D3293">
            <w:pPr>
              <w:spacing w:after="0"/>
              <w:jc w:val="both"/>
              <w:rPr>
                <w:rFonts w:ascii="Arial" w:hAnsi="Arial" w:cs="Arial"/>
                <w:b/>
              </w:rPr>
            </w:pPr>
            <w:r w:rsidRPr="00BF4DBB">
              <w:rPr>
                <w:rFonts w:ascii="Arial" w:hAnsi="Arial" w:cs="Arial"/>
                <w:b/>
              </w:rPr>
              <w:t>Objectifs</w:t>
            </w:r>
          </w:p>
          <w:p w:rsidR="007B25E9" w:rsidRPr="00BF4DBB" w:rsidRDefault="007B25E9" w:rsidP="009D3293">
            <w:pPr>
              <w:spacing w:after="0"/>
              <w:jc w:val="both"/>
              <w:rPr>
                <w:rFonts w:ascii="Arial" w:hAnsi="Arial" w:cs="Arial"/>
                <w:b/>
              </w:rPr>
            </w:pPr>
            <w:r w:rsidRPr="00BF4DBB">
              <w:rPr>
                <w:rFonts w:ascii="Arial" w:hAnsi="Arial" w:cs="Arial"/>
                <w:b/>
              </w:rPr>
              <w:t xml:space="preserve">Spécifiques </w:t>
            </w:r>
          </w:p>
        </w:tc>
        <w:tc>
          <w:tcPr>
            <w:tcW w:w="1319" w:type="pct"/>
            <w:vAlign w:val="center"/>
          </w:tcPr>
          <w:p w:rsidR="007B25E9" w:rsidRPr="00B76609" w:rsidRDefault="007B25E9" w:rsidP="009D3293">
            <w:pPr>
              <w:pStyle w:val="Paragraphedeliste"/>
              <w:tabs>
                <w:tab w:val="left" w:pos="228"/>
              </w:tabs>
              <w:spacing w:after="0"/>
              <w:ind w:left="0" w:right="113"/>
              <w:jc w:val="both"/>
              <w:rPr>
                <w:rFonts w:ascii="Arial" w:hAnsi="Arial" w:cs="Arial"/>
                <w:color w:val="000000"/>
                <w:sz w:val="22"/>
                <w:szCs w:val="22"/>
              </w:rPr>
            </w:pPr>
            <w:r w:rsidRPr="00B76609">
              <w:rPr>
                <w:rFonts w:ascii="Arial" w:hAnsi="Arial" w:cs="Arial"/>
                <w:b/>
                <w:color w:val="000000"/>
                <w:sz w:val="22"/>
                <w:szCs w:val="22"/>
              </w:rPr>
              <w:t>1.</w:t>
            </w:r>
            <w:r w:rsidRPr="00B76609">
              <w:rPr>
                <w:rFonts w:ascii="Arial" w:hAnsi="Arial" w:cs="Arial"/>
                <w:color w:val="000000"/>
                <w:sz w:val="22"/>
                <w:szCs w:val="22"/>
              </w:rPr>
              <w:t xml:space="preserve"> Accroître la transmission et la réceptivité de l’information dans les villages de la Commune de Santchou</w:t>
            </w:r>
          </w:p>
        </w:tc>
        <w:tc>
          <w:tcPr>
            <w:tcW w:w="1546" w:type="pct"/>
            <w:vAlign w:val="center"/>
          </w:tcPr>
          <w:p w:rsidR="007B25E9" w:rsidRPr="00B76609" w:rsidRDefault="007B25E9" w:rsidP="009D3293">
            <w:pPr>
              <w:pStyle w:val="Paragraphedeliste"/>
              <w:tabs>
                <w:tab w:val="left" w:pos="144"/>
              </w:tabs>
              <w:spacing w:after="0"/>
              <w:ind w:left="0" w:right="113"/>
              <w:jc w:val="both"/>
              <w:rPr>
                <w:rFonts w:ascii="Arial" w:hAnsi="Arial" w:cs="Arial"/>
                <w:color w:val="000000"/>
                <w:sz w:val="22"/>
                <w:szCs w:val="22"/>
              </w:rPr>
            </w:pPr>
            <w:r w:rsidRPr="00B76609">
              <w:rPr>
                <w:rFonts w:ascii="Arial" w:hAnsi="Arial" w:cs="Arial"/>
                <w:color w:val="000000"/>
                <w:sz w:val="22"/>
                <w:szCs w:val="22"/>
              </w:rPr>
              <w:t>-Nature des structures de diffusion du signal dans la Commune</w:t>
            </w:r>
          </w:p>
          <w:p w:rsidR="007B25E9" w:rsidRPr="00BF4DBB" w:rsidRDefault="007B25E9" w:rsidP="009D3293">
            <w:pPr>
              <w:tabs>
                <w:tab w:val="left" w:pos="369"/>
              </w:tabs>
              <w:spacing w:after="0"/>
              <w:ind w:right="113"/>
              <w:jc w:val="both"/>
              <w:rPr>
                <w:rFonts w:ascii="Arial" w:hAnsi="Arial" w:cs="Arial"/>
                <w:color w:val="000000"/>
              </w:rPr>
            </w:pPr>
            <w:r w:rsidRPr="00BF4DBB">
              <w:rPr>
                <w:rFonts w:ascii="Arial" w:hAnsi="Arial" w:cs="Arial"/>
                <w:color w:val="000000"/>
              </w:rPr>
              <w:t>-Qualité du signal reçue à travers les postes récepteurs dans la Commune</w:t>
            </w:r>
          </w:p>
        </w:tc>
        <w:tc>
          <w:tcPr>
            <w:tcW w:w="6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Rapports DDCOM</w:t>
            </w:r>
          </w:p>
        </w:tc>
        <w:tc>
          <w:tcPr>
            <w:tcW w:w="835" w:type="pct"/>
            <w:vAlign w:val="center"/>
            <w:hideMark/>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864"/>
          <w:jc w:val="center"/>
        </w:trPr>
        <w:tc>
          <w:tcPr>
            <w:tcW w:w="663" w:type="pct"/>
            <w:vMerge w:val="restart"/>
            <w:vAlign w:val="center"/>
            <w:hideMark/>
          </w:tcPr>
          <w:p w:rsidR="007B25E9" w:rsidRPr="00BF4DBB" w:rsidRDefault="007B25E9" w:rsidP="009D3293">
            <w:pPr>
              <w:spacing w:after="0"/>
              <w:jc w:val="both"/>
              <w:rPr>
                <w:rFonts w:ascii="Arial" w:hAnsi="Arial" w:cs="Arial"/>
              </w:rPr>
            </w:pPr>
            <w:r w:rsidRPr="00BF4DBB">
              <w:rPr>
                <w:rFonts w:ascii="Arial" w:hAnsi="Arial" w:cs="Arial"/>
                <w:b/>
              </w:rPr>
              <w:t>Résultats  (Axes stratégiques)</w:t>
            </w:r>
          </w:p>
        </w:tc>
        <w:tc>
          <w:tcPr>
            <w:tcW w:w="1319"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R1.1 </w:t>
            </w:r>
            <w:r w:rsidRPr="00BF4DBB">
              <w:rPr>
                <w:rFonts w:ascii="Arial" w:hAnsi="Arial" w:cs="Arial"/>
                <w:color w:val="000000"/>
              </w:rPr>
              <w:t xml:space="preserve"> Des structures de diffusion de l’information au niveau communal sont mises en place</w:t>
            </w:r>
          </w:p>
        </w:tc>
        <w:tc>
          <w:tcPr>
            <w:tcW w:w="1546" w:type="pct"/>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radio communautaire fonctionnelle dans la Commune</w:t>
            </w:r>
          </w:p>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rPr>
              <w:t>-01 kiosque de vente des journaux dans la Commune</w:t>
            </w:r>
          </w:p>
        </w:tc>
        <w:tc>
          <w:tcPr>
            <w:tcW w:w="637"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DDCOM</w:t>
            </w:r>
          </w:p>
        </w:tc>
        <w:tc>
          <w:tcPr>
            <w:tcW w:w="835"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cantSplit/>
          <w:trHeight w:val="1027"/>
          <w:jc w:val="center"/>
        </w:trPr>
        <w:tc>
          <w:tcPr>
            <w:tcW w:w="663" w:type="pct"/>
            <w:vMerge/>
            <w:vAlign w:val="center"/>
          </w:tcPr>
          <w:p w:rsidR="007B25E9" w:rsidRPr="00BF4DBB" w:rsidRDefault="007B25E9" w:rsidP="009D3293">
            <w:pPr>
              <w:spacing w:after="0"/>
              <w:jc w:val="both"/>
              <w:rPr>
                <w:rFonts w:ascii="Arial" w:hAnsi="Arial" w:cs="Arial"/>
                <w:b/>
              </w:rPr>
            </w:pPr>
          </w:p>
        </w:tc>
        <w:tc>
          <w:tcPr>
            <w:tcW w:w="1319" w:type="pct"/>
            <w:vAlign w:val="center"/>
          </w:tcPr>
          <w:p w:rsidR="007B25E9" w:rsidRPr="00BF4DBB" w:rsidRDefault="007B25E9" w:rsidP="009D3293">
            <w:pPr>
              <w:tabs>
                <w:tab w:val="left" w:pos="369"/>
              </w:tabs>
              <w:spacing w:after="0"/>
              <w:jc w:val="both"/>
              <w:rPr>
                <w:rFonts w:ascii="Arial" w:hAnsi="Arial" w:cs="Arial"/>
                <w:color w:val="000000"/>
              </w:rPr>
            </w:pPr>
            <w:r w:rsidRPr="00BF4DBB">
              <w:rPr>
                <w:rFonts w:ascii="Arial" w:hAnsi="Arial" w:cs="Arial"/>
                <w:b/>
                <w:color w:val="000000"/>
              </w:rPr>
              <w:t xml:space="preserve">R1.2 </w:t>
            </w:r>
            <w:r w:rsidRPr="00BF4DBB">
              <w:rPr>
                <w:rFonts w:ascii="Arial" w:hAnsi="Arial" w:cs="Arial"/>
                <w:color w:val="000000"/>
              </w:rPr>
              <w:t xml:space="preserve">Tous les villages de la Commune de Santchou sont couverts par les ondes radio et télé </w:t>
            </w:r>
          </w:p>
        </w:tc>
        <w:tc>
          <w:tcPr>
            <w:tcW w:w="1546" w:type="pct"/>
            <w:vAlign w:val="center"/>
          </w:tcPr>
          <w:p w:rsidR="007B25E9" w:rsidRPr="00BF4DBB" w:rsidRDefault="007B25E9" w:rsidP="009D3293">
            <w:pPr>
              <w:pStyle w:val="Corpsdetexte2"/>
              <w:tabs>
                <w:tab w:val="left" w:leader="dot" w:pos="8505"/>
              </w:tabs>
              <w:spacing w:after="0" w:line="276" w:lineRule="auto"/>
              <w:jc w:val="both"/>
              <w:rPr>
                <w:rFonts w:ascii="Arial" w:hAnsi="Arial" w:cs="Arial"/>
              </w:rPr>
            </w:pPr>
            <w:r w:rsidRPr="00BF4DBB">
              <w:rPr>
                <w:rFonts w:ascii="Arial" w:hAnsi="Arial" w:cs="Arial"/>
                <w:color w:val="000000"/>
              </w:rPr>
              <w:t xml:space="preserve">01 antenne relais CRTV mise en place dans la Commune de Santchou </w:t>
            </w:r>
          </w:p>
        </w:tc>
        <w:tc>
          <w:tcPr>
            <w:tcW w:w="637" w:type="pct"/>
            <w:gridSpan w:val="2"/>
            <w:vAlign w:val="center"/>
          </w:tcPr>
          <w:p w:rsidR="007B25E9" w:rsidRPr="00BF4DBB" w:rsidRDefault="007B25E9" w:rsidP="009D3293">
            <w:pPr>
              <w:spacing w:after="0"/>
              <w:rPr>
                <w:rFonts w:ascii="Arial" w:hAnsi="Arial" w:cs="Arial"/>
              </w:rPr>
            </w:pPr>
            <w:r w:rsidRPr="00BF4DBB">
              <w:rPr>
                <w:rFonts w:ascii="Arial" w:hAnsi="Arial" w:cs="Arial"/>
              </w:rPr>
              <w:t>Rapports DDCOM</w:t>
            </w:r>
          </w:p>
        </w:tc>
        <w:tc>
          <w:tcPr>
            <w:tcW w:w="835" w:type="pct"/>
            <w:vAlign w:val="center"/>
          </w:tcPr>
          <w:p w:rsidR="007B25E9" w:rsidRPr="00BF4DBB" w:rsidRDefault="007B25E9" w:rsidP="009D3293">
            <w:pPr>
              <w:spacing w:after="0"/>
              <w:jc w:val="both"/>
              <w:rPr>
                <w:rFonts w:ascii="Arial" w:hAnsi="Arial" w:cs="Arial"/>
              </w:rPr>
            </w:pPr>
            <w:r w:rsidRPr="00BF4DBB">
              <w:rPr>
                <w:rFonts w:ascii="Arial" w:hAnsi="Arial" w:cs="Arial"/>
              </w:rPr>
              <w:t>Disponibilité financière</w:t>
            </w:r>
          </w:p>
        </w:tc>
      </w:tr>
      <w:tr w:rsidR="007B25E9" w:rsidRPr="00BF4DBB" w:rsidTr="009D3293">
        <w:trPr>
          <w:trHeight w:val="702"/>
          <w:jc w:val="center"/>
        </w:trPr>
        <w:tc>
          <w:tcPr>
            <w:tcW w:w="1982"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Activités</w:t>
            </w:r>
          </w:p>
        </w:tc>
        <w:tc>
          <w:tcPr>
            <w:tcW w:w="1601" w:type="pct"/>
            <w:gridSpan w:val="2"/>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Moyens (Tâches)</w:t>
            </w:r>
          </w:p>
        </w:tc>
        <w:tc>
          <w:tcPr>
            <w:tcW w:w="582" w:type="pct"/>
            <w:tcMar>
              <w:top w:w="0" w:type="dxa"/>
              <w:left w:w="108" w:type="dxa"/>
              <w:bottom w:w="0" w:type="dxa"/>
              <w:right w:w="108" w:type="dxa"/>
            </w:tcMar>
            <w:vAlign w:val="center"/>
            <w:hideMark/>
          </w:tcPr>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Coût</w:t>
            </w:r>
          </w:p>
          <w:p w:rsidR="007B25E9" w:rsidRPr="00BF4DBB" w:rsidRDefault="007B25E9" w:rsidP="009D3293">
            <w:pPr>
              <w:spacing w:after="0"/>
              <w:ind w:right="-108"/>
              <w:jc w:val="center"/>
              <w:rPr>
                <w:rFonts w:ascii="Arial" w:hAnsi="Arial" w:cs="Arial"/>
                <w:b/>
                <w:color w:val="000000"/>
              </w:rPr>
            </w:pPr>
            <w:r w:rsidRPr="00BF4DBB">
              <w:rPr>
                <w:rFonts w:ascii="Arial" w:hAnsi="Arial" w:cs="Arial"/>
                <w:b/>
                <w:color w:val="000000"/>
              </w:rPr>
              <w:t>(FCFA)</w:t>
            </w:r>
          </w:p>
        </w:tc>
        <w:tc>
          <w:tcPr>
            <w:tcW w:w="835" w:type="pct"/>
            <w:tcMar>
              <w:top w:w="0" w:type="dxa"/>
              <w:left w:w="108" w:type="dxa"/>
              <w:bottom w:w="0" w:type="dxa"/>
              <w:right w:w="108" w:type="dxa"/>
            </w:tcMar>
            <w:vAlign w:val="center"/>
            <w:hideMark/>
          </w:tcPr>
          <w:p w:rsidR="007B25E9" w:rsidRPr="00BF4DBB" w:rsidRDefault="007B25E9" w:rsidP="009D3293">
            <w:pPr>
              <w:spacing w:after="0"/>
              <w:jc w:val="center"/>
              <w:rPr>
                <w:rFonts w:ascii="Arial" w:hAnsi="Arial" w:cs="Arial"/>
                <w:b/>
                <w:color w:val="000000"/>
              </w:rPr>
            </w:pPr>
            <w:r w:rsidRPr="00BF4DBB">
              <w:rPr>
                <w:rFonts w:ascii="Arial" w:hAnsi="Arial" w:cs="Arial"/>
                <w:b/>
                <w:color w:val="000000"/>
              </w:rPr>
              <w:t>Conditions préalables de réalisation</w:t>
            </w:r>
          </w:p>
        </w:tc>
      </w:tr>
      <w:tr w:rsidR="007B25E9" w:rsidRPr="00BF4DBB" w:rsidTr="009D3293">
        <w:trPr>
          <w:trHeight w:val="449"/>
          <w:jc w:val="center"/>
        </w:trPr>
        <w:tc>
          <w:tcPr>
            <w:tcW w:w="663" w:type="pct"/>
            <w:vMerge w:val="restart"/>
            <w:tcMar>
              <w:top w:w="0" w:type="dxa"/>
              <w:left w:w="108" w:type="dxa"/>
              <w:bottom w:w="0" w:type="dxa"/>
              <w:right w:w="108" w:type="dxa"/>
            </w:tcMar>
            <w:vAlign w:val="center"/>
            <w:hideMark/>
          </w:tcPr>
          <w:p w:rsidR="007B25E9" w:rsidRPr="00BF4DBB" w:rsidRDefault="007B25E9" w:rsidP="009D3293">
            <w:pPr>
              <w:spacing w:after="0"/>
              <w:ind w:right="113"/>
              <w:jc w:val="both"/>
              <w:rPr>
                <w:rFonts w:ascii="Arial" w:hAnsi="Arial" w:cs="Arial"/>
                <w:b/>
                <w:color w:val="000000"/>
              </w:rPr>
            </w:pPr>
            <w:r w:rsidRPr="00BF4DBB">
              <w:rPr>
                <w:rFonts w:ascii="Arial" w:hAnsi="Arial" w:cs="Arial"/>
                <w:b/>
              </w:rPr>
              <w:t>Activité 1/R1.1</w:t>
            </w:r>
          </w:p>
        </w:tc>
        <w:tc>
          <w:tcPr>
            <w:tcW w:w="1319" w:type="pct"/>
            <w:vMerge w:val="restart"/>
            <w:tcMar>
              <w:top w:w="0" w:type="dxa"/>
              <w:left w:w="108" w:type="dxa"/>
              <w:bottom w:w="0" w:type="dxa"/>
              <w:right w:w="108" w:type="dxa"/>
            </w:tcMar>
          </w:tcPr>
          <w:p w:rsidR="007B25E9" w:rsidRPr="00BF4DBB" w:rsidRDefault="007B25E9" w:rsidP="009D3293">
            <w:pPr>
              <w:spacing w:after="0"/>
              <w:jc w:val="both"/>
              <w:rPr>
                <w:rFonts w:ascii="Arial" w:hAnsi="Arial" w:cs="Arial"/>
              </w:rPr>
            </w:pPr>
            <w:r w:rsidRPr="00BF4DBB">
              <w:rPr>
                <w:rFonts w:ascii="Arial" w:hAnsi="Arial" w:cs="Arial"/>
              </w:rPr>
              <w:t xml:space="preserve">Création et équipement d’une radio communautaire à Fongwang et affectation de 03 personnels qualifiés </w:t>
            </w: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Dépôt des dossiers constitutifs de la demande d’ouverture d’une radio à la DRCOM et obtention de la licence</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 xml:space="preserve">1 </w:t>
            </w:r>
            <w:r>
              <w:rPr>
                <w:rFonts w:ascii="Arial" w:hAnsi="Arial" w:cs="Arial"/>
                <w:color w:val="000000"/>
              </w:rPr>
              <w:t>5</w:t>
            </w:r>
            <w:r w:rsidRPr="00BF4DBB">
              <w:rPr>
                <w:rFonts w:ascii="Arial" w:hAnsi="Arial" w:cs="Arial"/>
                <w:color w:val="000000"/>
              </w:rPr>
              <w:t>00 000</w:t>
            </w:r>
          </w:p>
        </w:tc>
        <w:tc>
          <w:tcPr>
            <w:tcW w:w="835" w:type="pct"/>
            <w:vMerge w:val="restart"/>
            <w:vAlign w:val="center"/>
            <w:hideMark/>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Disponilité des ressources financières</w:t>
            </w:r>
          </w:p>
        </w:tc>
      </w:tr>
      <w:tr w:rsidR="007B25E9" w:rsidRPr="00BF4DBB" w:rsidTr="009D3293">
        <w:trPr>
          <w:trHeight w:val="207"/>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319" w:type="pct"/>
            <w:vMerge/>
            <w:tcMar>
              <w:top w:w="0" w:type="dxa"/>
              <w:left w:w="108" w:type="dxa"/>
              <w:bottom w:w="0" w:type="dxa"/>
              <w:right w:w="108" w:type="dxa"/>
            </w:tcMar>
          </w:tcPr>
          <w:p w:rsidR="007B25E9" w:rsidRPr="00BF4DBB" w:rsidRDefault="007B25E9" w:rsidP="009D3293">
            <w:pPr>
              <w:spacing w:after="0"/>
              <w:jc w:val="both"/>
              <w:rPr>
                <w:rFonts w:ascii="Arial" w:hAnsi="Arial" w:cs="Arial"/>
              </w:rPr>
            </w:pP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Etude faisabilité</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83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57"/>
          <w:jc w:val="center"/>
        </w:trPr>
        <w:tc>
          <w:tcPr>
            <w:tcW w:w="663" w:type="pct"/>
            <w:vMerge/>
            <w:tcMar>
              <w:top w:w="0" w:type="dxa"/>
              <w:left w:w="108" w:type="dxa"/>
              <w:bottom w:w="0" w:type="dxa"/>
              <w:right w:w="108" w:type="dxa"/>
            </w:tcMar>
            <w:vAlign w:val="center"/>
          </w:tcPr>
          <w:p w:rsidR="007B25E9" w:rsidRPr="00BF4DBB" w:rsidRDefault="007B25E9" w:rsidP="009D3293">
            <w:pPr>
              <w:spacing w:after="0"/>
              <w:ind w:right="113"/>
              <w:jc w:val="both"/>
              <w:rPr>
                <w:rFonts w:ascii="Arial" w:hAnsi="Arial" w:cs="Arial"/>
                <w:b/>
              </w:rPr>
            </w:pPr>
          </w:p>
        </w:tc>
        <w:tc>
          <w:tcPr>
            <w:tcW w:w="1319" w:type="pct"/>
            <w:vMerge/>
            <w:tcMar>
              <w:top w:w="0" w:type="dxa"/>
              <w:left w:w="108" w:type="dxa"/>
              <w:bottom w:w="0" w:type="dxa"/>
              <w:right w:w="108" w:type="dxa"/>
            </w:tcMar>
          </w:tcPr>
          <w:p w:rsidR="007B25E9" w:rsidRPr="00BF4DBB" w:rsidRDefault="007B25E9" w:rsidP="009D3293">
            <w:pPr>
              <w:spacing w:after="0"/>
              <w:jc w:val="both"/>
              <w:rPr>
                <w:rFonts w:ascii="Arial" w:hAnsi="Arial" w:cs="Arial"/>
              </w:rPr>
            </w:pP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Acquisition des équipements (emetteur, onduelur, etc.) </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12</w:t>
            </w:r>
            <w:r w:rsidRPr="00BF4DBB">
              <w:rPr>
                <w:rFonts w:ascii="Arial" w:hAnsi="Arial" w:cs="Arial"/>
                <w:color w:val="000000"/>
              </w:rPr>
              <w:t> 000 000</w:t>
            </w:r>
          </w:p>
        </w:tc>
        <w:tc>
          <w:tcPr>
            <w:tcW w:w="83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23"/>
          <w:jc w:val="center"/>
        </w:trPr>
        <w:tc>
          <w:tcPr>
            <w:tcW w:w="663" w:type="pct"/>
            <w:vMerge/>
            <w:vAlign w:val="center"/>
            <w:hideMark/>
          </w:tcPr>
          <w:p w:rsidR="007B25E9" w:rsidRPr="00BF4DBB" w:rsidRDefault="007B25E9" w:rsidP="009D3293">
            <w:pPr>
              <w:spacing w:after="0"/>
              <w:jc w:val="both"/>
              <w:rPr>
                <w:rFonts w:ascii="Arial" w:hAnsi="Arial" w:cs="Arial"/>
                <w:b/>
                <w:color w:val="000000"/>
              </w:rPr>
            </w:pPr>
          </w:p>
        </w:tc>
        <w:tc>
          <w:tcPr>
            <w:tcW w:w="1319" w:type="pct"/>
            <w:vMerge/>
          </w:tcPr>
          <w:p w:rsidR="007B25E9" w:rsidRPr="00BF4DBB" w:rsidRDefault="007B25E9" w:rsidP="009D3293">
            <w:pPr>
              <w:spacing w:after="0"/>
              <w:jc w:val="both"/>
              <w:rPr>
                <w:rFonts w:ascii="Arial" w:hAnsi="Arial" w:cs="Arial"/>
                <w:color w:val="000000"/>
              </w:rPr>
            </w:pPr>
          </w:p>
        </w:tc>
        <w:tc>
          <w:tcPr>
            <w:tcW w:w="1601" w:type="pct"/>
            <w:gridSpan w:val="2"/>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Ouverture de la radio et prise en charge du personnel</w:t>
            </w:r>
          </w:p>
        </w:tc>
        <w:tc>
          <w:tcPr>
            <w:tcW w:w="582" w:type="pct"/>
            <w:tcBorders>
              <w:bottom w:val="single" w:sz="6" w:space="0" w:color="auto"/>
            </w:tcBorders>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5</w:t>
            </w:r>
            <w:r w:rsidRPr="00BF4DBB">
              <w:rPr>
                <w:rFonts w:ascii="Arial" w:hAnsi="Arial" w:cs="Arial"/>
                <w:color w:val="000000"/>
              </w:rPr>
              <w:t>00 000/an</w:t>
            </w:r>
          </w:p>
        </w:tc>
        <w:tc>
          <w:tcPr>
            <w:tcW w:w="835" w:type="pct"/>
            <w:vMerge/>
            <w:tcBorders>
              <w:bottom w:val="single" w:sz="6" w:space="0" w:color="auto"/>
            </w:tcBorders>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205"/>
          <w:jc w:val="center"/>
        </w:trPr>
        <w:tc>
          <w:tcPr>
            <w:tcW w:w="663"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1/R1.2</w:t>
            </w:r>
          </w:p>
        </w:tc>
        <w:tc>
          <w:tcPr>
            <w:tcW w:w="1319"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rPr>
              <w:t>Réalisation d’une étude de faisabilité en vue d’installer 01 antenne relai CRTV télé</w:t>
            </w: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Elaboration et publication DAO</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0 000</w:t>
            </w:r>
          </w:p>
        </w:tc>
        <w:tc>
          <w:tcPr>
            <w:tcW w:w="83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23"/>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319"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Sélection du consultant</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100 000</w:t>
            </w:r>
          </w:p>
        </w:tc>
        <w:tc>
          <w:tcPr>
            <w:tcW w:w="83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71"/>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319" w:type="pct"/>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 xml:space="preserve">Etude de faisabilité  </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A det.</w:t>
            </w:r>
          </w:p>
        </w:tc>
        <w:tc>
          <w:tcPr>
            <w:tcW w:w="83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65"/>
          <w:jc w:val="center"/>
        </w:trPr>
        <w:tc>
          <w:tcPr>
            <w:tcW w:w="663" w:type="pct"/>
            <w:vMerge w:val="restart"/>
            <w:tcMar>
              <w:top w:w="0" w:type="dxa"/>
              <w:left w:w="108" w:type="dxa"/>
              <w:bottom w:w="0" w:type="dxa"/>
              <w:right w:w="108" w:type="dxa"/>
            </w:tcMar>
            <w:vAlign w:val="center"/>
          </w:tcPr>
          <w:p w:rsidR="007B25E9" w:rsidRPr="00BF4DBB" w:rsidRDefault="007B25E9" w:rsidP="009D3293">
            <w:pPr>
              <w:spacing w:after="0"/>
              <w:jc w:val="both"/>
              <w:rPr>
                <w:rFonts w:ascii="Arial" w:hAnsi="Arial" w:cs="Arial"/>
              </w:rPr>
            </w:pPr>
            <w:r w:rsidRPr="00BF4DBB">
              <w:rPr>
                <w:rFonts w:ascii="Arial" w:hAnsi="Arial" w:cs="Arial"/>
                <w:b/>
              </w:rPr>
              <w:t>Activité 1/R1.2</w:t>
            </w:r>
          </w:p>
        </w:tc>
        <w:tc>
          <w:tcPr>
            <w:tcW w:w="1319" w:type="pct"/>
            <w:vMerge w:val="restart"/>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Installation d’un kiosque à journaux à Fongwang (Espace urbain)</w:t>
            </w:r>
          </w:p>
        </w:tc>
        <w:tc>
          <w:tcPr>
            <w:tcW w:w="1601"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Définition de la stratégie d’achat et type des journaux à vendre </w:t>
            </w:r>
          </w:p>
        </w:tc>
        <w:tc>
          <w:tcPr>
            <w:tcW w:w="582" w:type="pc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w:t>
            </w:r>
          </w:p>
        </w:tc>
        <w:tc>
          <w:tcPr>
            <w:tcW w:w="835" w:type="pct"/>
            <w:vMerge/>
            <w:vAlign w:val="center"/>
            <w:hideMark/>
          </w:tcPr>
          <w:p w:rsidR="007B25E9" w:rsidRPr="00BF4DBB" w:rsidRDefault="007B25E9" w:rsidP="009D3293">
            <w:pPr>
              <w:spacing w:after="0"/>
              <w:jc w:val="both"/>
              <w:rPr>
                <w:rFonts w:ascii="Arial" w:hAnsi="Arial" w:cs="Arial"/>
                <w:color w:val="000000"/>
              </w:rPr>
            </w:pPr>
          </w:p>
        </w:tc>
      </w:tr>
      <w:tr w:rsidR="007B25E9" w:rsidRPr="00BF4DBB" w:rsidTr="009D3293">
        <w:trPr>
          <w:trHeight w:val="364"/>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319" w:type="pct"/>
            <w:vMerge/>
            <w:tcMar>
              <w:top w:w="0" w:type="dxa"/>
              <w:left w:w="108" w:type="dxa"/>
              <w:bottom w:w="0" w:type="dxa"/>
              <w:right w:w="108" w:type="dxa"/>
            </w:tcMar>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601" w:type="pct"/>
            <w:gridSpan w:val="2"/>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r w:rsidRPr="00BF4DBB">
              <w:rPr>
                <w:rFonts w:ascii="Arial" w:hAnsi="Arial" w:cs="Arial"/>
              </w:rPr>
              <w:t xml:space="preserve">Recherche des financements </w:t>
            </w:r>
          </w:p>
        </w:tc>
        <w:tc>
          <w:tcPr>
            <w:tcW w:w="582" w:type="pct"/>
            <w:vMerge w:val="restart"/>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2</w:t>
            </w:r>
            <w:r w:rsidRPr="00BF4DBB">
              <w:rPr>
                <w:rFonts w:ascii="Arial" w:hAnsi="Arial" w:cs="Arial"/>
                <w:color w:val="000000"/>
              </w:rPr>
              <w:t> 000 000</w:t>
            </w:r>
          </w:p>
        </w:tc>
        <w:tc>
          <w:tcPr>
            <w:tcW w:w="835"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15"/>
          <w:jc w:val="center"/>
        </w:trPr>
        <w:tc>
          <w:tcPr>
            <w:tcW w:w="663" w:type="pct"/>
            <w:vMerge/>
            <w:tcMar>
              <w:top w:w="0" w:type="dxa"/>
              <w:left w:w="108" w:type="dxa"/>
              <w:bottom w:w="0" w:type="dxa"/>
              <w:right w:w="108" w:type="dxa"/>
            </w:tcMar>
            <w:vAlign w:val="center"/>
          </w:tcPr>
          <w:p w:rsidR="007B25E9" w:rsidRPr="00BF4DBB" w:rsidRDefault="007B25E9" w:rsidP="009D3293">
            <w:pPr>
              <w:spacing w:after="0"/>
              <w:jc w:val="both"/>
              <w:rPr>
                <w:rFonts w:ascii="Arial" w:hAnsi="Arial" w:cs="Arial"/>
                <w:b/>
              </w:rPr>
            </w:pPr>
          </w:p>
        </w:tc>
        <w:tc>
          <w:tcPr>
            <w:tcW w:w="1319" w:type="pct"/>
            <w:vMerge/>
            <w:tcMar>
              <w:top w:w="0" w:type="dxa"/>
              <w:left w:w="108" w:type="dxa"/>
              <w:bottom w:w="0" w:type="dxa"/>
              <w:right w:w="108" w:type="dxa"/>
            </w:tcMar>
            <w:vAlign w:val="center"/>
          </w:tcPr>
          <w:p w:rsidR="007B25E9" w:rsidRPr="00BF4DBB" w:rsidRDefault="007B25E9" w:rsidP="009D3293">
            <w:pPr>
              <w:tabs>
                <w:tab w:val="left" w:pos="0"/>
                <w:tab w:val="left" w:pos="165"/>
                <w:tab w:val="left" w:pos="459"/>
              </w:tabs>
              <w:spacing w:after="0"/>
              <w:jc w:val="both"/>
              <w:rPr>
                <w:rFonts w:ascii="Arial" w:hAnsi="Arial" w:cs="Arial"/>
              </w:rPr>
            </w:pPr>
          </w:p>
        </w:tc>
        <w:tc>
          <w:tcPr>
            <w:tcW w:w="1601" w:type="pct"/>
            <w:gridSpan w:val="2"/>
            <w:tcMar>
              <w:top w:w="0" w:type="dxa"/>
              <w:left w:w="108" w:type="dxa"/>
              <w:bottom w:w="0" w:type="dxa"/>
              <w:right w:w="108" w:type="dxa"/>
            </w:tcMar>
            <w:vAlign w:val="center"/>
          </w:tcPr>
          <w:p w:rsidR="007B25E9" w:rsidRPr="00BF4DBB" w:rsidRDefault="007B25E9" w:rsidP="009D3293">
            <w:pPr>
              <w:spacing w:after="0"/>
              <w:jc w:val="both"/>
              <w:rPr>
                <w:rFonts w:ascii="Arial" w:hAnsi="Arial" w:cs="Arial"/>
                <w:color w:val="000000"/>
              </w:rPr>
            </w:pPr>
            <w:r w:rsidRPr="00BF4DBB">
              <w:rPr>
                <w:rFonts w:ascii="Arial" w:hAnsi="Arial" w:cs="Arial"/>
              </w:rPr>
              <w:t>Confection et installation du kiosque</w:t>
            </w:r>
          </w:p>
        </w:tc>
        <w:tc>
          <w:tcPr>
            <w:tcW w:w="582" w:type="pct"/>
            <w:vMerge/>
            <w:tcMar>
              <w:top w:w="0" w:type="dxa"/>
              <w:left w:w="108" w:type="dxa"/>
              <w:bottom w:w="0" w:type="dxa"/>
              <w:right w:w="108" w:type="dxa"/>
            </w:tcMar>
            <w:vAlign w:val="center"/>
          </w:tcPr>
          <w:p w:rsidR="007B25E9" w:rsidRPr="00BF4DBB" w:rsidRDefault="007B25E9" w:rsidP="009D3293">
            <w:pPr>
              <w:spacing w:after="0"/>
              <w:jc w:val="center"/>
              <w:rPr>
                <w:rFonts w:ascii="Arial" w:hAnsi="Arial" w:cs="Arial"/>
                <w:color w:val="000000"/>
              </w:rPr>
            </w:pPr>
          </w:p>
        </w:tc>
        <w:tc>
          <w:tcPr>
            <w:tcW w:w="835" w:type="pct"/>
            <w:vMerge/>
            <w:vAlign w:val="center"/>
          </w:tcPr>
          <w:p w:rsidR="007B25E9" w:rsidRPr="00BF4DBB" w:rsidRDefault="007B25E9" w:rsidP="009D3293">
            <w:pPr>
              <w:spacing w:after="0"/>
              <w:jc w:val="both"/>
              <w:rPr>
                <w:rFonts w:ascii="Arial" w:hAnsi="Arial" w:cs="Arial"/>
                <w:color w:val="000000"/>
              </w:rPr>
            </w:pPr>
          </w:p>
        </w:tc>
      </w:tr>
      <w:tr w:rsidR="001D68B8" w:rsidRPr="00BF4DBB" w:rsidTr="009D3293">
        <w:trPr>
          <w:trHeight w:val="145"/>
          <w:jc w:val="center"/>
        </w:trPr>
        <w:tc>
          <w:tcPr>
            <w:tcW w:w="3583" w:type="pct"/>
            <w:gridSpan w:val="4"/>
            <w:tcMar>
              <w:top w:w="0" w:type="dxa"/>
              <w:left w:w="108" w:type="dxa"/>
              <w:bottom w:w="0" w:type="dxa"/>
              <w:right w:w="108" w:type="dxa"/>
            </w:tcMar>
            <w:vAlign w:val="center"/>
            <w:hideMark/>
          </w:tcPr>
          <w:p w:rsidR="001D68B8" w:rsidRPr="00BF4DBB" w:rsidRDefault="001D68B8" w:rsidP="009D3293">
            <w:pPr>
              <w:spacing w:after="0"/>
              <w:jc w:val="center"/>
              <w:rPr>
                <w:rFonts w:ascii="Arial" w:hAnsi="Arial" w:cs="Arial"/>
                <w:b/>
                <w:color w:val="000000"/>
              </w:rPr>
            </w:pPr>
            <w:r w:rsidRPr="00BF4DBB">
              <w:rPr>
                <w:rFonts w:ascii="Arial" w:hAnsi="Arial" w:cs="Arial"/>
                <w:b/>
                <w:color w:val="000000"/>
              </w:rPr>
              <w:t>Total</w:t>
            </w:r>
          </w:p>
        </w:tc>
        <w:tc>
          <w:tcPr>
            <w:tcW w:w="582" w:type="pct"/>
            <w:tcMar>
              <w:top w:w="0" w:type="dxa"/>
              <w:left w:w="108" w:type="dxa"/>
              <w:bottom w:w="0" w:type="dxa"/>
              <w:right w:w="108" w:type="dxa"/>
            </w:tcMar>
            <w:vAlign w:val="center"/>
          </w:tcPr>
          <w:p w:rsidR="001D68B8" w:rsidRPr="001D68B8" w:rsidRDefault="001D68B8" w:rsidP="00AA64AE">
            <w:pPr>
              <w:spacing w:after="0" w:line="240" w:lineRule="auto"/>
              <w:jc w:val="center"/>
              <w:rPr>
                <w:b/>
                <w:color w:val="000000"/>
                <w:lang w:eastAsia="fr-FR"/>
              </w:rPr>
            </w:pPr>
            <w:r w:rsidRPr="001D68B8">
              <w:rPr>
                <w:rFonts w:ascii="Arial" w:hAnsi="Arial" w:cs="Arial"/>
                <w:b/>
              </w:rPr>
              <w:t>16 220 000</w:t>
            </w:r>
          </w:p>
        </w:tc>
        <w:tc>
          <w:tcPr>
            <w:tcW w:w="835" w:type="pct"/>
            <w:tcMar>
              <w:top w:w="0" w:type="dxa"/>
              <w:left w:w="108" w:type="dxa"/>
              <w:bottom w:w="0" w:type="dxa"/>
              <w:right w:w="108" w:type="dxa"/>
            </w:tcMar>
            <w:vAlign w:val="center"/>
          </w:tcPr>
          <w:p w:rsidR="001D68B8" w:rsidRPr="00BF4DBB" w:rsidRDefault="001D68B8" w:rsidP="009D3293">
            <w:pPr>
              <w:spacing w:after="0"/>
              <w:jc w:val="both"/>
              <w:rPr>
                <w:rFonts w:ascii="Arial" w:hAnsi="Arial" w:cs="Arial"/>
                <w:color w:val="000000"/>
              </w:rPr>
            </w:pPr>
          </w:p>
        </w:tc>
      </w:tr>
    </w:tbl>
    <w:p w:rsidR="007B25E9" w:rsidRPr="00BF4DBB" w:rsidRDefault="007B25E9" w:rsidP="007B25E9">
      <w:pPr>
        <w:rPr>
          <w:rFonts w:ascii="Arial" w:hAnsi="Arial" w:cs="Arial"/>
        </w:rPr>
      </w:pPr>
    </w:p>
    <w:p w:rsidR="007B25E9" w:rsidRPr="00BF4DBB" w:rsidRDefault="007B25E9" w:rsidP="007B25E9">
      <w:pPr>
        <w:spacing w:after="0"/>
        <w:jc w:val="both"/>
        <w:rPr>
          <w:rFonts w:ascii="Arial" w:hAnsi="Arial" w:cs="Arial"/>
          <w:b/>
          <w:bCs/>
        </w:rPr>
      </w:pPr>
    </w:p>
    <w:p w:rsidR="007B25E9" w:rsidRPr="00BF4DBB" w:rsidRDefault="007B25E9"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7B25E9" w:rsidRDefault="007B25E9" w:rsidP="007B25E9">
      <w:pPr>
        <w:spacing w:after="0"/>
        <w:rPr>
          <w:rFonts w:ascii="Arial" w:hAnsi="Arial" w:cs="Arial"/>
          <w:color w:val="000000"/>
        </w:rPr>
      </w:pPr>
    </w:p>
    <w:p w:rsidR="001D68B8" w:rsidRDefault="001D68B8" w:rsidP="007B25E9">
      <w:pPr>
        <w:spacing w:after="0"/>
        <w:rPr>
          <w:rFonts w:ascii="Arial" w:hAnsi="Arial" w:cs="Arial"/>
          <w:color w:val="000000"/>
        </w:rPr>
      </w:pPr>
    </w:p>
    <w:p w:rsidR="001D68B8" w:rsidRDefault="001D68B8" w:rsidP="007B25E9">
      <w:pPr>
        <w:spacing w:after="0"/>
        <w:rPr>
          <w:rFonts w:ascii="Arial" w:hAnsi="Arial" w:cs="Arial"/>
          <w:color w:val="000000"/>
        </w:rPr>
      </w:pPr>
    </w:p>
    <w:p w:rsidR="001D68B8" w:rsidRPr="00BF4DBB" w:rsidRDefault="001D68B8" w:rsidP="001D68B8">
      <w:pPr>
        <w:pStyle w:val="Titre1"/>
        <w:rPr>
          <w:rFonts w:ascii="Arial" w:hAnsi="Arial" w:cs="Arial"/>
          <w:sz w:val="22"/>
          <w:szCs w:val="22"/>
        </w:rPr>
      </w:pPr>
      <w:r w:rsidRPr="00BF4DBB">
        <w:rPr>
          <w:rFonts w:ascii="Arial" w:hAnsi="Arial" w:cs="Arial"/>
          <w:sz w:val="22"/>
          <w:szCs w:val="22"/>
        </w:rPr>
        <w:t>Secteur 27: Administration territoriale, décentralisation et maintien de l’ordre</w:t>
      </w:r>
    </w:p>
    <w:p w:rsidR="001D68B8" w:rsidRPr="001D68B8" w:rsidRDefault="001D68B8" w:rsidP="007B25E9">
      <w:pPr>
        <w:spacing w:after="0"/>
        <w:rPr>
          <w:rFonts w:ascii="Arial" w:hAnsi="Arial" w:cs="Arial"/>
          <w:color w:val="000000"/>
        </w:rPr>
      </w:pPr>
      <w:r w:rsidRPr="00BF4DBB">
        <w:rPr>
          <w:rFonts w:ascii="Arial" w:hAnsi="Arial" w:cs="Arial"/>
          <w:b/>
        </w:rPr>
        <w:t xml:space="preserve"> Problème reformulé</w:t>
      </w:r>
      <w:r w:rsidRPr="00BF4DBB">
        <w:rPr>
          <w:rFonts w:ascii="Arial" w:hAnsi="Arial" w:cs="Arial"/>
        </w:rPr>
        <w:t xml:space="preserve"> : </w:t>
      </w:r>
      <w:r w:rsidRPr="00BF4DBB">
        <w:rPr>
          <w:rFonts w:ascii="Arial" w:hAnsi="Arial" w:cs="Arial"/>
          <w:color w:val="000000"/>
        </w:rPr>
        <w:t>Difficulté d’accès aux services de l’administration territoriale, de la décentralisation et de maintien de l’ordre dans la commune de Santchou</w:t>
      </w:r>
    </w:p>
    <w:tbl>
      <w:tblPr>
        <w:tblpPr w:leftFromText="141" w:rightFromText="141" w:vertAnchor="text" w:tblpXSpec="center" w:tblpY="1"/>
        <w:tblOverlap w:val="never"/>
        <w:tblW w:w="5000" w:type="pct"/>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7"/>
        <w:gridCol w:w="104"/>
        <w:gridCol w:w="3588"/>
        <w:gridCol w:w="531"/>
        <w:gridCol w:w="3910"/>
        <w:gridCol w:w="258"/>
        <w:gridCol w:w="2001"/>
        <w:gridCol w:w="2384"/>
      </w:tblGrid>
      <w:tr w:rsidR="007B25E9" w:rsidRPr="00BF4DBB" w:rsidTr="009D3293">
        <w:tc>
          <w:tcPr>
            <w:tcW w:w="1868"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5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79"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822" w:type="pct"/>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9D3293">
        <w:tc>
          <w:tcPr>
            <w:tcW w:w="595" w:type="pct"/>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405" w:type="pct"/>
            <w:gridSpan w:val="7"/>
          </w:tcPr>
          <w:p w:rsidR="007B25E9" w:rsidRPr="00BF4DBB" w:rsidRDefault="007B25E9" w:rsidP="009D3293">
            <w:pPr>
              <w:spacing w:after="0"/>
              <w:rPr>
                <w:rFonts w:ascii="Arial" w:hAnsi="Arial" w:cs="Arial"/>
              </w:rPr>
            </w:pPr>
            <w:r w:rsidRPr="00BF4DBB">
              <w:rPr>
                <w:rFonts w:ascii="Arial" w:hAnsi="Arial" w:cs="Arial"/>
              </w:rPr>
              <w:t xml:space="preserve">Faciliter l’accès aux services de </w:t>
            </w:r>
            <w:r w:rsidRPr="00BF4DBB">
              <w:rPr>
                <w:rFonts w:ascii="Arial" w:hAnsi="Arial" w:cs="Arial"/>
                <w:color w:val="000000"/>
              </w:rPr>
              <w:t xml:space="preserve"> l’administration territoriale, de la décentralisation et de maintien de l’ordre dans la commune de Santchou</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273" w:type="pct"/>
            <w:gridSpan w:val="2"/>
          </w:tcPr>
          <w:p w:rsidR="007B25E9" w:rsidRPr="00B76609" w:rsidRDefault="007B25E9" w:rsidP="009D3293">
            <w:pPr>
              <w:pStyle w:val="Paragraphedeliste"/>
              <w:numPr>
                <w:ilvl w:val="0"/>
                <w:numId w:val="95"/>
              </w:numPr>
              <w:tabs>
                <w:tab w:val="left" w:pos="3"/>
              </w:tabs>
              <w:spacing w:after="0" w:line="240" w:lineRule="auto"/>
              <w:ind w:left="3" w:firstLine="0"/>
              <w:jc w:val="both"/>
              <w:rPr>
                <w:rFonts w:ascii="Arial" w:hAnsi="Arial" w:cs="Arial"/>
                <w:sz w:val="22"/>
                <w:szCs w:val="22"/>
              </w:rPr>
            </w:pPr>
            <w:r w:rsidRPr="00B76609">
              <w:rPr>
                <w:rFonts w:ascii="Arial" w:hAnsi="Arial" w:cs="Arial"/>
                <w:sz w:val="22"/>
                <w:szCs w:val="22"/>
              </w:rPr>
              <w:t xml:space="preserve">Accroitre la capacité d’intervention  des services de sécurité publique, de maintien de l’ordre et  à  la sous-préfecture de Santchou </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Nature, type d’infrastructures, d’aménagements et/ou d’équipements à la sous-préfecture, aux services de sécurité publiques et gendarmerie de Santchou</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273" w:type="pct"/>
            <w:gridSpan w:val="2"/>
          </w:tcPr>
          <w:p w:rsidR="007B25E9" w:rsidRPr="00B76609" w:rsidRDefault="007B25E9" w:rsidP="009D3293">
            <w:pPr>
              <w:pStyle w:val="Paragraphedeliste"/>
              <w:numPr>
                <w:ilvl w:val="0"/>
                <w:numId w:val="95"/>
              </w:numPr>
              <w:tabs>
                <w:tab w:val="left" w:pos="3"/>
              </w:tabs>
              <w:spacing w:after="0" w:line="240" w:lineRule="auto"/>
              <w:ind w:left="0" w:firstLine="3"/>
              <w:jc w:val="both"/>
              <w:rPr>
                <w:rFonts w:ascii="Arial" w:hAnsi="Arial" w:cs="Arial"/>
                <w:sz w:val="22"/>
                <w:szCs w:val="22"/>
              </w:rPr>
            </w:pPr>
            <w:r w:rsidRPr="00B76609">
              <w:rPr>
                <w:rFonts w:ascii="Arial" w:hAnsi="Arial" w:cs="Arial"/>
                <w:color w:val="000000"/>
                <w:sz w:val="22"/>
                <w:szCs w:val="22"/>
              </w:rPr>
              <w:t>Mettre en place un  mécanisme rapproché d’établissement des actes de naissance et d’enregistrement des populations aux listes électorales dans la commune</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-Nombre de centre d’état civil créés, équipés et fonctionnels dans la Commune</w:t>
            </w:r>
          </w:p>
          <w:p w:rsidR="007B25E9" w:rsidRPr="00BF4DBB" w:rsidRDefault="007B25E9" w:rsidP="009D3293">
            <w:pPr>
              <w:spacing w:after="0"/>
              <w:jc w:val="both"/>
              <w:rPr>
                <w:rFonts w:ascii="Arial" w:hAnsi="Arial" w:cs="Arial"/>
              </w:rPr>
            </w:pPr>
            <w:r w:rsidRPr="00BF4DBB">
              <w:rPr>
                <w:rFonts w:ascii="Arial" w:hAnsi="Arial" w:cs="Arial"/>
              </w:rPr>
              <w:t>-Nombre de personnes inscrites sur les listes électorales</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273" w:type="pct"/>
            <w:gridSpan w:val="2"/>
          </w:tcPr>
          <w:p w:rsidR="007B25E9" w:rsidRPr="00BF4DBB" w:rsidRDefault="007B25E9" w:rsidP="009D3293">
            <w:pPr>
              <w:spacing w:after="0"/>
              <w:jc w:val="both"/>
              <w:rPr>
                <w:rFonts w:ascii="Arial" w:hAnsi="Arial" w:cs="Arial"/>
              </w:rPr>
            </w:pPr>
            <w:r w:rsidRPr="00BF4DBB">
              <w:rPr>
                <w:rFonts w:ascii="Arial" w:hAnsi="Arial" w:cs="Arial"/>
                <w:b/>
              </w:rPr>
              <w:t>R1.1</w:t>
            </w:r>
            <w:r w:rsidRPr="00BF4DBB">
              <w:rPr>
                <w:rFonts w:ascii="Arial" w:hAnsi="Arial" w:cs="Arial"/>
              </w:rPr>
              <w:t xml:space="preserve"> Les infrastructures et équipements sont accrus dans les  services de sécurité publique, de maintien de l’ordre et  à  la sous-préfecture de Santchou</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-04 bâtiments construits et équipés</w:t>
            </w:r>
          </w:p>
          <w:p w:rsidR="007B25E9" w:rsidRPr="00BF4DBB" w:rsidRDefault="007B25E9" w:rsidP="009D3293">
            <w:pPr>
              <w:spacing w:after="0"/>
              <w:jc w:val="both"/>
              <w:rPr>
                <w:rFonts w:ascii="Arial" w:hAnsi="Arial" w:cs="Arial"/>
              </w:rPr>
            </w:pPr>
            <w:r w:rsidRPr="00BF4DBB">
              <w:rPr>
                <w:rFonts w:ascii="Arial" w:hAnsi="Arial" w:cs="Arial"/>
              </w:rPr>
              <w:t>-Un logement d’astreinte réhabilité</w:t>
            </w:r>
          </w:p>
          <w:p w:rsidR="007B25E9" w:rsidRPr="00BF4DBB" w:rsidRDefault="007B25E9" w:rsidP="009D3293">
            <w:pPr>
              <w:spacing w:after="0"/>
              <w:jc w:val="both"/>
              <w:rPr>
                <w:rFonts w:ascii="Arial" w:hAnsi="Arial" w:cs="Arial"/>
              </w:rPr>
            </w:pPr>
            <w:r w:rsidRPr="00BF4DBB">
              <w:rPr>
                <w:rFonts w:ascii="Arial" w:hAnsi="Arial" w:cs="Arial"/>
              </w:rPr>
              <w:t>-02 pics up 4X4 acquis</w:t>
            </w:r>
          </w:p>
          <w:p w:rsidR="007B25E9" w:rsidRPr="00BF4DBB" w:rsidRDefault="007B25E9" w:rsidP="009D3293">
            <w:pPr>
              <w:spacing w:after="0"/>
              <w:jc w:val="both"/>
              <w:rPr>
                <w:rFonts w:ascii="Arial" w:hAnsi="Arial" w:cs="Arial"/>
              </w:rPr>
            </w:pPr>
            <w:r w:rsidRPr="00BF4DBB">
              <w:rPr>
                <w:rFonts w:ascii="Arial" w:hAnsi="Arial" w:cs="Arial"/>
              </w:rPr>
              <w:t>-04 ordinateurs complets et copieurs acquis</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273" w:type="pct"/>
            <w:gridSpan w:val="2"/>
          </w:tcPr>
          <w:p w:rsidR="007B25E9" w:rsidRPr="00BF4DBB" w:rsidRDefault="007B25E9" w:rsidP="009D3293">
            <w:pPr>
              <w:spacing w:after="0"/>
              <w:jc w:val="both"/>
              <w:rPr>
                <w:rFonts w:ascii="Arial" w:hAnsi="Arial" w:cs="Arial"/>
                <w:b/>
              </w:rPr>
            </w:pPr>
            <w:r w:rsidRPr="00BF4DBB">
              <w:rPr>
                <w:rFonts w:ascii="Arial" w:hAnsi="Arial" w:cs="Arial"/>
                <w:b/>
              </w:rPr>
              <w:t xml:space="preserve">R1.2 </w:t>
            </w:r>
            <w:r w:rsidRPr="00BF4DBB">
              <w:rPr>
                <w:rFonts w:ascii="Arial" w:hAnsi="Arial" w:cs="Arial"/>
              </w:rPr>
              <w:t xml:space="preserve"> L’effectif du personnel est accru dans les  services de sécurité publique, de maintien de l’ordre et à la sous-préfecture de Santchou</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 xml:space="preserve">47 nouveaux personnels affectés </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273" w:type="pct"/>
            <w:gridSpan w:val="2"/>
          </w:tcPr>
          <w:p w:rsidR="007B25E9" w:rsidRPr="00BF4DBB" w:rsidRDefault="007B25E9" w:rsidP="009D3293">
            <w:pPr>
              <w:spacing w:after="0"/>
              <w:jc w:val="both"/>
              <w:rPr>
                <w:rFonts w:ascii="Arial" w:hAnsi="Arial" w:cs="Arial"/>
                <w:b/>
              </w:rPr>
            </w:pPr>
            <w:r w:rsidRPr="00BF4DBB">
              <w:rPr>
                <w:rFonts w:ascii="Arial" w:hAnsi="Arial" w:cs="Arial"/>
                <w:b/>
              </w:rPr>
              <w:t xml:space="preserve">R1.3 </w:t>
            </w:r>
            <w:r w:rsidRPr="00BF4DBB">
              <w:rPr>
                <w:rFonts w:ascii="Arial" w:hAnsi="Arial" w:cs="Arial"/>
              </w:rPr>
              <w:t>De nouvelles structures de proximité sont créées et fonctionnels dans la Commune</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-04 comités de vigilance créés et fonctionnels dans les villages de la Commune</w:t>
            </w:r>
          </w:p>
          <w:p w:rsidR="007B25E9" w:rsidRPr="00BF4DBB" w:rsidRDefault="007B25E9" w:rsidP="009D3293">
            <w:pPr>
              <w:spacing w:after="0"/>
              <w:jc w:val="both"/>
              <w:rPr>
                <w:rFonts w:ascii="Arial" w:hAnsi="Arial" w:cs="Arial"/>
              </w:rPr>
            </w:pPr>
            <w:r w:rsidRPr="00BF4DBB">
              <w:rPr>
                <w:rFonts w:ascii="Arial" w:hAnsi="Arial" w:cs="Arial"/>
              </w:rPr>
              <w:t>-03 postes de gendarmerie créés et fonctionnels</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273" w:type="pct"/>
            <w:gridSpan w:val="2"/>
          </w:tcPr>
          <w:p w:rsidR="007B25E9" w:rsidRPr="00BF4DBB" w:rsidRDefault="007B25E9" w:rsidP="009D3293">
            <w:pPr>
              <w:spacing w:after="0"/>
              <w:jc w:val="both"/>
              <w:rPr>
                <w:rFonts w:ascii="Arial" w:hAnsi="Arial" w:cs="Arial"/>
                <w:b/>
              </w:rPr>
            </w:pPr>
            <w:r w:rsidRPr="00BF4DBB">
              <w:rPr>
                <w:rFonts w:ascii="Arial" w:hAnsi="Arial" w:cs="Arial"/>
                <w:b/>
              </w:rPr>
              <w:t>R2.1</w:t>
            </w:r>
            <w:r w:rsidRPr="00BF4DBB">
              <w:rPr>
                <w:rFonts w:ascii="Arial" w:hAnsi="Arial" w:cs="Arial"/>
              </w:rPr>
              <w:t xml:space="preserve">  Les centres secondaires d’état civil sont créés, équipés et fonctionnels dans la Commune</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Le nombre de centres d’état civil fonctionnel dans la Commune passe de 13 à 27</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c>
          <w:tcPr>
            <w:tcW w:w="595" w:type="pct"/>
            <w:vMerge/>
            <w:vAlign w:val="center"/>
          </w:tcPr>
          <w:p w:rsidR="007B25E9" w:rsidRPr="00BF4DBB" w:rsidRDefault="007B25E9" w:rsidP="009D3293">
            <w:pPr>
              <w:spacing w:after="0"/>
              <w:jc w:val="center"/>
              <w:rPr>
                <w:rFonts w:ascii="Arial" w:hAnsi="Arial" w:cs="Arial"/>
                <w:b/>
              </w:rPr>
            </w:pPr>
          </w:p>
        </w:tc>
        <w:tc>
          <w:tcPr>
            <w:tcW w:w="1273" w:type="pct"/>
            <w:gridSpan w:val="2"/>
          </w:tcPr>
          <w:p w:rsidR="007B25E9" w:rsidRPr="00BF4DBB" w:rsidRDefault="007B25E9" w:rsidP="009D3293">
            <w:pPr>
              <w:spacing w:after="0"/>
              <w:jc w:val="both"/>
              <w:rPr>
                <w:rFonts w:ascii="Arial" w:hAnsi="Arial" w:cs="Arial"/>
                <w:b/>
              </w:rPr>
            </w:pPr>
            <w:r w:rsidRPr="00BF4DBB">
              <w:rPr>
                <w:rFonts w:ascii="Arial" w:hAnsi="Arial" w:cs="Arial"/>
                <w:b/>
              </w:rPr>
              <w:t xml:space="preserve">R2.2 </w:t>
            </w:r>
            <w:r w:rsidRPr="00BF4DBB">
              <w:rPr>
                <w:rFonts w:ascii="Arial" w:hAnsi="Arial" w:cs="Arial"/>
              </w:rPr>
              <w:t>Le territoire communal est couvert par le processus d’inscription sur les listes électorales</w:t>
            </w:r>
          </w:p>
        </w:tc>
        <w:tc>
          <w:tcPr>
            <w:tcW w:w="1531" w:type="pct"/>
            <w:gridSpan w:val="2"/>
          </w:tcPr>
          <w:p w:rsidR="007B25E9" w:rsidRPr="00BF4DBB" w:rsidRDefault="007B25E9" w:rsidP="009D3293">
            <w:pPr>
              <w:spacing w:after="0"/>
              <w:jc w:val="both"/>
              <w:rPr>
                <w:rFonts w:ascii="Arial" w:hAnsi="Arial" w:cs="Arial"/>
              </w:rPr>
            </w:pPr>
            <w:r w:rsidRPr="00BF4DBB">
              <w:rPr>
                <w:rFonts w:ascii="Arial" w:hAnsi="Arial" w:cs="Arial"/>
              </w:rPr>
              <w:t>02 équipes mobiles  d’ELECAM mis en place dans la commune pendant la période électorale</w:t>
            </w:r>
          </w:p>
        </w:tc>
        <w:tc>
          <w:tcPr>
            <w:tcW w:w="779"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Rapport de la Sous-préfecture de Santchou</w:t>
            </w:r>
          </w:p>
        </w:tc>
        <w:tc>
          <w:tcPr>
            <w:tcW w:w="822" w:type="pct"/>
            <w:vAlign w:val="center"/>
          </w:tcPr>
          <w:p w:rsidR="007B25E9" w:rsidRPr="00BF4DBB" w:rsidRDefault="007B25E9" w:rsidP="009D3293">
            <w:pPr>
              <w:spacing w:after="0"/>
              <w:jc w:val="center"/>
              <w:rPr>
                <w:rFonts w:ascii="Arial" w:hAnsi="Arial" w:cs="Arial"/>
                <w:color w:val="000000"/>
              </w:rPr>
            </w:pPr>
            <w:r w:rsidRPr="00BF4DBB">
              <w:rPr>
                <w:rFonts w:ascii="Arial" w:hAnsi="Arial" w:cs="Arial"/>
                <w:color w:val="000000"/>
              </w:rPr>
              <w:t>Disponibilité des financements</w:t>
            </w:r>
          </w:p>
        </w:tc>
      </w:tr>
      <w:tr w:rsidR="007B25E9" w:rsidRPr="00BF4DBB" w:rsidTr="009D3293">
        <w:trPr>
          <w:trHeight w:val="603"/>
        </w:trPr>
        <w:tc>
          <w:tcPr>
            <w:tcW w:w="2051" w:type="pct"/>
            <w:gridSpan w:val="4"/>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437"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690" w:type="pct"/>
            <w:vAlign w:val="center"/>
          </w:tcPr>
          <w:p w:rsidR="007B25E9" w:rsidRPr="00BF4DBB" w:rsidRDefault="007B25E9" w:rsidP="009D3293">
            <w:pPr>
              <w:spacing w:after="0"/>
              <w:jc w:val="center"/>
              <w:rPr>
                <w:rFonts w:ascii="Arial" w:hAnsi="Arial" w:cs="Arial"/>
                <w:b/>
              </w:rPr>
            </w:pPr>
            <w:r w:rsidRPr="00BF4DBB">
              <w:rPr>
                <w:rFonts w:ascii="Arial" w:hAnsi="Arial" w:cs="Arial"/>
                <w:b/>
              </w:rPr>
              <w:t>Coût (FCFA)</w:t>
            </w:r>
          </w:p>
        </w:tc>
        <w:tc>
          <w:tcPr>
            <w:tcW w:w="822" w:type="pct"/>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w:t>
            </w:r>
          </w:p>
        </w:tc>
      </w:tr>
      <w:tr w:rsidR="007B25E9" w:rsidRPr="00BF4DBB" w:rsidTr="009D3293">
        <w:trPr>
          <w:trHeight w:val="325"/>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d’un bâtiment de la Sous-préfecture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sécurisation du site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11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50 000 000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34"/>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2/R1.1</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de la résidence (logement d’astreinte) du Sous-préfet</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sécurisation du site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13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51"/>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70 000 000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3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7"/>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3/R1.1</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de la brigade de gendarmerie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sécurisation du site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123"/>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51"/>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50 000 000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3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34"/>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4/R1.1</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 commissariat de sécurité publique</w:t>
            </w:r>
          </w:p>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sécurisation du site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23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8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50 000 000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69"/>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52"/>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5/R1.1</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Construction et équipement du commissariat spécial</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sécurisation du site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301"/>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8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50 000 000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51"/>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939"/>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6/R1.1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Dotation du Commissariat de sécurité publique d’un pic up 4X4</w:t>
            </w:r>
          </w:p>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-Appel à manifestation pour le recrutement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30 000 000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552"/>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7/R1.1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Dotation du commissariat spécial d’un pic up 4X4</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-Appel à manifestation pour le recrutement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30 000 000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939"/>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8/R1.1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d’un ordinateur complet, copieur  et du matériel de bureau pour la Sous-préfecture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-Appel à manifestation pour le recrutement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939"/>
        </w:trPr>
        <w:tc>
          <w:tcPr>
            <w:tcW w:w="631" w:type="pct"/>
            <w:gridSpan w:val="2"/>
            <w:vAlign w:val="center"/>
          </w:tcPr>
          <w:p w:rsidR="007B25E9" w:rsidRPr="00BF4DBB" w:rsidRDefault="007B25E9" w:rsidP="009D3293">
            <w:pPr>
              <w:rPr>
                <w:rFonts w:ascii="Arial" w:hAnsi="Arial" w:cs="Arial"/>
              </w:rPr>
            </w:pPr>
            <w:r w:rsidRPr="00BF4DBB">
              <w:rPr>
                <w:rFonts w:ascii="Arial" w:hAnsi="Arial" w:cs="Arial"/>
                <w:b/>
              </w:rPr>
              <w:t>Activité 9/R1.1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d’un ordinateur complet, copieur  et du matériel de au Commissariat de sécurité publique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-Appel à manifestation pour le recrutement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2 000 000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939"/>
        </w:trPr>
        <w:tc>
          <w:tcPr>
            <w:tcW w:w="631" w:type="pct"/>
            <w:gridSpan w:val="2"/>
            <w:vAlign w:val="center"/>
          </w:tcPr>
          <w:p w:rsidR="007B25E9" w:rsidRPr="00BF4DBB" w:rsidRDefault="007B25E9" w:rsidP="009D3293">
            <w:pPr>
              <w:rPr>
                <w:rFonts w:ascii="Arial" w:hAnsi="Arial" w:cs="Arial"/>
              </w:rPr>
            </w:pPr>
            <w:r w:rsidRPr="00BF4DBB">
              <w:rPr>
                <w:rFonts w:ascii="Arial" w:hAnsi="Arial" w:cs="Arial"/>
                <w:b/>
              </w:rPr>
              <w:t>Activité 10/R1.1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d’un ordinateur complet, copieur  et du matériel de bureau au commissariat spécial</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-Appel à manifestation pour le recrutement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2 000 000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939"/>
        </w:trPr>
        <w:tc>
          <w:tcPr>
            <w:tcW w:w="631" w:type="pct"/>
            <w:gridSpan w:val="2"/>
            <w:vAlign w:val="center"/>
          </w:tcPr>
          <w:p w:rsidR="007B25E9" w:rsidRPr="00BF4DBB" w:rsidRDefault="007B25E9" w:rsidP="009D3293">
            <w:pPr>
              <w:rPr>
                <w:rFonts w:ascii="Arial" w:hAnsi="Arial" w:cs="Arial"/>
              </w:rPr>
            </w:pPr>
            <w:r w:rsidRPr="00BF4DBB">
              <w:rPr>
                <w:rFonts w:ascii="Arial" w:hAnsi="Arial" w:cs="Arial"/>
                <w:b/>
              </w:rPr>
              <w:t>Activité 11/R1.1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Acquisition   d’un ordinateur complet, copieur  et du matériel de bureau à la Brigade de gendarmerie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p w:rsidR="007B25E9" w:rsidRPr="00BF4DBB" w:rsidRDefault="007B25E9" w:rsidP="009D3293">
            <w:pPr>
              <w:spacing w:after="0"/>
              <w:jc w:val="both"/>
              <w:rPr>
                <w:rFonts w:ascii="Arial" w:hAnsi="Arial" w:cs="Arial"/>
              </w:rPr>
            </w:pPr>
            <w:r w:rsidRPr="00BF4DBB">
              <w:rPr>
                <w:rFonts w:ascii="Arial" w:hAnsi="Arial" w:cs="Arial"/>
              </w:rPr>
              <w:t>-Appel à manifestation pour le recrutement d’un fournisseur</w:t>
            </w:r>
          </w:p>
          <w:p w:rsidR="007B25E9" w:rsidRPr="00BF4DBB" w:rsidRDefault="007B25E9" w:rsidP="009D3293">
            <w:pPr>
              <w:spacing w:after="0"/>
              <w:jc w:val="both"/>
              <w:rPr>
                <w:rFonts w:ascii="Arial" w:hAnsi="Arial" w:cs="Arial"/>
              </w:rPr>
            </w:pPr>
            <w:r w:rsidRPr="00BF4DBB">
              <w:rPr>
                <w:rFonts w:ascii="Arial" w:hAnsi="Arial" w:cs="Arial"/>
              </w:rPr>
              <w:t>-Réception</w:t>
            </w:r>
          </w:p>
        </w:tc>
        <w:tc>
          <w:tcPr>
            <w:tcW w:w="690" w:type="pct"/>
            <w:vAlign w:val="center"/>
          </w:tcPr>
          <w:p w:rsidR="007B25E9" w:rsidRPr="00BF4DBB" w:rsidRDefault="007B25E9" w:rsidP="009D3293">
            <w:pPr>
              <w:jc w:val="center"/>
              <w:rPr>
                <w:rFonts w:ascii="Arial" w:hAnsi="Arial" w:cs="Arial"/>
              </w:rPr>
            </w:pPr>
            <w:r w:rsidRPr="00BF4DBB">
              <w:rPr>
                <w:rFonts w:ascii="Arial" w:hAnsi="Arial" w:cs="Arial"/>
              </w:rPr>
              <w:t>2 000 000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559"/>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2/R1.2</w:t>
            </w:r>
          </w:p>
        </w:tc>
        <w:tc>
          <w:tcPr>
            <w:tcW w:w="1420" w:type="pct"/>
            <w:gridSpan w:val="2"/>
            <w:vAlign w:val="center"/>
          </w:tcPr>
          <w:p w:rsidR="007B25E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Affectation du personnel supplémentaire : Sous-préfecture (12 (01 adjoint, 04 chefs de bureau, 07 cadres d’appui)), Brigade de gendarmerie (15), Commissariat de sécurité publique (10) et commissariat spécial (10))</w:t>
            </w:r>
          </w:p>
          <w:p w:rsidR="00BB25AE" w:rsidRPr="00B76609" w:rsidRDefault="00BB25AE"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Rédaction d’une demande d’affectation adressée à la hiérarchie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234"/>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1/R1.3</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Création, construction et équipement de 03 postes de gendarmerie dans la Commune (Mankang, Ntiem et Nguiango)</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sécurisation du site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268"/>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1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Passation du marché</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150 000 000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18"/>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Réalisation des travaux</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251"/>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2/R1.3</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Création de 04 comités de vigilance dans la commune (Nteingué, Mbongo, Siteu et Letop)</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Choix et responsabilisation des membres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color w:val="000000"/>
              </w:rPr>
              <w:t>40 000 000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16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Formation des membres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85"/>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Equipement et Mise en place des comités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96"/>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3/R1.3</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de 03 ateliers de renforcement des capacités opérationnelles d’autodéfense des comités de vigilance dans la Commune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3 000 000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18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34"/>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Information des comités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318"/>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l’atelier</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428"/>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Création et équipement en registres de 15 centres secondaires d’état civil dans la Commune (Meket, Litieu, Letop, Nden-Matock, Mogonga,  Azong,  Moyong, Nden-Efougowo, Beskweing, Koua, Tsala-Nganzom, Mankang, Tawoum, Moukelewoum et Mbongo)</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Rédaction d’une demande de création adressée aux autorités compétentes et suivi</w:t>
            </w:r>
          </w:p>
        </w:tc>
        <w:tc>
          <w:tcPr>
            <w:tcW w:w="690"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40 000 000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686"/>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Acquisition des actes de création et des fonds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855"/>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Identification des responsables des centres secondaires d’état civil et formation des concernés</w:t>
            </w:r>
          </w:p>
        </w:tc>
        <w:tc>
          <w:tcPr>
            <w:tcW w:w="690" w:type="pct"/>
            <w:vMerge/>
            <w:vAlign w:val="center"/>
          </w:tcPr>
          <w:p w:rsidR="007B25E9" w:rsidRPr="00BF4DBB" w:rsidRDefault="007B25E9" w:rsidP="009D3293">
            <w:pPr>
              <w:spacing w:after="0"/>
              <w:jc w:val="center"/>
              <w:rPr>
                <w:rFonts w:ascii="Arial" w:hAnsi="Arial" w:cs="Arial"/>
              </w:rPr>
            </w:pP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88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Responsabilisation et formation d’un personnel pour la gestion des centres d’état civil Nguiango, Mokot, Awa et Nfonsam</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-Identification des responsables</w:t>
            </w:r>
          </w:p>
          <w:p w:rsidR="007B25E9" w:rsidRPr="00BF4DBB" w:rsidRDefault="007B25E9" w:rsidP="009D3293">
            <w:pPr>
              <w:spacing w:after="0"/>
              <w:jc w:val="both"/>
              <w:rPr>
                <w:rFonts w:ascii="Arial" w:hAnsi="Arial" w:cs="Arial"/>
              </w:rPr>
            </w:pPr>
            <w:r w:rsidRPr="00BF4DBB">
              <w:rPr>
                <w:rFonts w:ascii="Arial" w:hAnsi="Arial" w:cs="Arial"/>
              </w:rPr>
              <w:t>-Définition du cahier des charges</w:t>
            </w:r>
          </w:p>
          <w:p w:rsidR="007B25E9" w:rsidRPr="00BF4DBB" w:rsidRDefault="007B25E9" w:rsidP="009D3293">
            <w:pPr>
              <w:spacing w:after="0"/>
              <w:jc w:val="both"/>
              <w:rPr>
                <w:rFonts w:ascii="Arial" w:hAnsi="Arial" w:cs="Arial"/>
              </w:rPr>
            </w:pPr>
            <w:r w:rsidRPr="00BF4DBB">
              <w:rPr>
                <w:rFonts w:ascii="Arial" w:hAnsi="Arial" w:cs="Arial"/>
              </w:rPr>
              <w:t>-Acquisition des registres et installation des responsables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40 000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88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3/R2.1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d’une campagne par an de sensibilisation des populations et des chefs de centre d’état civil sur les procédures d’établissement des actes de naissance frauduleux</w:t>
            </w:r>
          </w:p>
        </w:tc>
        <w:tc>
          <w:tcPr>
            <w:tcW w:w="1437"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Activités prise en compte dans le secteur MINPROFF</w:t>
            </w:r>
          </w:p>
        </w:tc>
        <w:tc>
          <w:tcPr>
            <w:tcW w:w="690" w:type="pct"/>
            <w:vAlign w:val="center"/>
          </w:tcPr>
          <w:p w:rsidR="007B25E9" w:rsidRPr="00BF4DBB" w:rsidRDefault="007B25E9" w:rsidP="009D3293">
            <w:pPr>
              <w:spacing w:after="0"/>
              <w:jc w:val="center"/>
              <w:rPr>
                <w:rFonts w:ascii="Arial" w:hAnsi="Arial" w:cs="Arial"/>
                <w:i/>
              </w:rPr>
            </w:pPr>
            <w:r w:rsidRPr="00BF4DBB">
              <w:rPr>
                <w:rFonts w:ascii="Arial" w:hAnsi="Arial" w:cs="Arial"/>
                <w:i/>
              </w:rPr>
              <w:t>Coût pris en compte dans le secteur MINPROFF</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79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4/R2.1</w:t>
            </w:r>
          </w:p>
        </w:tc>
        <w:tc>
          <w:tcPr>
            <w:tcW w:w="1420" w:type="pct"/>
            <w:gridSpan w:val="2"/>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Identification des actes frauduleux établis dans la Commune et organisation d’une campagne d’établissement de bon acte de naissance par des jugements supplétifs</w:t>
            </w:r>
          </w:p>
        </w:tc>
        <w:tc>
          <w:tcPr>
            <w:tcW w:w="1437" w:type="pct"/>
            <w:gridSpan w:val="2"/>
            <w:vAlign w:val="center"/>
          </w:tcPr>
          <w:p w:rsidR="007B25E9" w:rsidRPr="00BF4DBB" w:rsidRDefault="007B25E9" w:rsidP="009D3293">
            <w:pPr>
              <w:spacing w:after="0"/>
              <w:jc w:val="both"/>
              <w:rPr>
                <w:rFonts w:ascii="Arial" w:hAnsi="Arial" w:cs="Arial"/>
                <w:i/>
              </w:rPr>
            </w:pPr>
            <w:r w:rsidRPr="00BF4DBB">
              <w:rPr>
                <w:rFonts w:ascii="Arial" w:hAnsi="Arial" w:cs="Arial"/>
                <w:i/>
              </w:rPr>
              <w:t>Activités prise en compte dans le secteur MINPROFF</w:t>
            </w:r>
          </w:p>
        </w:tc>
        <w:tc>
          <w:tcPr>
            <w:tcW w:w="690" w:type="pct"/>
            <w:vAlign w:val="center"/>
          </w:tcPr>
          <w:p w:rsidR="007B25E9" w:rsidRPr="00BF4DBB" w:rsidRDefault="007B25E9" w:rsidP="009D3293">
            <w:pPr>
              <w:spacing w:after="0"/>
              <w:jc w:val="center"/>
              <w:rPr>
                <w:rFonts w:ascii="Arial" w:hAnsi="Arial" w:cs="Arial"/>
                <w:i/>
              </w:rPr>
            </w:pPr>
            <w:r w:rsidRPr="00BF4DBB">
              <w:rPr>
                <w:rFonts w:ascii="Arial" w:hAnsi="Arial" w:cs="Arial"/>
                <w:i/>
              </w:rPr>
              <w:t>Coût pris en compte dans le secteur MINPROFF</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236"/>
        </w:trPr>
        <w:tc>
          <w:tcPr>
            <w:tcW w:w="631"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5/R2.2</w:t>
            </w:r>
          </w:p>
        </w:tc>
        <w:tc>
          <w:tcPr>
            <w:tcW w:w="1420" w:type="pct"/>
            <w:gridSpan w:val="2"/>
            <w:vMerge w:val="restart"/>
            <w:vAlign w:val="center"/>
          </w:tcPr>
          <w:p w:rsidR="007B25E9" w:rsidRPr="00B76609" w:rsidRDefault="007B25E9" w:rsidP="009D3293">
            <w:pPr>
              <w:pStyle w:val="Paragraphedeliste"/>
              <w:spacing w:after="0"/>
              <w:ind w:left="0"/>
              <w:jc w:val="both"/>
              <w:rPr>
                <w:rFonts w:ascii="Arial" w:hAnsi="Arial" w:cs="Arial"/>
                <w:sz w:val="22"/>
                <w:szCs w:val="22"/>
              </w:rPr>
            </w:pPr>
            <w:r w:rsidRPr="00B76609">
              <w:rPr>
                <w:rFonts w:ascii="Arial" w:hAnsi="Arial" w:cs="Arial"/>
                <w:sz w:val="22"/>
                <w:szCs w:val="22"/>
              </w:rPr>
              <w:t>Organisation d’un atelier de formation des chefs de centre d’état civil à la rédaction et tenue des registres</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Elaboration des TDR</w:t>
            </w:r>
          </w:p>
        </w:tc>
        <w:tc>
          <w:tcPr>
            <w:tcW w:w="690" w:type="pct"/>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822"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rPr>
          <w:trHeight w:val="251"/>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Mobilisation des fonds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7"/>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Recrutement d’une personne ressource</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8"/>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Information des chefs de centre d’état civil</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50 000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168"/>
        </w:trPr>
        <w:tc>
          <w:tcPr>
            <w:tcW w:w="631" w:type="pct"/>
            <w:gridSpan w:val="2"/>
            <w:vMerge/>
            <w:vAlign w:val="center"/>
          </w:tcPr>
          <w:p w:rsidR="007B25E9" w:rsidRPr="00BF4DBB" w:rsidRDefault="007B25E9" w:rsidP="009D3293">
            <w:pPr>
              <w:spacing w:after="0"/>
              <w:jc w:val="center"/>
              <w:rPr>
                <w:rFonts w:ascii="Arial" w:hAnsi="Arial" w:cs="Arial"/>
                <w:b/>
              </w:rPr>
            </w:pPr>
          </w:p>
        </w:tc>
        <w:tc>
          <w:tcPr>
            <w:tcW w:w="1420" w:type="pct"/>
            <w:gridSpan w:val="2"/>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Tenue de l’atelier</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200 000</w:t>
            </w:r>
          </w:p>
        </w:tc>
        <w:tc>
          <w:tcPr>
            <w:tcW w:w="822" w:type="pct"/>
            <w:vMerge/>
            <w:vAlign w:val="center"/>
          </w:tcPr>
          <w:p w:rsidR="007B25E9" w:rsidRPr="00BF4DBB" w:rsidRDefault="007B25E9" w:rsidP="009D3293">
            <w:pPr>
              <w:spacing w:after="0"/>
              <w:jc w:val="both"/>
              <w:rPr>
                <w:rFonts w:ascii="Arial" w:hAnsi="Arial" w:cs="Arial"/>
                <w:color w:val="000000"/>
              </w:rPr>
            </w:pPr>
          </w:p>
        </w:tc>
      </w:tr>
      <w:tr w:rsidR="007B25E9" w:rsidRPr="00BF4DBB" w:rsidTr="009D3293">
        <w:trPr>
          <w:trHeight w:val="663"/>
        </w:trPr>
        <w:tc>
          <w:tcPr>
            <w:tcW w:w="631"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1/R2.2</w:t>
            </w:r>
          </w:p>
        </w:tc>
        <w:tc>
          <w:tcPr>
            <w:tcW w:w="1420"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Mise sur pied de 02 équipes mobiles  d’ELECAM dans la commune</w:t>
            </w:r>
          </w:p>
        </w:tc>
        <w:tc>
          <w:tcPr>
            <w:tcW w:w="1437" w:type="pct"/>
            <w:gridSpan w:val="2"/>
            <w:vAlign w:val="center"/>
          </w:tcPr>
          <w:p w:rsidR="007B25E9" w:rsidRPr="00BF4DBB" w:rsidRDefault="007B25E9" w:rsidP="009D3293">
            <w:pPr>
              <w:spacing w:after="0"/>
              <w:jc w:val="both"/>
              <w:rPr>
                <w:rFonts w:ascii="Arial" w:hAnsi="Arial" w:cs="Arial"/>
              </w:rPr>
            </w:pPr>
            <w:r w:rsidRPr="00BF4DBB">
              <w:rPr>
                <w:rFonts w:ascii="Arial" w:hAnsi="Arial" w:cs="Arial"/>
              </w:rPr>
              <w:t>-Responsabilisation des équipes</w:t>
            </w:r>
          </w:p>
          <w:p w:rsidR="007B25E9" w:rsidRPr="00BF4DBB" w:rsidRDefault="007B25E9" w:rsidP="009D3293">
            <w:pPr>
              <w:spacing w:after="0"/>
              <w:jc w:val="both"/>
              <w:rPr>
                <w:rFonts w:ascii="Arial" w:hAnsi="Arial" w:cs="Arial"/>
              </w:rPr>
            </w:pPr>
            <w:r w:rsidRPr="00BF4DBB">
              <w:rPr>
                <w:rFonts w:ascii="Arial" w:hAnsi="Arial" w:cs="Arial"/>
              </w:rPr>
              <w:t>-Mobilisation des ressources financières et logistiques</w:t>
            </w:r>
          </w:p>
        </w:tc>
        <w:tc>
          <w:tcPr>
            <w:tcW w:w="690" w:type="pct"/>
            <w:vAlign w:val="center"/>
          </w:tcPr>
          <w:p w:rsidR="007B25E9" w:rsidRPr="00BF4DBB" w:rsidRDefault="007B25E9" w:rsidP="009D3293">
            <w:pPr>
              <w:spacing w:after="0"/>
              <w:jc w:val="center"/>
              <w:rPr>
                <w:rFonts w:ascii="Arial" w:hAnsi="Arial" w:cs="Arial"/>
              </w:rPr>
            </w:pPr>
            <w:r w:rsidRPr="00BF4DBB">
              <w:rPr>
                <w:rFonts w:ascii="Arial" w:hAnsi="Arial" w:cs="Arial"/>
              </w:rPr>
              <w:t>500 000</w:t>
            </w:r>
          </w:p>
        </w:tc>
        <w:tc>
          <w:tcPr>
            <w:tcW w:w="822" w:type="pc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9D3293">
        <w:tc>
          <w:tcPr>
            <w:tcW w:w="3488" w:type="pct"/>
            <w:gridSpan w:val="6"/>
            <w:vAlign w:val="center"/>
          </w:tcPr>
          <w:p w:rsidR="007B25E9" w:rsidRPr="00BF4DBB" w:rsidRDefault="007B25E9" w:rsidP="009D3293">
            <w:pPr>
              <w:spacing w:after="0"/>
              <w:jc w:val="center"/>
              <w:rPr>
                <w:rFonts w:ascii="Arial" w:hAnsi="Arial" w:cs="Arial"/>
                <w:b/>
              </w:rPr>
            </w:pPr>
            <w:r w:rsidRPr="00BF4DBB">
              <w:rPr>
                <w:rFonts w:ascii="Arial" w:hAnsi="Arial" w:cs="Arial"/>
                <w:b/>
              </w:rPr>
              <w:t>Total</w:t>
            </w:r>
          </w:p>
        </w:tc>
        <w:tc>
          <w:tcPr>
            <w:tcW w:w="690" w:type="pct"/>
            <w:vAlign w:val="center"/>
          </w:tcPr>
          <w:p w:rsidR="007B25E9" w:rsidRPr="00BF4DBB" w:rsidRDefault="007B25E9" w:rsidP="009D3293">
            <w:pPr>
              <w:spacing w:after="0"/>
              <w:jc w:val="center"/>
              <w:rPr>
                <w:rFonts w:ascii="Arial" w:hAnsi="Arial" w:cs="Arial"/>
                <w:b/>
              </w:rPr>
            </w:pPr>
            <w:r w:rsidRPr="00BF4DBB">
              <w:rPr>
                <w:rFonts w:ascii="Arial" w:hAnsi="Arial" w:cs="Arial"/>
                <w:b/>
              </w:rPr>
              <w:t>572 910 000</w:t>
            </w:r>
          </w:p>
        </w:tc>
        <w:tc>
          <w:tcPr>
            <w:tcW w:w="822"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r>
    </w:tbl>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1D68B8" w:rsidRDefault="001D68B8" w:rsidP="007B25E9">
      <w:pPr>
        <w:pStyle w:val="Titre1"/>
        <w:rPr>
          <w:rFonts w:ascii="Arial" w:hAnsi="Arial" w:cs="Arial"/>
          <w:sz w:val="22"/>
          <w:szCs w:val="22"/>
        </w:rPr>
      </w:pPr>
    </w:p>
    <w:p w:rsidR="007B25E9" w:rsidRPr="00BF4DBB" w:rsidRDefault="007B25E9" w:rsidP="007B25E9">
      <w:pPr>
        <w:pStyle w:val="Titre1"/>
        <w:rPr>
          <w:rFonts w:ascii="Arial" w:hAnsi="Arial" w:cs="Arial"/>
          <w:sz w:val="22"/>
          <w:szCs w:val="22"/>
        </w:rPr>
      </w:pPr>
      <w:r w:rsidRPr="00BF4DBB">
        <w:rPr>
          <w:rFonts w:ascii="Arial" w:hAnsi="Arial" w:cs="Arial"/>
          <w:sz w:val="22"/>
          <w:szCs w:val="22"/>
        </w:rPr>
        <w:t>Secteur 28: Enseignement supérieur</w:t>
      </w:r>
    </w:p>
    <w:p w:rsidR="007B25E9" w:rsidRPr="00BF4DBB" w:rsidRDefault="007B25E9" w:rsidP="001D68B8">
      <w:pPr>
        <w:spacing w:after="0"/>
        <w:rPr>
          <w:rFonts w:ascii="Arial" w:hAnsi="Arial" w:cs="Arial"/>
        </w:rPr>
      </w:pPr>
      <w:r w:rsidRPr="00BF4DBB">
        <w:rPr>
          <w:rFonts w:ascii="Arial" w:hAnsi="Arial" w:cs="Arial"/>
          <w:b/>
        </w:rPr>
        <w:t xml:space="preserve"> Problème reformule</w:t>
      </w:r>
      <w:r w:rsidRPr="00BF4DBB">
        <w:rPr>
          <w:rFonts w:ascii="Arial" w:hAnsi="Arial" w:cs="Arial"/>
        </w:rPr>
        <w:t>  Difficulté d’accès  à l’enseignement supérieur pour les diplômés du secondaire de la Commune de Santchou</w:t>
      </w:r>
    </w:p>
    <w:tbl>
      <w:tblPr>
        <w:tblW w:w="5000" w:type="pct"/>
        <w:jc w:val="center"/>
        <w:tblBorders>
          <w:top w:val="double" w:sz="18" w:space="0" w:color="auto"/>
          <w:left w:val="double" w:sz="18" w:space="0" w:color="auto"/>
          <w:bottom w:val="double" w:sz="18" w:space="0" w:color="auto"/>
          <w:right w:val="double" w:sz="18" w:space="0" w:color="auto"/>
          <w:insideH w:val="single" w:sz="6" w:space="0" w:color="auto"/>
          <w:insideV w:val="single" w:sz="6" w:space="0" w:color="auto"/>
        </w:tblBorders>
        <w:tblLook w:val="04A0"/>
      </w:tblPr>
      <w:tblGrid>
        <w:gridCol w:w="1725"/>
        <w:gridCol w:w="226"/>
        <w:gridCol w:w="3075"/>
        <w:gridCol w:w="1839"/>
        <w:gridCol w:w="1308"/>
        <w:gridCol w:w="2283"/>
        <w:gridCol w:w="641"/>
        <w:gridCol w:w="1706"/>
        <w:gridCol w:w="1700"/>
      </w:tblGrid>
      <w:tr w:rsidR="007B25E9" w:rsidRPr="00BF4DBB" w:rsidTr="001D68B8">
        <w:trPr>
          <w:jc w:val="center"/>
        </w:trPr>
        <w:tc>
          <w:tcPr>
            <w:tcW w:w="1733"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Logique d’intervention</w:t>
            </w:r>
          </w:p>
        </w:tc>
        <w:tc>
          <w:tcPr>
            <w:tcW w:w="1085" w:type="pct"/>
            <w:gridSpan w:val="2"/>
            <w:vAlign w:val="center"/>
          </w:tcPr>
          <w:p w:rsidR="007B25E9" w:rsidRPr="00BF4DBB" w:rsidRDefault="007B25E9" w:rsidP="009D3293">
            <w:pPr>
              <w:spacing w:after="0"/>
              <w:jc w:val="center"/>
              <w:rPr>
                <w:rFonts w:ascii="Arial" w:hAnsi="Arial" w:cs="Arial"/>
                <w:b/>
              </w:rPr>
            </w:pPr>
            <w:r w:rsidRPr="00BF4DBB">
              <w:rPr>
                <w:rFonts w:ascii="Arial" w:hAnsi="Arial" w:cs="Arial"/>
                <w:b/>
              </w:rPr>
              <w:t>Indicateurs objectivement vérifiable</w:t>
            </w:r>
          </w:p>
        </w:tc>
        <w:tc>
          <w:tcPr>
            <w:tcW w:w="787" w:type="pct"/>
            <w:tcBorders>
              <w:right w:val="single" w:sz="4" w:space="0" w:color="auto"/>
            </w:tcBorders>
            <w:vAlign w:val="center"/>
          </w:tcPr>
          <w:p w:rsidR="007B25E9" w:rsidRPr="00BF4DBB" w:rsidRDefault="007B25E9" w:rsidP="009D3293">
            <w:pPr>
              <w:spacing w:after="0"/>
              <w:jc w:val="center"/>
              <w:rPr>
                <w:rFonts w:ascii="Arial" w:hAnsi="Arial" w:cs="Arial"/>
                <w:b/>
              </w:rPr>
            </w:pPr>
            <w:r w:rsidRPr="00BF4DBB">
              <w:rPr>
                <w:rFonts w:ascii="Arial" w:hAnsi="Arial" w:cs="Arial"/>
                <w:b/>
              </w:rPr>
              <w:t>Sources de vérification</w:t>
            </w:r>
          </w:p>
        </w:tc>
        <w:tc>
          <w:tcPr>
            <w:tcW w:w="1395" w:type="pct"/>
            <w:gridSpan w:val="3"/>
            <w:tcBorders>
              <w:left w:val="single" w:sz="4" w:space="0" w:color="auto"/>
            </w:tcBorders>
            <w:vAlign w:val="center"/>
          </w:tcPr>
          <w:p w:rsidR="007B25E9" w:rsidRPr="00BF4DBB" w:rsidRDefault="007B25E9" w:rsidP="009D3293">
            <w:pPr>
              <w:spacing w:after="0"/>
              <w:jc w:val="center"/>
              <w:rPr>
                <w:rFonts w:ascii="Arial" w:hAnsi="Arial" w:cs="Arial"/>
                <w:b/>
              </w:rPr>
            </w:pPr>
            <w:r w:rsidRPr="00BF4DBB">
              <w:rPr>
                <w:rFonts w:ascii="Arial" w:hAnsi="Arial" w:cs="Arial"/>
                <w:b/>
              </w:rPr>
              <w:t>Hypothèses de réalisation</w:t>
            </w:r>
          </w:p>
        </w:tc>
      </w:tr>
      <w:tr w:rsidR="007B25E9" w:rsidRPr="00BF4DBB" w:rsidTr="001D68B8">
        <w:trPr>
          <w:jc w:val="center"/>
        </w:trPr>
        <w:tc>
          <w:tcPr>
            <w:tcW w:w="673" w:type="pct"/>
            <w:gridSpan w:val="2"/>
          </w:tcPr>
          <w:p w:rsidR="007B25E9" w:rsidRPr="00BF4DBB" w:rsidRDefault="007B25E9" w:rsidP="009D3293">
            <w:pPr>
              <w:spacing w:after="0"/>
              <w:rPr>
                <w:rFonts w:ascii="Arial" w:hAnsi="Arial" w:cs="Arial"/>
                <w:b/>
              </w:rPr>
            </w:pPr>
            <w:r w:rsidRPr="00BF4DBB">
              <w:rPr>
                <w:rFonts w:ascii="Arial" w:hAnsi="Arial" w:cs="Arial"/>
                <w:b/>
              </w:rPr>
              <w:t>Objectif global</w:t>
            </w:r>
          </w:p>
        </w:tc>
        <w:tc>
          <w:tcPr>
            <w:tcW w:w="4327" w:type="pct"/>
            <w:gridSpan w:val="7"/>
          </w:tcPr>
          <w:p w:rsidR="007B25E9" w:rsidRPr="00BF4DBB" w:rsidRDefault="007B25E9" w:rsidP="009D3293">
            <w:pPr>
              <w:spacing w:after="0"/>
              <w:rPr>
                <w:rFonts w:ascii="Arial" w:hAnsi="Arial" w:cs="Arial"/>
                <w:b/>
              </w:rPr>
            </w:pPr>
            <w:r w:rsidRPr="00BF4DBB">
              <w:rPr>
                <w:rFonts w:ascii="Arial" w:hAnsi="Arial" w:cs="Arial"/>
              </w:rPr>
              <w:t>Faciliter  l’accès aux établissements de  l’enseignement supérieur aux diplômés du secondaire de la commune de Santchou</w:t>
            </w:r>
          </w:p>
        </w:tc>
      </w:tr>
      <w:tr w:rsidR="007B25E9" w:rsidRPr="00BF4DBB" w:rsidTr="001D68B8">
        <w:trPr>
          <w:trHeight w:val="1282"/>
          <w:jc w:val="center"/>
        </w:trPr>
        <w:tc>
          <w:tcPr>
            <w:tcW w:w="673"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Objectifs spécifiques</w:t>
            </w:r>
          </w:p>
        </w:tc>
        <w:tc>
          <w:tcPr>
            <w:tcW w:w="1060" w:type="pct"/>
          </w:tcPr>
          <w:p w:rsidR="007B25E9" w:rsidRPr="00B76609" w:rsidRDefault="007B25E9" w:rsidP="009D3293">
            <w:pPr>
              <w:pStyle w:val="Paragraphedeliste"/>
              <w:spacing w:after="0" w:line="240" w:lineRule="auto"/>
              <w:ind w:left="0"/>
              <w:jc w:val="both"/>
              <w:rPr>
                <w:rFonts w:ascii="Arial" w:hAnsi="Arial" w:cs="Arial"/>
                <w:sz w:val="22"/>
                <w:szCs w:val="22"/>
              </w:rPr>
            </w:pPr>
            <w:r w:rsidRPr="00B76609">
              <w:rPr>
                <w:rFonts w:ascii="Arial" w:hAnsi="Arial" w:cs="Arial"/>
                <w:b/>
                <w:sz w:val="22"/>
                <w:szCs w:val="22"/>
              </w:rPr>
              <w:t>1.</w:t>
            </w:r>
            <w:r w:rsidRPr="00B76609">
              <w:rPr>
                <w:rFonts w:ascii="Arial" w:hAnsi="Arial" w:cs="Arial"/>
                <w:sz w:val="22"/>
                <w:szCs w:val="22"/>
              </w:rPr>
              <w:t xml:space="preserve"> Promouvoir la création des établissements de l’enseignement supérieur à Santchou</w:t>
            </w:r>
          </w:p>
        </w:tc>
        <w:tc>
          <w:tcPr>
            <w:tcW w:w="1085" w:type="pct"/>
            <w:gridSpan w:val="2"/>
          </w:tcPr>
          <w:p w:rsidR="007B25E9" w:rsidRPr="00BF4DBB" w:rsidRDefault="007B25E9" w:rsidP="009D3293">
            <w:pPr>
              <w:spacing w:after="0" w:line="240" w:lineRule="auto"/>
              <w:jc w:val="both"/>
              <w:rPr>
                <w:rFonts w:ascii="Arial" w:hAnsi="Arial" w:cs="Arial"/>
              </w:rPr>
            </w:pPr>
            <w:r w:rsidRPr="00BF4DBB">
              <w:rPr>
                <w:rFonts w:ascii="Arial" w:hAnsi="Arial" w:cs="Arial"/>
              </w:rPr>
              <w:t>-Type d’actions menées en faveur de la promotion de la création d’un établissement supérieur</w:t>
            </w:r>
          </w:p>
          <w:p w:rsidR="007B25E9" w:rsidRPr="00BF4DBB" w:rsidRDefault="007B25E9" w:rsidP="009D3293">
            <w:pPr>
              <w:spacing w:after="0" w:line="240" w:lineRule="auto"/>
              <w:jc w:val="both"/>
              <w:rPr>
                <w:rFonts w:ascii="Arial" w:hAnsi="Arial" w:cs="Arial"/>
              </w:rPr>
            </w:pPr>
            <w:r w:rsidRPr="00BF4DBB">
              <w:rPr>
                <w:rFonts w:ascii="Arial" w:hAnsi="Arial" w:cs="Arial"/>
              </w:rPr>
              <w:t>-Nombre d’établissements de formations supérieures ouvertes dans la Commune</w:t>
            </w:r>
          </w:p>
        </w:tc>
        <w:tc>
          <w:tcPr>
            <w:tcW w:w="787" w:type="pct"/>
            <w:tcBorders>
              <w:righ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-Rapport de la commune de Santchou</w:t>
            </w:r>
          </w:p>
          <w:p w:rsidR="007B25E9" w:rsidRPr="00BF4DBB" w:rsidRDefault="007B25E9" w:rsidP="009D3293">
            <w:pPr>
              <w:spacing w:after="0" w:line="240" w:lineRule="auto"/>
              <w:jc w:val="both"/>
              <w:rPr>
                <w:rFonts w:ascii="Arial" w:hAnsi="Arial" w:cs="Arial"/>
              </w:rPr>
            </w:pPr>
            <w:r w:rsidRPr="00BF4DBB">
              <w:rPr>
                <w:rFonts w:ascii="Arial" w:hAnsi="Arial" w:cs="Arial"/>
              </w:rPr>
              <w:t>-Rapport  du MINESUP</w:t>
            </w:r>
          </w:p>
          <w:p w:rsidR="007B25E9" w:rsidRPr="00BF4DBB" w:rsidRDefault="007B25E9" w:rsidP="009D3293">
            <w:pPr>
              <w:spacing w:after="0" w:line="240" w:lineRule="auto"/>
              <w:jc w:val="both"/>
              <w:rPr>
                <w:rFonts w:ascii="Arial" w:hAnsi="Arial" w:cs="Arial"/>
              </w:rPr>
            </w:pPr>
          </w:p>
        </w:tc>
        <w:tc>
          <w:tcPr>
            <w:tcW w:w="1395" w:type="pct"/>
            <w:gridSpan w:val="3"/>
            <w:tcBorders>
              <w:lef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-Des facilités d’installation des établissements du supérieur sont accordées par les services compétents </w:t>
            </w:r>
          </w:p>
          <w:p w:rsidR="007B25E9" w:rsidRPr="00BF4DBB" w:rsidRDefault="007B25E9" w:rsidP="009D3293">
            <w:pPr>
              <w:spacing w:after="0" w:line="240" w:lineRule="auto"/>
              <w:jc w:val="both"/>
              <w:rPr>
                <w:rFonts w:ascii="Arial" w:hAnsi="Arial" w:cs="Arial"/>
              </w:rPr>
            </w:pPr>
            <w:r w:rsidRPr="00BF4DBB">
              <w:rPr>
                <w:rFonts w:ascii="Arial" w:hAnsi="Arial" w:cs="Arial"/>
              </w:rPr>
              <w:t>- Le climat socioéconomique et politique est favorable aux promoteurs</w:t>
            </w:r>
          </w:p>
        </w:tc>
      </w:tr>
      <w:tr w:rsidR="007B25E9" w:rsidRPr="00BF4DBB" w:rsidTr="001D68B8">
        <w:trPr>
          <w:trHeight w:val="1247"/>
          <w:jc w:val="center"/>
        </w:trPr>
        <w:tc>
          <w:tcPr>
            <w:tcW w:w="673" w:type="pct"/>
            <w:gridSpan w:val="2"/>
            <w:vMerge/>
          </w:tcPr>
          <w:p w:rsidR="007B25E9" w:rsidRPr="00BF4DBB" w:rsidRDefault="007B25E9" w:rsidP="009D3293">
            <w:pPr>
              <w:spacing w:after="0"/>
              <w:rPr>
                <w:rFonts w:ascii="Arial" w:hAnsi="Arial" w:cs="Arial"/>
                <w:b/>
              </w:rPr>
            </w:pPr>
          </w:p>
        </w:tc>
        <w:tc>
          <w:tcPr>
            <w:tcW w:w="1060" w:type="pct"/>
          </w:tcPr>
          <w:p w:rsidR="007B25E9" w:rsidRPr="00B76609" w:rsidRDefault="007B25E9" w:rsidP="009D3293">
            <w:pPr>
              <w:pStyle w:val="Paragraphedeliste"/>
              <w:spacing w:after="0" w:line="240" w:lineRule="auto"/>
              <w:ind w:left="0"/>
              <w:jc w:val="both"/>
              <w:rPr>
                <w:rFonts w:ascii="Arial" w:hAnsi="Arial" w:cs="Arial"/>
                <w:sz w:val="22"/>
                <w:szCs w:val="22"/>
              </w:rPr>
            </w:pPr>
            <w:r w:rsidRPr="00B76609">
              <w:rPr>
                <w:rFonts w:ascii="Arial" w:hAnsi="Arial" w:cs="Arial"/>
                <w:b/>
                <w:sz w:val="22"/>
                <w:szCs w:val="22"/>
              </w:rPr>
              <w:t>2.</w:t>
            </w:r>
            <w:r w:rsidRPr="00B76609">
              <w:rPr>
                <w:rFonts w:ascii="Arial" w:hAnsi="Arial" w:cs="Arial"/>
                <w:sz w:val="22"/>
                <w:szCs w:val="22"/>
              </w:rPr>
              <w:t xml:space="preserve"> Favoriser la continuité des études supérieures des diplômés du secondaire de la commune de Santchou et leur insertion post universitaire</w:t>
            </w:r>
          </w:p>
        </w:tc>
        <w:tc>
          <w:tcPr>
            <w:tcW w:w="1085" w:type="pct"/>
            <w:gridSpan w:val="2"/>
          </w:tcPr>
          <w:p w:rsidR="007B25E9" w:rsidRPr="00BF4DBB" w:rsidRDefault="007B25E9" w:rsidP="009D3293">
            <w:pPr>
              <w:spacing w:after="0" w:line="240" w:lineRule="auto"/>
              <w:jc w:val="both"/>
              <w:rPr>
                <w:rFonts w:ascii="Arial" w:hAnsi="Arial" w:cs="Arial"/>
              </w:rPr>
            </w:pPr>
            <w:r w:rsidRPr="00BF4DBB">
              <w:rPr>
                <w:rFonts w:ascii="Arial" w:hAnsi="Arial" w:cs="Arial"/>
              </w:rPr>
              <w:t>-Nombre de jeunes étudiants bénéficiaire d’une bourse</w:t>
            </w:r>
          </w:p>
          <w:p w:rsidR="007B25E9" w:rsidRPr="00BF4DBB" w:rsidRDefault="007B25E9" w:rsidP="009D3293">
            <w:pPr>
              <w:spacing w:after="0" w:line="240" w:lineRule="auto"/>
              <w:jc w:val="both"/>
              <w:rPr>
                <w:rFonts w:ascii="Arial" w:hAnsi="Arial" w:cs="Arial"/>
              </w:rPr>
            </w:pPr>
            <w:r w:rsidRPr="00BF4DBB">
              <w:rPr>
                <w:rFonts w:ascii="Arial" w:hAnsi="Arial" w:cs="Arial"/>
              </w:rPr>
              <w:t xml:space="preserve">-Nature de la bourse </w:t>
            </w:r>
          </w:p>
        </w:tc>
        <w:tc>
          <w:tcPr>
            <w:tcW w:w="787" w:type="pct"/>
            <w:tcBorders>
              <w:righ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Comptes administratifs/gestion de la commune</w:t>
            </w:r>
          </w:p>
        </w:tc>
        <w:tc>
          <w:tcPr>
            <w:tcW w:w="1395" w:type="pct"/>
            <w:gridSpan w:val="3"/>
            <w:tcBorders>
              <w:lef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Les responsables et partenaires au projet (Mairie et élites) remplissent leur contrat d’octroi des bourses d’excellence en temps voulu</w:t>
            </w:r>
          </w:p>
        </w:tc>
      </w:tr>
      <w:tr w:rsidR="007B25E9" w:rsidRPr="00BF4DBB" w:rsidTr="001D68B8">
        <w:trPr>
          <w:jc w:val="center"/>
        </w:trPr>
        <w:tc>
          <w:tcPr>
            <w:tcW w:w="673" w:type="pct"/>
            <w:gridSpan w:val="2"/>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Résultats (axes stratégiques)</w:t>
            </w:r>
          </w:p>
        </w:tc>
        <w:tc>
          <w:tcPr>
            <w:tcW w:w="1060" w:type="pct"/>
          </w:tcPr>
          <w:p w:rsidR="007B25E9" w:rsidRPr="00B76609" w:rsidRDefault="007B25E9" w:rsidP="009D3293">
            <w:pPr>
              <w:pStyle w:val="Paragraphedeliste"/>
              <w:spacing w:after="0" w:line="240" w:lineRule="auto"/>
              <w:ind w:left="0"/>
              <w:jc w:val="both"/>
              <w:rPr>
                <w:rFonts w:ascii="Arial" w:hAnsi="Arial" w:cs="Arial"/>
                <w:sz w:val="22"/>
                <w:szCs w:val="22"/>
              </w:rPr>
            </w:pPr>
            <w:r w:rsidRPr="00B76609">
              <w:rPr>
                <w:rFonts w:ascii="Arial" w:hAnsi="Arial" w:cs="Arial"/>
                <w:b/>
                <w:sz w:val="22"/>
                <w:szCs w:val="22"/>
              </w:rPr>
              <w:t>R1.1</w:t>
            </w:r>
            <w:r w:rsidRPr="00B76609">
              <w:rPr>
                <w:rFonts w:ascii="Arial" w:hAnsi="Arial" w:cs="Arial"/>
                <w:sz w:val="22"/>
                <w:szCs w:val="22"/>
              </w:rPr>
              <w:t xml:space="preserve"> La Commune de Santchou dispose d’un établissement  de formation  supérieur fonctionnel</w:t>
            </w:r>
          </w:p>
        </w:tc>
        <w:tc>
          <w:tcPr>
            <w:tcW w:w="1085" w:type="pct"/>
            <w:gridSpan w:val="2"/>
          </w:tcPr>
          <w:p w:rsidR="007B25E9" w:rsidRPr="00BF4DBB" w:rsidRDefault="007B25E9" w:rsidP="009D3293">
            <w:pPr>
              <w:spacing w:after="0" w:line="240" w:lineRule="auto"/>
              <w:jc w:val="both"/>
              <w:rPr>
                <w:rFonts w:ascii="Arial" w:hAnsi="Arial" w:cs="Arial"/>
              </w:rPr>
            </w:pPr>
            <w:r w:rsidRPr="00BF4DBB">
              <w:rPr>
                <w:rFonts w:ascii="Arial" w:hAnsi="Arial" w:cs="Arial"/>
              </w:rPr>
              <w:t>-Au moins un promoteur touché</w:t>
            </w:r>
          </w:p>
          <w:p w:rsidR="007B25E9" w:rsidRPr="00BF4DBB" w:rsidRDefault="007B25E9" w:rsidP="009D3293">
            <w:pPr>
              <w:spacing w:after="0" w:line="240" w:lineRule="auto"/>
              <w:jc w:val="both"/>
              <w:rPr>
                <w:rFonts w:ascii="Arial" w:hAnsi="Arial" w:cs="Arial"/>
              </w:rPr>
            </w:pPr>
            <w:r w:rsidRPr="00BF4DBB">
              <w:rPr>
                <w:rFonts w:ascii="Arial" w:hAnsi="Arial" w:cs="Arial"/>
              </w:rPr>
              <w:t>-Le nombre d’établissement de formation supérieure dans la commune passe de 0 à 01</w:t>
            </w:r>
          </w:p>
        </w:tc>
        <w:tc>
          <w:tcPr>
            <w:tcW w:w="787" w:type="pct"/>
            <w:tcBorders>
              <w:righ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-Rapport de la commune de Santchou</w:t>
            </w:r>
          </w:p>
          <w:p w:rsidR="007B25E9" w:rsidRPr="00BF4DBB" w:rsidRDefault="007B25E9" w:rsidP="009D3293">
            <w:pPr>
              <w:spacing w:after="0" w:line="240" w:lineRule="auto"/>
              <w:jc w:val="both"/>
              <w:rPr>
                <w:rFonts w:ascii="Arial" w:hAnsi="Arial" w:cs="Arial"/>
              </w:rPr>
            </w:pPr>
          </w:p>
        </w:tc>
        <w:tc>
          <w:tcPr>
            <w:tcW w:w="1395" w:type="pct"/>
            <w:gridSpan w:val="3"/>
            <w:tcBorders>
              <w:lef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 xml:space="preserve">- Des facilités d’installation des établissements du supérieur sont accordées par les services compétents </w:t>
            </w:r>
          </w:p>
          <w:p w:rsidR="007B25E9" w:rsidRPr="00BF4DBB" w:rsidRDefault="007B25E9" w:rsidP="009D3293">
            <w:pPr>
              <w:spacing w:after="0" w:line="240" w:lineRule="auto"/>
              <w:jc w:val="both"/>
              <w:rPr>
                <w:rFonts w:ascii="Arial" w:hAnsi="Arial" w:cs="Arial"/>
              </w:rPr>
            </w:pPr>
            <w:r w:rsidRPr="00BF4DBB">
              <w:rPr>
                <w:rFonts w:ascii="Arial" w:hAnsi="Arial" w:cs="Arial"/>
              </w:rPr>
              <w:t>- Le climat socioéconomique et politique est favorable aux promoteurs</w:t>
            </w:r>
          </w:p>
        </w:tc>
      </w:tr>
      <w:tr w:rsidR="007B25E9" w:rsidRPr="00BF4DBB" w:rsidTr="001D68B8">
        <w:trPr>
          <w:jc w:val="center"/>
        </w:trPr>
        <w:tc>
          <w:tcPr>
            <w:tcW w:w="673" w:type="pct"/>
            <w:gridSpan w:val="2"/>
            <w:vMerge/>
            <w:vAlign w:val="center"/>
          </w:tcPr>
          <w:p w:rsidR="007B25E9" w:rsidRPr="00BF4DBB" w:rsidRDefault="007B25E9" w:rsidP="009D3293">
            <w:pPr>
              <w:spacing w:after="0"/>
              <w:jc w:val="center"/>
              <w:rPr>
                <w:rFonts w:ascii="Arial" w:hAnsi="Arial" w:cs="Arial"/>
                <w:b/>
              </w:rPr>
            </w:pPr>
          </w:p>
        </w:tc>
        <w:tc>
          <w:tcPr>
            <w:tcW w:w="1060" w:type="pct"/>
          </w:tcPr>
          <w:p w:rsidR="007B25E9" w:rsidRPr="00B76609" w:rsidRDefault="007B25E9" w:rsidP="009D3293">
            <w:pPr>
              <w:pStyle w:val="Paragraphedeliste"/>
              <w:spacing w:after="0" w:line="240" w:lineRule="auto"/>
              <w:ind w:left="0"/>
              <w:jc w:val="both"/>
              <w:rPr>
                <w:rFonts w:ascii="Arial" w:hAnsi="Arial" w:cs="Arial"/>
                <w:sz w:val="22"/>
                <w:szCs w:val="22"/>
              </w:rPr>
            </w:pPr>
            <w:r w:rsidRPr="00B76609">
              <w:rPr>
                <w:rFonts w:ascii="Arial" w:hAnsi="Arial" w:cs="Arial"/>
                <w:b/>
                <w:sz w:val="22"/>
                <w:szCs w:val="22"/>
              </w:rPr>
              <w:t>R2.1</w:t>
            </w:r>
            <w:r w:rsidRPr="00B76609">
              <w:rPr>
                <w:rFonts w:ascii="Arial" w:hAnsi="Arial" w:cs="Arial"/>
                <w:sz w:val="22"/>
                <w:szCs w:val="22"/>
              </w:rPr>
              <w:t xml:space="preserve"> Les diplômés du secondaire de la commune de Santchou sont mieux orientés et leur insertion post universitaire facilité</w:t>
            </w:r>
          </w:p>
        </w:tc>
        <w:tc>
          <w:tcPr>
            <w:tcW w:w="1085" w:type="pct"/>
            <w:gridSpan w:val="2"/>
          </w:tcPr>
          <w:p w:rsidR="007B25E9" w:rsidRPr="00BF4DBB" w:rsidRDefault="007B25E9" w:rsidP="009D3293">
            <w:pPr>
              <w:spacing w:after="0" w:line="240" w:lineRule="auto"/>
              <w:jc w:val="both"/>
              <w:rPr>
                <w:rFonts w:ascii="Arial" w:hAnsi="Arial" w:cs="Arial"/>
              </w:rPr>
            </w:pPr>
            <w:r w:rsidRPr="00BF4DBB">
              <w:rPr>
                <w:rFonts w:ascii="Arial" w:hAnsi="Arial" w:cs="Arial"/>
              </w:rPr>
              <w:t>-75 bourses communales octroyées aux étudiants de la commune de Santchou</w:t>
            </w:r>
          </w:p>
          <w:p w:rsidR="007B25E9" w:rsidRDefault="007B25E9" w:rsidP="009D3293">
            <w:pPr>
              <w:spacing w:after="0" w:line="240" w:lineRule="auto"/>
              <w:jc w:val="both"/>
              <w:rPr>
                <w:rFonts w:ascii="Arial" w:hAnsi="Arial" w:cs="Arial"/>
                <w:color w:val="000000"/>
              </w:rPr>
            </w:pPr>
            <w:r w:rsidRPr="00BF4DBB">
              <w:rPr>
                <w:rFonts w:ascii="Arial" w:hAnsi="Arial" w:cs="Arial"/>
              </w:rPr>
              <w:t xml:space="preserve">-Au moins 09 journées d’informations sur les </w:t>
            </w:r>
            <w:r w:rsidRPr="00BF4DBB">
              <w:rPr>
                <w:rFonts w:ascii="Arial" w:hAnsi="Arial" w:cs="Arial"/>
                <w:color w:val="000000"/>
              </w:rPr>
              <w:t xml:space="preserve">sur les offres d’emploi, concours, écoles de formation et filières existantes dans les universités </w:t>
            </w:r>
          </w:p>
          <w:p w:rsidR="001D68B8" w:rsidRDefault="001D68B8" w:rsidP="009D3293">
            <w:pPr>
              <w:spacing w:after="0" w:line="240" w:lineRule="auto"/>
              <w:jc w:val="both"/>
              <w:rPr>
                <w:rFonts w:ascii="Arial" w:hAnsi="Arial" w:cs="Arial"/>
                <w:color w:val="000000"/>
              </w:rPr>
            </w:pPr>
          </w:p>
          <w:p w:rsidR="001D68B8" w:rsidRPr="00BF4DBB" w:rsidRDefault="001D68B8" w:rsidP="009D3293">
            <w:pPr>
              <w:spacing w:after="0" w:line="240" w:lineRule="auto"/>
              <w:jc w:val="both"/>
              <w:rPr>
                <w:rFonts w:ascii="Arial" w:hAnsi="Arial" w:cs="Arial"/>
              </w:rPr>
            </w:pPr>
          </w:p>
        </w:tc>
        <w:tc>
          <w:tcPr>
            <w:tcW w:w="787" w:type="pct"/>
            <w:tcBorders>
              <w:righ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 Comptes administratifs/gestion de la commune</w:t>
            </w:r>
          </w:p>
        </w:tc>
        <w:tc>
          <w:tcPr>
            <w:tcW w:w="1395" w:type="pct"/>
            <w:gridSpan w:val="3"/>
            <w:tcBorders>
              <w:left w:val="single" w:sz="4" w:space="0" w:color="auto"/>
            </w:tcBorders>
          </w:tcPr>
          <w:p w:rsidR="007B25E9" w:rsidRPr="00BF4DBB" w:rsidRDefault="007B25E9" w:rsidP="009D3293">
            <w:pPr>
              <w:spacing w:after="0" w:line="240" w:lineRule="auto"/>
              <w:jc w:val="both"/>
              <w:rPr>
                <w:rFonts w:ascii="Arial" w:hAnsi="Arial" w:cs="Arial"/>
              </w:rPr>
            </w:pPr>
            <w:r w:rsidRPr="00BF4DBB">
              <w:rPr>
                <w:rFonts w:ascii="Arial" w:hAnsi="Arial" w:cs="Arial"/>
              </w:rPr>
              <w:t>Les responsables et partenaires au projet (Mairie et élites) remplissent leur contrat d’octroi des bourses d’excellence en temps voulu</w:t>
            </w:r>
          </w:p>
        </w:tc>
      </w:tr>
      <w:tr w:rsidR="007B25E9" w:rsidRPr="00BF4DBB" w:rsidTr="001D68B8">
        <w:trPr>
          <w:trHeight w:val="603"/>
          <w:jc w:val="center"/>
        </w:trPr>
        <w:tc>
          <w:tcPr>
            <w:tcW w:w="2367" w:type="pct"/>
            <w:gridSpan w:val="4"/>
            <w:vAlign w:val="center"/>
          </w:tcPr>
          <w:p w:rsidR="007B25E9" w:rsidRPr="00BF4DBB" w:rsidRDefault="007B25E9" w:rsidP="009D3293">
            <w:pPr>
              <w:spacing w:after="0"/>
              <w:jc w:val="center"/>
              <w:rPr>
                <w:rFonts w:ascii="Arial" w:hAnsi="Arial" w:cs="Arial"/>
                <w:b/>
              </w:rPr>
            </w:pPr>
            <w:r w:rsidRPr="00BF4DBB">
              <w:rPr>
                <w:rFonts w:ascii="Arial" w:hAnsi="Arial" w:cs="Arial"/>
                <w:b/>
              </w:rPr>
              <w:t>Activités</w:t>
            </w:r>
          </w:p>
        </w:tc>
        <w:tc>
          <w:tcPr>
            <w:tcW w:w="1459"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Moyens/tâches</w:t>
            </w:r>
          </w:p>
        </w:tc>
        <w:tc>
          <w:tcPr>
            <w:tcW w:w="588" w:type="pct"/>
            <w:vAlign w:val="center"/>
          </w:tcPr>
          <w:p w:rsidR="007B25E9" w:rsidRPr="00BF4DBB" w:rsidRDefault="007B25E9" w:rsidP="009D3293">
            <w:pPr>
              <w:spacing w:after="0"/>
              <w:jc w:val="center"/>
              <w:rPr>
                <w:rFonts w:ascii="Arial" w:hAnsi="Arial" w:cs="Arial"/>
                <w:b/>
              </w:rPr>
            </w:pPr>
            <w:r w:rsidRPr="00BF4DBB">
              <w:rPr>
                <w:rFonts w:ascii="Arial" w:hAnsi="Arial" w:cs="Arial"/>
                <w:b/>
              </w:rPr>
              <w:t xml:space="preserve">Coût </w:t>
            </w:r>
          </w:p>
          <w:p w:rsidR="007B25E9" w:rsidRPr="00BF4DBB" w:rsidRDefault="007B25E9" w:rsidP="009D3293">
            <w:pPr>
              <w:spacing w:after="0"/>
              <w:jc w:val="center"/>
              <w:rPr>
                <w:rFonts w:ascii="Arial" w:hAnsi="Arial" w:cs="Arial"/>
                <w:b/>
              </w:rPr>
            </w:pPr>
            <w:r w:rsidRPr="00BF4DBB">
              <w:rPr>
                <w:rFonts w:ascii="Arial" w:hAnsi="Arial" w:cs="Arial"/>
                <w:b/>
              </w:rPr>
              <w:t>(FCFA)</w:t>
            </w:r>
          </w:p>
        </w:tc>
        <w:tc>
          <w:tcPr>
            <w:tcW w:w="585" w:type="pct"/>
            <w:vAlign w:val="center"/>
          </w:tcPr>
          <w:p w:rsidR="007B25E9" w:rsidRPr="00BF4DBB" w:rsidRDefault="007B25E9" w:rsidP="009D3293">
            <w:pPr>
              <w:spacing w:after="0"/>
              <w:rPr>
                <w:rFonts w:ascii="Arial" w:hAnsi="Arial" w:cs="Arial"/>
                <w:b/>
              </w:rPr>
            </w:pPr>
            <w:r w:rsidRPr="00BF4DBB">
              <w:rPr>
                <w:rFonts w:ascii="Arial" w:hAnsi="Arial" w:cs="Arial"/>
                <w:b/>
              </w:rPr>
              <w:t>Conditions préalables de réalisations</w:t>
            </w:r>
          </w:p>
        </w:tc>
      </w:tr>
      <w:tr w:rsidR="007B25E9" w:rsidRPr="00BF4DBB" w:rsidTr="001D68B8">
        <w:trPr>
          <w:trHeight w:val="357"/>
          <w:jc w:val="center"/>
        </w:trPr>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1/R1.1</w:t>
            </w:r>
          </w:p>
        </w:tc>
        <w:tc>
          <w:tcPr>
            <w:tcW w:w="1772" w:type="pct"/>
            <w:gridSpan w:val="3"/>
            <w:vMerge w:val="restart"/>
            <w:vAlign w:val="center"/>
          </w:tcPr>
          <w:p w:rsidR="007B25E9" w:rsidRPr="00B76609" w:rsidRDefault="007B25E9" w:rsidP="009D3293">
            <w:pPr>
              <w:pStyle w:val="Paragraphedeliste"/>
              <w:spacing w:after="0"/>
              <w:ind w:left="0"/>
              <w:jc w:val="both"/>
              <w:rPr>
                <w:rFonts w:ascii="Arial" w:hAnsi="Arial" w:cs="Arial"/>
                <w:color w:val="000000"/>
                <w:sz w:val="22"/>
                <w:szCs w:val="22"/>
              </w:rPr>
            </w:pPr>
            <w:r w:rsidRPr="00B76609">
              <w:rPr>
                <w:rFonts w:ascii="Arial" w:hAnsi="Arial" w:cs="Arial"/>
                <w:sz w:val="22"/>
                <w:szCs w:val="22"/>
              </w:rPr>
              <w:t>Organisation de 01 campagne par an de sensibilisation des potentiels promoteurs sur les opportunités de création des établissements de formation supérieure dans la commune</w:t>
            </w:r>
          </w:p>
        </w:tc>
        <w:tc>
          <w:tcPr>
            <w:tcW w:w="1459" w:type="pct"/>
            <w:gridSpan w:val="3"/>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des TDR</w:t>
            </w:r>
          </w:p>
        </w:tc>
        <w:tc>
          <w:tcPr>
            <w:tcW w:w="588"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585"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1D68B8">
        <w:trPr>
          <w:trHeight w:val="351"/>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588"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184"/>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Identification des promoteurs potentiels</w:t>
            </w:r>
          </w:p>
        </w:tc>
        <w:tc>
          <w:tcPr>
            <w:tcW w:w="588"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500 000</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184"/>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sz w:val="22"/>
                <w:szCs w:val="22"/>
              </w:rPr>
            </w:pPr>
          </w:p>
        </w:tc>
        <w:tc>
          <w:tcPr>
            <w:tcW w:w="1459" w:type="pct"/>
            <w:gridSpan w:val="3"/>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Rencontre des concernés et échanges</w:t>
            </w:r>
          </w:p>
        </w:tc>
        <w:tc>
          <w:tcPr>
            <w:tcW w:w="588" w:type="pc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301"/>
          <w:jc w:val="center"/>
        </w:trPr>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1/R2.1</w:t>
            </w:r>
          </w:p>
        </w:tc>
        <w:tc>
          <w:tcPr>
            <w:tcW w:w="1772" w:type="pct"/>
            <w:gridSpan w:val="3"/>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Réalisation d’un plaidoyer en direction des pouvoirs publics pour l’annulation des frais d’accès à l’université et la baisse du coût des logements universitaires</w:t>
            </w:r>
          </w:p>
        </w:tc>
        <w:tc>
          <w:tcPr>
            <w:tcW w:w="1459" w:type="pct"/>
            <w:gridSpan w:val="3"/>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des TDR</w:t>
            </w:r>
          </w:p>
        </w:tc>
        <w:tc>
          <w:tcPr>
            <w:tcW w:w="588"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585"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1D68B8">
        <w:trPr>
          <w:trHeight w:val="368"/>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F4DBB" w:rsidRDefault="007B25E9" w:rsidP="009D3293">
            <w:pPr>
              <w:spacing w:after="0"/>
              <w:jc w:val="both"/>
              <w:rPr>
                <w:rFonts w:ascii="Arial" w:hAnsi="Arial" w:cs="Arial"/>
                <w:color w:val="000000"/>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588"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51"/>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F4DBB" w:rsidRDefault="007B25E9" w:rsidP="009D3293">
            <w:pPr>
              <w:spacing w:after="0"/>
              <w:jc w:val="both"/>
              <w:rPr>
                <w:rFonts w:ascii="Arial" w:hAnsi="Arial" w:cs="Arial"/>
                <w:color w:val="000000"/>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Recrutement d’un consultant (un cabinet de préférence)</w:t>
            </w:r>
          </w:p>
        </w:tc>
        <w:tc>
          <w:tcPr>
            <w:tcW w:w="588"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3 000 000</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01"/>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F4DBB" w:rsidRDefault="007B25E9" w:rsidP="009D3293">
            <w:pPr>
              <w:spacing w:after="0"/>
              <w:jc w:val="both"/>
              <w:rPr>
                <w:rFonts w:ascii="Arial" w:hAnsi="Arial" w:cs="Arial"/>
                <w:color w:val="000000"/>
              </w:rPr>
            </w:pPr>
          </w:p>
        </w:tc>
        <w:tc>
          <w:tcPr>
            <w:tcW w:w="1459" w:type="pct"/>
            <w:gridSpan w:val="3"/>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Tenue du plaidoyer</w:t>
            </w:r>
          </w:p>
        </w:tc>
        <w:tc>
          <w:tcPr>
            <w:tcW w:w="588" w:type="pct"/>
            <w:vMerge/>
            <w:vAlign w:val="center"/>
          </w:tcPr>
          <w:p w:rsidR="007B25E9" w:rsidRPr="00BF4DBB" w:rsidRDefault="007B25E9" w:rsidP="009D3293">
            <w:pPr>
              <w:spacing w:after="0"/>
              <w:jc w:val="center"/>
              <w:rPr>
                <w:rFonts w:ascii="Arial" w:hAnsi="Arial" w:cs="Arial"/>
              </w:rPr>
            </w:pP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53"/>
          <w:jc w:val="center"/>
        </w:trPr>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2/R2.1</w:t>
            </w:r>
          </w:p>
        </w:tc>
        <w:tc>
          <w:tcPr>
            <w:tcW w:w="1772" w:type="pct"/>
            <w:gridSpan w:val="3"/>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Octroi de 75 bourses universitaires par an aux jeunes bacheliers de la Commune de Santchou</w:t>
            </w:r>
          </w:p>
        </w:tc>
        <w:tc>
          <w:tcPr>
            <w:tcW w:w="1459" w:type="pct"/>
            <w:gridSpan w:val="3"/>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588"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585"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1D68B8">
        <w:trPr>
          <w:trHeight w:val="284"/>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F4DBB" w:rsidRDefault="007B25E9" w:rsidP="009D3293">
            <w:pPr>
              <w:spacing w:after="0"/>
              <w:jc w:val="both"/>
              <w:rPr>
                <w:rFonts w:ascii="Arial" w:hAnsi="Arial" w:cs="Arial"/>
                <w:color w:val="000000"/>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Mise en place d’une commission et sélection des étudiants</w:t>
            </w:r>
          </w:p>
        </w:tc>
        <w:tc>
          <w:tcPr>
            <w:tcW w:w="588" w:type="pct"/>
            <w:tcBorders>
              <w:top w:val="single" w:sz="4" w:space="0" w:color="auto"/>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200 000</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318"/>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F4DBB" w:rsidRDefault="007B25E9" w:rsidP="009D3293">
            <w:pPr>
              <w:spacing w:after="0"/>
              <w:jc w:val="both"/>
              <w:rPr>
                <w:rFonts w:ascii="Arial" w:hAnsi="Arial" w:cs="Arial"/>
                <w:color w:val="000000"/>
              </w:rPr>
            </w:pPr>
          </w:p>
        </w:tc>
        <w:tc>
          <w:tcPr>
            <w:tcW w:w="1459" w:type="pct"/>
            <w:gridSpan w:val="3"/>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Remise annuelle des bourses</w:t>
            </w:r>
          </w:p>
        </w:tc>
        <w:tc>
          <w:tcPr>
            <w:tcW w:w="588" w:type="pc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7 500 000/an</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169"/>
          <w:jc w:val="center"/>
        </w:trPr>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3/R2.1</w:t>
            </w:r>
          </w:p>
        </w:tc>
        <w:tc>
          <w:tcPr>
            <w:tcW w:w="1772" w:type="pct"/>
            <w:gridSpan w:val="3"/>
            <w:vMerge w:val="restart"/>
            <w:vAlign w:val="center"/>
          </w:tcPr>
          <w:p w:rsidR="007B25E9" w:rsidRPr="00B76609" w:rsidRDefault="007B25E9" w:rsidP="009D3293">
            <w:pPr>
              <w:pStyle w:val="Paragraphedeliste"/>
              <w:spacing w:after="0"/>
              <w:ind w:left="0"/>
              <w:jc w:val="both"/>
              <w:rPr>
                <w:rFonts w:ascii="Arial" w:hAnsi="Arial" w:cs="Arial"/>
                <w:color w:val="000000"/>
                <w:sz w:val="22"/>
                <w:szCs w:val="22"/>
              </w:rPr>
            </w:pPr>
            <w:r w:rsidRPr="00B76609">
              <w:rPr>
                <w:rFonts w:ascii="Arial" w:hAnsi="Arial" w:cs="Arial"/>
                <w:color w:val="000000"/>
                <w:sz w:val="22"/>
                <w:szCs w:val="22"/>
              </w:rPr>
              <w:t>Organisation de 09 journées (01 journée par établissement secondaire avec terminale) d’information et de communication sur les concours, écoles de formation et filières existantes dans les universités</w:t>
            </w:r>
          </w:p>
        </w:tc>
        <w:tc>
          <w:tcPr>
            <w:tcW w:w="1459" w:type="pct"/>
            <w:gridSpan w:val="3"/>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des TDR</w:t>
            </w:r>
          </w:p>
        </w:tc>
        <w:tc>
          <w:tcPr>
            <w:tcW w:w="588" w:type="pct"/>
            <w:tcBorders>
              <w:bottom w:val="single" w:sz="4" w:space="0" w:color="auto"/>
            </w:tcBorders>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585"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1D68B8">
        <w:trPr>
          <w:trHeight w:val="169"/>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588" w:type="pct"/>
            <w:tcBorders>
              <w:bottom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18"/>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Recrutement d’une personne ressource</w:t>
            </w:r>
          </w:p>
        </w:tc>
        <w:tc>
          <w:tcPr>
            <w:tcW w:w="588" w:type="pct"/>
            <w:vMerge w:val="restart"/>
            <w:tcBorders>
              <w:top w:val="single" w:sz="4" w:space="0" w:color="auto"/>
            </w:tcBorders>
            <w:vAlign w:val="center"/>
          </w:tcPr>
          <w:p w:rsidR="007B25E9" w:rsidRPr="00BF4DBB" w:rsidRDefault="007B25E9" w:rsidP="009D3293">
            <w:pPr>
              <w:spacing w:after="0"/>
              <w:jc w:val="center"/>
              <w:rPr>
                <w:rFonts w:ascii="Arial" w:hAnsi="Arial" w:cs="Arial"/>
              </w:rPr>
            </w:pPr>
            <w:r w:rsidRPr="00BF4DBB">
              <w:rPr>
                <w:rFonts w:ascii="Arial" w:hAnsi="Arial" w:cs="Arial"/>
              </w:rPr>
              <w:t>1 000 000</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01"/>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4" w:space="0" w:color="auto"/>
              <w:bottom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Formulation et ventilation des invitations en direction des jeunes diplômés</w:t>
            </w:r>
          </w:p>
        </w:tc>
        <w:tc>
          <w:tcPr>
            <w:tcW w:w="588" w:type="pct"/>
            <w:vMerge/>
            <w:vAlign w:val="center"/>
          </w:tcPr>
          <w:p w:rsidR="007B25E9" w:rsidRPr="00BF4DBB" w:rsidRDefault="007B25E9" w:rsidP="009D3293">
            <w:pPr>
              <w:spacing w:after="0"/>
              <w:jc w:val="center"/>
              <w:rPr>
                <w:rFonts w:ascii="Arial" w:hAnsi="Arial" w:cs="Arial"/>
              </w:rPr>
            </w:pP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34"/>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vAlign w:val="center"/>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4" w:space="0" w:color="auto"/>
            </w:tcBorders>
            <w:vAlign w:val="center"/>
          </w:tcPr>
          <w:p w:rsidR="007B25E9" w:rsidRPr="00BF4DBB" w:rsidRDefault="007B25E9" w:rsidP="009D3293">
            <w:pPr>
              <w:spacing w:after="0"/>
              <w:rPr>
                <w:rFonts w:ascii="Arial" w:hAnsi="Arial" w:cs="Arial"/>
              </w:rPr>
            </w:pPr>
            <w:r w:rsidRPr="00BF4DBB">
              <w:rPr>
                <w:rFonts w:ascii="Arial" w:hAnsi="Arial" w:cs="Arial"/>
              </w:rPr>
              <w:t>Tenue des séances d’information et communication</w:t>
            </w:r>
          </w:p>
        </w:tc>
        <w:tc>
          <w:tcPr>
            <w:tcW w:w="588" w:type="pct"/>
            <w:vMerge/>
            <w:vAlign w:val="center"/>
          </w:tcPr>
          <w:p w:rsidR="007B25E9" w:rsidRPr="00BF4DBB" w:rsidRDefault="007B25E9" w:rsidP="009D3293">
            <w:pPr>
              <w:spacing w:after="0"/>
              <w:jc w:val="center"/>
              <w:rPr>
                <w:rFonts w:ascii="Arial" w:hAnsi="Arial" w:cs="Arial"/>
              </w:rPr>
            </w:pP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45"/>
          <w:jc w:val="center"/>
        </w:trPr>
        <w:tc>
          <w:tcPr>
            <w:tcW w:w="595" w:type="pct"/>
            <w:vMerge w:val="restart"/>
            <w:vAlign w:val="center"/>
          </w:tcPr>
          <w:p w:rsidR="007B25E9" w:rsidRPr="00BF4DBB" w:rsidRDefault="007B25E9" w:rsidP="009D3293">
            <w:pPr>
              <w:spacing w:after="0"/>
              <w:jc w:val="center"/>
              <w:rPr>
                <w:rFonts w:ascii="Arial" w:hAnsi="Arial" w:cs="Arial"/>
                <w:b/>
              </w:rPr>
            </w:pPr>
            <w:r w:rsidRPr="00BF4DBB">
              <w:rPr>
                <w:rFonts w:ascii="Arial" w:hAnsi="Arial" w:cs="Arial"/>
                <w:b/>
              </w:rPr>
              <w:t>Activité 4/R2.1</w:t>
            </w:r>
          </w:p>
        </w:tc>
        <w:tc>
          <w:tcPr>
            <w:tcW w:w="1772" w:type="pct"/>
            <w:gridSpan w:val="3"/>
            <w:vMerge w:val="restart"/>
            <w:vAlign w:val="center"/>
          </w:tcPr>
          <w:p w:rsidR="007B25E9" w:rsidRPr="00B76609" w:rsidRDefault="007B25E9" w:rsidP="009D3293">
            <w:pPr>
              <w:pStyle w:val="Paragraphedeliste"/>
              <w:spacing w:after="0"/>
              <w:ind w:left="0"/>
              <w:jc w:val="both"/>
              <w:rPr>
                <w:rFonts w:ascii="Arial" w:hAnsi="Arial" w:cs="Arial"/>
                <w:color w:val="000000"/>
                <w:sz w:val="22"/>
                <w:szCs w:val="22"/>
              </w:rPr>
            </w:pPr>
            <w:r w:rsidRPr="00B76609">
              <w:rPr>
                <w:rFonts w:ascii="Arial" w:hAnsi="Arial" w:cs="Arial"/>
                <w:color w:val="000000"/>
                <w:sz w:val="22"/>
                <w:szCs w:val="22"/>
              </w:rPr>
              <w:t>Organisation de 14 journées (01 journée par établissement secondaire) d’information et de communication sur les offres d’emploi existant</w:t>
            </w:r>
          </w:p>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Elaboration des TDR</w:t>
            </w:r>
          </w:p>
        </w:tc>
        <w:tc>
          <w:tcPr>
            <w:tcW w:w="588" w:type="pct"/>
            <w:vAlign w:val="center"/>
          </w:tcPr>
          <w:p w:rsidR="007B25E9" w:rsidRPr="00BF4DBB" w:rsidRDefault="007B25E9" w:rsidP="009D3293">
            <w:pPr>
              <w:spacing w:after="0"/>
              <w:jc w:val="center"/>
              <w:rPr>
                <w:rFonts w:ascii="Arial" w:hAnsi="Arial" w:cs="Arial"/>
              </w:rPr>
            </w:pPr>
            <w:r>
              <w:rPr>
                <w:rFonts w:ascii="Arial" w:hAnsi="Arial" w:cs="Arial"/>
              </w:rPr>
              <w:t>2</w:t>
            </w:r>
            <w:r w:rsidRPr="00BF4DBB">
              <w:rPr>
                <w:rFonts w:ascii="Arial" w:hAnsi="Arial" w:cs="Arial"/>
              </w:rPr>
              <w:t>0 000</w:t>
            </w:r>
          </w:p>
        </w:tc>
        <w:tc>
          <w:tcPr>
            <w:tcW w:w="585" w:type="pct"/>
            <w:vMerge w:val="restart"/>
            <w:vAlign w:val="center"/>
          </w:tcPr>
          <w:p w:rsidR="007B25E9" w:rsidRPr="00BF4DBB" w:rsidRDefault="007B25E9" w:rsidP="009D3293">
            <w:pPr>
              <w:spacing w:after="0"/>
              <w:jc w:val="both"/>
              <w:rPr>
                <w:rFonts w:ascii="Arial" w:hAnsi="Arial" w:cs="Arial"/>
                <w:color w:val="000000"/>
              </w:rPr>
            </w:pPr>
            <w:r w:rsidRPr="00BF4DBB">
              <w:rPr>
                <w:rFonts w:ascii="Arial" w:hAnsi="Arial" w:cs="Arial"/>
                <w:color w:val="000000"/>
              </w:rPr>
              <w:t>Disponibilité de financements</w:t>
            </w:r>
          </w:p>
        </w:tc>
      </w:tr>
      <w:tr w:rsidR="007B25E9" w:rsidRPr="00BF4DBB" w:rsidTr="001D68B8">
        <w:trPr>
          <w:trHeight w:val="242"/>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Mobilisation des fonds</w:t>
            </w:r>
          </w:p>
        </w:tc>
        <w:tc>
          <w:tcPr>
            <w:tcW w:w="588"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42"/>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Recrutement d’une personne ressource</w:t>
            </w:r>
          </w:p>
        </w:tc>
        <w:tc>
          <w:tcPr>
            <w:tcW w:w="588" w:type="pct"/>
            <w:vMerge w:val="restart"/>
            <w:vAlign w:val="center"/>
          </w:tcPr>
          <w:p w:rsidR="007B25E9" w:rsidRPr="00BF4DBB" w:rsidRDefault="007B25E9" w:rsidP="009D3293">
            <w:pPr>
              <w:spacing w:after="0"/>
              <w:jc w:val="center"/>
              <w:rPr>
                <w:rFonts w:ascii="Arial" w:hAnsi="Arial" w:cs="Arial"/>
              </w:rPr>
            </w:pPr>
            <w:r w:rsidRPr="00BF4DBB">
              <w:rPr>
                <w:rFonts w:ascii="Arial" w:hAnsi="Arial" w:cs="Arial"/>
              </w:rPr>
              <w:t>1 500 000</w:t>
            </w: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42"/>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Formulation et ventilation des invitations en direction des jeunes diplômés</w:t>
            </w:r>
          </w:p>
        </w:tc>
        <w:tc>
          <w:tcPr>
            <w:tcW w:w="588" w:type="pct"/>
            <w:vMerge/>
            <w:vAlign w:val="center"/>
          </w:tcPr>
          <w:p w:rsidR="007B25E9" w:rsidRPr="00BF4DBB" w:rsidRDefault="007B25E9" w:rsidP="009D3293">
            <w:pPr>
              <w:spacing w:after="0"/>
              <w:jc w:val="right"/>
              <w:rPr>
                <w:rFonts w:ascii="Arial" w:hAnsi="Arial" w:cs="Arial"/>
              </w:rPr>
            </w:pP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trHeight w:val="242"/>
          <w:jc w:val="center"/>
        </w:trPr>
        <w:tc>
          <w:tcPr>
            <w:tcW w:w="595" w:type="pct"/>
            <w:vMerge/>
            <w:vAlign w:val="center"/>
          </w:tcPr>
          <w:p w:rsidR="007B25E9" w:rsidRPr="00BF4DBB" w:rsidRDefault="007B25E9" w:rsidP="009D3293">
            <w:pPr>
              <w:spacing w:after="0"/>
              <w:jc w:val="center"/>
              <w:rPr>
                <w:rFonts w:ascii="Arial" w:hAnsi="Arial" w:cs="Arial"/>
                <w:b/>
              </w:rPr>
            </w:pPr>
          </w:p>
        </w:tc>
        <w:tc>
          <w:tcPr>
            <w:tcW w:w="1772" w:type="pct"/>
            <w:gridSpan w:val="3"/>
            <w:vMerge/>
          </w:tcPr>
          <w:p w:rsidR="007B25E9" w:rsidRPr="00B76609" w:rsidRDefault="007B25E9" w:rsidP="009D3293">
            <w:pPr>
              <w:pStyle w:val="Paragraphedeliste"/>
              <w:spacing w:after="0"/>
              <w:ind w:left="0"/>
              <w:jc w:val="both"/>
              <w:rPr>
                <w:rFonts w:ascii="Arial" w:hAnsi="Arial" w:cs="Arial"/>
                <w:color w:val="000000"/>
                <w:sz w:val="22"/>
                <w:szCs w:val="22"/>
              </w:rPr>
            </w:pPr>
          </w:p>
        </w:tc>
        <w:tc>
          <w:tcPr>
            <w:tcW w:w="1459" w:type="pct"/>
            <w:gridSpan w:val="3"/>
            <w:tcBorders>
              <w:top w:val="single" w:sz="2" w:space="0" w:color="auto"/>
            </w:tcBorders>
            <w:vAlign w:val="center"/>
          </w:tcPr>
          <w:p w:rsidR="007B25E9" w:rsidRPr="00BF4DBB" w:rsidRDefault="007B25E9" w:rsidP="009D3293">
            <w:pPr>
              <w:spacing w:after="0"/>
              <w:rPr>
                <w:rFonts w:ascii="Arial" w:hAnsi="Arial" w:cs="Arial"/>
              </w:rPr>
            </w:pPr>
            <w:r w:rsidRPr="00BF4DBB">
              <w:rPr>
                <w:rFonts w:ascii="Arial" w:hAnsi="Arial" w:cs="Arial"/>
              </w:rPr>
              <w:t>Tenue des séances d’information et communication</w:t>
            </w:r>
          </w:p>
        </w:tc>
        <w:tc>
          <w:tcPr>
            <w:tcW w:w="588" w:type="pct"/>
            <w:vMerge/>
            <w:vAlign w:val="center"/>
          </w:tcPr>
          <w:p w:rsidR="007B25E9" w:rsidRPr="00BF4DBB" w:rsidRDefault="007B25E9" w:rsidP="009D3293">
            <w:pPr>
              <w:spacing w:after="0"/>
              <w:jc w:val="right"/>
              <w:rPr>
                <w:rFonts w:ascii="Arial" w:hAnsi="Arial" w:cs="Arial"/>
              </w:rPr>
            </w:pPr>
          </w:p>
        </w:tc>
        <w:tc>
          <w:tcPr>
            <w:tcW w:w="585" w:type="pct"/>
            <w:vMerge/>
            <w:vAlign w:val="center"/>
          </w:tcPr>
          <w:p w:rsidR="007B25E9" w:rsidRPr="00BF4DBB" w:rsidRDefault="007B25E9" w:rsidP="009D3293">
            <w:pPr>
              <w:spacing w:after="0"/>
              <w:jc w:val="center"/>
              <w:rPr>
                <w:rFonts w:ascii="Arial" w:hAnsi="Arial" w:cs="Arial"/>
                <w:color w:val="000000"/>
              </w:rPr>
            </w:pPr>
          </w:p>
        </w:tc>
      </w:tr>
      <w:tr w:rsidR="007B25E9" w:rsidRPr="00BF4DBB" w:rsidTr="001D68B8">
        <w:trPr>
          <w:jc w:val="center"/>
        </w:trPr>
        <w:tc>
          <w:tcPr>
            <w:tcW w:w="3826" w:type="pct"/>
            <w:gridSpan w:val="7"/>
            <w:vAlign w:val="center"/>
          </w:tcPr>
          <w:p w:rsidR="007B25E9" w:rsidRPr="00BF4DBB" w:rsidRDefault="007B25E9" w:rsidP="009D3293">
            <w:pPr>
              <w:spacing w:after="0"/>
              <w:jc w:val="center"/>
              <w:rPr>
                <w:rFonts w:ascii="Arial" w:hAnsi="Arial" w:cs="Arial"/>
                <w:b/>
              </w:rPr>
            </w:pPr>
            <w:r w:rsidRPr="00BF4DBB">
              <w:rPr>
                <w:rFonts w:ascii="Arial" w:hAnsi="Arial" w:cs="Arial"/>
                <w:b/>
              </w:rPr>
              <w:t>Total</w:t>
            </w:r>
          </w:p>
        </w:tc>
        <w:tc>
          <w:tcPr>
            <w:tcW w:w="588" w:type="pct"/>
            <w:vAlign w:val="center"/>
          </w:tcPr>
          <w:p w:rsidR="007B25E9" w:rsidRPr="00BF4DBB" w:rsidRDefault="007B25E9" w:rsidP="009D3293">
            <w:pPr>
              <w:spacing w:after="0"/>
              <w:jc w:val="both"/>
              <w:rPr>
                <w:rFonts w:ascii="Arial" w:hAnsi="Arial" w:cs="Arial"/>
                <w:b/>
              </w:rPr>
            </w:pPr>
            <w:r w:rsidRPr="00BF4DBB">
              <w:rPr>
                <w:rFonts w:ascii="Arial" w:hAnsi="Arial" w:cs="Arial"/>
                <w:b/>
              </w:rPr>
              <w:t>14 900 000</w:t>
            </w:r>
          </w:p>
        </w:tc>
        <w:tc>
          <w:tcPr>
            <w:tcW w:w="585" w:type="pct"/>
            <w:vAlign w:val="center"/>
          </w:tcPr>
          <w:p w:rsidR="007B25E9" w:rsidRPr="00BF4DBB" w:rsidRDefault="007B25E9" w:rsidP="009D3293">
            <w:pPr>
              <w:spacing w:after="0"/>
              <w:jc w:val="center"/>
              <w:rPr>
                <w:rFonts w:ascii="Arial" w:hAnsi="Arial" w:cs="Arial"/>
              </w:rPr>
            </w:pPr>
            <w:r w:rsidRPr="00BF4DBB">
              <w:rPr>
                <w:rFonts w:ascii="Arial" w:hAnsi="Arial" w:cs="Arial"/>
              </w:rPr>
              <w:t>-</w:t>
            </w:r>
          </w:p>
        </w:tc>
      </w:tr>
    </w:tbl>
    <w:p w:rsidR="007B25E9" w:rsidRPr="00BF4DBB" w:rsidRDefault="007B25E9" w:rsidP="007B25E9">
      <w:pPr>
        <w:rPr>
          <w:rFonts w:ascii="Arial" w:hAnsi="Arial" w:cs="Arial"/>
        </w:rPr>
        <w:sectPr w:rsidR="007B25E9" w:rsidRPr="00BF4DBB" w:rsidSect="0089482F">
          <w:pgSz w:w="16838" w:h="11906" w:orient="landscape"/>
          <w:pgMar w:top="993" w:right="1134" w:bottom="709" w:left="1417" w:header="709" w:footer="709" w:gutter="0"/>
          <w:cols w:space="708"/>
          <w:docGrid w:linePitch="360"/>
        </w:sectPr>
      </w:pPr>
    </w:p>
    <w:bookmarkEnd w:id="1314"/>
    <w:bookmarkEnd w:id="1315"/>
    <w:bookmarkEnd w:id="1316"/>
    <w:p w:rsidR="000F4F59" w:rsidRPr="00BF4DBB" w:rsidRDefault="000F4F59" w:rsidP="00246C70">
      <w:pPr>
        <w:pStyle w:val="Paragraphedeliste"/>
        <w:spacing w:after="0" w:line="240" w:lineRule="auto"/>
        <w:ind w:left="0"/>
        <w:outlineLvl w:val="0"/>
        <w:rPr>
          <w:rFonts w:ascii="Arial" w:hAnsi="Arial" w:cs="Arial"/>
          <w:b/>
          <w:sz w:val="22"/>
          <w:szCs w:val="22"/>
        </w:rPr>
      </w:pPr>
    </w:p>
    <w:p w:rsidR="00AC3B09" w:rsidRPr="00BF4DBB" w:rsidRDefault="00351F09" w:rsidP="00246C70">
      <w:pPr>
        <w:pStyle w:val="Paragraphedeliste"/>
        <w:numPr>
          <w:ilvl w:val="1"/>
          <w:numId w:val="1"/>
        </w:numPr>
        <w:spacing w:after="0" w:line="240" w:lineRule="auto"/>
        <w:outlineLvl w:val="0"/>
        <w:rPr>
          <w:rFonts w:ascii="Arial" w:hAnsi="Arial" w:cs="Arial"/>
          <w:b/>
          <w:sz w:val="22"/>
          <w:szCs w:val="22"/>
        </w:rPr>
      </w:pPr>
      <w:bookmarkStart w:id="1318" w:name="_Toc412707798"/>
      <w:r w:rsidRPr="00BF4DBB">
        <w:rPr>
          <w:rFonts w:ascii="Arial" w:hAnsi="Arial" w:cs="Arial"/>
          <w:b/>
          <w:sz w:val="22"/>
          <w:szCs w:val="22"/>
        </w:rPr>
        <w:t>Coût estimatif du PCD</w:t>
      </w:r>
      <w:bookmarkEnd w:id="1318"/>
    </w:p>
    <w:p w:rsidR="002608A5" w:rsidRPr="00BF4DBB" w:rsidRDefault="0094415E" w:rsidP="008200CE">
      <w:pPr>
        <w:spacing w:after="0"/>
        <w:outlineLvl w:val="0"/>
        <w:rPr>
          <w:rFonts w:ascii="Arial" w:hAnsi="Arial" w:cs="Arial"/>
          <w:b/>
        </w:rPr>
      </w:pPr>
      <w:bookmarkStart w:id="1319" w:name="_Toc412707799"/>
      <w:r w:rsidRPr="00BF4DBB">
        <w:rPr>
          <w:rFonts w:ascii="Arial" w:hAnsi="Arial" w:cs="Arial"/>
        </w:rPr>
        <w:t>Le tableau ci après présente le coût du PCD de la Commune de Santchou</w:t>
      </w:r>
      <w:r w:rsidR="008200CE" w:rsidRPr="00BF4DBB">
        <w:rPr>
          <w:rFonts w:ascii="Arial" w:hAnsi="Arial" w:cs="Arial"/>
        </w:rPr>
        <w:t>. Toutefois celui ci reste indicatif dans la mésure où plusieurs études de faisabilité doivent être ménées afin de determiner avec exactitude le coût de r</w:t>
      </w:r>
      <w:r w:rsidR="000E68B6" w:rsidRPr="00BF4DBB">
        <w:rPr>
          <w:rFonts w:ascii="Arial" w:hAnsi="Arial" w:cs="Arial"/>
        </w:rPr>
        <w:t>é</w:t>
      </w:r>
      <w:r w:rsidR="008200CE" w:rsidRPr="00BF4DBB">
        <w:rPr>
          <w:rFonts w:ascii="Arial" w:hAnsi="Arial" w:cs="Arial"/>
        </w:rPr>
        <w:t>alisation de certaines actvités par secteur</w:t>
      </w:r>
      <w:r w:rsidR="008200CE" w:rsidRPr="00BF4DBB">
        <w:rPr>
          <w:rFonts w:ascii="Arial" w:hAnsi="Arial" w:cs="Arial"/>
          <w:b/>
        </w:rPr>
        <w:t>.</w:t>
      </w:r>
      <w:bookmarkEnd w:id="1319"/>
    </w:p>
    <w:p w:rsidR="001D4124" w:rsidRDefault="00351F09" w:rsidP="000B3978">
      <w:pPr>
        <w:pStyle w:val="Paragraphedeliste"/>
        <w:spacing w:after="0" w:line="360" w:lineRule="auto"/>
        <w:ind w:left="0"/>
        <w:rPr>
          <w:rFonts w:ascii="Arial" w:hAnsi="Arial" w:cs="Arial"/>
          <w:sz w:val="22"/>
          <w:szCs w:val="22"/>
        </w:rPr>
      </w:pPr>
      <w:r w:rsidRPr="00BF4DBB">
        <w:rPr>
          <w:rFonts w:ascii="Arial" w:hAnsi="Arial" w:cs="Arial"/>
          <w:b/>
          <w:sz w:val="22"/>
          <w:szCs w:val="22"/>
        </w:rPr>
        <w:t>Tableau</w:t>
      </w:r>
      <w:r w:rsidR="00585ED9" w:rsidRPr="00BF4DBB">
        <w:rPr>
          <w:rFonts w:ascii="Arial" w:hAnsi="Arial" w:cs="Arial"/>
          <w:b/>
          <w:sz w:val="22"/>
          <w:szCs w:val="22"/>
        </w:rPr>
        <w:t xml:space="preserve"> 13</w:t>
      </w:r>
      <w:r w:rsidRPr="00BF4DBB">
        <w:rPr>
          <w:rFonts w:ascii="Arial" w:hAnsi="Arial" w:cs="Arial"/>
          <w:b/>
          <w:sz w:val="22"/>
          <w:szCs w:val="22"/>
        </w:rPr>
        <w:t xml:space="preserve">: </w:t>
      </w:r>
      <w:r w:rsidRPr="00BF4DBB">
        <w:rPr>
          <w:rFonts w:ascii="Arial" w:hAnsi="Arial" w:cs="Arial"/>
          <w:sz w:val="22"/>
          <w:szCs w:val="22"/>
        </w:rPr>
        <w:t>Coût estimatif du PCD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4"/>
        <w:gridCol w:w="3802"/>
        <w:gridCol w:w="2956"/>
        <w:gridCol w:w="2532"/>
      </w:tblGrid>
      <w:tr w:rsidR="007B25E9" w:rsidRPr="00BF4DBB" w:rsidTr="007B25E9">
        <w:trPr>
          <w:cantSplit/>
          <w:tblHeader/>
        </w:trPr>
        <w:tc>
          <w:tcPr>
            <w:tcW w:w="286" w:type="pct"/>
            <w:shd w:val="clear" w:color="auto" w:fill="A6A6A6"/>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N°</w:t>
            </w:r>
          </w:p>
        </w:tc>
        <w:tc>
          <w:tcPr>
            <w:tcW w:w="3428" w:type="pct"/>
            <w:gridSpan w:val="2"/>
            <w:shd w:val="clear" w:color="auto" w:fill="A6A6A6"/>
            <w:vAlign w:val="center"/>
          </w:tcPr>
          <w:p w:rsidR="007B25E9" w:rsidRPr="00B76609" w:rsidRDefault="007B25E9" w:rsidP="009D3293">
            <w:pPr>
              <w:pStyle w:val="Paragraphedeliste"/>
              <w:spacing w:after="0"/>
              <w:ind w:left="0"/>
              <w:jc w:val="center"/>
              <w:rPr>
                <w:rFonts w:ascii="Arial" w:hAnsi="Arial" w:cs="Arial"/>
                <w:b/>
                <w:sz w:val="22"/>
                <w:szCs w:val="22"/>
              </w:rPr>
            </w:pPr>
            <w:r w:rsidRPr="00B76609">
              <w:rPr>
                <w:rFonts w:ascii="Arial" w:hAnsi="Arial" w:cs="Arial"/>
                <w:b/>
                <w:sz w:val="22"/>
                <w:szCs w:val="22"/>
              </w:rPr>
              <w:t>Secteur</w:t>
            </w:r>
          </w:p>
        </w:tc>
        <w:tc>
          <w:tcPr>
            <w:tcW w:w="1286" w:type="pct"/>
            <w:shd w:val="clear" w:color="auto" w:fill="A6A6A6"/>
            <w:vAlign w:val="center"/>
          </w:tcPr>
          <w:p w:rsidR="007B25E9" w:rsidRPr="00B76609" w:rsidRDefault="007B25E9" w:rsidP="009D3293">
            <w:pPr>
              <w:pStyle w:val="Paragraphedeliste"/>
              <w:spacing w:after="0" w:line="360" w:lineRule="auto"/>
              <w:ind w:left="0"/>
              <w:jc w:val="center"/>
              <w:rPr>
                <w:rFonts w:ascii="Arial" w:hAnsi="Arial" w:cs="Arial"/>
                <w:b/>
                <w:sz w:val="22"/>
                <w:szCs w:val="22"/>
              </w:rPr>
            </w:pPr>
            <w:r w:rsidRPr="00B76609">
              <w:rPr>
                <w:rFonts w:ascii="Arial" w:hAnsi="Arial" w:cs="Arial"/>
                <w:b/>
                <w:sz w:val="22"/>
                <w:szCs w:val="22"/>
              </w:rPr>
              <w:t>Coût total (FCFA)</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0</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Institution communale</w:t>
            </w:r>
          </w:p>
        </w:tc>
        <w:tc>
          <w:tcPr>
            <w:tcW w:w="1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Pr>
                <w:rFonts w:ascii="Arial" w:hAnsi="Arial" w:cs="Arial"/>
                <w:sz w:val="22"/>
                <w:szCs w:val="22"/>
              </w:rPr>
              <w:t>444 06</w:t>
            </w:r>
            <w:r w:rsidRPr="00B76609">
              <w:rPr>
                <w:rFonts w:ascii="Arial" w:hAnsi="Arial" w:cs="Arial"/>
                <w:sz w:val="22"/>
                <w:szCs w:val="22"/>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Agriculture et développement rural</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rPr>
              <w:t>715 67</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Elevage pèches et industries animales</w:t>
            </w:r>
          </w:p>
        </w:tc>
        <w:tc>
          <w:tcPr>
            <w:tcW w:w="1286" w:type="pct"/>
            <w:vAlign w:val="center"/>
          </w:tcPr>
          <w:p w:rsidR="007B25E9" w:rsidRPr="00BF4DBB" w:rsidRDefault="007B25E9" w:rsidP="009D3293">
            <w:pPr>
              <w:spacing w:after="0"/>
              <w:jc w:val="center"/>
              <w:rPr>
                <w:rFonts w:ascii="Arial" w:hAnsi="Arial" w:cs="Arial"/>
              </w:rPr>
            </w:pPr>
            <w:r w:rsidRPr="00BF4DBB">
              <w:rPr>
                <w:rFonts w:ascii="Arial" w:hAnsi="Arial" w:cs="Arial"/>
              </w:rPr>
              <w:t>209 890 000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3</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Santé publique</w:t>
            </w:r>
          </w:p>
        </w:tc>
        <w:tc>
          <w:tcPr>
            <w:tcW w:w="1286" w:type="pct"/>
            <w:vAlign w:val="center"/>
          </w:tcPr>
          <w:p w:rsidR="007B25E9" w:rsidRPr="00BF4DBB" w:rsidRDefault="007B25E9" w:rsidP="009D3293">
            <w:pPr>
              <w:spacing w:after="0"/>
              <w:jc w:val="center"/>
              <w:rPr>
                <w:rFonts w:ascii="Arial" w:hAnsi="Arial" w:cs="Arial"/>
              </w:rPr>
            </w:pPr>
            <w:r>
              <w:rPr>
                <w:rFonts w:ascii="Arial" w:hAnsi="Arial" w:cs="Arial"/>
              </w:rPr>
              <w:t>1 063 49</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4</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Travaux publics</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color w:val="000000"/>
              </w:rPr>
              <w:t>118 632 122</w:t>
            </w:r>
            <w:r w:rsidRPr="00BF4DBB">
              <w:rPr>
                <w:rFonts w:ascii="Arial" w:hAnsi="Arial" w:cs="Arial"/>
                <w:color w:val="000000"/>
              </w:rPr>
              <w:t> 2</w:t>
            </w:r>
            <w:r>
              <w:rPr>
                <w:rFonts w:ascii="Arial" w:hAnsi="Arial" w:cs="Arial"/>
                <w:color w:val="000000"/>
              </w:rPr>
              <w:t>88</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5</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Education de base</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color w:val="000000"/>
              </w:rPr>
              <w:t>5 007 014</w:t>
            </w:r>
            <w:r w:rsidRPr="00BF4DBB">
              <w:rPr>
                <w:rFonts w:ascii="Arial" w:hAnsi="Arial" w:cs="Arial"/>
                <w:color w:val="000000"/>
              </w:rPr>
              <w:t xml:space="preserve">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6</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Culture</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rPr>
              <w:t>869 04</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7</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Promotion de la femme et de la famille</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rPr>
              <w:t>146 79</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8</w:t>
            </w:r>
          </w:p>
        </w:tc>
        <w:tc>
          <w:tcPr>
            <w:tcW w:w="3428" w:type="pct"/>
            <w:gridSpan w:val="2"/>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Affaires sociales</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color w:val="000000"/>
              </w:rPr>
              <w:t>64 47</w:t>
            </w:r>
            <w:r w:rsidRPr="00BF4DBB">
              <w:rPr>
                <w:rFonts w:ascii="Arial" w:hAnsi="Arial" w:cs="Arial"/>
                <w:color w:val="000000"/>
              </w:rPr>
              <w:t>0 000</w:t>
            </w:r>
          </w:p>
        </w:tc>
      </w:tr>
      <w:tr w:rsidR="007B25E9" w:rsidRPr="00BF4DBB" w:rsidTr="007B25E9">
        <w:trPr>
          <w:trHeight w:val="326"/>
        </w:trPr>
        <w:tc>
          <w:tcPr>
            <w:tcW w:w="286" w:type="pct"/>
            <w:vMerge w:val="restar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9</w:t>
            </w:r>
          </w:p>
        </w:tc>
        <w:tc>
          <w:tcPr>
            <w:tcW w:w="1929" w:type="pct"/>
            <w:vMerge w:val="restart"/>
            <w:tcBorders>
              <w:right w:val="single" w:sz="4" w:space="0" w:color="auto"/>
            </w:tcBorders>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Eau et énergie</w:t>
            </w:r>
            <w:r w:rsidR="003B6ED2">
              <w:rPr>
                <w:rFonts w:ascii="Arial" w:hAnsi="Arial" w:cs="Arial"/>
                <w:sz w:val="22"/>
                <w:szCs w:val="22"/>
              </w:rPr>
              <w:t xml:space="preserve"> </w:t>
            </w:r>
          </w:p>
        </w:tc>
        <w:tc>
          <w:tcPr>
            <w:tcW w:w="1500" w:type="pct"/>
            <w:tcBorders>
              <w:left w:val="single" w:sz="4" w:space="0" w:color="auto"/>
            </w:tcBorders>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Eau</w:t>
            </w:r>
          </w:p>
        </w:tc>
        <w:tc>
          <w:tcPr>
            <w:tcW w:w="1286" w:type="pct"/>
            <w:vAlign w:val="center"/>
          </w:tcPr>
          <w:p w:rsidR="007B25E9" w:rsidRPr="00BF4DBB" w:rsidRDefault="007B25E9" w:rsidP="009D3293">
            <w:pPr>
              <w:spacing w:after="0"/>
              <w:jc w:val="center"/>
              <w:rPr>
                <w:rFonts w:ascii="Arial" w:hAnsi="Arial" w:cs="Arial"/>
              </w:rPr>
            </w:pPr>
            <w:r>
              <w:rPr>
                <w:rFonts w:ascii="Arial" w:hAnsi="Arial" w:cs="Arial"/>
              </w:rPr>
              <w:t>395 385 1</w:t>
            </w:r>
            <w:r w:rsidRPr="00BF4DBB">
              <w:rPr>
                <w:rFonts w:ascii="Arial" w:hAnsi="Arial" w:cs="Arial"/>
              </w:rPr>
              <w:t>41</w:t>
            </w:r>
          </w:p>
        </w:tc>
      </w:tr>
      <w:tr w:rsidR="007B25E9" w:rsidRPr="00BF4DBB" w:rsidTr="007B25E9">
        <w:trPr>
          <w:trHeight w:val="326"/>
        </w:trPr>
        <w:tc>
          <w:tcPr>
            <w:tcW w:w="286" w:type="pct"/>
            <w:vMerge/>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p>
        </w:tc>
        <w:tc>
          <w:tcPr>
            <w:tcW w:w="1929" w:type="pct"/>
            <w:vMerge/>
            <w:tcBorders>
              <w:right w:val="single" w:sz="4" w:space="0" w:color="auto"/>
            </w:tcBorders>
            <w:vAlign w:val="center"/>
          </w:tcPr>
          <w:p w:rsidR="007B25E9" w:rsidRPr="00B76609" w:rsidRDefault="007B25E9" w:rsidP="009D3293">
            <w:pPr>
              <w:pStyle w:val="Paragraphedeliste"/>
              <w:spacing w:after="0"/>
              <w:ind w:left="0"/>
              <w:jc w:val="center"/>
              <w:rPr>
                <w:rFonts w:ascii="Arial" w:hAnsi="Arial" w:cs="Arial"/>
                <w:sz w:val="22"/>
                <w:szCs w:val="22"/>
              </w:rPr>
            </w:pPr>
          </w:p>
        </w:tc>
        <w:tc>
          <w:tcPr>
            <w:tcW w:w="1500" w:type="pct"/>
            <w:tcBorders>
              <w:left w:val="single" w:sz="4" w:space="0" w:color="auto"/>
            </w:tcBorders>
            <w:vAlign w:val="center"/>
          </w:tcPr>
          <w:p w:rsidR="007B25E9" w:rsidRPr="00B76609" w:rsidRDefault="007B25E9" w:rsidP="009D3293">
            <w:pPr>
              <w:pStyle w:val="Paragraphedeliste"/>
              <w:spacing w:after="0"/>
              <w:ind w:left="0"/>
              <w:rPr>
                <w:rFonts w:ascii="Arial" w:hAnsi="Arial" w:cs="Arial"/>
                <w:sz w:val="22"/>
                <w:szCs w:val="22"/>
              </w:rPr>
            </w:pPr>
            <w:r w:rsidRPr="00B76609">
              <w:rPr>
                <w:rFonts w:ascii="Arial" w:hAnsi="Arial" w:cs="Arial"/>
                <w:sz w:val="22"/>
                <w:szCs w:val="22"/>
              </w:rPr>
              <w:t>Energie</w:t>
            </w:r>
          </w:p>
        </w:tc>
        <w:tc>
          <w:tcPr>
            <w:tcW w:w="1286" w:type="pct"/>
            <w:vAlign w:val="center"/>
          </w:tcPr>
          <w:p w:rsidR="007B25E9" w:rsidRPr="00BF4DBB" w:rsidRDefault="007B25E9" w:rsidP="009D3293">
            <w:pPr>
              <w:spacing w:after="0"/>
              <w:jc w:val="center"/>
              <w:rPr>
                <w:rFonts w:ascii="Arial" w:hAnsi="Arial" w:cs="Arial"/>
              </w:rPr>
            </w:pPr>
            <w:r>
              <w:rPr>
                <w:rFonts w:ascii="Arial" w:hAnsi="Arial" w:cs="Arial"/>
                <w:color w:val="000000"/>
              </w:rPr>
              <w:t>2 147 64</w:t>
            </w:r>
            <w:r w:rsidRPr="00BF4DBB">
              <w:rPr>
                <w:rFonts w:ascii="Arial" w:hAnsi="Arial" w:cs="Arial"/>
                <w:color w:val="000000"/>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10</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Enseignement secondaire</w:t>
            </w:r>
          </w:p>
        </w:tc>
        <w:tc>
          <w:tcPr>
            <w:tcW w:w="1286" w:type="pct"/>
            <w:vAlign w:val="center"/>
          </w:tcPr>
          <w:p w:rsidR="007B25E9" w:rsidRPr="00BF4DBB" w:rsidRDefault="007B25E9" w:rsidP="009D3293">
            <w:pPr>
              <w:spacing w:before="40" w:after="0"/>
              <w:jc w:val="center"/>
              <w:rPr>
                <w:rFonts w:ascii="Arial" w:hAnsi="Arial" w:cs="Arial"/>
                <w:color w:val="000000"/>
              </w:rPr>
            </w:pPr>
            <w:r>
              <w:rPr>
                <w:rFonts w:ascii="Arial" w:hAnsi="Arial" w:cs="Arial"/>
                <w:color w:val="000000"/>
              </w:rPr>
              <w:t>1 359 16</w:t>
            </w:r>
            <w:r w:rsidRPr="00BF4DBB">
              <w:rPr>
                <w:rFonts w:ascii="Arial" w:hAnsi="Arial" w:cs="Arial"/>
                <w:color w:val="000000"/>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11</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Emploi et formation professionnelle</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rPr>
              <w:t>171 97</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12</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Travail et sécurité sociale</w:t>
            </w:r>
          </w:p>
        </w:tc>
        <w:tc>
          <w:tcPr>
            <w:tcW w:w="1286" w:type="pct"/>
            <w:vAlign w:val="center"/>
          </w:tcPr>
          <w:p w:rsidR="007B25E9" w:rsidRPr="00BF4DBB" w:rsidRDefault="007B25E9" w:rsidP="009D3293">
            <w:pPr>
              <w:spacing w:before="40" w:after="0"/>
              <w:jc w:val="center"/>
              <w:rPr>
                <w:rFonts w:ascii="Arial" w:hAnsi="Arial" w:cs="Arial"/>
                <w:color w:val="000000"/>
              </w:rPr>
            </w:pPr>
            <w:r>
              <w:rPr>
                <w:rFonts w:ascii="Arial" w:hAnsi="Arial" w:cs="Arial"/>
                <w:color w:val="000000"/>
              </w:rPr>
              <w:t>15 760</w:t>
            </w:r>
            <w:r w:rsidRPr="00BF4DBB">
              <w:rPr>
                <w:rFonts w:ascii="Arial" w:hAnsi="Arial" w:cs="Arial"/>
                <w:color w:val="000000"/>
              </w:rPr>
              <w:t xml:space="preserve">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13</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Tourisme et loisirs</w:t>
            </w:r>
          </w:p>
        </w:tc>
        <w:tc>
          <w:tcPr>
            <w:tcW w:w="1286" w:type="pct"/>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64 47</w:t>
            </w:r>
            <w:r w:rsidRPr="00BF4DBB">
              <w:rPr>
                <w:rFonts w:ascii="Arial" w:hAnsi="Arial" w:cs="Arial"/>
                <w:color w:val="000000"/>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14</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Forêt et faune</w:t>
            </w:r>
          </w:p>
        </w:tc>
        <w:tc>
          <w:tcPr>
            <w:tcW w:w="1286" w:type="pct"/>
            <w:vAlign w:val="center"/>
          </w:tcPr>
          <w:p w:rsidR="007B25E9" w:rsidRPr="00BF4DBB" w:rsidRDefault="005E3B9B" w:rsidP="009D3293">
            <w:pPr>
              <w:spacing w:after="0" w:line="240" w:lineRule="auto"/>
              <w:jc w:val="center"/>
              <w:rPr>
                <w:rFonts w:ascii="Arial" w:hAnsi="Arial" w:cs="Arial"/>
              </w:rPr>
            </w:pPr>
            <w:r w:rsidRPr="005E3B9B">
              <w:rPr>
                <w:rFonts w:ascii="Arial" w:hAnsi="Arial" w:cs="Arial"/>
                <w:b/>
                <w:sz w:val="24"/>
              </w:rPr>
              <w:t>3 733 980 000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15</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Environnement, protection de la nature et développement durable</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rPr>
              <w:t>132 0</w:t>
            </w:r>
            <w:r w:rsidRPr="00BF4DBB">
              <w:rPr>
                <w:rFonts w:ascii="Arial" w:hAnsi="Arial" w:cs="Arial"/>
              </w:rPr>
              <w:t>50 000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16</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Habitat et développement urbain</w:t>
            </w:r>
          </w:p>
        </w:tc>
        <w:tc>
          <w:tcPr>
            <w:tcW w:w="1286" w:type="pct"/>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1 250 0</w:t>
            </w:r>
            <w:r w:rsidRPr="00BF4DBB">
              <w:rPr>
                <w:rFonts w:ascii="Arial" w:hAnsi="Arial" w:cs="Arial"/>
                <w:color w:val="000000"/>
              </w:rPr>
              <w:t>00 000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17</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Domaine, cadastre et affaires foncières</w:t>
            </w:r>
          </w:p>
        </w:tc>
        <w:tc>
          <w:tcPr>
            <w:tcW w:w="1286" w:type="pct"/>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34 09</w:t>
            </w:r>
            <w:r w:rsidRPr="00BF4DBB">
              <w:rPr>
                <w:rFonts w:ascii="Arial" w:hAnsi="Arial" w:cs="Arial"/>
                <w:color w:val="000000"/>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18</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Recherche scientifique et innovation</w:t>
            </w:r>
          </w:p>
        </w:tc>
        <w:tc>
          <w:tcPr>
            <w:tcW w:w="1286" w:type="pct"/>
            <w:vAlign w:val="center"/>
          </w:tcPr>
          <w:p w:rsidR="007B25E9" w:rsidRPr="001D68B8" w:rsidRDefault="001D68B8" w:rsidP="009D3293">
            <w:pPr>
              <w:spacing w:after="0"/>
              <w:jc w:val="center"/>
              <w:rPr>
                <w:rFonts w:ascii="Arial" w:hAnsi="Arial" w:cs="Arial"/>
              </w:rPr>
            </w:pPr>
            <w:r w:rsidRPr="001D68B8">
              <w:rPr>
                <w:rFonts w:ascii="Arial" w:hAnsi="Arial" w:cs="Arial"/>
              </w:rPr>
              <w:t>244 490 000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19</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Commerce</w:t>
            </w:r>
          </w:p>
        </w:tc>
        <w:tc>
          <w:tcPr>
            <w:tcW w:w="1286" w:type="pct"/>
            <w:vAlign w:val="center"/>
          </w:tcPr>
          <w:p w:rsidR="007B25E9" w:rsidRPr="00BF4DBB" w:rsidRDefault="007B25E9" w:rsidP="009D3293">
            <w:pPr>
              <w:spacing w:after="0" w:line="240" w:lineRule="auto"/>
              <w:jc w:val="center"/>
              <w:rPr>
                <w:rFonts w:ascii="Arial" w:hAnsi="Arial" w:cs="Arial"/>
              </w:rPr>
            </w:pPr>
            <w:r>
              <w:rPr>
                <w:rFonts w:ascii="Arial" w:hAnsi="Arial" w:cs="Arial"/>
              </w:rPr>
              <w:t>714 76</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20</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Jeunesse et éducation civique</w:t>
            </w:r>
          </w:p>
        </w:tc>
        <w:tc>
          <w:tcPr>
            <w:tcW w:w="1286" w:type="pct"/>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178 98</w:t>
            </w:r>
            <w:r w:rsidRPr="00BF4DBB">
              <w:rPr>
                <w:rFonts w:ascii="Arial" w:hAnsi="Arial" w:cs="Arial"/>
                <w:color w:val="000000"/>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21</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Sport et éducation physique</w:t>
            </w:r>
          </w:p>
        </w:tc>
        <w:tc>
          <w:tcPr>
            <w:tcW w:w="1286" w:type="pct"/>
            <w:vAlign w:val="center"/>
          </w:tcPr>
          <w:p w:rsidR="007B25E9" w:rsidRPr="00BF4DBB" w:rsidRDefault="007B25E9" w:rsidP="009D3293">
            <w:pPr>
              <w:spacing w:before="40" w:after="0"/>
              <w:jc w:val="center"/>
              <w:rPr>
                <w:rFonts w:ascii="Arial" w:hAnsi="Arial" w:cs="Arial"/>
              </w:rPr>
            </w:pPr>
            <w:r>
              <w:rPr>
                <w:rFonts w:ascii="Arial" w:hAnsi="Arial" w:cs="Arial"/>
              </w:rPr>
              <w:t>2 013 </w:t>
            </w:r>
            <w:r w:rsidRPr="00BF4DBB">
              <w:rPr>
                <w:rFonts w:ascii="Arial" w:hAnsi="Arial" w:cs="Arial"/>
              </w:rPr>
              <w:t>7</w:t>
            </w:r>
            <w:r>
              <w:rPr>
                <w:rFonts w:ascii="Arial" w:hAnsi="Arial" w:cs="Arial"/>
              </w:rPr>
              <w:t>9</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22</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Petites et moyennes entreprises économie sociale et artisanale</w:t>
            </w:r>
          </w:p>
        </w:tc>
        <w:tc>
          <w:tcPr>
            <w:tcW w:w="1286" w:type="pct"/>
            <w:vAlign w:val="center"/>
          </w:tcPr>
          <w:p w:rsidR="007B25E9" w:rsidRPr="00BF4DBB" w:rsidRDefault="007B25E9" w:rsidP="009D3293">
            <w:pPr>
              <w:spacing w:after="0"/>
              <w:jc w:val="center"/>
              <w:rPr>
                <w:rFonts w:ascii="Arial" w:hAnsi="Arial" w:cs="Arial"/>
                <w:color w:val="000000"/>
              </w:rPr>
            </w:pPr>
            <w:r>
              <w:rPr>
                <w:rFonts w:ascii="Arial" w:hAnsi="Arial" w:cs="Arial"/>
                <w:color w:val="000000"/>
              </w:rPr>
              <w:t>199 88</w:t>
            </w:r>
            <w:r w:rsidRPr="00BF4DBB">
              <w:rPr>
                <w:rFonts w:ascii="Arial" w:hAnsi="Arial" w:cs="Arial"/>
                <w:color w:val="000000"/>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23</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color w:val="000000"/>
              </w:rPr>
              <w:t>Industries, mines</w:t>
            </w:r>
            <w:r w:rsidRPr="00BF4DBB">
              <w:rPr>
                <w:rFonts w:ascii="Arial" w:hAnsi="Arial" w:cs="Arial"/>
              </w:rPr>
              <w:t xml:space="preserve"> et développement technologique</w:t>
            </w:r>
          </w:p>
        </w:tc>
        <w:tc>
          <w:tcPr>
            <w:tcW w:w="1286" w:type="pct"/>
            <w:vAlign w:val="center"/>
          </w:tcPr>
          <w:p w:rsidR="007B25E9" w:rsidRPr="00BF4DBB" w:rsidRDefault="007B25E9" w:rsidP="009D3293">
            <w:pPr>
              <w:spacing w:after="0"/>
              <w:jc w:val="center"/>
              <w:rPr>
                <w:rFonts w:ascii="Arial" w:hAnsi="Arial" w:cs="Arial"/>
              </w:rPr>
            </w:pPr>
            <w:r>
              <w:rPr>
                <w:rFonts w:ascii="Arial" w:hAnsi="Arial" w:cs="Arial"/>
              </w:rPr>
              <w:t>436 99</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24</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Transports</w:t>
            </w:r>
          </w:p>
        </w:tc>
        <w:tc>
          <w:tcPr>
            <w:tcW w:w="1286" w:type="pct"/>
            <w:vAlign w:val="center"/>
          </w:tcPr>
          <w:p w:rsidR="007B25E9" w:rsidRPr="00BF4DBB" w:rsidRDefault="007B25E9" w:rsidP="009D3293">
            <w:pPr>
              <w:spacing w:before="40" w:after="0"/>
              <w:jc w:val="center"/>
              <w:rPr>
                <w:rFonts w:ascii="Arial" w:hAnsi="Arial" w:cs="Arial"/>
              </w:rPr>
            </w:pPr>
            <w:r>
              <w:rPr>
                <w:rFonts w:ascii="Arial" w:hAnsi="Arial" w:cs="Arial"/>
              </w:rPr>
              <w:t>141 72</w:t>
            </w:r>
            <w:r w:rsidRPr="00BF4DBB">
              <w:rPr>
                <w:rFonts w:ascii="Arial" w:hAnsi="Arial" w:cs="Arial"/>
              </w:rPr>
              <w:t>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25</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Poste et télécommunication</w:t>
            </w:r>
          </w:p>
        </w:tc>
        <w:tc>
          <w:tcPr>
            <w:tcW w:w="1286" w:type="pct"/>
            <w:vAlign w:val="center"/>
          </w:tcPr>
          <w:p w:rsidR="007B25E9" w:rsidRPr="00BF4DBB" w:rsidRDefault="007B25E9" w:rsidP="009D3293">
            <w:pPr>
              <w:spacing w:before="40" w:after="0"/>
              <w:jc w:val="center"/>
              <w:rPr>
                <w:rFonts w:ascii="Arial" w:hAnsi="Arial" w:cs="Arial"/>
              </w:rPr>
            </w:pPr>
            <w:r w:rsidRPr="00BF4DBB">
              <w:rPr>
                <w:rFonts w:ascii="Arial" w:hAnsi="Arial" w:cs="Arial"/>
              </w:rPr>
              <w:t>78 050 000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26</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Communication</w:t>
            </w:r>
          </w:p>
        </w:tc>
        <w:tc>
          <w:tcPr>
            <w:tcW w:w="1286" w:type="pct"/>
            <w:vAlign w:val="center"/>
          </w:tcPr>
          <w:p w:rsidR="007B25E9" w:rsidRPr="00D66A4D" w:rsidRDefault="007B25E9" w:rsidP="009D3293">
            <w:pPr>
              <w:spacing w:after="0" w:line="240" w:lineRule="auto"/>
              <w:jc w:val="center"/>
              <w:rPr>
                <w:color w:val="000000"/>
                <w:lang w:eastAsia="fr-FR"/>
              </w:rPr>
            </w:pPr>
            <w:r>
              <w:rPr>
                <w:rFonts w:ascii="Arial" w:hAnsi="Arial" w:cs="Arial"/>
              </w:rPr>
              <w:t xml:space="preserve">16 220 </w:t>
            </w:r>
            <w:r w:rsidRPr="00BF4DBB">
              <w:rPr>
                <w:rFonts w:ascii="Arial" w:hAnsi="Arial" w:cs="Arial"/>
              </w:rPr>
              <w:t>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27</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Administration territoriale et décentralisation et maintien de l’ordre</w:t>
            </w:r>
          </w:p>
        </w:tc>
        <w:tc>
          <w:tcPr>
            <w:tcW w:w="1286" w:type="pct"/>
            <w:vAlign w:val="center"/>
          </w:tcPr>
          <w:p w:rsidR="007B25E9" w:rsidRPr="00BF4DBB" w:rsidRDefault="007B25E9" w:rsidP="009D3293">
            <w:pPr>
              <w:spacing w:after="0"/>
              <w:jc w:val="center"/>
              <w:rPr>
                <w:rFonts w:ascii="Arial" w:hAnsi="Arial" w:cs="Arial"/>
              </w:rPr>
            </w:pPr>
            <w:r w:rsidRPr="00BF4DBB">
              <w:rPr>
                <w:rFonts w:ascii="Arial" w:hAnsi="Arial" w:cs="Arial"/>
              </w:rPr>
              <w:t>572 910 000</w:t>
            </w:r>
          </w:p>
        </w:tc>
      </w:tr>
      <w:tr w:rsidR="007B25E9" w:rsidRPr="00BF4DBB" w:rsidTr="007B25E9">
        <w:tc>
          <w:tcPr>
            <w:tcW w:w="286" w:type="pct"/>
            <w:vAlign w:val="center"/>
          </w:tcPr>
          <w:p w:rsidR="007B25E9" w:rsidRPr="00B76609" w:rsidRDefault="007B25E9" w:rsidP="009D3293">
            <w:pPr>
              <w:pStyle w:val="Paragraphedeliste"/>
              <w:spacing w:after="0" w:line="360" w:lineRule="auto"/>
              <w:ind w:left="0"/>
              <w:jc w:val="center"/>
              <w:rPr>
                <w:rFonts w:ascii="Arial" w:hAnsi="Arial" w:cs="Arial"/>
                <w:sz w:val="22"/>
                <w:szCs w:val="22"/>
              </w:rPr>
            </w:pPr>
            <w:r w:rsidRPr="00B76609">
              <w:rPr>
                <w:rFonts w:ascii="Arial" w:hAnsi="Arial" w:cs="Arial"/>
                <w:sz w:val="22"/>
                <w:szCs w:val="22"/>
              </w:rPr>
              <w:t>28</w:t>
            </w:r>
          </w:p>
        </w:tc>
        <w:tc>
          <w:tcPr>
            <w:tcW w:w="3428" w:type="pct"/>
            <w:gridSpan w:val="2"/>
            <w:vAlign w:val="center"/>
          </w:tcPr>
          <w:p w:rsidR="007B25E9" w:rsidRPr="00BF4DBB" w:rsidRDefault="007B25E9" w:rsidP="009D3293">
            <w:pPr>
              <w:spacing w:after="0"/>
              <w:rPr>
                <w:rFonts w:ascii="Arial" w:hAnsi="Arial" w:cs="Arial"/>
              </w:rPr>
            </w:pPr>
            <w:r w:rsidRPr="00BF4DBB">
              <w:rPr>
                <w:rFonts w:ascii="Arial" w:hAnsi="Arial" w:cs="Arial"/>
              </w:rPr>
              <w:t>Enseignement supérieur</w:t>
            </w:r>
          </w:p>
        </w:tc>
        <w:tc>
          <w:tcPr>
            <w:tcW w:w="1286" w:type="pct"/>
            <w:vAlign w:val="center"/>
          </w:tcPr>
          <w:p w:rsidR="007B25E9" w:rsidRPr="00BF4DBB" w:rsidRDefault="007B25E9" w:rsidP="009D3293">
            <w:pPr>
              <w:spacing w:after="0" w:line="240" w:lineRule="auto"/>
              <w:jc w:val="center"/>
              <w:rPr>
                <w:rFonts w:ascii="Arial" w:hAnsi="Arial" w:cs="Arial"/>
              </w:rPr>
            </w:pPr>
            <w:r w:rsidRPr="00BF4DBB">
              <w:rPr>
                <w:rFonts w:ascii="Arial" w:hAnsi="Arial" w:cs="Arial"/>
              </w:rPr>
              <w:t>14 900 000</w:t>
            </w:r>
          </w:p>
        </w:tc>
      </w:tr>
      <w:tr w:rsidR="007B25E9" w:rsidRPr="00BF4DBB" w:rsidTr="007B25E9">
        <w:trPr>
          <w:trHeight w:val="357"/>
        </w:trPr>
        <w:tc>
          <w:tcPr>
            <w:tcW w:w="3714" w:type="pct"/>
            <w:gridSpan w:val="3"/>
            <w:vAlign w:val="center"/>
          </w:tcPr>
          <w:p w:rsidR="007B25E9" w:rsidRPr="00BF4DBB" w:rsidRDefault="007B25E9" w:rsidP="009D3293">
            <w:pPr>
              <w:spacing w:after="0"/>
              <w:jc w:val="center"/>
              <w:rPr>
                <w:rFonts w:ascii="Arial" w:hAnsi="Arial" w:cs="Arial"/>
                <w:b/>
              </w:rPr>
            </w:pPr>
            <w:r w:rsidRPr="00BF4DBB">
              <w:rPr>
                <w:rFonts w:ascii="Arial" w:hAnsi="Arial" w:cs="Arial"/>
                <w:b/>
              </w:rPr>
              <w:t>TOTAL</w:t>
            </w:r>
          </w:p>
        </w:tc>
        <w:tc>
          <w:tcPr>
            <w:tcW w:w="1286" w:type="pct"/>
            <w:vAlign w:val="center"/>
          </w:tcPr>
          <w:p w:rsidR="007B25E9" w:rsidRPr="00BF4DBB" w:rsidRDefault="005E3B9B" w:rsidP="009D3293">
            <w:pPr>
              <w:spacing w:after="0"/>
              <w:jc w:val="center"/>
              <w:rPr>
                <w:rFonts w:ascii="Arial" w:hAnsi="Arial" w:cs="Arial"/>
                <w:b/>
                <w:color w:val="000000"/>
              </w:rPr>
            </w:pPr>
            <w:r>
              <w:rPr>
                <w:rFonts w:ascii="Arial" w:hAnsi="Arial" w:cs="Arial"/>
                <w:b/>
                <w:color w:val="000000"/>
              </w:rPr>
              <w:t>142 0</w:t>
            </w:r>
            <w:r w:rsidR="001D68B8">
              <w:rPr>
                <w:rFonts w:ascii="Arial" w:hAnsi="Arial" w:cs="Arial"/>
                <w:b/>
                <w:color w:val="000000"/>
              </w:rPr>
              <w:t>09 561 429</w:t>
            </w:r>
          </w:p>
        </w:tc>
      </w:tr>
    </w:tbl>
    <w:p w:rsidR="007B25E9" w:rsidRDefault="007B25E9" w:rsidP="000B3978">
      <w:pPr>
        <w:pStyle w:val="Paragraphedeliste"/>
        <w:spacing w:after="0" w:line="360" w:lineRule="auto"/>
        <w:ind w:left="0"/>
        <w:rPr>
          <w:rFonts w:ascii="Arial" w:hAnsi="Arial" w:cs="Arial"/>
          <w:sz w:val="22"/>
          <w:szCs w:val="22"/>
        </w:rPr>
      </w:pPr>
    </w:p>
    <w:p w:rsidR="000B3978" w:rsidRPr="00BF4DBB" w:rsidRDefault="000B3978" w:rsidP="00351F09">
      <w:pPr>
        <w:tabs>
          <w:tab w:val="left" w:pos="1060"/>
        </w:tabs>
        <w:spacing w:after="0" w:line="240" w:lineRule="auto"/>
        <w:jc w:val="both"/>
        <w:rPr>
          <w:rFonts w:ascii="Arial" w:hAnsi="Arial" w:cs="Arial"/>
          <w:color w:val="000000"/>
        </w:rPr>
        <w:sectPr w:rsidR="000B3978" w:rsidRPr="00BF4DBB" w:rsidSect="0073312F">
          <w:pgSz w:w="11906" w:h="16838"/>
          <w:pgMar w:top="1134" w:right="1134" w:bottom="851" w:left="1134" w:header="709" w:footer="709" w:gutter="0"/>
          <w:cols w:space="708"/>
          <w:docGrid w:linePitch="360"/>
        </w:sectPr>
      </w:pPr>
    </w:p>
    <w:p w:rsidR="00383750" w:rsidRPr="00BF4DBB" w:rsidRDefault="00383750" w:rsidP="004908A0">
      <w:pPr>
        <w:pStyle w:val="Paragraphedeliste"/>
        <w:numPr>
          <w:ilvl w:val="1"/>
          <w:numId w:val="1"/>
        </w:numPr>
        <w:spacing w:after="0" w:line="360" w:lineRule="auto"/>
        <w:outlineLvl w:val="0"/>
        <w:rPr>
          <w:rFonts w:ascii="Arial" w:hAnsi="Arial" w:cs="Arial"/>
          <w:b/>
          <w:sz w:val="22"/>
          <w:szCs w:val="22"/>
        </w:rPr>
      </w:pPr>
      <w:bookmarkStart w:id="1320" w:name="_Toc412707800"/>
      <w:r w:rsidRPr="00BF4DBB">
        <w:rPr>
          <w:rFonts w:ascii="Arial" w:hAnsi="Arial" w:cs="Arial"/>
          <w:b/>
          <w:sz w:val="22"/>
          <w:szCs w:val="22"/>
        </w:rPr>
        <w:t>Développement de l’Economie Locale</w:t>
      </w:r>
      <w:bookmarkEnd w:id="1320"/>
      <w:r w:rsidRPr="00BF4DBB">
        <w:rPr>
          <w:rFonts w:ascii="Arial" w:hAnsi="Arial" w:cs="Arial"/>
          <w:b/>
          <w:sz w:val="22"/>
          <w:szCs w:val="22"/>
        </w:rPr>
        <w:t xml:space="preserve"> </w:t>
      </w:r>
    </w:p>
    <w:p w:rsidR="00CB349F" w:rsidRPr="00BF4DBB" w:rsidRDefault="00CB349F" w:rsidP="00CB349F">
      <w:pPr>
        <w:widowControl w:val="0"/>
        <w:tabs>
          <w:tab w:val="left" w:pos="0"/>
        </w:tabs>
        <w:autoSpaceDE w:val="0"/>
        <w:autoSpaceDN w:val="0"/>
        <w:adjustRightInd w:val="0"/>
        <w:spacing w:before="57"/>
        <w:ind w:right="41"/>
        <w:jc w:val="both"/>
        <w:rPr>
          <w:rFonts w:ascii="Arial" w:hAnsi="Arial" w:cs="Arial"/>
        </w:rPr>
      </w:pPr>
      <w:r w:rsidRPr="00BF4DBB">
        <w:rPr>
          <w:rFonts w:ascii="Arial" w:hAnsi="Arial" w:cs="Arial"/>
          <w:spacing w:val="-3"/>
        </w:rPr>
        <w:t>L</w:t>
      </w:r>
      <w:r w:rsidRPr="00BF4DBB">
        <w:rPr>
          <w:rFonts w:ascii="Arial" w:hAnsi="Arial" w:cs="Arial"/>
        </w:rPr>
        <w:t xml:space="preserve">a </w:t>
      </w:r>
      <w:r w:rsidRPr="00BF4DBB">
        <w:rPr>
          <w:rFonts w:ascii="Arial" w:hAnsi="Arial" w:cs="Arial"/>
          <w:spacing w:val="20"/>
        </w:rPr>
        <w:t xml:space="preserve"> </w:t>
      </w:r>
      <w:r w:rsidRPr="00BF4DBB">
        <w:rPr>
          <w:rFonts w:ascii="Arial" w:hAnsi="Arial" w:cs="Arial"/>
          <w:spacing w:val="-1"/>
        </w:rPr>
        <w:t>c</w:t>
      </w:r>
      <w:r w:rsidRPr="00BF4DBB">
        <w:rPr>
          <w:rFonts w:ascii="Arial" w:hAnsi="Arial" w:cs="Arial"/>
        </w:rPr>
        <w:t>om</w:t>
      </w:r>
      <w:r w:rsidRPr="00BF4DBB">
        <w:rPr>
          <w:rFonts w:ascii="Arial" w:hAnsi="Arial" w:cs="Arial"/>
          <w:spacing w:val="1"/>
        </w:rPr>
        <w:t>m</w:t>
      </w:r>
      <w:r w:rsidRPr="00BF4DBB">
        <w:rPr>
          <w:rFonts w:ascii="Arial" w:hAnsi="Arial" w:cs="Arial"/>
        </w:rPr>
        <w:t xml:space="preserve">une </w:t>
      </w:r>
      <w:r w:rsidRPr="00BF4DBB">
        <w:rPr>
          <w:rFonts w:ascii="Arial" w:hAnsi="Arial" w:cs="Arial"/>
          <w:spacing w:val="20"/>
        </w:rPr>
        <w:t xml:space="preserve"> </w:t>
      </w:r>
      <w:r w:rsidRPr="00BF4DBB">
        <w:rPr>
          <w:rFonts w:ascii="Arial" w:hAnsi="Arial" w:cs="Arial"/>
        </w:rPr>
        <w:t xml:space="preserve">de </w:t>
      </w:r>
      <w:r w:rsidRPr="00BF4DBB">
        <w:rPr>
          <w:rFonts w:ascii="Arial" w:hAnsi="Arial" w:cs="Arial"/>
          <w:spacing w:val="20"/>
        </w:rPr>
        <w:t xml:space="preserve"> </w:t>
      </w:r>
      <w:r w:rsidRPr="00BF4DBB">
        <w:rPr>
          <w:rFonts w:ascii="Arial" w:hAnsi="Arial" w:cs="Arial"/>
        </w:rPr>
        <w:t xml:space="preserve">Santchou dispose </w:t>
      </w:r>
      <w:r w:rsidRPr="00BF4DBB">
        <w:rPr>
          <w:rFonts w:ascii="Arial" w:hAnsi="Arial" w:cs="Arial"/>
          <w:spacing w:val="20"/>
        </w:rPr>
        <w:t xml:space="preserve"> </w:t>
      </w:r>
      <w:r w:rsidRPr="00BF4DBB">
        <w:rPr>
          <w:rFonts w:ascii="Arial" w:hAnsi="Arial" w:cs="Arial"/>
        </w:rPr>
        <w:t>d</w:t>
      </w:r>
      <w:r w:rsidRPr="00BF4DBB">
        <w:rPr>
          <w:rFonts w:ascii="Arial" w:hAnsi="Arial" w:cs="Arial"/>
          <w:spacing w:val="-1"/>
        </w:rPr>
        <w:t>es</w:t>
      </w:r>
      <w:r w:rsidRPr="00BF4DBB">
        <w:rPr>
          <w:rFonts w:ascii="Arial" w:hAnsi="Arial" w:cs="Arial"/>
        </w:rPr>
        <w:t xml:space="preserve"> </w:t>
      </w:r>
      <w:r w:rsidRPr="00BF4DBB">
        <w:rPr>
          <w:rFonts w:ascii="Arial" w:hAnsi="Arial" w:cs="Arial"/>
          <w:spacing w:val="20"/>
        </w:rPr>
        <w:t xml:space="preserve"> </w:t>
      </w:r>
      <w:r w:rsidRPr="00BF4DBB">
        <w:rPr>
          <w:rFonts w:ascii="Arial" w:hAnsi="Arial" w:cs="Arial"/>
        </w:rPr>
        <w:t>potentiali</w:t>
      </w:r>
      <w:r w:rsidRPr="00BF4DBB">
        <w:rPr>
          <w:rFonts w:ascii="Arial" w:hAnsi="Arial" w:cs="Arial"/>
          <w:spacing w:val="1"/>
        </w:rPr>
        <w:t>t</w:t>
      </w:r>
      <w:r w:rsidRPr="00BF4DBB">
        <w:rPr>
          <w:rFonts w:ascii="Arial" w:hAnsi="Arial" w:cs="Arial"/>
        </w:rPr>
        <w:t xml:space="preserve">és </w:t>
      </w:r>
      <w:r w:rsidRPr="00BF4DBB">
        <w:rPr>
          <w:rFonts w:ascii="Arial" w:hAnsi="Arial" w:cs="Arial"/>
          <w:spacing w:val="20"/>
        </w:rPr>
        <w:t xml:space="preserve"> </w:t>
      </w:r>
      <w:r w:rsidRPr="00BF4DBB">
        <w:rPr>
          <w:rFonts w:ascii="Arial" w:hAnsi="Arial" w:cs="Arial"/>
          <w:spacing w:val="-1"/>
        </w:rPr>
        <w:t>éc</w:t>
      </w:r>
      <w:r w:rsidRPr="00BF4DBB">
        <w:rPr>
          <w:rFonts w:ascii="Arial" w:hAnsi="Arial" w:cs="Arial"/>
        </w:rPr>
        <w:t>onom</w:t>
      </w:r>
      <w:r w:rsidRPr="00BF4DBB">
        <w:rPr>
          <w:rFonts w:ascii="Arial" w:hAnsi="Arial" w:cs="Arial"/>
          <w:spacing w:val="1"/>
        </w:rPr>
        <w:t>i</w:t>
      </w:r>
      <w:r w:rsidRPr="00BF4DBB">
        <w:rPr>
          <w:rFonts w:ascii="Arial" w:hAnsi="Arial" w:cs="Arial"/>
        </w:rPr>
        <w:t>ques</w:t>
      </w:r>
      <w:r w:rsidRPr="00BF4DBB">
        <w:rPr>
          <w:rFonts w:ascii="Arial" w:hAnsi="Arial" w:cs="Arial"/>
          <w:color w:val="000000"/>
        </w:rPr>
        <w:t xml:space="preserve"> </w:t>
      </w:r>
      <w:r w:rsidRPr="00BF4DBB">
        <w:rPr>
          <w:rFonts w:ascii="Arial" w:hAnsi="Arial" w:cs="Arial"/>
          <w:color w:val="000000"/>
          <w:spacing w:val="20"/>
        </w:rPr>
        <w:t xml:space="preserve"> </w:t>
      </w:r>
      <w:r w:rsidRPr="00BF4DBB">
        <w:rPr>
          <w:rFonts w:ascii="Arial" w:hAnsi="Arial" w:cs="Arial"/>
          <w:color w:val="000000"/>
        </w:rPr>
        <w:t>fo</w:t>
      </w:r>
      <w:r w:rsidRPr="00BF4DBB">
        <w:rPr>
          <w:rFonts w:ascii="Arial" w:hAnsi="Arial" w:cs="Arial"/>
          <w:color w:val="000000"/>
          <w:spacing w:val="-1"/>
        </w:rPr>
        <w:t>r</w:t>
      </w:r>
      <w:r w:rsidRPr="00BF4DBB">
        <w:rPr>
          <w:rFonts w:ascii="Arial" w:hAnsi="Arial" w:cs="Arial"/>
          <w:color w:val="000000"/>
        </w:rPr>
        <w:t>m</w:t>
      </w:r>
      <w:r w:rsidRPr="00BF4DBB">
        <w:rPr>
          <w:rFonts w:ascii="Arial" w:hAnsi="Arial" w:cs="Arial"/>
          <w:color w:val="000000"/>
          <w:spacing w:val="1"/>
        </w:rPr>
        <w:t>i</w:t>
      </w:r>
      <w:r w:rsidRPr="00BF4DBB">
        <w:rPr>
          <w:rFonts w:ascii="Arial" w:hAnsi="Arial" w:cs="Arial"/>
          <w:color w:val="000000"/>
        </w:rPr>
        <w:t>d</w:t>
      </w:r>
      <w:r w:rsidRPr="00BF4DBB">
        <w:rPr>
          <w:rFonts w:ascii="Arial" w:hAnsi="Arial" w:cs="Arial"/>
          <w:color w:val="000000"/>
          <w:spacing w:val="-1"/>
        </w:rPr>
        <w:t>a</w:t>
      </w:r>
      <w:r w:rsidRPr="00BF4DBB">
        <w:rPr>
          <w:rFonts w:ascii="Arial" w:hAnsi="Arial" w:cs="Arial"/>
          <w:color w:val="000000"/>
        </w:rPr>
        <w:t xml:space="preserve">bles </w:t>
      </w:r>
      <w:r w:rsidRPr="00BF4DBB">
        <w:rPr>
          <w:rFonts w:ascii="Arial" w:hAnsi="Arial" w:cs="Arial"/>
          <w:color w:val="000000"/>
          <w:spacing w:val="20"/>
        </w:rPr>
        <w:t xml:space="preserve"> </w:t>
      </w:r>
      <w:r w:rsidRPr="00BF4DBB">
        <w:rPr>
          <w:rFonts w:ascii="Arial" w:hAnsi="Arial" w:cs="Arial"/>
          <w:color w:val="000000"/>
        </w:rPr>
        <w:t xml:space="preserve">dont </w:t>
      </w:r>
      <w:r w:rsidRPr="00BF4DBB">
        <w:rPr>
          <w:rFonts w:ascii="Arial" w:hAnsi="Arial" w:cs="Arial"/>
          <w:color w:val="000000"/>
          <w:spacing w:val="21"/>
        </w:rPr>
        <w:t xml:space="preserve"> </w:t>
      </w:r>
      <w:r w:rsidRPr="00BF4DBB">
        <w:rPr>
          <w:rFonts w:ascii="Arial" w:hAnsi="Arial" w:cs="Arial"/>
          <w:color w:val="000000"/>
        </w:rPr>
        <w:t xml:space="preserve">une </w:t>
      </w:r>
      <w:r w:rsidRPr="00BF4DBB">
        <w:rPr>
          <w:rFonts w:ascii="Arial" w:hAnsi="Arial" w:cs="Arial"/>
          <w:color w:val="000000"/>
          <w:spacing w:val="-1"/>
        </w:rPr>
        <w:t>e</w:t>
      </w:r>
      <w:r w:rsidRPr="00BF4DBB">
        <w:rPr>
          <w:rFonts w:ascii="Arial" w:hAnsi="Arial" w:cs="Arial"/>
          <w:color w:val="000000"/>
          <w:spacing w:val="2"/>
        </w:rPr>
        <w:t>x</w:t>
      </w:r>
      <w:r w:rsidRPr="00BF4DBB">
        <w:rPr>
          <w:rFonts w:ascii="Arial" w:hAnsi="Arial" w:cs="Arial"/>
          <w:color w:val="000000"/>
        </w:rPr>
        <w:t>plo</w:t>
      </w:r>
      <w:r w:rsidRPr="00BF4DBB">
        <w:rPr>
          <w:rFonts w:ascii="Arial" w:hAnsi="Arial" w:cs="Arial"/>
          <w:color w:val="000000"/>
          <w:spacing w:val="1"/>
        </w:rPr>
        <w:t>i</w:t>
      </w:r>
      <w:r w:rsidRPr="00BF4DBB">
        <w:rPr>
          <w:rFonts w:ascii="Arial" w:hAnsi="Arial" w:cs="Arial"/>
          <w:color w:val="000000"/>
        </w:rPr>
        <w:t xml:space="preserve">tation </w:t>
      </w:r>
      <w:r w:rsidRPr="00BF4DBB">
        <w:rPr>
          <w:rFonts w:ascii="Arial" w:hAnsi="Arial" w:cs="Arial"/>
          <w:color w:val="000000"/>
        </w:rPr>
        <w:tab/>
        <w:t>ju</w:t>
      </w:r>
      <w:r w:rsidRPr="00BF4DBB">
        <w:rPr>
          <w:rFonts w:ascii="Arial" w:hAnsi="Arial" w:cs="Arial"/>
          <w:color w:val="000000"/>
          <w:spacing w:val="-2"/>
        </w:rPr>
        <w:t>d</w:t>
      </w:r>
      <w:r w:rsidRPr="00BF4DBB">
        <w:rPr>
          <w:rFonts w:ascii="Arial" w:hAnsi="Arial" w:cs="Arial"/>
          <w:color w:val="000000"/>
        </w:rPr>
        <w:t>ici</w:t>
      </w:r>
      <w:r w:rsidRPr="00BF4DBB">
        <w:rPr>
          <w:rFonts w:ascii="Arial" w:hAnsi="Arial" w:cs="Arial"/>
          <w:color w:val="000000"/>
          <w:spacing w:val="-1"/>
        </w:rPr>
        <w:t>e</w:t>
      </w:r>
      <w:r w:rsidRPr="00BF4DBB">
        <w:rPr>
          <w:rFonts w:ascii="Arial" w:hAnsi="Arial" w:cs="Arial"/>
          <w:color w:val="000000"/>
        </w:rPr>
        <w:t>use</w:t>
      </w:r>
      <w:r w:rsidRPr="00BF4DBB">
        <w:rPr>
          <w:rFonts w:ascii="Arial" w:hAnsi="Arial" w:cs="Arial"/>
          <w:color w:val="000000"/>
        </w:rPr>
        <w:tab/>
        <w:t>p</w:t>
      </w:r>
      <w:r w:rsidRPr="00BF4DBB">
        <w:rPr>
          <w:rFonts w:ascii="Arial" w:hAnsi="Arial" w:cs="Arial"/>
          <w:color w:val="000000"/>
          <w:spacing w:val="-1"/>
        </w:rPr>
        <w:t>e</w:t>
      </w:r>
      <w:r w:rsidRPr="00BF4DBB">
        <w:rPr>
          <w:rFonts w:ascii="Arial" w:hAnsi="Arial" w:cs="Arial"/>
          <w:color w:val="000000"/>
        </w:rPr>
        <w:t>rm</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
        </w:rPr>
        <w:t>t</w:t>
      </w:r>
      <w:r w:rsidRPr="00BF4DBB">
        <w:rPr>
          <w:rFonts w:ascii="Arial" w:hAnsi="Arial" w:cs="Arial"/>
          <w:color w:val="000000"/>
        </w:rPr>
        <w:t xml:space="preserve">ra  </w:t>
      </w:r>
      <w:r w:rsidRPr="00BF4DBB">
        <w:rPr>
          <w:rFonts w:ascii="Arial" w:hAnsi="Arial" w:cs="Arial"/>
          <w:color w:val="000000"/>
          <w:spacing w:val="20"/>
        </w:rPr>
        <w:t xml:space="preserve"> </w:t>
      </w:r>
      <w:r w:rsidRPr="00BF4DBB">
        <w:rPr>
          <w:rFonts w:ascii="Arial" w:hAnsi="Arial" w:cs="Arial"/>
          <w:color w:val="000000"/>
        </w:rPr>
        <w:t>son</w:t>
      </w:r>
      <w:r w:rsidRPr="00BF4DBB">
        <w:rPr>
          <w:rFonts w:ascii="Arial" w:hAnsi="Arial" w:cs="Arial"/>
          <w:color w:val="000000"/>
        </w:rPr>
        <w:tab/>
      </w:r>
      <w:r w:rsidRPr="00BF4DBB">
        <w:rPr>
          <w:rFonts w:ascii="Arial" w:hAnsi="Arial" w:cs="Arial"/>
          <w:color w:val="000000"/>
          <w:spacing w:val="2"/>
        </w:rPr>
        <w:t>d</w:t>
      </w:r>
      <w:r w:rsidRPr="00BF4DBB">
        <w:rPr>
          <w:rFonts w:ascii="Arial" w:hAnsi="Arial" w:cs="Arial"/>
          <w:color w:val="000000"/>
          <w:spacing w:val="-1"/>
        </w:rPr>
        <w:t>é</w:t>
      </w:r>
      <w:r w:rsidRPr="00BF4DBB">
        <w:rPr>
          <w:rFonts w:ascii="Arial" w:hAnsi="Arial" w:cs="Arial"/>
          <w:color w:val="000000"/>
        </w:rPr>
        <w:t>v</w:t>
      </w:r>
      <w:r w:rsidRPr="00BF4DBB">
        <w:rPr>
          <w:rFonts w:ascii="Arial" w:hAnsi="Arial" w:cs="Arial"/>
          <w:color w:val="000000"/>
          <w:spacing w:val="-1"/>
        </w:rPr>
        <w:t>e</w:t>
      </w:r>
      <w:r w:rsidRPr="00BF4DBB">
        <w:rPr>
          <w:rFonts w:ascii="Arial" w:hAnsi="Arial" w:cs="Arial"/>
          <w:color w:val="000000"/>
          <w:spacing w:val="3"/>
        </w:rPr>
        <w:t>l</w:t>
      </w:r>
      <w:r w:rsidRPr="00BF4DBB">
        <w:rPr>
          <w:rFonts w:ascii="Arial" w:hAnsi="Arial" w:cs="Arial"/>
          <w:color w:val="000000"/>
        </w:rPr>
        <w:t>opp</w:t>
      </w:r>
      <w:r w:rsidRPr="00BF4DBB">
        <w:rPr>
          <w:rFonts w:ascii="Arial" w:hAnsi="Arial" w:cs="Arial"/>
          <w:color w:val="000000"/>
          <w:spacing w:val="-1"/>
        </w:rPr>
        <w:t>e</w:t>
      </w:r>
      <w:r w:rsidRPr="00BF4DBB">
        <w:rPr>
          <w:rFonts w:ascii="Arial" w:hAnsi="Arial" w:cs="Arial"/>
          <w:color w:val="000000"/>
        </w:rPr>
        <w:t>ment</w:t>
      </w:r>
      <w:r w:rsidRPr="00BF4DBB">
        <w:rPr>
          <w:rFonts w:ascii="Arial" w:hAnsi="Arial" w:cs="Arial"/>
          <w:color w:val="000000"/>
        </w:rPr>
        <w:tab/>
        <w:t>ré</w:t>
      </w:r>
      <w:r w:rsidRPr="00BF4DBB">
        <w:rPr>
          <w:rFonts w:ascii="Arial" w:hAnsi="Arial" w:cs="Arial"/>
          <w:color w:val="000000"/>
          <w:spacing w:val="-1"/>
        </w:rPr>
        <w:t>e</w:t>
      </w:r>
      <w:r w:rsidRPr="00BF4DBB">
        <w:rPr>
          <w:rFonts w:ascii="Arial" w:hAnsi="Arial" w:cs="Arial"/>
          <w:color w:val="000000"/>
        </w:rPr>
        <w:t xml:space="preserve">l. </w:t>
      </w:r>
      <w:r w:rsidRPr="00BF4DBB">
        <w:rPr>
          <w:rFonts w:ascii="Arial" w:hAnsi="Arial" w:cs="Arial"/>
          <w:color w:val="000000"/>
          <w:spacing w:val="-3"/>
        </w:rPr>
        <w:t>L</w:t>
      </w:r>
      <w:r w:rsidRPr="00BF4DBB">
        <w:rPr>
          <w:rFonts w:ascii="Arial" w:hAnsi="Arial" w:cs="Arial"/>
          <w:color w:val="000000"/>
          <w:spacing w:val="-1"/>
        </w:rPr>
        <w:t>e</w:t>
      </w:r>
      <w:r w:rsidRPr="00BF4DBB">
        <w:rPr>
          <w:rFonts w:ascii="Arial" w:hAnsi="Arial" w:cs="Arial"/>
          <w:color w:val="000000"/>
        </w:rPr>
        <w:t xml:space="preserve">s </w:t>
      </w:r>
      <w:r w:rsidRPr="00BF4DBB">
        <w:rPr>
          <w:rFonts w:ascii="Arial" w:hAnsi="Arial" w:cs="Arial"/>
          <w:color w:val="000000"/>
          <w:spacing w:val="2"/>
        </w:rPr>
        <w:t>p</w:t>
      </w:r>
      <w:r w:rsidRPr="00BF4DBB">
        <w:rPr>
          <w:rFonts w:ascii="Arial" w:hAnsi="Arial" w:cs="Arial"/>
          <w:color w:val="000000"/>
        </w:rPr>
        <w:t>rin</w:t>
      </w:r>
      <w:r w:rsidRPr="00BF4DBB">
        <w:rPr>
          <w:rFonts w:ascii="Arial" w:hAnsi="Arial" w:cs="Arial"/>
          <w:color w:val="000000"/>
          <w:spacing w:val="-1"/>
        </w:rPr>
        <w:t>c</w:t>
      </w:r>
      <w:r w:rsidRPr="00BF4DBB">
        <w:rPr>
          <w:rFonts w:ascii="Arial" w:hAnsi="Arial" w:cs="Arial"/>
          <w:color w:val="000000"/>
        </w:rPr>
        <w:t>ipal</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rPr>
        <w:tab/>
      </w:r>
      <w:r w:rsidRPr="00BF4DBB">
        <w:rPr>
          <w:rFonts w:ascii="Arial" w:hAnsi="Arial" w:cs="Arial"/>
          <w:color w:val="000000"/>
          <w:spacing w:val="1"/>
        </w:rPr>
        <w:t>a</w:t>
      </w:r>
      <w:r w:rsidRPr="00BF4DBB">
        <w:rPr>
          <w:rFonts w:ascii="Arial" w:hAnsi="Arial" w:cs="Arial"/>
          <w:color w:val="000000"/>
          <w:spacing w:val="-1"/>
        </w:rPr>
        <w:t>c</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vi</w:t>
      </w:r>
      <w:r w:rsidRPr="00BF4DBB">
        <w:rPr>
          <w:rFonts w:ascii="Arial" w:hAnsi="Arial" w:cs="Arial"/>
          <w:color w:val="000000"/>
          <w:spacing w:val="1"/>
        </w:rPr>
        <w:t>t</w:t>
      </w:r>
      <w:r w:rsidRPr="00BF4DBB">
        <w:rPr>
          <w:rFonts w:ascii="Arial" w:hAnsi="Arial" w:cs="Arial"/>
          <w:color w:val="000000"/>
          <w:spacing w:val="-1"/>
        </w:rPr>
        <w:t>é</w:t>
      </w:r>
      <w:r w:rsidRPr="00BF4DBB">
        <w:rPr>
          <w:rFonts w:ascii="Arial" w:hAnsi="Arial" w:cs="Arial"/>
          <w:color w:val="000000"/>
        </w:rPr>
        <w:t>s p</w:t>
      </w:r>
      <w:r w:rsidRPr="00BF4DBB">
        <w:rPr>
          <w:rFonts w:ascii="Arial" w:hAnsi="Arial" w:cs="Arial"/>
          <w:color w:val="000000"/>
          <w:spacing w:val="-1"/>
        </w:rPr>
        <w:t>r</w:t>
      </w:r>
      <w:r w:rsidRPr="00BF4DBB">
        <w:rPr>
          <w:rFonts w:ascii="Arial" w:hAnsi="Arial" w:cs="Arial"/>
          <w:color w:val="000000"/>
        </w:rPr>
        <w:t>o</w:t>
      </w:r>
      <w:r w:rsidRPr="00BF4DBB">
        <w:rPr>
          <w:rFonts w:ascii="Arial" w:hAnsi="Arial" w:cs="Arial"/>
          <w:color w:val="000000"/>
          <w:spacing w:val="-1"/>
        </w:rPr>
        <w:t>fe</w:t>
      </w:r>
      <w:r w:rsidRPr="00BF4DBB">
        <w:rPr>
          <w:rFonts w:ascii="Arial" w:hAnsi="Arial" w:cs="Arial"/>
          <w:color w:val="000000"/>
        </w:rPr>
        <w:t>ss</w:t>
      </w:r>
      <w:r w:rsidRPr="00BF4DBB">
        <w:rPr>
          <w:rFonts w:ascii="Arial" w:hAnsi="Arial" w:cs="Arial"/>
          <w:color w:val="000000"/>
          <w:spacing w:val="1"/>
        </w:rPr>
        <w:t>i</w:t>
      </w:r>
      <w:r w:rsidRPr="00BF4DBB">
        <w:rPr>
          <w:rFonts w:ascii="Arial" w:hAnsi="Arial" w:cs="Arial"/>
          <w:color w:val="000000"/>
        </w:rPr>
        <w:t>onn</w:t>
      </w:r>
      <w:r w:rsidRPr="00BF4DBB">
        <w:rPr>
          <w:rFonts w:ascii="Arial" w:hAnsi="Arial" w:cs="Arial"/>
          <w:color w:val="000000"/>
          <w:spacing w:val="-1"/>
        </w:rPr>
        <w:t>e</w:t>
      </w:r>
      <w:r w:rsidRPr="00BF4DBB">
        <w:rPr>
          <w:rFonts w:ascii="Arial" w:hAnsi="Arial" w:cs="Arial"/>
          <w:color w:val="000000"/>
        </w:rPr>
        <w:t>l</w:t>
      </w:r>
      <w:r w:rsidRPr="00BF4DBB">
        <w:rPr>
          <w:rFonts w:ascii="Arial" w:hAnsi="Arial" w:cs="Arial"/>
          <w:color w:val="000000"/>
          <w:spacing w:val="1"/>
        </w:rPr>
        <w:t>l</w:t>
      </w:r>
      <w:r w:rsidRPr="00BF4DBB">
        <w:rPr>
          <w:rFonts w:ascii="Arial" w:hAnsi="Arial" w:cs="Arial"/>
          <w:color w:val="000000"/>
          <w:spacing w:val="-1"/>
        </w:rPr>
        <w:t>e</w:t>
      </w:r>
      <w:r w:rsidRPr="00BF4DBB">
        <w:rPr>
          <w:rFonts w:ascii="Arial" w:hAnsi="Arial" w:cs="Arial"/>
          <w:color w:val="000000"/>
        </w:rPr>
        <w:t>s m</w:t>
      </w:r>
      <w:r w:rsidRPr="00BF4DBB">
        <w:rPr>
          <w:rFonts w:ascii="Arial" w:hAnsi="Arial" w:cs="Arial"/>
          <w:color w:val="000000"/>
          <w:spacing w:val="2"/>
        </w:rPr>
        <w:t>e</w:t>
      </w:r>
      <w:r w:rsidRPr="00BF4DBB">
        <w:rPr>
          <w:rFonts w:ascii="Arial" w:hAnsi="Arial" w:cs="Arial"/>
          <w:color w:val="000000"/>
        </w:rPr>
        <w:t>n</w:t>
      </w:r>
      <w:r w:rsidRPr="00BF4DBB">
        <w:rPr>
          <w:rFonts w:ascii="Arial" w:hAnsi="Arial" w:cs="Arial"/>
          <w:color w:val="000000"/>
          <w:spacing w:val="-1"/>
        </w:rPr>
        <w:t>ée</w:t>
      </w:r>
      <w:r w:rsidRPr="00BF4DBB">
        <w:rPr>
          <w:rFonts w:ascii="Arial" w:hAnsi="Arial" w:cs="Arial"/>
          <w:color w:val="000000"/>
        </w:rPr>
        <w:t>s tant par</w:t>
      </w:r>
      <w:r w:rsidRPr="00BF4DBB">
        <w:rPr>
          <w:rFonts w:ascii="Arial" w:hAnsi="Arial" w:cs="Arial"/>
          <w:color w:val="000000"/>
          <w:spacing w:val="-1"/>
        </w:rPr>
        <w:t xml:space="preserve"> </w:t>
      </w:r>
      <w:r w:rsidRPr="00BF4DBB">
        <w:rPr>
          <w:rFonts w:ascii="Arial" w:hAnsi="Arial" w:cs="Arial"/>
          <w:color w:val="000000"/>
          <w:spacing w:val="3"/>
        </w:rPr>
        <w:t>l</w:t>
      </w:r>
      <w:r w:rsidRPr="00BF4DBB">
        <w:rPr>
          <w:rFonts w:ascii="Arial" w:hAnsi="Arial" w:cs="Arial"/>
          <w:color w:val="000000"/>
          <w:spacing w:val="-1"/>
        </w:rPr>
        <w:t>e</w:t>
      </w:r>
      <w:r w:rsidRPr="00BF4DBB">
        <w:rPr>
          <w:rFonts w:ascii="Arial" w:hAnsi="Arial" w:cs="Arial"/>
          <w:color w:val="000000"/>
        </w:rPr>
        <w:t>s hommes que</w:t>
      </w:r>
      <w:r w:rsidRPr="00BF4DBB">
        <w:rPr>
          <w:rFonts w:ascii="Arial" w:hAnsi="Arial" w:cs="Arial"/>
          <w:color w:val="000000"/>
          <w:spacing w:val="-1"/>
        </w:rPr>
        <w:t xml:space="preserve"> </w:t>
      </w:r>
      <w:r w:rsidRPr="00BF4DBB">
        <w:rPr>
          <w:rFonts w:ascii="Arial" w:hAnsi="Arial" w:cs="Arial"/>
          <w:color w:val="000000"/>
        </w:rPr>
        <w:t>p</w:t>
      </w:r>
      <w:r w:rsidRPr="00BF4DBB">
        <w:rPr>
          <w:rFonts w:ascii="Arial" w:hAnsi="Arial" w:cs="Arial"/>
          <w:color w:val="000000"/>
          <w:spacing w:val="-1"/>
        </w:rPr>
        <w:t>a</w:t>
      </w:r>
      <w:r w:rsidRPr="00BF4DBB">
        <w:rPr>
          <w:rFonts w:ascii="Arial" w:hAnsi="Arial" w:cs="Arial"/>
          <w:color w:val="000000"/>
        </w:rPr>
        <w:t>r l</w:t>
      </w:r>
      <w:r w:rsidRPr="00BF4DBB">
        <w:rPr>
          <w:rFonts w:ascii="Arial" w:hAnsi="Arial" w:cs="Arial"/>
          <w:color w:val="000000"/>
          <w:spacing w:val="-1"/>
        </w:rPr>
        <w:t>e</w:t>
      </w:r>
      <w:r w:rsidRPr="00BF4DBB">
        <w:rPr>
          <w:rFonts w:ascii="Arial" w:hAnsi="Arial" w:cs="Arial"/>
          <w:color w:val="000000"/>
        </w:rPr>
        <w:t xml:space="preserve">s </w:t>
      </w:r>
      <w:r w:rsidRPr="00BF4DBB">
        <w:rPr>
          <w:rFonts w:ascii="Arial" w:hAnsi="Arial" w:cs="Arial"/>
          <w:color w:val="000000"/>
          <w:spacing w:val="4"/>
        </w:rPr>
        <w:t>f</w:t>
      </w:r>
      <w:r w:rsidRPr="00BF4DBB">
        <w:rPr>
          <w:rFonts w:ascii="Arial" w:hAnsi="Arial" w:cs="Arial"/>
          <w:color w:val="000000"/>
          <w:spacing w:val="-1"/>
        </w:rPr>
        <w:t>e</w:t>
      </w:r>
      <w:r w:rsidRPr="00BF4DBB">
        <w:rPr>
          <w:rFonts w:ascii="Arial" w:hAnsi="Arial" w:cs="Arial"/>
          <w:color w:val="000000"/>
        </w:rPr>
        <w:t>m</w:t>
      </w:r>
      <w:r w:rsidRPr="00BF4DBB">
        <w:rPr>
          <w:rFonts w:ascii="Arial" w:hAnsi="Arial" w:cs="Arial"/>
          <w:color w:val="000000"/>
          <w:spacing w:val="1"/>
        </w:rPr>
        <w:t>m</w:t>
      </w:r>
      <w:r w:rsidRPr="00BF4DBB">
        <w:rPr>
          <w:rFonts w:ascii="Arial" w:hAnsi="Arial" w:cs="Arial"/>
          <w:color w:val="000000"/>
          <w:spacing w:val="-1"/>
        </w:rPr>
        <w:t>e</w:t>
      </w:r>
      <w:r w:rsidRPr="00BF4DBB">
        <w:rPr>
          <w:rFonts w:ascii="Arial" w:hAnsi="Arial" w:cs="Arial"/>
          <w:color w:val="000000"/>
        </w:rPr>
        <w:t xml:space="preserve">s sont ceux des secteurs économiques primaire </w:t>
      </w:r>
      <w:r w:rsidRPr="00BF4DBB">
        <w:rPr>
          <w:rFonts w:ascii="Arial" w:hAnsi="Arial" w:cs="Arial"/>
        </w:rPr>
        <w:t>(agriculture et élevage, l’exploitation forestière, l’extraction minière), le secondaire (l’industrie) et le tertiaire constitué des finances et prestations de services divers.</w:t>
      </w:r>
    </w:p>
    <w:p w:rsidR="00CB349F" w:rsidRPr="00BF4DBB" w:rsidRDefault="00CB349F" w:rsidP="00772DD8">
      <w:pPr>
        <w:pStyle w:val="Paragraphedeliste"/>
        <w:numPr>
          <w:ilvl w:val="2"/>
          <w:numId w:val="1"/>
        </w:numPr>
        <w:spacing w:after="0" w:line="360" w:lineRule="auto"/>
        <w:outlineLvl w:val="0"/>
        <w:rPr>
          <w:rFonts w:ascii="Arial" w:hAnsi="Arial" w:cs="Arial"/>
          <w:color w:val="000000"/>
          <w:sz w:val="22"/>
          <w:szCs w:val="22"/>
        </w:rPr>
      </w:pPr>
      <w:bookmarkStart w:id="1321" w:name="_Toc403711719"/>
      <w:bookmarkStart w:id="1322" w:name="_Toc410034349"/>
      <w:bookmarkStart w:id="1323" w:name="_Toc410039774"/>
      <w:bookmarkStart w:id="1324" w:name="_Toc412707801"/>
      <w:r w:rsidRPr="00BF4DBB">
        <w:rPr>
          <w:rFonts w:ascii="Arial" w:hAnsi="Arial" w:cs="Arial"/>
          <w:color w:val="000000"/>
          <w:sz w:val="22"/>
          <w:szCs w:val="22"/>
        </w:rPr>
        <w:t>L’a</w:t>
      </w:r>
      <w:r w:rsidRPr="00BF4DBB">
        <w:rPr>
          <w:rFonts w:ascii="Arial" w:hAnsi="Arial" w:cs="Arial"/>
          <w:color w:val="000000"/>
          <w:spacing w:val="2"/>
          <w:sz w:val="22"/>
          <w:szCs w:val="22"/>
        </w:rPr>
        <w:t>g</w:t>
      </w:r>
      <w:r w:rsidRPr="00BF4DBB">
        <w:rPr>
          <w:rFonts w:ascii="Arial" w:hAnsi="Arial" w:cs="Arial"/>
          <w:color w:val="000000"/>
          <w:sz w:val="22"/>
          <w:szCs w:val="22"/>
        </w:rPr>
        <w:t>ricul</w:t>
      </w:r>
      <w:r w:rsidRPr="00BF4DBB">
        <w:rPr>
          <w:rFonts w:ascii="Arial" w:hAnsi="Arial" w:cs="Arial"/>
          <w:color w:val="000000"/>
          <w:spacing w:val="2"/>
          <w:sz w:val="22"/>
          <w:szCs w:val="22"/>
        </w:rPr>
        <w:t>tu</w:t>
      </w:r>
      <w:r w:rsidRPr="00BF4DBB">
        <w:rPr>
          <w:rFonts w:ascii="Arial" w:hAnsi="Arial" w:cs="Arial"/>
          <w:color w:val="000000"/>
          <w:sz w:val="22"/>
          <w:szCs w:val="22"/>
        </w:rPr>
        <w:t>r</w:t>
      </w:r>
      <w:r w:rsidRPr="00BF4DBB">
        <w:rPr>
          <w:rFonts w:ascii="Arial" w:hAnsi="Arial" w:cs="Arial"/>
          <w:color w:val="000000"/>
          <w:spacing w:val="1"/>
          <w:sz w:val="22"/>
          <w:szCs w:val="22"/>
        </w:rPr>
        <w:t>e</w:t>
      </w:r>
      <w:r w:rsidRPr="00BF4DBB">
        <w:rPr>
          <w:rFonts w:ascii="Arial" w:hAnsi="Arial" w:cs="Arial"/>
          <w:color w:val="000000"/>
          <w:sz w:val="22"/>
          <w:szCs w:val="22"/>
        </w:rPr>
        <w:t>,</w:t>
      </w:r>
      <w:r w:rsidRPr="00BF4DBB">
        <w:rPr>
          <w:rFonts w:ascii="Arial" w:hAnsi="Arial" w:cs="Arial"/>
          <w:color w:val="000000"/>
          <w:spacing w:val="-3"/>
          <w:sz w:val="22"/>
          <w:szCs w:val="22"/>
        </w:rPr>
        <w:t xml:space="preserve"> </w:t>
      </w:r>
      <w:r w:rsidRPr="00BF4DBB">
        <w:rPr>
          <w:rFonts w:ascii="Arial" w:hAnsi="Arial" w:cs="Arial"/>
          <w:color w:val="000000"/>
          <w:sz w:val="22"/>
          <w:szCs w:val="22"/>
        </w:rPr>
        <w:t>l’él</w:t>
      </w:r>
      <w:r w:rsidRPr="00BF4DBB">
        <w:rPr>
          <w:rFonts w:ascii="Arial" w:hAnsi="Arial" w:cs="Arial"/>
          <w:color w:val="000000"/>
          <w:spacing w:val="4"/>
          <w:sz w:val="22"/>
          <w:szCs w:val="22"/>
        </w:rPr>
        <w:t>e</w:t>
      </w:r>
      <w:r w:rsidRPr="00BF4DBB">
        <w:rPr>
          <w:rFonts w:ascii="Arial" w:hAnsi="Arial" w:cs="Arial"/>
          <w:color w:val="000000"/>
          <w:spacing w:val="-3"/>
          <w:sz w:val="22"/>
          <w:szCs w:val="22"/>
        </w:rPr>
        <w:t>v</w:t>
      </w:r>
      <w:r w:rsidRPr="00BF4DBB">
        <w:rPr>
          <w:rFonts w:ascii="Arial" w:hAnsi="Arial" w:cs="Arial"/>
          <w:color w:val="000000"/>
          <w:sz w:val="22"/>
          <w:szCs w:val="22"/>
        </w:rPr>
        <w:t>age</w:t>
      </w:r>
      <w:r w:rsidRPr="00BF4DBB">
        <w:rPr>
          <w:rFonts w:ascii="Arial" w:hAnsi="Arial" w:cs="Arial"/>
          <w:color w:val="000000"/>
          <w:spacing w:val="-1"/>
          <w:sz w:val="22"/>
          <w:szCs w:val="22"/>
        </w:rPr>
        <w:t xml:space="preserve"> </w:t>
      </w:r>
      <w:r w:rsidRPr="00BF4DBB">
        <w:rPr>
          <w:rFonts w:ascii="Arial" w:hAnsi="Arial" w:cs="Arial"/>
          <w:color w:val="000000"/>
          <w:sz w:val="22"/>
          <w:szCs w:val="22"/>
        </w:rPr>
        <w:t>et</w:t>
      </w:r>
      <w:r w:rsidRPr="00BF4DBB">
        <w:rPr>
          <w:rFonts w:ascii="Arial" w:hAnsi="Arial" w:cs="Arial"/>
          <w:color w:val="000000"/>
          <w:spacing w:val="-2"/>
          <w:sz w:val="22"/>
          <w:szCs w:val="22"/>
        </w:rPr>
        <w:t xml:space="preserve"> </w:t>
      </w:r>
      <w:r w:rsidRPr="00BF4DBB">
        <w:rPr>
          <w:rFonts w:ascii="Arial" w:hAnsi="Arial" w:cs="Arial"/>
          <w:color w:val="000000"/>
          <w:sz w:val="22"/>
          <w:szCs w:val="22"/>
        </w:rPr>
        <w:t xml:space="preserve">la </w:t>
      </w:r>
      <w:r w:rsidRPr="00BF4DBB">
        <w:rPr>
          <w:rFonts w:ascii="Arial" w:hAnsi="Arial" w:cs="Arial"/>
          <w:color w:val="000000"/>
          <w:spacing w:val="2"/>
          <w:sz w:val="22"/>
          <w:szCs w:val="22"/>
        </w:rPr>
        <w:t>p</w:t>
      </w:r>
      <w:r w:rsidRPr="00BF4DBB">
        <w:rPr>
          <w:rFonts w:ascii="Arial" w:hAnsi="Arial" w:cs="Arial"/>
          <w:color w:val="000000"/>
          <w:sz w:val="22"/>
          <w:szCs w:val="22"/>
        </w:rPr>
        <w:t>êche</w:t>
      </w:r>
      <w:bookmarkEnd w:id="1321"/>
      <w:bookmarkEnd w:id="1322"/>
      <w:bookmarkEnd w:id="1323"/>
      <w:bookmarkEnd w:id="1324"/>
    </w:p>
    <w:p w:rsidR="00CB349F" w:rsidRPr="00BF4DBB" w:rsidRDefault="00CB349F" w:rsidP="00CB349F">
      <w:pPr>
        <w:widowControl w:val="0"/>
        <w:tabs>
          <w:tab w:val="left" w:pos="9639"/>
        </w:tabs>
        <w:autoSpaceDE w:val="0"/>
        <w:autoSpaceDN w:val="0"/>
        <w:adjustRightInd w:val="0"/>
        <w:spacing w:before="54"/>
        <w:ind w:right="41"/>
        <w:jc w:val="both"/>
        <w:rPr>
          <w:rFonts w:ascii="Arial" w:hAnsi="Arial" w:cs="Arial"/>
          <w:color w:val="000000"/>
        </w:rPr>
      </w:pPr>
      <w:r w:rsidRPr="00BF4DBB">
        <w:rPr>
          <w:rFonts w:ascii="Arial" w:hAnsi="Arial" w:cs="Arial"/>
        </w:rPr>
        <w:t>L’agriculture est la principale source de revenus pour la quasi-totalité de la population de la</w:t>
      </w:r>
      <w:r w:rsidRPr="00BF4DBB">
        <w:rPr>
          <w:rFonts w:ascii="Arial" w:hAnsi="Arial" w:cs="Arial"/>
          <w:color w:val="000000"/>
        </w:rPr>
        <w:t xml:space="preserve"> Commune.</w:t>
      </w:r>
      <w:r w:rsidRPr="00BF4DBB">
        <w:rPr>
          <w:rFonts w:ascii="Arial" w:hAnsi="Arial" w:cs="Arial"/>
          <w:color w:val="000000"/>
          <w:spacing w:val="17"/>
        </w:rPr>
        <w:t xml:space="preserve"> </w:t>
      </w:r>
      <w:r w:rsidRPr="00BF4DBB">
        <w:rPr>
          <w:rFonts w:ascii="Arial" w:hAnsi="Arial" w:cs="Arial"/>
          <w:color w:val="000000"/>
          <w:spacing w:val="-5"/>
        </w:rPr>
        <w:t>L</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14"/>
        </w:rPr>
        <w:t xml:space="preserve"> </w:t>
      </w:r>
      <w:r w:rsidRPr="00BF4DBB">
        <w:rPr>
          <w:rFonts w:ascii="Arial" w:hAnsi="Arial" w:cs="Arial"/>
          <w:color w:val="000000"/>
        </w:rPr>
        <w:t>p</w:t>
      </w:r>
      <w:r w:rsidRPr="00BF4DBB">
        <w:rPr>
          <w:rFonts w:ascii="Arial" w:hAnsi="Arial" w:cs="Arial"/>
          <w:color w:val="000000"/>
          <w:spacing w:val="-1"/>
        </w:rPr>
        <w:t>r</w:t>
      </w:r>
      <w:r w:rsidRPr="00BF4DBB">
        <w:rPr>
          <w:rFonts w:ascii="Arial" w:hAnsi="Arial" w:cs="Arial"/>
          <w:color w:val="000000"/>
        </w:rPr>
        <w:t>od</w:t>
      </w:r>
      <w:r w:rsidRPr="00BF4DBB">
        <w:rPr>
          <w:rFonts w:ascii="Arial" w:hAnsi="Arial" w:cs="Arial"/>
          <w:color w:val="000000"/>
          <w:spacing w:val="2"/>
        </w:rPr>
        <w:t>u</w:t>
      </w:r>
      <w:r w:rsidRPr="00BF4DBB">
        <w:rPr>
          <w:rFonts w:ascii="Arial" w:hAnsi="Arial" w:cs="Arial"/>
          <w:color w:val="000000"/>
          <w:spacing w:val="-1"/>
        </w:rPr>
        <w:t>c</w:t>
      </w:r>
      <w:r w:rsidRPr="00BF4DBB">
        <w:rPr>
          <w:rFonts w:ascii="Arial" w:hAnsi="Arial" w:cs="Arial"/>
          <w:color w:val="000000"/>
        </w:rPr>
        <w:t>teu</w:t>
      </w:r>
      <w:r w:rsidRPr="00BF4DBB">
        <w:rPr>
          <w:rFonts w:ascii="Arial" w:hAnsi="Arial" w:cs="Arial"/>
          <w:color w:val="000000"/>
          <w:spacing w:val="-1"/>
        </w:rPr>
        <w:t>r</w:t>
      </w:r>
      <w:r w:rsidRPr="00BF4DBB">
        <w:rPr>
          <w:rFonts w:ascii="Arial" w:hAnsi="Arial" w:cs="Arial"/>
          <w:color w:val="000000"/>
        </w:rPr>
        <w:t>s r</w:t>
      </w:r>
      <w:r w:rsidRPr="00BF4DBB">
        <w:rPr>
          <w:rFonts w:ascii="Arial" w:hAnsi="Arial" w:cs="Arial"/>
          <w:color w:val="000000"/>
          <w:spacing w:val="-2"/>
        </w:rPr>
        <w:t>e</w:t>
      </w:r>
      <w:r w:rsidRPr="00BF4DBB">
        <w:rPr>
          <w:rFonts w:ascii="Arial" w:hAnsi="Arial" w:cs="Arial"/>
          <w:color w:val="000000"/>
          <w:spacing w:val="-1"/>
        </w:rPr>
        <w:t>ç</w:t>
      </w:r>
      <w:r w:rsidRPr="00BF4DBB">
        <w:rPr>
          <w:rFonts w:ascii="Arial" w:hAnsi="Arial" w:cs="Arial"/>
          <w:color w:val="000000"/>
        </w:rPr>
        <w:t xml:space="preserve">oivent  </w:t>
      </w:r>
      <w:r w:rsidRPr="00BF4DBB">
        <w:rPr>
          <w:rFonts w:ascii="Arial" w:hAnsi="Arial" w:cs="Arial"/>
          <w:color w:val="000000"/>
          <w:spacing w:val="2"/>
        </w:rPr>
        <w:t xml:space="preserve"> </w:t>
      </w:r>
      <w:r w:rsidRPr="00BF4DBB">
        <w:rPr>
          <w:rFonts w:ascii="Arial" w:hAnsi="Arial" w:cs="Arial"/>
          <w:color w:val="000000"/>
          <w:spacing w:val="-1"/>
        </w:rPr>
        <w:t>e</w:t>
      </w:r>
      <w:r w:rsidRPr="00BF4DBB">
        <w:rPr>
          <w:rFonts w:ascii="Arial" w:hAnsi="Arial" w:cs="Arial"/>
          <w:color w:val="000000"/>
        </w:rPr>
        <w:t>ssentiellem</w:t>
      </w:r>
      <w:r w:rsidRPr="00BF4DBB">
        <w:rPr>
          <w:rFonts w:ascii="Arial" w:hAnsi="Arial" w:cs="Arial"/>
          <w:color w:val="000000"/>
          <w:spacing w:val="1"/>
        </w:rPr>
        <w:t>e</w:t>
      </w:r>
      <w:r w:rsidRPr="00BF4DBB">
        <w:rPr>
          <w:rFonts w:ascii="Arial" w:hAnsi="Arial" w:cs="Arial"/>
          <w:color w:val="000000"/>
        </w:rPr>
        <w:t xml:space="preserve">nt  </w:t>
      </w:r>
      <w:r w:rsidRPr="00BF4DBB">
        <w:rPr>
          <w:rFonts w:ascii="Arial" w:hAnsi="Arial" w:cs="Arial"/>
          <w:color w:val="000000"/>
          <w:spacing w:val="3"/>
        </w:rPr>
        <w:t xml:space="preserve"> </w:t>
      </w:r>
      <w:r w:rsidRPr="00BF4DBB">
        <w:rPr>
          <w:rFonts w:ascii="Arial" w:hAnsi="Arial" w:cs="Arial"/>
          <w:color w:val="000000"/>
        </w:rPr>
        <w:t>l’</w:t>
      </w:r>
      <w:r w:rsidRPr="00BF4DBB">
        <w:rPr>
          <w:rFonts w:ascii="Arial" w:hAnsi="Arial" w:cs="Arial"/>
          <w:color w:val="000000"/>
          <w:spacing w:val="-1"/>
        </w:rPr>
        <w:t>e</w:t>
      </w:r>
      <w:r w:rsidRPr="00BF4DBB">
        <w:rPr>
          <w:rFonts w:ascii="Arial" w:hAnsi="Arial" w:cs="Arial"/>
          <w:color w:val="000000"/>
        </w:rPr>
        <w:t>n</w:t>
      </w:r>
      <w:r w:rsidRPr="00BF4DBB">
        <w:rPr>
          <w:rFonts w:ascii="Arial" w:hAnsi="Arial" w:cs="Arial"/>
          <w:color w:val="000000"/>
          <w:spacing w:val="-1"/>
        </w:rPr>
        <w:t>ca</w:t>
      </w:r>
      <w:r w:rsidRPr="00BF4DBB">
        <w:rPr>
          <w:rFonts w:ascii="Arial" w:hAnsi="Arial" w:cs="Arial"/>
          <w:color w:val="000000"/>
        </w:rPr>
        <w:t>d</w:t>
      </w:r>
      <w:r w:rsidRPr="00BF4DBB">
        <w:rPr>
          <w:rFonts w:ascii="Arial" w:hAnsi="Arial" w:cs="Arial"/>
          <w:color w:val="000000"/>
          <w:spacing w:val="-1"/>
        </w:rPr>
        <w:t>re</w:t>
      </w:r>
      <w:r w:rsidRPr="00BF4DBB">
        <w:rPr>
          <w:rFonts w:ascii="Arial" w:hAnsi="Arial" w:cs="Arial"/>
          <w:color w:val="000000"/>
          <w:spacing w:val="3"/>
        </w:rPr>
        <w:t>m</w:t>
      </w:r>
      <w:r w:rsidRPr="00BF4DBB">
        <w:rPr>
          <w:rFonts w:ascii="Arial" w:hAnsi="Arial" w:cs="Arial"/>
          <w:color w:val="000000"/>
          <w:spacing w:val="-1"/>
        </w:rPr>
        <w:t>e</w:t>
      </w:r>
      <w:r w:rsidRPr="00BF4DBB">
        <w:rPr>
          <w:rFonts w:ascii="Arial" w:hAnsi="Arial" w:cs="Arial"/>
          <w:color w:val="000000"/>
        </w:rPr>
        <w:t xml:space="preserve">nt  </w:t>
      </w:r>
      <w:r w:rsidRPr="00BF4DBB">
        <w:rPr>
          <w:rFonts w:ascii="Arial" w:hAnsi="Arial" w:cs="Arial"/>
          <w:color w:val="000000"/>
          <w:spacing w:val="4"/>
        </w:rPr>
        <w:t xml:space="preserve"> </w:t>
      </w:r>
      <w:r w:rsidRPr="00BF4DBB">
        <w:rPr>
          <w:rFonts w:ascii="Arial" w:hAnsi="Arial" w:cs="Arial"/>
          <w:color w:val="000000"/>
        </w:rPr>
        <w:t>te</w:t>
      </w:r>
      <w:r w:rsidRPr="00BF4DBB">
        <w:rPr>
          <w:rFonts w:ascii="Arial" w:hAnsi="Arial" w:cs="Arial"/>
          <w:color w:val="000000"/>
          <w:spacing w:val="-1"/>
        </w:rPr>
        <w:t>c</w:t>
      </w:r>
      <w:r w:rsidRPr="00BF4DBB">
        <w:rPr>
          <w:rFonts w:ascii="Arial" w:hAnsi="Arial" w:cs="Arial"/>
          <w:color w:val="000000"/>
        </w:rPr>
        <w:t>h</w:t>
      </w:r>
      <w:r w:rsidRPr="00BF4DBB">
        <w:rPr>
          <w:rFonts w:ascii="Arial" w:hAnsi="Arial" w:cs="Arial"/>
          <w:color w:val="000000"/>
          <w:spacing w:val="2"/>
        </w:rPr>
        <w:t>n</w:t>
      </w:r>
      <w:r w:rsidRPr="00BF4DBB">
        <w:rPr>
          <w:rFonts w:ascii="Arial" w:hAnsi="Arial" w:cs="Arial"/>
          <w:color w:val="000000"/>
        </w:rPr>
        <w:t xml:space="preserve">ique  </w:t>
      </w:r>
      <w:r w:rsidRPr="00BF4DBB">
        <w:rPr>
          <w:rFonts w:ascii="Arial" w:hAnsi="Arial" w:cs="Arial"/>
          <w:color w:val="000000"/>
          <w:spacing w:val="2"/>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 xml:space="preserve">s  </w:t>
      </w:r>
      <w:r w:rsidRPr="00BF4DBB">
        <w:rPr>
          <w:rFonts w:ascii="Arial" w:hAnsi="Arial" w:cs="Arial"/>
          <w:color w:val="000000"/>
          <w:spacing w:val="2"/>
        </w:rPr>
        <w:t xml:space="preserve"> </w:t>
      </w:r>
      <w:r w:rsidRPr="00BF4DBB">
        <w:rPr>
          <w:rFonts w:ascii="Arial" w:hAnsi="Arial" w:cs="Arial"/>
          <w:color w:val="000000"/>
          <w:spacing w:val="-1"/>
        </w:rPr>
        <w:t>a</w:t>
      </w:r>
      <w:r w:rsidRPr="00BF4DBB">
        <w:rPr>
          <w:rFonts w:ascii="Arial" w:hAnsi="Arial" w:cs="Arial"/>
          <w:color w:val="000000"/>
        </w:rPr>
        <w:t>g</w:t>
      </w:r>
      <w:r w:rsidRPr="00BF4DBB">
        <w:rPr>
          <w:rFonts w:ascii="Arial" w:hAnsi="Arial" w:cs="Arial"/>
          <w:color w:val="000000"/>
          <w:spacing w:val="-1"/>
        </w:rPr>
        <w:t>e</w:t>
      </w:r>
      <w:r w:rsidRPr="00BF4DBB">
        <w:rPr>
          <w:rFonts w:ascii="Arial" w:hAnsi="Arial" w:cs="Arial"/>
          <w:color w:val="000000"/>
        </w:rPr>
        <w:t xml:space="preserve">nts  </w:t>
      </w:r>
      <w:r w:rsidRPr="00BF4DBB">
        <w:rPr>
          <w:rFonts w:ascii="Arial" w:hAnsi="Arial" w:cs="Arial"/>
          <w:color w:val="000000"/>
          <w:spacing w:val="3"/>
        </w:rPr>
        <w:t xml:space="preserve"> </w:t>
      </w:r>
      <w:r w:rsidRPr="00BF4DBB">
        <w:rPr>
          <w:rFonts w:ascii="Arial" w:hAnsi="Arial" w:cs="Arial"/>
          <w:color w:val="000000"/>
        </w:rPr>
        <w:t>des Services d’Agriculture (une Délégation d’Arrondissement de l’Agriculture et du Développement Rural (DAADER) et 05 postes agricoles), des appuis financiers des projets et programmes du MINADER (ACEFA, PNVRA, etc.) et le Fonds National de l’emploi (FNE).</w:t>
      </w:r>
    </w:p>
    <w:p w:rsidR="00CB349F" w:rsidRPr="00BF4DBB" w:rsidRDefault="00CB349F" w:rsidP="00CB349F">
      <w:pPr>
        <w:jc w:val="both"/>
        <w:rPr>
          <w:rFonts w:ascii="Arial" w:hAnsi="Arial" w:cs="Arial"/>
        </w:rPr>
      </w:pPr>
      <w:r w:rsidRPr="00BF4DBB">
        <w:rPr>
          <w:rFonts w:ascii="Arial" w:hAnsi="Arial" w:cs="Arial"/>
          <w:spacing w:val="-3"/>
        </w:rPr>
        <w:t>L</w:t>
      </w:r>
      <w:r w:rsidRPr="00BF4DBB">
        <w:rPr>
          <w:rFonts w:ascii="Arial" w:hAnsi="Arial" w:cs="Arial"/>
          <w:spacing w:val="1"/>
        </w:rPr>
        <w:t>’a</w:t>
      </w:r>
      <w:r w:rsidRPr="00BF4DBB">
        <w:rPr>
          <w:rFonts w:ascii="Arial" w:hAnsi="Arial" w:cs="Arial"/>
          <w:spacing w:val="-2"/>
        </w:rPr>
        <w:t>g</w:t>
      </w:r>
      <w:r w:rsidRPr="00BF4DBB">
        <w:rPr>
          <w:rFonts w:ascii="Arial" w:hAnsi="Arial" w:cs="Arial"/>
        </w:rPr>
        <w:t>ri</w:t>
      </w:r>
      <w:r w:rsidRPr="00BF4DBB">
        <w:rPr>
          <w:rFonts w:ascii="Arial" w:hAnsi="Arial" w:cs="Arial"/>
          <w:spacing w:val="-1"/>
        </w:rPr>
        <w:t>c</w:t>
      </w:r>
      <w:r w:rsidRPr="00BF4DBB">
        <w:rPr>
          <w:rFonts w:ascii="Arial" w:hAnsi="Arial" w:cs="Arial"/>
        </w:rPr>
        <w:t>ul</w:t>
      </w:r>
      <w:r w:rsidRPr="00BF4DBB">
        <w:rPr>
          <w:rFonts w:ascii="Arial" w:hAnsi="Arial" w:cs="Arial"/>
          <w:spacing w:val="1"/>
        </w:rPr>
        <w:t>t</w:t>
      </w:r>
      <w:r w:rsidRPr="00BF4DBB">
        <w:rPr>
          <w:rFonts w:ascii="Arial" w:hAnsi="Arial" w:cs="Arial"/>
        </w:rPr>
        <w:t>u</w:t>
      </w:r>
      <w:r w:rsidRPr="00BF4DBB">
        <w:rPr>
          <w:rFonts w:ascii="Arial" w:hAnsi="Arial" w:cs="Arial"/>
          <w:spacing w:val="1"/>
        </w:rPr>
        <w:t>r</w:t>
      </w:r>
      <w:r w:rsidRPr="00BF4DBB">
        <w:rPr>
          <w:rFonts w:ascii="Arial" w:hAnsi="Arial" w:cs="Arial"/>
        </w:rPr>
        <w:t>e</w:t>
      </w:r>
      <w:r w:rsidRPr="00BF4DBB">
        <w:rPr>
          <w:rFonts w:ascii="Arial" w:hAnsi="Arial" w:cs="Arial"/>
          <w:spacing w:val="11"/>
        </w:rPr>
        <w:t xml:space="preserve"> </w:t>
      </w:r>
      <w:r w:rsidRPr="00BF4DBB">
        <w:rPr>
          <w:rFonts w:ascii="Arial" w:hAnsi="Arial" w:cs="Arial"/>
          <w:spacing w:val="-1"/>
        </w:rPr>
        <w:t>e</w:t>
      </w:r>
      <w:r w:rsidRPr="00BF4DBB">
        <w:rPr>
          <w:rFonts w:ascii="Arial" w:hAnsi="Arial" w:cs="Arial"/>
        </w:rPr>
        <w:t>st</w:t>
      </w:r>
      <w:r w:rsidRPr="00BF4DBB">
        <w:rPr>
          <w:rFonts w:ascii="Arial" w:hAnsi="Arial" w:cs="Arial"/>
          <w:spacing w:val="12"/>
        </w:rPr>
        <w:t xml:space="preserve"> </w:t>
      </w:r>
      <w:r w:rsidRPr="00BF4DBB">
        <w:rPr>
          <w:rFonts w:ascii="Arial" w:hAnsi="Arial" w:cs="Arial"/>
          <w:spacing w:val="2"/>
        </w:rPr>
        <w:t>d</w:t>
      </w:r>
      <w:r w:rsidRPr="00BF4DBB">
        <w:rPr>
          <w:rFonts w:ascii="Arial" w:hAnsi="Arial" w:cs="Arial"/>
        </w:rPr>
        <w:t>e</w:t>
      </w:r>
      <w:r w:rsidRPr="00BF4DBB">
        <w:rPr>
          <w:rFonts w:ascii="Arial" w:hAnsi="Arial" w:cs="Arial"/>
          <w:spacing w:val="11"/>
        </w:rPr>
        <w:t xml:space="preserve"> </w:t>
      </w:r>
      <w:r w:rsidRPr="00BF4DBB">
        <w:rPr>
          <w:rFonts w:ascii="Arial" w:hAnsi="Arial" w:cs="Arial"/>
          <w:spacing w:val="5"/>
        </w:rPr>
        <w:t>t</w:t>
      </w:r>
      <w:r w:rsidRPr="00BF4DBB">
        <w:rPr>
          <w:rFonts w:ascii="Arial" w:hAnsi="Arial" w:cs="Arial"/>
          <w:spacing w:val="-5"/>
        </w:rPr>
        <w:t>y</w:t>
      </w:r>
      <w:r w:rsidRPr="00BF4DBB">
        <w:rPr>
          <w:rFonts w:ascii="Arial" w:hAnsi="Arial" w:cs="Arial"/>
        </w:rPr>
        <w:t>pe</w:t>
      </w:r>
      <w:r w:rsidRPr="00BF4DBB">
        <w:rPr>
          <w:rFonts w:ascii="Arial" w:hAnsi="Arial" w:cs="Arial"/>
          <w:spacing w:val="13"/>
        </w:rPr>
        <w:t xml:space="preserve"> </w:t>
      </w:r>
      <w:r w:rsidRPr="00BF4DBB">
        <w:rPr>
          <w:rFonts w:ascii="Arial" w:hAnsi="Arial" w:cs="Arial"/>
          <w:spacing w:val="-1"/>
        </w:rPr>
        <w:t>e</w:t>
      </w:r>
      <w:r w:rsidRPr="00BF4DBB">
        <w:rPr>
          <w:rFonts w:ascii="Arial" w:hAnsi="Arial" w:cs="Arial"/>
          <w:spacing w:val="2"/>
        </w:rPr>
        <w:t>x</w:t>
      </w:r>
      <w:r w:rsidRPr="00BF4DBB">
        <w:rPr>
          <w:rFonts w:ascii="Arial" w:hAnsi="Arial" w:cs="Arial"/>
        </w:rPr>
        <w:t>tensif</w:t>
      </w:r>
      <w:r w:rsidRPr="00BF4DBB">
        <w:rPr>
          <w:rFonts w:ascii="Arial" w:hAnsi="Arial" w:cs="Arial"/>
          <w:spacing w:val="11"/>
        </w:rPr>
        <w:t xml:space="preserve"> </w:t>
      </w:r>
      <w:r w:rsidRPr="00BF4DBB">
        <w:rPr>
          <w:rFonts w:ascii="Arial" w:hAnsi="Arial" w:cs="Arial"/>
          <w:spacing w:val="-1"/>
        </w:rPr>
        <w:t>ca</w:t>
      </w:r>
      <w:r w:rsidRPr="00BF4DBB">
        <w:rPr>
          <w:rFonts w:ascii="Arial" w:hAnsi="Arial" w:cs="Arial"/>
          <w:spacing w:val="1"/>
        </w:rPr>
        <w:t>r</w:t>
      </w:r>
      <w:r w:rsidRPr="00BF4DBB">
        <w:rPr>
          <w:rFonts w:ascii="Arial" w:hAnsi="Arial" w:cs="Arial"/>
          <w:spacing w:val="-1"/>
        </w:rPr>
        <w:t>ac</w:t>
      </w:r>
      <w:r w:rsidRPr="00BF4DBB">
        <w:rPr>
          <w:rFonts w:ascii="Arial" w:hAnsi="Arial" w:cs="Arial"/>
        </w:rPr>
        <w:t>t</w:t>
      </w:r>
      <w:r w:rsidRPr="00BF4DBB">
        <w:rPr>
          <w:rFonts w:ascii="Arial" w:hAnsi="Arial" w:cs="Arial"/>
          <w:spacing w:val="2"/>
        </w:rPr>
        <w:t>é</w:t>
      </w:r>
      <w:r w:rsidRPr="00BF4DBB">
        <w:rPr>
          <w:rFonts w:ascii="Arial" w:hAnsi="Arial" w:cs="Arial"/>
        </w:rPr>
        <w:t>risé</w:t>
      </w:r>
      <w:r w:rsidRPr="00BF4DBB">
        <w:rPr>
          <w:rFonts w:ascii="Arial" w:hAnsi="Arial" w:cs="Arial"/>
          <w:spacing w:val="11"/>
        </w:rPr>
        <w:t xml:space="preserve"> </w:t>
      </w:r>
      <w:r w:rsidRPr="00BF4DBB">
        <w:rPr>
          <w:rFonts w:ascii="Arial" w:hAnsi="Arial" w:cs="Arial"/>
          <w:spacing w:val="2"/>
        </w:rPr>
        <w:t>p</w:t>
      </w:r>
      <w:r w:rsidRPr="00BF4DBB">
        <w:rPr>
          <w:rFonts w:ascii="Arial" w:hAnsi="Arial" w:cs="Arial"/>
          <w:spacing w:val="-1"/>
        </w:rPr>
        <w:t>a</w:t>
      </w:r>
      <w:r w:rsidRPr="00BF4DBB">
        <w:rPr>
          <w:rFonts w:ascii="Arial" w:hAnsi="Arial" w:cs="Arial"/>
        </w:rPr>
        <w:t>r</w:t>
      </w:r>
      <w:r w:rsidRPr="00BF4DBB">
        <w:rPr>
          <w:rFonts w:ascii="Arial" w:hAnsi="Arial" w:cs="Arial"/>
          <w:spacing w:val="13"/>
        </w:rPr>
        <w:t xml:space="preserve"> </w:t>
      </w:r>
      <w:r w:rsidRPr="00BF4DBB">
        <w:rPr>
          <w:rFonts w:ascii="Arial" w:hAnsi="Arial" w:cs="Arial"/>
        </w:rPr>
        <w:t>d</w:t>
      </w:r>
      <w:r w:rsidRPr="00BF4DBB">
        <w:rPr>
          <w:rFonts w:ascii="Arial" w:hAnsi="Arial" w:cs="Arial"/>
          <w:spacing w:val="-1"/>
        </w:rPr>
        <w:t>e</w:t>
      </w:r>
      <w:r w:rsidRPr="00BF4DBB">
        <w:rPr>
          <w:rFonts w:ascii="Arial" w:hAnsi="Arial" w:cs="Arial"/>
        </w:rPr>
        <w:t>s</w:t>
      </w:r>
      <w:r w:rsidRPr="00BF4DBB">
        <w:rPr>
          <w:rFonts w:ascii="Arial" w:hAnsi="Arial" w:cs="Arial"/>
          <w:spacing w:val="12"/>
        </w:rPr>
        <w:t xml:space="preserve"> </w:t>
      </w:r>
      <w:r w:rsidRPr="00BF4DBB">
        <w:rPr>
          <w:rFonts w:ascii="Arial" w:hAnsi="Arial" w:cs="Arial"/>
        </w:rPr>
        <w:t>r</w:t>
      </w:r>
      <w:r w:rsidRPr="00BF4DBB">
        <w:rPr>
          <w:rFonts w:ascii="Arial" w:hAnsi="Arial" w:cs="Arial"/>
          <w:spacing w:val="-2"/>
        </w:rPr>
        <w:t>e</w:t>
      </w:r>
      <w:r w:rsidRPr="00BF4DBB">
        <w:rPr>
          <w:rFonts w:ascii="Arial" w:hAnsi="Arial" w:cs="Arial"/>
        </w:rPr>
        <w:t>n</w:t>
      </w:r>
      <w:r w:rsidRPr="00BF4DBB">
        <w:rPr>
          <w:rFonts w:ascii="Arial" w:hAnsi="Arial" w:cs="Arial"/>
          <w:spacing w:val="2"/>
        </w:rPr>
        <w:t>d</w:t>
      </w:r>
      <w:r w:rsidRPr="00BF4DBB">
        <w:rPr>
          <w:rFonts w:ascii="Arial" w:hAnsi="Arial" w:cs="Arial"/>
          <w:spacing w:val="-1"/>
        </w:rPr>
        <w:t>e</w:t>
      </w:r>
      <w:r w:rsidRPr="00BF4DBB">
        <w:rPr>
          <w:rFonts w:ascii="Arial" w:hAnsi="Arial" w:cs="Arial"/>
        </w:rPr>
        <w:t>ments</w:t>
      </w:r>
      <w:r w:rsidRPr="00BF4DBB">
        <w:rPr>
          <w:rFonts w:ascii="Arial" w:hAnsi="Arial" w:cs="Arial"/>
          <w:spacing w:val="12"/>
        </w:rPr>
        <w:t xml:space="preserve"> </w:t>
      </w:r>
      <w:r w:rsidRPr="00BF4DBB">
        <w:rPr>
          <w:rFonts w:ascii="Arial" w:hAnsi="Arial" w:cs="Arial"/>
          <w:spacing w:val="-1"/>
        </w:rPr>
        <w:t>c</w:t>
      </w:r>
      <w:r w:rsidRPr="00BF4DBB">
        <w:rPr>
          <w:rFonts w:ascii="Arial" w:hAnsi="Arial" w:cs="Arial"/>
        </w:rPr>
        <w:t>ul</w:t>
      </w:r>
      <w:r w:rsidRPr="00BF4DBB">
        <w:rPr>
          <w:rFonts w:ascii="Arial" w:hAnsi="Arial" w:cs="Arial"/>
          <w:spacing w:val="1"/>
        </w:rPr>
        <w:t>t</w:t>
      </w:r>
      <w:r w:rsidRPr="00BF4DBB">
        <w:rPr>
          <w:rFonts w:ascii="Arial" w:hAnsi="Arial" w:cs="Arial"/>
        </w:rPr>
        <w:t>u</w:t>
      </w:r>
      <w:r w:rsidRPr="00BF4DBB">
        <w:rPr>
          <w:rFonts w:ascii="Arial" w:hAnsi="Arial" w:cs="Arial"/>
          <w:spacing w:val="1"/>
        </w:rPr>
        <w:t>r</w:t>
      </w:r>
      <w:r w:rsidRPr="00BF4DBB">
        <w:rPr>
          <w:rFonts w:ascii="Arial" w:hAnsi="Arial" w:cs="Arial"/>
          <w:spacing w:val="-1"/>
        </w:rPr>
        <w:t>a</w:t>
      </w:r>
      <w:r w:rsidRPr="00BF4DBB">
        <w:rPr>
          <w:rFonts w:ascii="Arial" w:hAnsi="Arial" w:cs="Arial"/>
          <w:spacing w:val="2"/>
        </w:rPr>
        <w:t>u</w:t>
      </w:r>
      <w:r w:rsidRPr="00BF4DBB">
        <w:rPr>
          <w:rFonts w:ascii="Arial" w:hAnsi="Arial" w:cs="Arial"/>
        </w:rPr>
        <w:t>x</w:t>
      </w:r>
      <w:r w:rsidRPr="00BF4DBB">
        <w:rPr>
          <w:rFonts w:ascii="Arial" w:hAnsi="Arial" w:cs="Arial"/>
          <w:spacing w:val="14"/>
        </w:rPr>
        <w:t xml:space="preserve"> </w:t>
      </w:r>
      <w:r w:rsidRPr="00BF4DBB">
        <w:rPr>
          <w:rFonts w:ascii="Arial" w:hAnsi="Arial" w:cs="Arial"/>
        </w:rPr>
        <w:t>f</w:t>
      </w:r>
      <w:r w:rsidRPr="00BF4DBB">
        <w:rPr>
          <w:rFonts w:ascii="Arial" w:hAnsi="Arial" w:cs="Arial"/>
          <w:spacing w:val="-2"/>
        </w:rPr>
        <w:t>a</w:t>
      </w:r>
      <w:r w:rsidRPr="00BF4DBB">
        <w:rPr>
          <w:rFonts w:ascii="Arial" w:hAnsi="Arial" w:cs="Arial"/>
        </w:rPr>
        <w:t>ib</w:t>
      </w:r>
      <w:r w:rsidRPr="00BF4DBB">
        <w:rPr>
          <w:rFonts w:ascii="Arial" w:hAnsi="Arial" w:cs="Arial"/>
          <w:spacing w:val="1"/>
        </w:rPr>
        <w:t>l</w:t>
      </w:r>
      <w:r w:rsidRPr="00BF4DBB">
        <w:rPr>
          <w:rFonts w:ascii="Arial" w:hAnsi="Arial" w:cs="Arial"/>
          <w:spacing w:val="-1"/>
        </w:rPr>
        <w:t>e</w:t>
      </w:r>
      <w:r w:rsidRPr="00BF4DBB">
        <w:rPr>
          <w:rFonts w:ascii="Arial" w:hAnsi="Arial" w:cs="Arial"/>
        </w:rPr>
        <w:t>s,</w:t>
      </w:r>
      <w:r w:rsidRPr="00BF4DBB">
        <w:rPr>
          <w:rFonts w:ascii="Arial" w:hAnsi="Arial" w:cs="Arial"/>
          <w:spacing w:val="12"/>
        </w:rPr>
        <w:t xml:space="preserve"> </w:t>
      </w:r>
      <w:r w:rsidRPr="00BF4DBB">
        <w:rPr>
          <w:rFonts w:ascii="Arial" w:hAnsi="Arial" w:cs="Arial"/>
        </w:rPr>
        <w:t>tribut</w:t>
      </w:r>
      <w:r w:rsidRPr="00BF4DBB">
        <w:rPr>
          <w:rFonts w:ascii="Arial" w:hAnsi="Arial" w:cs="Arial"/>
          <w:spacing w:val="-1"/>
        </w:rPr>
        <w:t>a</w:t>
      </w:r>
      <w:r w:rsidRPr="00BF4DBB">
        <w:rPr>
          <w:rFonts w:ascii="Arial" w:hAnsi="Arial" w:cs="Arial"/>
        </w:rPr>
        <w:t>ir</w:t>
      </w:r>
      <w:r w:rsidRPr="00BF4DBB">
        <w:rPr>
          <w:rFonts w:ascii="Arial" w:hAnsi="Arial" w:cs="Arial"/>
          <w:spacing w:val="-1"/>
        </w:rPr>
        <w:t>e</w:t>
      </w:r>
      <w:r w:rsidRPr="00BF4DBB">
        <w:rPr>
          <w:rFonts w:ascii="Arial" w:hAnsi="Arial" w:cs="Arial"/>
        </w:rPr>
        <w:t>s d</w:t>
      </w:r>
      <w:r w:rsidRPr="00BF4DBB">
        <w:rPr>
          <w:rFonts w:ascii="Arial" w:hAnsi="Arial" w:cs="Arial"/>
          <w:spacing w:val="-1"/>
        </w:rPr>
        <w:t>e</w:t>
      </w:r>
      <w:r w:rsidRPr="00BF4DBB">
        <w:rPr>
          <w:rFonts w:ascii="Arial" w:hAnsi="Arial" w:cs="Arial"/>
        </w:rPr>
        <w:t>s</w:t>
      </w:r>
      <w:r w:rsidRPr="00BF4DBB">
        <w:rPr>
          <w:rFonts w:ascii="Arial" w:hAnsi="Arial" w:cs="Arial"/>
          <w:spacing w:val="26"/>
        </w:rPr>
        <w:t xml:space="preserve"> </w:t>
      </w:r>
      <w:r w:rsidRPr="00BF4DBB">
        <w:rPr>
          <w:rFonts w:ascii="Arial" w:hAnsi="Arial" w:cs="Arial"/>
          <w:spacing w:val="-1"/>
        </w:rPr>
        <w:t>a</w:t>
      </w:r>
      <w:r w:rsidRPr="00BF4DBB">
        <w:rPr>
          <w:rFonts w:ascii="Arial" w:hAnsi="Arial" w:cs="Arial"/>
        </w:rPr>
        <w:t>l</w:t>
      </w:r>
      <w:r w:rsidRPr="00BF4DBB">
        <w:rPr>
          <w:rFonts w:ascii="Arial" w:hAnsi="Arial" w:cs="Arial"/>
          <w:spacing w:val="2"/>
        </w:rPr>
        <w:t>é</w:t>
      </w:r>
      <w:r w:rsidRPr="00BF4DBB">
        <w:rPr>
          <w:rFonts w:ascii="Arial" w:hAnsi="Arial" w:cs="Arial"/>
          <w:spacing w:val="-1"/>
        </w:rPr>
        <w:t>a</w:t>
      </w:r>
      <w:r w:rsidRPr="00BF4DBB">
        <w:rPr>
          <w:rFonts w:ascii="Arial" w:hAnsi="Arial" w:cs="Arial"/>
        </w:rPr>
        <w:t>s</w:t>
      </w:r>
      <w:r w:rsidRPr="00BF4DBB">
        <w:rPr>
          <w:rFonts w:ascii="Arial" w:hAnsi="Arial" w:cs="Arial"/>
          <w:spacing w:val="26"/>
        </w:rPr>
        <w:t xml:space="preserve"> </w:t>
      </w:r>
      <w:r w:rsidRPr="00BF4DBB">
        <w:rPr>
          <w:rFonts w:ascii="Arial" w:hAnsi="Arial" w:cs="Arial"/>
          <w:spacing w:val="-1"/>
        </w:rPr>
        <w:t>c</w:t>
      </w:r>
      <w:r w:rsidRPr="00BF4DBB">
        <w:rPr>
          <w:rFonts w:ascii="Arial" w:hAnsi="Arial" w:cs="Arial"/>
        </w:rPr>
        <w:t>l</w:t>
      </w:r>
      <w:r w:rsidRPr="00BF4DBB">
        <w:rPr>
          <w:rFonts w:ascii="Arial" w:hAnsi="Arial" w:cs="Arial"/>
          <w:spacing w:val="1"/>
        </w:rPr>
        <w:t>i</w:t>
      </w:r>
      <w:r w:rsidRPr="00BF4DBB">
        <w:rPr>
          <w:rFonts w:ascii="Arial" w:hAnsi="Arial" w:cs="Arial"/>
        </w:rPr>
        <w:t>matiques</w:t>
      </w:r>
      <w:r w:rsidRPr="00BF4DBB">
        <w:rPr>
          <w:rFonts w:ascii="Arial" w:hAnsi="Arial" w:cs="Arial"/>
          <w:spacing w:val="28"/>
        </w:rPr>
        <w:t xml:space="preserve"> </w:t>
      </w:r>
      <w:r w:rsidRPr="00BF4DBB">
        <w:rPr>
          <w:rFonts w:ascii="Arial" w:hAnsi="Arial" w:cs="Arial"/>
          <w:spacing w:val="-1"/>
        </w:rPr>
        <w:t>e</w:t>
      </w:r>
      <w:r w:rsidRPr="00BF4DBB">
        <w:rPr>
          <w:rFonts w:ascii="Arial" w:hAnsi="Arial" w:cs="Arial"/>
        </w:rPr>
        <w:t>t</w:t>
      </w:r>
      <w:r w:rsidRPr="00BF4DBB">
        <w:rPr>
          <w:rFonts w:ascii="Arial" w:hAnsi="Arial" w:cs="Arial"/>
          <w:spacing w:val="29"/>
        </w:rPr>
        <w:t xml:space="preserve"> </w:t>
      </w:r>
      <w:r w:rsidRPr="00BF4DBB">
        <w:rPr>
          <w:rFonts w:ascii="Arial" w:hAnsi="Arial" w:cs="Arial"/>
        </w:rPr>
        <w:t>de</w:t>
      </w:r>
      <w:r w:rsidRPr="00BF4DBB">
        <w:rPr>
          <w:rFonts w:ascii="Arial" w:hAnsi="Arial" w:cs="Arial"/>
          <w:spacing w:val="25"/>
        </w:rPr>
        <w:t xml:space="preserve"> </w:t>
      </w:r>
      <w:r w:rsidRPr="00BF4DBB">
        <w:rPr>
          <w:rFonts w:ascii="Arial" w:hAnsi="Arial" w:cs="Arial"/>
        </w:rPr>
        <w:t>la</w:t>
      </w:r>
      <w:r w:rsidRPr="00BF4DBB">
        <w:rPr>
          <w:rFonts w:ascii="Arial" w:hAnsi="Arial" w:cs="Arial"/>
          <w:spacing w:val="28"/>
        </w:rPr>
        <w:t xml:space="preserve"> </w:t>
      </w:r>
      <w:r w:rsidRPr="00BF4DBB">
        <w:rPr>
          <w:rFonts w:ascii="Arial" w:hAnsi="Arial" w:cs="Arial"/>
        </w:rPr>
        <w:t>f</w:t>
      </w:r>
      <w:r w:rsidRPr="00BF4DBB">
        <w:rPr>
          <w:rFonts w:ascii="Arial" w:hAnsi="Arial" w:cs="Arial"/>
          <w:spacing w:val="-2"/>
        </w:rPr>
        <w:t>a</w:t>
      </w:r>
      <w:r w:rsidRPr="00BF4DBB">
        <w:rPr>
          <w:rFonts w:ascii="Arial" w:hAnsi="Arial" w:cs="Arial"/>
        </w:rPr>
        <w:t>ib</w:t>
      </w:r>
      <w:r w:rsidRPr="00BF4DBB">
        <w:rPr>
          <w:rFonts w:ascii="Arial" w:hAnsi="Arial" w:cs="Arial"/>
          <w:spacing w:val="1"/>
        </w:rPr>
        <w:t>l</w:t>
      </w:r>
      <w:r w:rsidRPr="00BF4DBB">
        <w:rPr>
          <w:rFonts w:ascii="Arial" w:hAnsi="Arial" w:cs="Arial"/>
        </w:rPr>
        <w:t>e</w:t>
      </w:r>
      <w:r w:rsidRPr="00BF4DBB">
        <w:rPr>
          <w:rFonts w:ascii="Arial" w:hAnsi="Arial" w:cs="Arial"/>
          <w:spacing w:val="25"/>
        </w:rPr>
        <w:t xml:space="preserve"> </w:t>
      </w:r>
      <w:r w:rsidRPr="00BF4DBB">
        <w:rPr>
          <w:rFonts w:ascii="Arial" w:hAnsi="Arial" w:cs="Arial"/>
        </w:rPr>
        <w:t>ut</w:t>
      </w:r>
      <w:r w:rsidRPr="00BF4DBB">
        <w:rPr>
          <w:rFonts w:ascii="Arial" w:hAnsi="Arial" w:cs="Arial"/>
          <w:spacing w:val="1"/>
        </w:rPr>
        <w:t>i</w:t>
      </w:r>
      <w:r w:rsidRPr="00BF4DBB">
        <w:rPr>
          <w:rFonts w:ascii="Arial" w:hAnsi="Arial" w:cs="Arial"/>
        </w:rPr>
        <w:t>l</w:t>
      </w:r>
      <w:r w:rsidRPr="00BF4DBB">
        <w:rPr>
          <w:rFonts w:ascii="Arial" w:hAnsi="Arial" w:cs="Arial"/>
          <w:spacing w:val="1"/>
        </w:rPr>
        <w:t>i</w:t>
      </w:r>
      <w:r w:rsidRPr="00BF4DBB">
        <w:rPr>
          <w:rFonts w:ascii="Arial" w:hAnsi="Arial" w:cs="Arial"/>
        </w:rPr>
        <w:t>s</w:t>
      </w:r>
      <w:r w:rsidRPr="00BF4DBB">
        <w:rPr>
          <w:rFonts w:ascii="Arial" w:hAnsi="Arial" w:cs="Arial"/>
          <w:spacing w:val="-1"/>
        </w:rPr>
        <w:t>a</w:t>
      </w:r>
      <w:r w:rsidRPr="00BF4DBB">
        <w:rPr>
          <w:rFonts w:ascii="Arial" w:hAnsi="Arial" w:cs="Arial"/>
        </w:rPr>
        <w:t>t</w:t>
      </w:r>
      <w:r w:rsidRPr="00BF4DBB">
        <w:rPr>
          <w:rFonts w:ascii="Arial" w:hAnsi="Arial" w:cs="Arial"/>
          <w:spacing w:val="1"/>
        </w:rPr>
        <w:t>i</w:t>
      </w:r>
      <w:r w:rsidRPr="00BF4DBB">
        <w:rPr>
          <w:rFonts w:ascii="Arial" w:hAnsi="Arial" w:cs="Arial"/>
        </w:rPr>
        <w:t>on</w:t>
      </w:r>
      <w:r w:rsidRPr="00BF4DBB">
        <w:rPr>
          <w:rFonts w:ascii="Arial" w:hAnsi="Arial" w:cs="Arial"/>
          <w:spacing w:val="26"/>
        </w:rPr>
        <w:t xml:space="preserve"> </w:t>
      </w:r>
      <w:r w:rsidRPr="00BF4DBB">
        <w:rPr>
          <w:rFonts w:ascii="Arial" w:hAnsi="Arial" w:cs="Arial"/>
          <w:spacing w:val="2"/>
        </w:rPr>
        <w:t>d</w:t>
      </w:r>
      <w:r w:rsidRPr="00BF4DBB">
        <w:rPr>
          <w:rFonts w:ascii="Arial" w:hAnsi="Arial" w:cs="Arial"/>
          <w:spacing w:val="-1"/>
        </w:rPr>
        <w:t>e</w:t>
      </w:r>
      <w:r w:rsidRPr="00BF4DBB">
        <w:rPr>
          <w:rFonts w:ascii="Arial" w:hAnsi="Arial" w:cs="Arial"/>
        </w:rPr>
        <w:t>s</w:t>
      </w:r>
      <w:r w:rsidRPr="00BF4DBB">
        <w:rPr>
          <w:rFonts w:ascii="Arial" w:hAnsi="Arial" w:cs="Arial"/>
          <w:spacing w:val="26"/>
        </w:rPr>
        <w:t xml:space="preserve"> </w:t>
      </w:r>
      <w:r w:rsidRPr="00BF4DBB">
        <w:rPr>
          <w:rFonts w:ascii="Arial" w:hAnsi="Arial" w:cs="Arial"/>
        </w:rPr>
        <w:t>te</w:t>
      </w:r>
      <w:r w:rsidRPr="00BF4DBB">
        <w:rPr>
          <w:rFonts w:ascii="Arial" w:hAnsi="Arial" w:cs="Arial"/>
          <w:spacing w:val="-1"/>
        </w:rPr>
        <w:t>c</w:t>
      </w:r>
      <w:r w:rsidRPr="00BF4DBB">
        <w:rPr>
          <w:rFonts w:ascii="Arial" w:hAnsi="Arial" w:cs="Arial"/>
        </w:rPr>
        <w:t>hniques</w:t>
      </w:r>
      <w:r w:rsidRPr="00BF4DBB">
        <w:rPr>
          <w:rFonts w:ascii="Arial" w:hAnsi="Arial" w:cs="Arial"/>
          <w:spacing w:val="28"/>
        </w:rPr>
        <w:t xml:space="preserve"> </w:t>
      </w:r>
      <w:r w:rsidRPr="00BF4DBB">
        <w:rPr>
          <w:rFonts w:ascii="Arial" w:hAnsi="Arial" w:cs="Arial"/>
        </w:rPr>
        <w:t>mode</w:t>
      </w:r>
      <w:r w:rsidRPr="00BF4DBB">
        <w:rPr>
          <w:rFonts w:ascii="Arial" w:hAnsi="Arial" w:cs="Arial"/>
          <w:spacing w:val="-1"/>
        </w:rPr>
        <w:t>r</w:t>
      </w:r>
      <w:r w:rsidRPr="00BF4DBB">
        <w:rPr>
          <w:rFonts w:ascii="Arial" w:hAnsi="Arial" w:cs="Arial"/>
          <w:spacing w:val="2"/>
        </w:rPr>
        <w:t>n</w:t>
      </w:r>
      <w:r w:rsidRPr="00BF4DBB">
        <w:rPr>
          <w:rFonts w:ascii="Arial" w:hAnsi="Arial" w:cs="Arial"/>
          <w:spacing w:val="-1"/>
        </w:rPr>
        <w:t>e</w:t>
      </w:r>
      <w:r w:rsidRPr="00BF4DBB">
        <w:rPr>
          <w:rFonts w:ascii="Arial" w:hAnsi="Arial" w:cs="Arial"/>
        </w:rPr>
        <w:t>s</w:t>
      </w:r>
      <w:r w:rsidRPr="00BF4DBB">
        <w:rPr>
          <w:rFonts w:ascii="Arial" w:hAnsi="Arial" w:cs="Arial"/>
          <w:spacing w:val="29"/>
        </w:rPr>
        <w:t xml:space="preserve"> </w:t>
      </w:r>
      <w:r w:rsidRPr="00BF4DBB">
        <w:rPr>
          <w:rFonts w:ascii="Arial" w:hAnsi="Arial" w:cs="Arial"/>
        </w:rPr>
        <w:t>de</w:t>
      </w:r>
      <w:r w:rsidRPr="00BF4DBB">
        <w:rPr>
          <w:rFonts w:ascii="Arial" w:hAnsi="Arial" w:cs="Arial"/>
          <w:spacing w:val="25"/>
        </w:rPr>
        <w:t xml:space="preserve"> </w:t>
      </w:r>
      <w:r w:rsidRPr="00BF4DBB">
        <w:rPr>
          <w:rFonts w:ascii="Arial" w:hAnsi="Arial" w:cs="Arial"/>
        </w:rPr>
        <w:t>p</w:t>
      </w:r>
      <w:r w:rsidRPr="00BF4DBB">
        <w:rPr>
          <w:rFonts w:ascii="Arial" w:hAnsi="Arial" w:cs="Arial"/>
          <w:spacing w:val="-1"/>
        </w:rPr>
        <w:t>r</w:t>
      </w:r>
      <w:r w:rsidRPr="00BF4DBB">
        <w:rPr>
          <w:rFonts w:ascii="Arial" w:hAnsi="Arial" w:cs="Arial"/>
        </w:rPr>
        <w:t>odu</w:t>
      </w:r>
      <w:r w:rsidRPr="00BF4DBB">
        <w:rPr>
          <w:rFonts w:ascii="Arial" w:hAnsi="Arial" w:cs="Arial"/>
          <w:spacing w:val="6"/>
        </w:rPr>
        <w:t>c</w:t>
      </w:r>
      <w:r w:rsidRPr="00BF4DBB">
        <w:rPr>
          <w:rFonts w:ascii="Arial" w:hAnsi="Arial" w:cs="Arial"/>
        </w:rPr>
        <w:t>t</w:t>
      </w:r>
      <w:r w:rsidRPr="00BF4DBB">
        <w:rPr>
          <w:rFonts w:ascii="Arial" w:hAnsi="Arial" w:cs="Arial"/>
          <w:spacing w:val="1"/>
        </w:rPr>
        <w:t>i</w:t>
      </w:r>
      <w:r w:rsidRPr="00BF4DBB">
        <w:rPr>
          <w:rFonts w:ascii="Arial" w:hAnsi="Arial" w:cs="Arial"/>
        </w:rPr>
        <w:t>on.</w:t>
      </w:r>
      <w:r w:rsidRPr="00BF4DBB">
        <w:rPr>
          <w:rFonts w:ascii="Arial" w:hAnsi="Arial" w:cs="Arial"/>
          <w:spacing w:val="21"/>
        </w:rPr>
        <w:t xml:space="preserve"> </w:t>
      </w:r>
      <w:r w:rsidRPr="00BF4DBB">
        <w:rPr>
          <w:rFonts w:ascii="Arial" w:hAnsi="Arial" w:cs="Arial"/>
          <w:spacing w:val="-3"/>
        </w:rPr>
        <w:t>L</w:t>
      </w:r>
      <w:r w:rsidRPr="00BF4DBB">
        <w:rPr>
          <w:rFonts w:ascii="Arial" w:hAnsi="Arial" w:cs="Arial"/>
          <w:spacing w:val="-1"/>
        </w:rPr>
        <w:t>e</w:t>
      </w:r>
      <w:r w:rsidRPr="00BF4DBB">
        <w:rPr>
          <w:rFonts w:ascii="Arial" w:hAnsi="Arial" w:cs="Arial"/>
        </w:rPr>
        <w:t>s te</w:t>
      </w:r>
      <w:r w:rsidRPr="00BF4DBB">
        <w:rPr>
          <w:rFonts w:ascii="Arial" w:hAnsi="Arial" w:cs="Arial"/>
          <w:spacing w:val="-1"/>
        </w:rPr>
        <w:t>r</w:t>
      </w:r>
      <w:r w:rsidRPr="00BF4DBB">
        <w:rPr>
          <w:rFonts w:ascii="Arial" w:hAnsi="Arial" w:cs="Arial"/>
        </w:rPr>
        <w:t>r</w:t>
      </w:r>
      <w:r w:rsidRPr="00BF4DBB">
        <w:rPr>
          <w:rFonts w:ascii="Arial" w:hAnsi="Arial" w:cs="Arial"/>
          <w:spacing w:val="-2"/>
        </w:rPr>
        <w:t>e</w:t>
      </w:r>
      <w:r w:rsidRPr="00BF4DBB">
        <w:rPr>
          <w:rFonts w:ascii="Arial" w:hAnsi="Arial" w:cs="Arial"/>
        </w:rPr>
        <w:t>s bien</w:t>
      </w:r>
      <w:r w:rsidRPr="00BF4DBB">
        <w:rPr>
          <w:rFonts w:ascii="Arial" w:hAnsi="Arial" w:cs="Arial"/>
          <w:spacing w:val="35"/>
        </w:rPr>
        <w:t xml:space="preserve"> </w:t>
      </w:r>
      <w:r w:rsidRPr="00BF4DBB">
        <w:rPr>
          <w:rFonts w:ascii="Arial" w:hAnsi="Arial" w:cs="Arial"/>
        </w:rPr>
        <w:t>q</w:t>
      </w:r>
      <w:r w:rsidRPr="00BF4DBB">
        <w:rPr>
          <w:rFonts w:ascii="Arial" w:hAnsi="Arial" w:cs="Arial"/>
          <w:spacing w:val="2"/>
        </w:rPr>
        <w:t>u</w:t>
      </w:r>
      <w:r w:rsidRPr="00BF4DBB">
        <w:rPr>
          <w:rFonts w:ascii="Arial" w:hAnsi="Arial" w:cs="Arial"/>
        </w:rPr>
        <w:t>’</w:t>
      </w:r>
      <w:r w:rsidRPr="00BF4DBB">
        <w:rPr>
          <w:rFonts w:ascii="Arial" w:hAnsi="Arial" w:cs="Arial"/>
          <w:spacing w:val="-2"/>
        </w:rPr>
        <w:t>a</w:t>
      </w:r>
      <w:r w:rsidRPr="00BF4DBB">
        <w:rPr>
          <w:rFonts w:ascii="Arial" w:hAnsi="Arial" w:cs="Arial"/>
        </w:rPr>
        <w:t>bond</w:t>
      </w:r>
      <w:r w:rsidRPr="00BF4DBB">
        <w:rPr>
          <w:rFonts w:ascii="Arial" w:hAnsi="Arial" w:cs="Arial"/>
          <w:spacing w:val="-1"/>
        </w:rPr>
        <w:t>a</w:t>
      </w:r>
      <w:r w:rsidRPr="00BF4DBB">
        <w:rPr>
          <w:rFonts w:ascii="Arial" w:hAnsi="Arial" w:cs="Arial"/>
        </w:rPr>
        <w:t>n</w:t>
      </w:r>
      <w:r w:rsidRPr="00BF4DBB">
        <w:rPr>
          <w:rFonts w:ascii="Arial" w:hAnsi="Arial" w:cs="Arial"/>
          <w:spacing w:val="3"/>
        </w:rPr>
        <w:t>t</w:t>
      </w:r>
      <w:r w:rsidRPr="00BF4DBB">
        <w:rPr>
          <w:rFonts w:ascii="Arial" w:hAnsi="Arial" w:cs="Arial"/>
          <w:spacing w:val="-1"/>
        </w:rPr>
        <w:t>e</w:t>
      </w:r>
      <w:r w:rsidRPr="00BF4DBB">
        <w:rPr>
          <w:rFonts w:ascii="Arial" w:hAnsi="Arial" w:cs="Arial"/>
        </w:rPr>
        <w:t>s d</w:t>
      </w:r>
      <w:r w:rsidRPr="00BF4DBB">
        <w:rPr>
          <w:rFonts w:ascii="Arial" w:hAnsi="Arial" w:cs="Arial"/>
          <w:spacing w:val="-1"/>
        </w:rPr>
        <w:t>e</w:t>
      </w:r>
      <w:r w:rsidRPr="00BF4DBB">
        <w:rPr>
          <w:rFonts w:ascii="Arial" w:hAnsi="Arial" w:cs="Arial"/>
        </w:rPr>
        <w:t>vienn</w:t>
      </w:r>
      <w:r w:rsidRPr="00BF4DBB">
        <w:rPr>
          <w:rFonts w:ascii="Arial" w:hAnsi="Arial" w:cs="Arial"/>
          <w:spacing w:val="-1"/>
        </w:rPr>
        <w:t>e</w:t>
      </w:r>
      <w:r w:rsidRPr="00BF4DBB">
        <w:rPr>
          <w:rFonts w:ascii="Arial" w:hAnsi="Arial" w:cs="Arial"/>
        </w:rPr>
        <w:t>nt de</w:t>
      </w:r>
      <w:r w:rsidRPr="00BF4DBB">
        <w:rPr>
          <w:rFonts w:ascii="Arial" w:hAnsi="Arial" w:cs="Arial"/>
          <w:spacing w:val="34"/>
        </w:rPr>
        <w:t xml:space="preserve"> </w:t>
      </w:r>
      <w:r w:rsidRPr="00BF4DBB">
        <w:rPr>
          <w:rFonts w:ascii="Arial" w:hAnsi="Arial" w:cs="Arial"/>
        </w:rPr>
        <w:t>plus</w:t>
      </w:r>
      <w:r w:rsidRPr="00BF4DBB">
        <w:rPr>
          <w:rFonts w:ascii="Arial" w:hAnsi="Arial" w:cs="Arial"/>
          <w:spacing w:val="38"/>
        </w:rPr>
        <w:t xml:space="preserve"> </w:t>
      </w:r>
      <w:r w:rsidRPr="00BF4DBB">
        <w:rPr>
          <w:rFonts w:ascii="Arial" w:hAnsi="Arial" w:cs="Arial"/>
          <w:spacing w:val="1"/>
        </w:rPr>
        <w:t>e</w:t>
      </w:r>
      <w:r w:rsidRPr="00BF4DBB">
        <w:rPr>
          <w:rFonts w:ascii="Arial" w:hAnsi="Arial" w:cs="Arial"/>
        </w:rPr>
        <w:t>n</w:t>
      </w:r>
      <w:r w:rsidRPr="00BF4DBB">
        <w:rPr>
          <w:rFonts w:ascii="Arial" w:hAnsi="Arial" w:cs="Arial"/>
          <w:spacing w:val="35"/>
        </w:rPr>
        <w:t xml:space="preserve"> </w:t>
      </w:r>
      <w:r w:rsidRPr="00BF4DBB">
        <w:rPr>
          <w:rFonts w:ascii="Arial" w:hAnsi="Arial" w:cs="Arial"/>
        </w:rPr>
        <w:t>plus</w:t>
      </w:r>
      <w:r w:rsidRPr="00BF4DBB">
        <w:rPr>
          <w:rFonts w:ascii="Arial" w:hAnsi="Arial" w:cs="Arial"/>
          <w:spacing w:val="37"/>
        </w:rPr>
        <w:t xml:space="preserve"> </w:t>
      </w:r>
      <w:r w:rsidRPr="00BF4DBB">
        <w:rPr>
          <w:rFonts w:ascii="Arial" w:hAnsi="Arial" w:cs="Arial"/>
        </w:rPr>
        <w:t>p</w:t>
      </w:r>
      <w:r w:rsidRPr="00BF4DBB">
        <w:rPr>
          <w:rFonts w:ascii="Arial" w:hAnsi="Arial" w:cs="Arial"/>
          <w:spacing w:val="-1"/>
        </w:rPr>
        <w:t>a</w:t>
      </w:r>
      <w:r w:rsidRPr="00BF4DBB">
        <w:rPr>
          <w:rFonts w:ascii="Arial" w:hAnsi="Arial" w:cs="Arial"/>
        </w:rPr>
        <w:t>uvr</w:t>
      </w:r>
      <w:r w:rsidRPr="00BF4DBB">
        <w:rPr>
          <w:rFonts w:ascii="Arial" w:hAnsi="Arial" w:cs="Arial"/>
          <w:spacing w:val="-2"/>
        </w:rPr>
        <w:t>e</w:t>
      </w:r>
      <w:r w:rsidRPr="00BF4DBB">
        <w:rPr>
          <w:rFonts w:ascii="Arial" w:hAnsi="Arial" w:cs="Arial"/>
        </w:rPr>
        <w:t>s. Dans les bas fonds existants, le maraichage est développé.</w:t>
      </w:r>
    </w:p>
    <w:p w:rsidR="00CB349F" w:rsidRPr="00BF4DBB" w:rsidRDefault="00CB349F" w:rsidP="00CB349F">
      <w:pPr>
        <w:spacing w:after="0"/>
        <w:jc w:val="both"/>
        <w:rPr>
          <w:rFonts w:ascii="Arial" w:hAnsi="Arial" w:cs="Arial"/>
        </w:rPr>
      </w:pPr>
      <w:r w:rsidRPr="00BF4DBB">
        <w:rPr>
          <w:rFonts w:ascii="Arial" w:hAnsi="Arial" w:cs="Arial"/>
          <w:spacing w:val="-3"/>
        </w:rPr>
        <w:t xml:space="preserve">Les cultures qui sont produits sont par ordre d’importance : le café arabica (1430 ha), le cacao (900 ha), le palmier </w:t>
      </w:r>
      <w:r w:rsidRPr="00BF4DBB">
        <w:rPr>
          <w:rFonts w:ascii="Arial" w:hAnsi="Arial" w:cs="Arial"/>
        </w:rPr>
        <w:t>à huile (400 ha), le safoutier, colatier, manguier, avocatier, le maïs (550 ha), le manioc (375 ha) le bananier plantain (500 ha), le riz (53 ha) l’arachide, le haricot, le taro, soja, macabo, djindja (3500 ha), la tomate, la pastèque, l</w:t>
      </w:r>
      <w:r w:rsidRPr="00BF4DBB">
        <w:rPr>
          <w:rFonts w:ascii="Arial" w:hAnsi="Arial" w:cs="Arial"/>
          <w:spacing w:val="18"/>
        </w:rPr>
        <w:t>e piment et la morelle noire</w:t>
      </w:r>
      <w:r w:rsidRPr="00BF4DBB">
        <w:rPr>
          <w:rFonts w:ascii="Arial" w:hAnsi="Arial" w:cs="Arial"/>
        </w:rPr>
        <w:t xml:space="preserve">. Les filières de production sont plus organisées. C’est ainsi qu’on dénombre 1400 GIC, 300 UGIC et 10 coopératives. Pour le café et le cacao, les producteurs sont regroupés au sein de la Coopérative des Planteurs de la Ménoua (CAPLAME) qui elle, est affiliée à l’Union des Coopératives de Café Cacao de l’Ouest (UCCAO) qui leur apporte des appuis divers. Aussi on a dans la Commun treize usines (dont 10 à Fongwang, 01 à Tawoum et 02 Fombap) qui assurent l’achat et le décorticage du café. Toutefois parmi les OP citées, bon nombre sont à ce jour inactif. </w:t>
      </w:r>
    </w:p>
    <w:p w:rsidR="00CB349F" w:rsidRPr="00BF4DBB" w:rsidRDefault="00CB349F" w:rsidP="00CB349F">
      <w:pPr>
        <w:spacing w:after="0"/>
        <w:jc w:val="both"/>
        <w:rPr>
          <w:rFonts w:ascii="Arial" w:hAnsi="Arial" w:cs="Arial"/>
        </w:rPr>
      </w:pPr>
      <w:r w:rsidRPr="00BF4DBB">
        <w:rPr>
          <w:rFonts w:ascii="Arial" w:hAnsi="Arial" w:cs="Arial"/>
        </w:rPr>
        <w:t xml:space="preserve">L'essentiel de la production est vendue sur place, au marché central de Santchou ceux périodiques des villages. </w:t>
      </w:r>
    </w:p>
    <w:p w:rsidR="00CB349F" w:rsidRPr="00BF4DBB" w:rsidRDefault="00CB349F" w:rsidP="00CB349F">
      <w:pPr>
        <w:spacing w:after="0"/>
        <w:jc w:val="both"/>
        <w:rPr>
          <w:rFonts w:ascii="Arial" w:hAnsi="Arial" w:cs="Arial"/>
        </w:rPr>
      </w:pPr>
      <w:r w:rsidRPr="00BF4DBB">
        <w:rPr>
          <w:rFonts w:ascii="Arial" w:hAnsi="Arial" w:cs="Arial"/>
        </w:rPr>
        <w:t xml:space="preserve">Au sujet des grands projets, il n’en existe pas du tout dans la Commune. Seule la SODERIM aujourdd’hui non fonctionnelle avec une superficie de  4000 ha assurait autrefois la production du riz et jouait ainsi un rôle non négligéable dans l’économie des ménages à travers les emplois saisonniers et permanents qu’elle offrait aux populations de Santchou. Néanmoins l’existence de ses infrastructures laisse une lueur d’espoir aux populations pour la réouverture de ses portes. </w:t>
      </w:r>
    </w:p>
    <w:p w:rsidR="00CB349F" w:rsidRPr="00BF4DBB" w:rsidRDefault="00CB349F" w:rsidP="00CB349F">
      <w:pPr>
        <w:jc w:val="both"/>
        <w:rPr>
          <w:rFonts w:ascii="Arial" w:hAnsi="Arial" w:cs="Arial"/>
        </w:rPr>
      </w:pPr>
      <w:r w:rsidRPr="00BF4DBB">
        <w:rPr>
          <w:rFonts w:ascii="Arial" w:hAnsi="Arial" w:cs="Arial"/>
        </w:rPr>
        <w:t>Les principaux facteurs qui ralentissent la filière agricole sont entre autres les difficultés d‘accès au crédit/microcrédit et aux intrants (engrais, semences améliorées et produits phytosanitaires) pour les petits exploitants, le vieillissement des actifs, les maladies des cultures en champs, la non organisation des filières de commercialisation, les difficultés de stockage, de transformation et d’accès aux bassins de productions.</w:t>
      </w:r>
    </w:p>
    <w:p w:rsidR="00CB349F" w:rsidRPr="00BF4DBB" w:rsidRDefault="00CB349F" w:rsidP="00CB349F">
      <w:pPr>
        <w:autoSpaceDE w:val="0"/>
        <w:autoSpaceDN w:val="0"/>
        <w:adjustRightInd w:val="0"/>
        <w:spacing w:after="0"/>
        <w:ind w:firstLine="708"/>
        <w:jc w:val="both"/>
        <w:rPr>
          <w:rFonts w:ascii="Arial" w:hAnsi="Arial" w:cs="Arial"/>
          <w:color w:val="000000" w:themeColor="text1"/>
        </w:rPr>
      </w:pPr>
      <w:r w:rsidRPr="00BF4DBB">
        <w:rPr>
          <w:rFonts w:ascii="Arial" w:hAnsi="Arial" w:cs="Arial"/>
          <w:color w:val="000000" w:themeColor="text1"/>
        </w:rPr>
        <w:t>Une (01) Délégation d’Arrondissement d’Elevage, Pêches et des Industries Animales (DAEPIA) et 02 Centres Zootechnique et Vétérinaire (CZV) assurent l’encadrement, la promotion et le développement du secteur élevage et pêche dans la commune.</w:t>
      </w:r>
    </w:p>
    <w:p w:rsidR="00CB349F" w:rsidRPr="00BF4DBB" w:rsidRDefault="00CB349F" w:rsidP="00CB349F">
      <w:pPr>
        <w:jc w:val="both"/>
        <w:rPr>
          <w:rFonts w:ascii="Arial" w:hAnsi="Arial" w:cs="Arial"/>
        </w:rPr>
      </w:pPr>
      <w:r w:rsidRPr="00BF4DBB">
        <w:rPr>
          <w:rFonts w:ascii="Arial" w:hAnsi="Arial" w:cs="Arial"/>
          <w:spacing w:val="-3"/>
        </w:rPr>
        <w:t>L</w:t>
      </w:r>
      <w:r w:rsidRPr="00BF4DBB">
        <w:rPr>
          <w:rFonts w:ascii="Arial" w:hAnsi="Arial" w:cs="Arial"/>
          <w:spacing w:val="1"/>
        </w:rPr>
        <w:t>’</w:t>
      </w:r>
      <w:r w:rsidRPr="00BF4DBB">
        <w:rPr>
          <w:rFonts w:ascii="Arial" w:hAnsi="Arial" w:cs="Arial"/>
          <w:spacing w:val="-1"/>
        </w:rPr>
        <w:t>é</w:t>
      </w:r>
      <w:r w:rsidRPr="00BF4DBB">
        <w:rPr>
          <w:rFonts w:ascii="Arial" w:hAnsi="Arial" w:cs="Arial"/>
        </w:rPr>
        <w:t>lev</w:t>
      </w:r>
      <w:r w:rsidRPr="00BF4DBB">
        <w:rPr>
          <w:rFonts w:ascii="Arial" w:hAnsi="Arial" w:cs="Arial"/>
          <w:spacing w:val="1"/>
        </w:rPr>
        <w:t>a</w:t>
      </w:r>
      <w:r w:rsidRPr="00BF4DBB">
        <w:rPr>
          <w:rFonts w:ascii="Arial" w:hAnsi="Arial" w:cs="Arial"/>
        </w:rPr>
        <w:t>ge</w:t>
      </w:r>
      <w:r w:rsidRPr="00BF4DBB">
        <w:rPr>
          <w:rFonts w:ascii="Arial" w:hAnsi="Arial" w:cs="Arial"/>
          <w:spacing w:val="27"/>
        </w:rPr>
        <w:t xml:space="preserve"> </w:t>
      </w:r>
      <w:r w:rsidRPr="00BF4DBB">
        <w:rPr>
          <w:rFonts w:ascii="Arial" w:hAnsi="Arial" w:cs="Arial"/>
        </w:rPr>
        <w:t>p</w:t>
      </w:r>
      <w:r w:rsidRPr="00BF4DBB">
        <w:rPr>
          <w:rFonts w:ascii="Arial" w:hAnsi="Arial" w:cs="Arial"/>
          <w:spacing w:val="-1"/>
        </w:rPr>
        <w:t>ra</w:t>
      </w:r>
      <w:r w:rsidRPr="00BF4DBB">
        <w:rPr>
          <w:rFonts w:ascii="Arial" w:hAnsi="Arial" w:cs="Arial"/>
        </w:rPr>
        <w:t>t</w:t>
      </w:r>
      <w:r w:rsidRPr="00BF4DBB">
        <w:rPr>
          <w:rFonts w:ascii="Arial" w:hAnsi="Arial" w:cs="Arial"/>
          <w:spacing w:val="1"/>
        </w:rPr>
        <w:t>i</w:t>
      </w:r>
      <w:r w:rsidRPr="00BF4DBB">
        <w:rPr>
          <w:rFonts w:ascii="Arial" w:hAnsi="Arial" w:cs="Arial"/>
        </w:rPr>
        <w:t>qué</w:t>
      </w:r>
      <w:r w:rsidRPr="00BF4DBB">
        <w:rPr>
          <w:rFonts w:ascii="Arial" w:hAnsi="Arial" w:cs="Arial"/>
          <w:spacing w:val="27"/>
        </w:rPr>
        <w:t xml:space="preserve"> </w:t>
      </w:r>
      <w:r w:rsidRPr="00BF4DBB">
        <w:rPr>
          <w:rFonts w:ascii="Arial" w:hAnsi="Arial" w:cs="Arial"/>
          <w:spacing w:val="-1"/>
        </w:rPr>
        <w:t>a</w:t>
      </w:r>
      <w:r w:rsidRPr="00BF4DBB">
        <w:rPr>
          <w:rFonts w:ascii="Arial" w:hAnsi="Arial" w:cs="Arial"/>
        </w:rPr>
        <w:t>uj</w:t>
      </w:r>
      <w:r w:rsidRPr="00BF4DBB">
        <w:rPr>
          <w:rFonts w:ascii="Arial" w:hAnsi="Arial" w:cs="Arial"/>
          <w:spacing w:val="3"/>
        </w:rPr>
        <w:t>o</w:t>
      </w:r>
      <w:r w:rsidRPr="00BF4DBB">
        <w:rPr>
          <w:rFonts w:ascii="Arial" w:hAnsi="Arial" w:cs="Arial"/>
        </w:rPr>
        <w:t>u</w:t>
      </w:r>
      <w:r w:rsidRPr="00BF4DBB">
        <w:rPr>
          <w:rFonts w:ascii="Arial" w:hAnsi="Arial" w:cs="Arial"/>
          <w:spacing w:val="-1"/>
        </w:rPr>
        <w:t>r</w:t>
      </w:r>
      <w:r w:rsidRPr="00BF4DBB">
        <w:rPr>
          <w:rFonts w:ascii="Arial" w:hAnsi="Arial" w:cs="Arial"/>
        </w:rPr>
        <w:t>d</w:t>
      </w:r>
      <w:r w:rsidRPr="00BF4DBB">
        <w:rPr>
          <w:rFonts w:ascii="Arial" w:hAnsi="Arial" w:cs="Arial"/>
          <w:spacing w:val="-1"/>
        </w:rPr>
        <w:t>’</w:t>
      </w:r>
      <w:r w:rsidRPr="00BF4DBB">
        <w:rPr>
          <w:rFonts w:ascii="Arial" w:hAnsi="Arial" w:cs="Arial"/>
        </w:rPr>
        <w:t>hui</w:t>
      </w:r>
      <w:r w:rsidRPr="00BF4DBB">
        <w:rPr>
          <w:rFonts w:ascii="Arial" w:hAnsi="Arial" w:cs="Arial"/>
          <w:spacing w:val="29"/>
        </w:rPr>
        <w:t xml:space="preserve"> </w:t>
      </w:r>
      <w:r w:rsidRPr="00BF4DBB">
        <w:rPr>
          <w:rFonts w:ascii="Arial" w:hAnsi="Arial" w:cs="Arial"/>
        </w:rPr>
        <w:t>d</w:t>
      </w:r>
      <w:r w:rsidRPr="00BF4DBB">
        <w:rPr>
          <w:rFonts w:ascii="Arial" w:hAnsi="Arial" w:cs="Arial"/>
          <w:spacing w:val="-1"/>
        </w:rPr>
        <w:t>a</w:t>
      </w:r>
      <w:r w:rsidRPr="00BF4DBB">
        <w:rPr>
          <w:rFonts w:ascii="Arial" w:hAnsi="Arial" w:cs="Arial"/>
        </w:rPr>
        <w:t>ns</w:t>
      </w:r>
      <w:r w:rsidRPr="00BF4DBB">
        <w:rPr>
          <w:rFonts w:ascii="Arial" w:hAnsi="Arial" w:cs="Arial"/>
          <w:spacing w:val="28"/>
        </w:rPr>
        <w:t xml:space="preserve"> </w:t>
      </w:r>
      <w:r w:rsidRPr="00BF4DBB">
        <w:rPr>
          <w:rFonts w:ascii="Arial" w:hAnsi="Arial" w:cs="Arial"/>
        </w:rPr>
        <w:t>la</w:t>
      </w:r>
      <w:r w:rsidRPr="00BF4DBB">
        <w:rPr>
          <w:rFonts w:ascii="Arial" w:hAnsi="Arial" w:cs="Arial"/>
          <w:spacing w:val="28"/>
        </w:rPr>
        <w:t xml:space="preserve"> </w:t>
      </w:r>
      <w:r w:rsidRPr="00BF4DBB">
        <w:rPr>
          <w:rFonts w:ascii="Arial" w:hAnsi="Arial" w:cs="Arial"/>
          <w:spacing w:val="-1"/>
        </w:rPr>
        <w:t>C</w:t>
      </w:r>
      <w:r w:rsidRPr="00BF4DBB">
        <w:rPr>
          <w:rFonts w:ascii="Arial" w:hAnsi="Arial" w:cs="Arial"/>
        </w:rPr>
        <w:t>om</w:t>
      </w:r>
      <w:r w:rsidRPr="00BF4DBB">
        <w:rPr>
          <w:rFonts w:ascii="Arial" w:hAnsi="Arial" w:cs="Arial"/>
          <w:spacing w:val="1"/>
        </w:rPr>
        <w:t>m</w:t>
      </w:r>
      <w:r w:rsidRPr="00BF4DBB">
        <w:rPr>
          <w:rFonts w:ascii="Arial" w:hAnsi="Arial" w:cs="Arial"/>
        </w:rPr>
        <w:t>une</w:t>
      </w:r>
      <w:r w:rsidRPr="00BF4DBB">
        <w:rPr>
          <w:rFonts w:ascii="Arial" w:hAnsi="Arial" w:cs="Arial"/>
          <w:spacing w:val="27"/>
        </w:rPr>
        <w:t xml:space="preserve"> </w:t>
      </w:r>
      <w:r w:rsidRPr="00BF4DBB">
        <w:rPr>
          <w:rFonts w:ascii="Arial" w:hAnsi="Arial" w:cs="Arial"/>
          <w:spacing w:val="-1"/>
        </w:rPr>
        <w:t>e</w:t>
      </w:r>
      <w:r w:rsidRPr="00BF4DBB">
        <w:rPr>
          <w:rFonts w:ascii="Arial" w:hAnsi="Arial" w:cs="Arial"/>
        </w:rPr>
        <w:t>st</w:t>
      </w:r>
      <w:r w:rsidRPr="00BF4DBB">
        <w:rPr>
          <w:rFonts w:ascii="Arial" w:hAnsi="Arial" w:cs="Arial"/>
          <w:spacing w:val="29"/>
        </w:rPr>
        <w:t xml:space="preserve"> </w:t>
      </w:r>
      <w:r w:rsidRPr="00BF4DBB">
        <w:rPr>
          <w:rFonts w:ascii="Arial" w:hAnsi="Arial" w:cs="Arial"/>
          <w:spacing w:val="-1"/>
        </w:rPr>
        <w:t>ce</w:t>
      </w:r>
      <w:r w:rsidRPr="00BF4DBB">
        <w:rPr>
          <w:rFonts w:ascii="Arial" w:hAnsi="Arial" w:cs="Arial"/>
        </w:rPr>
        <w:t>lui</w:t>
      </w:r>
      <w:r w:rsidRPr="00BF4DBB">
        <w:rPr>
          <w:rFonts w:ascii="Arial" w:hAnsi="Arial" w:cs="Arial"/>
          <w:spacing w:val="29"/>
        </w:rPr>
        <w:t xml:space="preserve"> </w:t>
      </w:r>
      <w:r w:rsidRPr="00BF4DBB">
        <w:rPr>
          <w:rFonts w:ascii="Arial" w:hAnsi="Arial" w:cs="Arial"/>
        </w:rPr>
        <w:t>des ovins,</w:t>
      </w:r>
      <w:r w:rsidRPr="00BF4DBB">
        <w:rPr>
          <w:rFonts w:ascii="Arial" w:hAnsi="Arial" w:cs="Arial"/>
          <w:spacing w:val="29"/>
        </w:rPr>
        <w:t xml:space="preserve"> </w:t>
      </w:r>
      <w:r w:rsidRPr="00BF4DBB">
        <w:rPr>
          <w:rFonts w:ascii="Arial" w:hAnsi="Arial" w:cs="Arial"/>
          <w:spacing w:val="-1"/>
        </w:rPr>
        <w:t>ca</w:t>
      </w:r>
      <w:r w:rsidRPr="00BF4DBB">
        <w:rPr>
          <w:rFonts w:ascii="Arial" w:hAnsi="Arial" w:cs="Arial"/>
        </w:rPr>
        <w:t>p</w:t>
      </w:r>
      <w:r w:rsidRPr="00BF4DBB">
        <w:rPr>
          <w:rFonts w:ascii="Arial" w:hAnsi="Arial" w:cs="Arial"/>
          <w:spacing w:val="-1"/>
        </w:rPr>
        <w:t>r</w:t>
      </w:r>
      <w:r w:rsidRPr="00BF4DBB">
        <w:rPr>
          <w:rFonts w:ascii="Arial" w:hAnsi="Arial" w:cs="Arial"/>
        </w:rPr>
        <w:t>ins,</w:t>
      </w:r>
      <w:r w:rsidRPr="00BF4DBB">
        <w:rPr>
          <w:rFonts w:ascii="Arial" w:hAnsi="Arial" w:cs="Arial"/>
          <w:spacing w:val="29"/>
        </w:rPr>
        <w:t xml:space="preserve"> </w:t>
      </w:r>
      <w:r w:rsidRPr="00BF4DBB">
        <w:rPr>
          <w:rFonts w:ascii="Arial" w:hAnsi="Arial" w:cs="Arial"/>
        </w:rPr>
        <w:t>por</w:t>
      </w:r>
      <w:r w:rsidRPr="00BF4DBB">
        <w:rPr>
          <w:rFonts w:ascii="Arial" w:hAnsi="Arial" w:cs="Arial"/>
          <w:spacing w:val="-2"/>
        </w:rPr>
        <w:t>c</w:t>
      </w:r>
      <w:r w:rsidRPr="00BF4DBB">
        <w:rPr>
          <w:rFonts w:ascii="Arial" w:hAnsi="Arial" w:cs="Arial"/>
        </w:rPr>
        <w:t>ins</w:t>
      </w:r>
      <w:r w:rsidRPr="00BF4DBB">
        <w:rPr>
          <w:rFonts w:ascii="Arial" w:hAnsi="Arial" w:cs="Arial"/>
          <w:spacing w:val="3"/>
        </w:rPr>
        <w:t xml:space="preserve"> </w:t>
      </w:r>
      <w:r w:rsidRPr="00BF4DBB">
        <w:rPr>
          <w:rFonts w:ascii="Arial" w:hAnsi="Arial" w:cs="Arial"/>
          <w:spacing w:val="-1"/>
        </w:rPr>
        <w:t>e</w:t>
      </w:r>
      <w:r w:rsidRPr="00BF4DBB">
        <w:rPr>
          <w:rFonts w:ascii="Arial" w:hAnsi="Arial" w:cs="Arial"/>
        </w:rPr>
        <w:t>t</w:t>
      </w:r>
      <w:r w:rsidRPr="00BF4DBB">
        <w:rPr>
          <w:rFonts w:ascii="Arial" w:hAnsi="Arial" w:cs="Arial"/>
          <w:spacing w:val="3"/>
        </w:rPr>
        <w:t xml:space="preserve"> </w:t>
      </w:r>
      <w:r w:rsidRPr="00BF4DBB">
        <w:rPr>
          <w:rFonts w:ascii="Arial" w:hAnsi="Arial" w:cs="Arial"/>
          <w:spacing w:val="2"/>
        </w:rPr>
        <w:t>d</w:t>
      </w:r>
      <w:r w:rsidRPr="00BF4DBB">
        <w:rPr>
          <w:rFonts w:ascii="Arial" w:hAnsi="Arial" w:cs="Arial"/>
        </w:rPr>
        <w:t>e</w:t>
      </w:r>
      <w:r w:rsidRPr="00BF4DBB">
        <w:rPr>
          <w:rFonts w:ascii="Arial" w:hAnsi="Arial" w:cs="Arial"/>
          <w:spacing w:val="1"/>
        </w:rPr>
        <w:t xml:space="preserve"> </w:t>
      </w:r>
      <w:r w:rsidRPr="00BF4DBB">
        <w:rPr>
          <w:rFonts w:ascii="Arial" w:hAnsi="Arial" w:cs="Arial"/>
        </w:rPr>
        <w:t>volail</w:t>
      </w:r>
      <w:r w:rsidRPr="00BF4DBB">
        <w:rPr>
          <w:rFonts w:ascii="Arial" w:hAnsi="Arial" w:cs="Arial"/>
          <w:spacing w:val="1"/>
        </w:rPr>
        <w:t>l</w:t>
      </w:r>
      <w:r w:rsidRPr="00BF4DBB">
        <w:rPr>
          <w:rFonts w:ascii="Arial" w:hAnsi="Arial" w:cs="Arial"/>
          <w:spacing w:val="-1"/>
        </w:rPr>
        <w:t xml:space="preserve">e. </w:t>
      </w:r>
      <w:r w:rsidRPr="00BF4DBB">
        <w:rPr>
          <w:rFonts w:ascii="Arial" w:hAnsi="Arial" w:cs="Arial"/>
        </w:rPr>
        <w:t xml:space="preserve">Bon nombre de ces espèces sont en divagation. La volaille occupe une place importante avec 37 650 têtes dont 28 900 têtes sont villageoises, 2 750 pondeuses et 6000 chairs. Les pondeuses et chairs sont rencontrées dans les fermes individuelles à Fongwang uniquement alors que la volaille villageoise se rentre sur tout le territoire communal. </w:t>
      </w:r>
    </w:p>
    <w:p w:rsidR="00CB349F" w:rsidRPr="00BF4DBB" w:rsidRDefault="00CB349F" w:rsidP="00CB349F">
      <w:pPr>
        <w:jc w:val="both"/>
        <w:rPr>
          <w:rFonts w:ascii="Arial" w:hAnsi="Arial" w:cs="Arial"/>
        </w:rPr>
      </w:pPr>
      <w:r w:rsidRPr="00BF4DBB">
        <w:rPr>
          <w:rFonts w:ascii="Arial" w:hAnsi="Arial" w:cs="Arial"/>
          <w:spacing w:val="5"/>
        </w:rPr>
        <w:t xml:space="preserve">La porciculture est au regard de l’effectif de son cheptel (2 700 têtes) faiblement partiquée dans la Commune. Néanmoins, on rencontre dans les domiciles un élévage de type extensif. </w:t>
      </w:r>
      <w:r w:rsidRPr="00BF4DBB">
        <w:rPr>
          <w:rFonts w:ascii="Arial" w:hAnsi="Arial" w:cs="Arial"/>
          <w:spacing w:val="-3"/>
        </w:rPr>
        <w:t>L</w:t>
      </w:r>
      <w:r w:rsidRPr="00BF4DBB">
        <w:rPr>
          <w:rFonts w:ascii="Arial" w:hAnsi="Arial" w:cs="Arial"/>
          <w:spacing w:val="-1"/>
        </w:rPr>
        <w:t>e</w:t>
      </w:r>
      <w:r w:rsidRPr="00BF4DBB">
        <w:rPr>
          <w:rFonts w:ascii="Arial" w:hAnsi="Arial" w:cs="Arial"/>
        </w:rPr>
        <w:t>s</w:t>
      </w:r>
      <w:r w:rsidRPr="00BF4DBB">
        <w:rPr>
          <w:rFonts w:ascii="Arial" w:hAnsi="Arial" w:cs="Arial"/>
          <w:spacing w:val="2"/>
        </w:rPr>
        <w:t xml:space="preserve"> </w:t>
      </w:r>
      <w:r w:rsidRPr="00BF4DBB">
        <w:rPr>
          <w:rFonts w:ascii="Arial" w:hAnsi="Arial" w:cs="Arial"/>
          <w:spacing w:val="-1"/>
        </w:rPr>
        <w:t>a</w:t>
      </w:r>
      <w:r w:rsidRPr="00BF4DBB">
        <w:rPr>
          <w:rFonts w:ascii="Arial" w:hAnsi="Arial" w:cs="Arial"/>
        </w:rPr>
        <w:t>ni</w:t>
      </w:r>
      <w:r w:rsidRPr="00BF4DBB">
        <w:rPr>
          <w:rFonts w:ascii="Arial" w:hAnsi="Arial" w:cs="Arial"/>
          <w:spacing w:val="1"/>
        </w:rPr>
        <w:t>m</w:t>
      </w:r>
      <w:r w:rsidRPr="00BF4DBB">
        <w:rPr>
          <w:rFonts w:ascii="Arial" w:hAnsi="Arial" w:cs="Arial"/>
          <w:spacing w:val="-1"/>
        </w:rPr>
        <w:t>a</w:t>
      </w:r>
      <w:r w:rsidRPr="00BF4DBB">
        <w:rPr>
          <w:rFonts w:ascii="Arial" w:hAnsi="Arial" w:cs="Arial"/>
        </w:rPr>
        <w:t>ux</w:t>
      </w:r>
      <w:r w:rsidRPr="00BF4DBB">
        <w:rPr>
          <w:rFonts w:ascii="Arial" w:hAnsi="Arial" w:cs="Arial"/>
          <w:spacing w:val="4"/>
        </w:rPr>
        <w:t xml:space="preserve"> </w:t>
      </w:r>
      <w:r w:rsidRPr="00BF4DBB">
        <w:rPr>
          <w:rFonts w:ascii="Arial" w:hAnsi="Arial" w:cs="Arial"/>
          <w:spacing w:val="1"/>
        </w:rPr>
        <w:t>e</w:t>
      </w:r>
      <w:r w:rsidRPr="00BF4DBB">
        <w:rPr>
          <w:rFonts w:ascii="Arial" w:hAnsi="Arial" w:cs="Arial"/>
        </w:rPr>
        <w:t>n</w:t>
      </w:r>
      <w:r w:rsidRPr="00BF4DBB">
        <w:rPr>
          <w:rFonts w:ascii="Arial" w:hAnsi="Arial" w:cs="Arial"/>
          <w:spacing w:val="2"/>
        </w:rPr>
        <w:t xml:space="preserve"> </w:t>
      </w:r>
      <w:r w:rsidRPr="00BF4DBB">
        <w:rPr>
          <w:rFonts w:ascii="Arial" w:hAnsi="Arial" w:cs="Arial"/>
          <w:spacing w:val="-1"/>
        </w:rPr>
        <w:t>c</w:t>
      </w:r>
      <w:r w:rsidRPr="00BF4DBB">
        <w:rPr>
          <w:rFonts w:ascii="Arial" w:hAnsi="Arial" w:cs="Arial"/>
        </w:rPr>
        <w:t>laustr</w:t>
      </w:r>
      <w:r w:rsidRPr="00BF4DBB">
        <w:rPr>
          <w:rFonts w:ascii="Arial" w:hAnsi="Arial" w:cs="Arial"/>
          <w:spacing w:val="-1"/>
        </w:rPr>
        <w:t>a</w:t>
      </w:r>
      <w:r w:rsidRPr="00BF4DBB">
        <w:rPr>
          <w:rFonts w:ascii="Arial" w:hAnsi="Arial" w:cs="Arial"/>
        </w:rPr>
        <w:t>t</w:t>
      </w:r>
      <w:r w:rsidRPr="00BF4DBB">
        <w:rPr>
          <w:rFonts w:ascii="Arial" w:hAnsi="Arial" w:cs="Arial"/>
          <w:spacing w:val="1"/>
        </w:rPr>
        <w:t>i</w:t>
      </w:r>
      <w:r w:rsidRPr="00BF4DBB">
        <w:rPr>
          <w:rFonts w:ascii="Arial" w:hAnsi="Arial" w:cs="Arial"/>
        </w:rPr>
        <w:t>on</w:t>
      </w:r>
      <w:r w:rsidRPr="00BF4DBB">
        <w:rPr>
          <w:rFonts w:ascii="Arial" w:hAnsi="Arial" w:cs="Arial"/>
          <w:spacing w:val="2"/>
        </w:rPr>
        <w:t xml:space="preserve"> </w:t>
      </w:r>
      <w:r w:rsidRPr="00BF4DBB">
        <w:rPr>
          <w:rFonts w:ascii="Arial" w:hAnsi="Arial" w:cs="Arial"/>
        </w:rPr>
        <w:t>se</w:t>
      </w:r>
      <w:r w:rsidRPr="00BF4DBB">
        <w:rPr>
          <w:rFonts w:ascii="Arial" w:hAnsi="Arial" w:cs="Arial"/>
          <w:spacing w:val="4"/>
        </w:rPr>
        <w:t xml:space="preserve"> </w:t>
      </w:r>
      <w:r w:rsidRPr="00BF4DBB">
        <w:rPr>
          <w:rFonts w:ascii="Arial" w:hAnsi="Arial" w:cs="Arial"/>
        </w:rPr>
        <w:t>nour</w:t>
      </w:r>
      <w:r w:rsidRPr="00BF4DBB">
        <w:rPr>
          <w:rFonts w:ascii="Arial" w:hAnsi="Arial" w:cs="Arial"/>
          <w:spacing w:val="-1"/>
        </w:rPr>
        <w:t>r</w:t>
      </w:r>
      <w:r w:rsidRPr="00BF4DBB">
        <w:rPr>
          <w:rFonts w:ascii="Arial" w:hAnsi="Arial" w:cs="Arial"/>
        </w:rPr>
        <w:t>is</w:t>
      </w:r>
      <w:r w:rsidRPr="00BF4DBB">
        <w:rPr>
          <w:rFonts w:ascii="Arial" w:hAnsi="Arial" w:cs="Arial"/>
          <w:spacing w:val="3"/>
        </w:rPr>
        <w:t>s</w:t>
      </w:r>
      <w:r w:rsidRPr="00BF4DBB">
        <w:rPr>
          <w:rFonts w:ascii="Arial" w:hAnsi="Arial" w:cs="Arial"/>
          <w:spacing w:val="-1"/>
        </w:rPr>
        <w:t>e</w:t>
      </w:r>
      <w:r w:rsidRPr="00BF4DBB">
        <w:rPr>
          <w:rFonts w:ascii="Arial" w:hAnsi="Arial" w:cs="Arial"/>
        </w:rPr>
        <w:t>nt</w:t>
      </w:r>
      <w:r w:rsidRPr="00BF4DBB">
        <w:rPr>
          <w:rFonts w:ascii="Arial" w:hAnsi="Arial" w:cs="Arial"/>
          <w:spacing w:val="3"/>
        </w:rPr>
        <w:t xml:space="preserve"> </w:t>
      </w:r>
      <w:r w:rsidRPr="00BF4DBB">
        <w:rPr>
          <w:rFonts w:ascii="Arial" w:hAnsi="Arial" w:cs="Arial"/>
        </w:rPr>
        <w:t>d</w:t>
      </w:r>
      <w:r w:rsidRPr="00BF4DBB">
        <w:rPr>
          <w:rFonts w:ascii="Arial" w:hAnsi="Arial" w:cs="Arial"/>
          <w:spacing w:val="-1"/>
        </w:rPr>
        <w:t>e</w:t>
      </w:r>
      <w:r w:rsidRPr="00BF4DBB">
        <w:rPr>
          <w:rFonts w:ascii="Arial" w:hAnsi="Arial" w:cs="Arial"/>
        </w:rPr>
        <w:t>s</w:t>
      </w:r>
      <w:r w:rsidRPr="00BF4DBB">
        <w:rPr>
          <w:rFonts w:ascii="Arial" w:hAnsi="Arial" w:cs="Arial"/>
          <w:spacing w:val="2"/>
        </w:rPr>
        <w:t xml:space="preserve"> </w:t>
      </w:r>
      <w:r w:rsidRPr="00BF4DBB">
        <w:rPr>
          <w:rFonts w:ascii="Arial" w:hAnsi="Arial" w:cs="Arial"/>
          <w:spacing w:val="-1"/>
        </w:rPr>
        <w:t>é</w:t>
      </w:r>
      <w:r w:rsidRPr="00BF4DBB">
        <w:rPr>
          <w:rFonts w:ascii="Arial" w:hAnsi="Arial" w:cs="Arial"/>
        </w:rPr>
        <w:t>pl</w:t>
      </w:r>
      <w:r w:rsidRPr="00BF4DBB">
        <w:rPr>
          <w:rFonts w:ascii="Arial" w:hAnsi="Arial" w:cs="Arial"/>
          <w:spacing w:val="3"/>
        </w:rPr>
        <w:t>u</w:t>
      </w:r>
      <w:r w:rsidRPr="00BF4DBB">
        <w:rPr>
          <w:rFonts w:ascii="Arial" w:hAnsi="Arial" w:cs="Arial"/>
          <w:spacing w:val="-1"/>
        </w:rPr>
        <w:t>c</w:t>
      </w:r>
      <w:r w:rsidRPr="00BF4DBB">
        <w:rPr>
          <w:rFonts w:ascii="Arial" w:hAnsi="Arial" w:cs="Arial"/>
        </w:rPr>
        <w:t>hur</w:t>
      </w:r>
      <w:r w:rsidRPr="00BF4DBB">
        <w:rPr>
          <w:rFonts w:ascii="Arial" w:hAnsi="Arial" w:cs="Arial"/>
          <w:spacing w:val="-2"/>
        </w:rPr>
        <w:t xml:space="preserve">es </w:t>
      </w:r>
      <w:r w:rsidRPr="00BF4DBB">
        <w:rPr>
          <w:rFonts w:ascii="Arial" w:hAnsi="Arial" w:cs="Arial"/>
        </w:rPr>
        <w:t>de</w:t>
      </w:r>
      <w:r w:rsidRPr="00BF4DBB">
        <w:rPr>
          <w:rFonts w:ascii="Arial" w:hAnsi="Arial" w:cs="Arial"/>
          <w:spacing w:val="15"/>
        </w:rPr>
        <w:t xml:space="preserve"> </w:t>
      </w:r>
      <w:r w:rsidRPr="00BF4DBB">
        <w:rPr>
          <w:rFonts w:ascii="Arial" w:hAnsi="Arial" w:cs="Arial"/>
          <w:spacing w:val="1"/>
        </w:rPr>
        <w:t>m</w:t>
      </w:r>
      <w:r w:rsidRPr="00BF4DBB">
        <w:rPr>
          <w:rFonts w:ascii="Arial" w:hAnsi="Arial" w:cs="Arial"/>
          <w:spacing w:val="-1"/>
        </w:rPr>
        <w:t>a</w:t>
      </w:r>
      <w:r w:rsidRPr="00BF4DBB">
        <w:rPr>
          <w:rFonts w:ascii="Arial" w:hAnsi="Arial" w:cs="Arial"/>
        </w:rPr>
        <w:t>nioc</w:t>
      </w:r>
      <w:r w:rsidRPr="00BF4DBB">
        <w:rPr>
          <w:rFonts w:ascii="Arial" w:hAnsi="Arial" w:cs="Arial"/>
          <w:spacing w:val="26"/>
        </w:rPr>
        <w:t xml:space="preserve"> </w:t>
      </w:r>
      <w:r w:rsidRPr="00BF4DBB">
        <w:rPr>
          <w:rFonts w:ascii="Arial" w:hAnsi="Arial" w:cs="Arial"/>
        </w:rPr>
        <w:t>ou</w:t>
      </w:r>
      <w:r w:rsidRPr="00BF4DBB">
        <w:rPr>
          <w:rFonts w:ascii="Arial" w:hAnsi="Arial" w:cs="Arial"/>
          <w:spacing w:val="26"/>
        </w:rPr>
        <w:t xml:space="preserve"> </w:t>
      </w:r>
      <w:r w:rsidRPr="00BF4DBB">
        <w:rPr>
          <w:rFonts w:ascii="Arial" w:hAnsi="Arial" w:cs="Arial"/>
        </w:rPr>
        <w:t>d</w:t>
      </w:r>
      <w:r w:rsidRPr="00BF4DBB">
        <w:rPr>
          <w:rFonts w:ascii="Arial" w:hAnsi="Arial" w:cs="Arial"/>
          <w:spacing w:val="-1"/>
        </w:rPr>
        <w:t xml:space="preserve">e banane plantain, </w:t>
      </w:r>
      <w:r w:rsidRPr="00BF4DBB">
        <w:rPr>
          <w:rFonts w:ascii="Arial" w:hAnsi="Arial" w:cs="Arial"/>
        </w:rPr>
        <w:t>d</w:t>
      </w:r>
      <w:r w:rsidRPr="00BF4DBB">
        <w:rPr>
          <w:rFonts w:ascii="Arial" w:hAnsi="Arial" w:cs="Arial"/>
          <w:spacing w:val="-1"/>
        </w:rPr>
        <w:t>e</w:t>
      </w:r>
      <w:r w:rsidRPr="00BF4DBB">
        <w:rPr>
          <w:rFonts w:ascii="Arial" w:hAnsi="Arial" w:cs="Arial"/>
        </w:rPr>
        <w:t>s</w:t>
      </w:r>
      <w:r w:rsidRPr="00BF4DBB">
        <w:rPr>
          <w:rFonts w:ascii="Arial" w:hAnsi="Arial" w:cs="Arial"/>
          <w:spacing w:val="26"/>
        </w:rPr>
        <w:t xml:space="preserve"> </w:t>
      </w:r>
      <w:r w:rsidRPr="00BF4DBB">
        <w:rPr>
          <w:rFonts w:ascii="Arial" w:hAnsi="Arial" w:cs="Arial"/>
          <w:spacing w:val="-1"/>
        </w:rPr>
        <w:t>cé</w:t>
      </w:r>
      <w:r w:rsidRPr="00BF4DBB">
        <w:rPr>
          <w:rFonts w:ascii="Arial" w:hAnsi="Arial" w:cs="Arial"/>
          <w:spacing w:val="1"/>
        </w:rPr>
        <w:t>r</w:t>
      </w:r>
      <w:r w:rsidRPr="00BF4DBB">
        <w:rPr>
          <w:rFonts w:ascii="Arial" w:hAnsi="Arial" w:cs="Arial"/>
          <w:spacing w:val="-1"/>
        </w:rPr>
        <w:t>éa</w:t>
      </w:r>
      <w:r w:rsidRPr="00BF4DBB">
        <w:rPr>
          <w:rFonts w:ascii="Arial" w:hAnsi="Arial" w:cs="Arial"/>
        </w:rPr>
        <w:t>le</w:t>
      </w:r>
      <w:r w:rsidRPr="00BF4DBB">
        <w:rPr>
          <w:rFonts w:ascii="Arial" w:hAnsi="Arial" w:cs="Arial"/>
          <w:spacing w:val="1"/>
        </w:rPr>
        <w:t>s</w:t>
      </w:r>
      <w:r w:rsidRPr="00BF4DBB">
        <w:rPr>
          <w:rFonts w:ascii="Arial" w:hAnsi="Arial" w:cs="Arial"/>
        </w:rPr>
        <w:t>,</w:t>
      </w:r>
      <w:r w:rsidRPr="00BF4DBB">
        <w:rPr>
          <w:rFonts w:ascii="Arial" w:hAnsi="Arial" w:cs="Arial"/>
          <w:spacing w:val="26"/>
        </w:rPr>
        <w:t xml:space="preserve"> des </w:t>
      </w:r>
      <w:r w:rsidRPr="00BF4DBB">
        <w:rPr>
          <w:rFonts w:ascii="Arial" w:hAnsi="Arial" w:cs="Arial"/>
        </w:rPr>
        <w:t>restes de repas</w:t>
      </w:r>
      <w:r w:rsidRPr="00BF4DBB">
        <w:rPr>
          <w:rFonts w:ascii="Arial" w:hAnsi="Arial" w:cs="Arial"/>
          <w:spacing w:val="26"/>
        </w:rPr>
        <w:t xml:space="preserve">, </w:t>
      </w:r>
      <w:r w:rsidRPr="00BF4DBB">
        <w:rPr>
          <w:rFonts w:ascii="Arial" w:hAnsi="Arial" w:cs="Arial"/>
        </w:rPr>
        <w:t>du</w:t>
      </w:r>
      <w:r w:rsidRPr="00BF4DBB">
        <w:rPr>
          <w:rFonts w:ascii="Arial" w:hAnsi="Arial" w:cs="Arial"/>
          <w:spacing w:val="26"/>
        </w:rPr>
        <w:t xml:space="preserve"> </w:t>
      </w:r>
      <w:r w:rsidRPr="00BF4DBB">
        <w:rPr>
          <w:rFonts w:ascii="Arial" w:hAnsi="Arial" w:cs="Arial"/>
        </w:rPr>
        <w:t>maïs</w:t>
      </w:r>
      <w:r w:rsidRPr="00BF4DBB">
        <w:rPr>
          <w:rFonts w:ascii="Arial" w:hAnsi="Arial" w:cs="Arial"/>
          <w:spacing w:val="26"/>
        </w:rPr>
        <w:t xml:space="preserve"> </w:t>
      </w:r>
      <w:r w:rsidRPr="00BF4DBB">
        <w:rPr>
          <w:rFonts w:ascii="Arial" w:hAnsi="Arial" w:cs="Arial"/>
        </w:rPr>
        <w:t>ou</w:t>
      </w:r>
      <w:r w:rsidRPr="00BF4DBB">
        <w:rPr>
          <w:rFonts w:ascii="Arial" w:hAnsi="Arial" w:cs="Arial"/>
          <w:spacing w:val="26"/>
        </w:rPr>
        <w:t xml:space="preserve"> </w:t>
      </w:r>
      <w:r w:rsidRPr="00BF4DBB">
        <w:rPr>
          <w:rFonts w:ascii="Arial" w:hAnsi="Arial" w:cs="Arial"/>
        </w:rPr>
        <w:t>de</w:t>
      </w:r>
      <w:r w:rsidRPr="00BF4DBB">
        <w:rPr>
          <w:rFonts w:ascii="Arial" w:hAnsi="Arial" w:cs="Arial"/>
          <w:spacing w:val="25"/>
        </w:rPr>
        <w:t xml:space="preserve"> </w:t>
      </w:r>
      <w:r w:rsidRPr="00BF4DBB">
        <w:rPr>
          <w:rFonts w:ascii="Arial" w:hAnsi="Arial" w:cs="Arial"/>
        </w:rPr>
        <w:t>la</w:t>
      </w:r>
      <w:r w:rsidRPr="00BF4DBB">
        <w:rPr>
          <w:rFonts w:ascii="Arial" w:hAnsi="Arial" w:cs="Arial"/>
          <w:spacing w:val="26"/>
        </w:rPr>
        <w:t xml:space="preserve"> </w:t>
      </w:r>
      <w:r w:rsidRPr="00BF4DBB">
        <w:rPr>
          <w:rFonts w:ascii="Arial" w:hAnsi="Arial" w:cs="Arial"/>
        </w:rPr>
        <w:t>p</w:t>
      </w:r>
      <w:r w:rsidRPr="00BF4DBB">
        <w:rPr>
          <w:rFonts w:ascii="Arial" w:hAnsi="Arial" w:cs="Arial"/>
          <w:spacing w:val="-1"/>
        </w:rPr>
        <w:t>r</w:t>
      </w:r>
      <w:r w:rsidRPr="00BF4DBB">
        <w:rPr>
          <w:rFonts w:ascii="Arial" w:hAnsi="Arial" w:cs="Arial"/>
        </w:rPr>
        <w:t>ov</w:t>
      </w:r>
      <w:r w:rsidRPr="00BF4DBB">
        <w:rPr>
          <w:rFonts w:ascii="Arial" w:hAnsi="Arial" w:cs="Arial"/>
          <w:spacing w:val="-1"/>
        </w:rPr>
        <w:t>e</w:t>
      </w:r>
      <w:r w:rsidRPr="00BF4DBB">
        <w:rPr>
          <w:rFonts w:ascii="Arial" w:hAnsi="Arial" w:cs="Arial"/>
        </w:rPr>
        <w:t>nde</w:t>
      </w:r>
      <w:r w:rsidRPr="00BF4DBB">
        <w:rPr>
          <w:rFonts w:ascii="Arial" w:hAnsi="Arial" w:cs="Arial"/>
          <w:spacing w:val="25"/>
        </w:rPr>
        <w:t xml:space="preserve"> </w:t>
      </w:r>
      <w:r w:rsidRPr="00BF4DBB">
        <w:rPr>
          <w:rFonts w:ascii="Arial" w:hAnsi="Arial" w:cs="Arial"/>
          <w:spacing w:val="1"/>
        </w:rPr>
        <w:t>a</w:t>
      </w:r>
      <w:r w:rsidRPr="00BF4DBB">
        <w:rPr>
          <w:rFonts w:ascii="Arial" w:hAnsi="Arial" w:cs="Arial"/>
          <w:spacing w:val="-1"/>
        </w:rPr>
        <w:t>c</w:t>
      </w:r>
      <w:r w:rsidRPr="00BF4DBB">
        <w:rPr>
          <w:rFonts w:ascii="Arial" w:hAnsi="Arial" w:cs="Arial"/>
        </w:rPr>
        <w:t>h</w:t>
      </w:r>
      <w:r w:rsidRPr="00BF4DBB">
        <w:rPr>
          <w:rFonts w:ascii="Arial" w:hAnsi="Arial" w:cs="Arial"/>
          <w:spacing w:val="-1"/>
        </w:rPr>
        <w:t>e</w:t>
      </w:r>
      <w:r w:rsidRPr="00BF4DBB">
        <w:rPr>
          <w:rFonts w:ascii="Arial" w:hAnsi="Arial" w:cs="Arial"/>
        </w:rPr>
        <w:t>t</w:t>
      </w:r>
      <w:r w:rsidRPr="00BF4DBB">
        <w:rPr>
          <w:rFonts w:ascii="Arial" w:hAnsi="Arial" w:cs="Arial"/>
          <w:spacing w:val="2"/>
        </w:rPr>
        <w:t>é</w:t>
      </w:r>
      <w:r w:rsidRPr="00BF4DBB">
        <w:rPr>
          <w:rFonts w:ascii="Arial" w:hAnsi="Arial" w:cs="Arial"/>
        </w:rPr>
        <w:t>e</w:t>
      </w:r>
      <w:r w:rsidRPr="00BF4DBB">
        <w:rPr>
          <w:rFonts w:ascii="Arial" w:hAnsi="Arial" w:cs="Arial"/>
          <w:spacing w:val="25"/>
        </w:rPr>
        <w:t xml:space="preserve"> </w:t>
      </w:r>
      <w:r w:rsidRPr="00BF4DBB">
        <w:rPr>
          <w:rFonts w:ascii="Arial" w:hAnsi="Arial" w:cs="Arial"/>
        </w:rPr>
        <w:t>ou f</w:t>
      </w:r>
      <w:r w:rsidRPr="00BF4DBB">
        <w:rPr>
          <w:rFonts w:ascii="Arial" w:hAnsi="Arial" w:cs="Arial"/>
          <w:spacing w:val="-2"/>
        </w:rPr>
        <w:t>a</w:t>
      </w:r>
      <w:r w:rsidRPr="00BF4DBB">
        <w:rPr>
          <w:rFonts w:ascii="Arial" w:hAnsi="Arial" w:cs="Arial"/>
        </w:rPr>
        <w:t>b</w:t>
      </w:r>
      <w:r w:rsidRPr="00BF4DBB">
        <w:rPr>
          <w:rFonts w:ascii="Arial" w:hAnsi="Arial" w:cs="Arial"/>
          <w:spacing w:val="-1"/>
        </w:rPr>
        <w:t>r</w:t>
      </w:r>
      <w:r w:rsidRPr="00BF4DBB">
        <w:rPr>
          <w:rFonts w:ascii="Arial" w:hAnsi="Arial" w:cs="Arial"/>
        </w:rPr>
        <w:t>iqu</w:t>
      </w:r>
      <w:r w:rsidRPr="00BF4DBB">
        <w:rPr>
          <w:rFonts w:ascii="Arial" w:hAnsi="Arial" w:cs="Arial"/>
          <w:spacing w:val="2"/>
        </w:rPr>
        <w:t>é</w:t>
      </w:r>
      <w:r w:rsidRPr="00BF4DBB">
        <w:rPr>
          <w:rFonts w:ascii="Arial" w:hAnsi="Arial" w:cs="Arial"/>
        </w:rPr>
        <w:t>e</w:t>
      </w:r>
      <w:r w:rsidRPr="00BF4DBB">
        <w:rPr>
          <w:rFonts w:ascii="Arial" w:hAnsi="Arial" w:cs="Arial"/>
          <w:spacing w:val="-1"/>
        </w:rPr>
        <w:t xml:space="preserve"> </w:t>
      </w:r>
      <w:r w:rsidRPr="00BF4DBB">
        <w:rPr>
          <w:rFonts w:ascii="Arial" w:hAnsi="Arial" w:cs="Arial"/>
        </w:rPr>
        <w:t>loc</w:t>
      </w:r>
      <w:r w:rsidRPr="00BF4DBB">
        <w:rPr>
          <w:rFonts w:ascii="Arial" w:hAnsi="Arial" w:cs="Arial"/>
          <w:spacing w:val="-1"/>
        </w:rPr>
        <w:t>a</w:t>
      </w:r>
      <w:r w:rsidRPr="00BF4DBB">
        <w:rPr>
          <w:rFonts w:ascii="Arial" w:hAnsi="Arial" w:cs="Arial"/>
        </w:rPr>
        <w:t>lem</w:t>
      </w:r>
      <w:r w:rsidRPr="00BF4DBB">
        <w:rPr>
          <w:rFonts w:ascii="Arial" w:hAnsi="Arial" w:cs="Arial"/>
          <w:spacing w:val="-1"/>
        </w:rPr>
        <w:t>e</w:t>
      </w:r>
      <w:r w:rsidRPr="00BF4DBB">
        <w:rPr>
          <w:rFonts w:ascii="Arial" w:hAnsi="Arial" w:cs="Arial"/>
        </w:rPr>
        <w:t xml:space="preserve">nt. </w:t>
      </w:r>
    </w:p>
    <w:p w:rsidR="00CB349F" w:rsidRPr="00BF4DBB" w:rsidRDefault="00CB349F" w:rsidP="00CB349F">
      <w:pPr>
        <w:widowControl w:val="0"/>
        <w:autoSpaceDE w:val="0"/>
        <w:autoSpaceDN w:val="0"/>
        <w:adjustRightInd w:val="0"/>
        <w:spacing w:before="41"/>
        <w:ind w:right="78"/>
        <w:jc w:val="both"/>
        <w:rPr>
          <w:rFonts w:ascii="Arial" w:hAnsi="Arial" w:cs="Arial"/>
          <w:color w:val="000000"/>
        </w:rPr>
      </w:pPr>
      <w:r w:rsidRPr="00BF4DBB">
        <w:rPr>
          <w:rFonts w:ascii="Arial" w:hAnsi="Arial" w:cs="Arial"/>
          <w:color w:val="000000"/>
          <w:spacing w:val="1"/>
        </w:rPr>
        <w:t>P</w:t>
      </w:r>
      <w:r w:rsidRPr="00BF4DBB">
        <w:rPr>
          <w:rFonts w:ascii="Arial" w:hAnsi="Arial" w:cs="Arial"/>
          <w:color w:val="000000"/>
        </w:rPr>
        <w:t>our</w:t>
      </w:r>
      <w:r w:rsidRPr="00BF4DBB">
        <w:rPr>
          <w:rFonts w:ascii="Arial" w:hAnsi="Arial" w:cs="Arial"/>
          <w:color w:val="000000"/>
          <w:spacing w:val="28"/>
        </w:rPr>
        <w:t xml:space="preserve"> </w:t>
      </w:r>
      <w:r w:rsidRPr="00BF4DBB">
        <w:rPr>
          <w:rFonts w:ascii="Arial" w:hAnsi="Arial" w:cs="Arial"/>
          <w:color w:val="000000"/>
        </w:rPr>
        <w:t>le</w:t>
      </w:r>
      <w:r w:rsidRPr="00BF4DBB">
        <w:rPr>
          <w:rFonts w:ascii="Arial" w:hAnsi="Arial" w:cs="Arial"/>
          <w:color w:val="000000"/>
          <w:spacing w:val="28"/>
        </w:rPr>
        <w:t xml:space="preserve"> </w:t>
      </w:r>
      <w:r w:rsidRPr="00BF4DBB">
        <w:rPr>
          <w:rFonts w:ascii="Arial" w:hAnsi="Arial" w:cs="Arial"/>
          <w:color w:val="000000"/>
        </w:rPr>
        <w:t>b</w:t>
      </w:r>
      <w:r w:rsidRPr="00BF4DBB">
        <w:rPr>
          <w:rFonts w:ascii="Arial" w:hAnsi="Arial" w:cs="Arial"/>
          <w:color w:val="000000"/>
          <w:spacing w:val="-1"/>
        </w:rPr>
        <w:t>é</w:t>
      </w:r>
      <w:r w:rsidRPr="00BF4DBB">
        <w:rPr>
          <w:rFonts w:ascii="Arial" w:hAnsi="Arial" w:cs="Arial"/>
          <w:color w:val="000000"/>
        </w:rPr>
        <w:t>tail,</w:t>
      </w:r>
      <w:r w:rsidRPr="00BF4DBB">
        <w:rPr>
          <w:rFonts w:ascii="Arial" w:hAnsi="Arial" w:cs="Arial"/>
          <w:color w:val="000000"/>
          <w:spacing w:val="29"/>
        </w:rPr>
        <w:t xml:space="preserve"> </w:t>
      </w:r>
      <w:r w:rsidRPr="00BF4DBB">
        <w:rPr>
          <w:rFonts w:ascii="Arial" w:hAnsi="Arial" w:cs="Arial"/>
          <w:color w:val="000000"/>
          <w:spacing w:val="1"/>
        </w:rPr>
        <w:t>l</w:t>
      </w:r>
      <w:r w:rsidRPr="00BF4DBB">
        <w:rPr>
          <w:rFonts w:ascii="Arial" w:hAnsi="Arial" w:cs="Arial"/>
          <w:color w:val="000000"/>
        </w:rPr>
        <w:t>e</w:t>
      </w:r>
      <w:r w:rsidRPr="00BF4DBB">
        <w:rPr>
          <w:rFonts w:ascii="Arial" w:hAnsi="Arial" w:cs="Arial"/>
          <w:color w:val="000000"/>
          <w:spacing w:val="28"/>
        </w:rPr>
        <w:t xml:space="preserve"> </w:t>
      </w:r>
      <w:r w:rsidRPr="00BF4DBB">
        <w:rPr>
          <w:rFonts w:ascii="Arial" w:hAnsi="Arial" w:cs="Arial"/>
          <w:color w:val="000000"/>
        </w:rPr>
        <w:t>p</w:t>
      </w:r>
      <w:r w:rsidRPr="00BF4DBB">
        <w:rPr>
          <w:rFonts w:ascii="Arial" w:hAnsi="Arial" w:cs="Arial"/>
          <w:color w:val="000000"/>
          <w:spacing w:val="-1"/>
        </w:rPr>
        <w:t>â</w:t>
      </w:r>
      <w:r w:rsidRPr="00BF4DBB">
        <w:rPr>
          <w:rFonts w:ascii="Arial" w:hAnsi="Arial" w:cs="Arial"/>
          <w:color w:val="000000"/>
        </w:rPr>
        <w:t>tur</w:t>
      </w:r>
      <w:r w:rsidRPr="00BF4DBB">
        <w:rPr>
          <w:rFonts w:ascii="Arial" w:hAnsi="Arial" w:cs="Arial"/>
          <w:color w:val="000000"/>
          <w:spacing w:val="-1"/>
        </w:rPr>
        <w:t>a</w:t>
      </w:r>
      <w:r w:rsidRPr="00BF4DBB">
        <w:rPr>
          <w:rFonts w:ascii="Arial" w:hAnsi="Arial" w:cs="Arial"/>
          <w:color w:val="000000"/>
          <w:spacing w:val="-2"/>
        </w:rPr>
        <w:t>g</w:t>
      </w:r>
      <w:r w:rsidRPr="00BF4DBB">
        <w:rPr>
          <w:rFonts w:ascii="Arial" w:hAnsi="Arial" w:cs="Arial"/>
          <w:color w:val="000000"/>
        </w:rPr>
        <w:t>e</w:t>
      </w:r>
      <w:r w:rsidRPr="00BF4DBB">
        <w:rPr>
          <w:rFonts w:ascii="Arial" w:hAnsi="Arial" w:cs="Arial"/>
          <w:color w:val="000000"/>
          <w:spacing w:val="28"/>
        </w:rPr>
        <w:t xml:space="preserve"> </w:t>
      </w:r>
      <w:r w:rsidRPr="00BF4DBB">
        <w:rPr>
          <w:rFonts w:ascii="Arial" w:hAnsi="Arial" w:cs="Arial"/>
          <w:color w:val="000000"/>
          <w:spacing w:val="2"/>
        </w:rPr>
        <w:t>n</w:t>
      </w:r>
      <w:r w:rsidRPr="00BF4DBB">
        <w:rPr>
          <w:rFonts w:ascii="Arial" w:hAnsi="Arial" w:cs="Arial"/>
          <w:color w:val="000000"/>
          <w:spacing w:val="-1"/>
        </w:rPr>
        <w:t>a</w:t>
      </w:r>
      <w:r w:rsidRPr="00BF4DBB">
        <w:rPr>
          <w:rFonts w:ascii="Arial" w:hAnsi="Arial" w:cs="Arial"/>
          <w:color w:val="000000"/>
        </w:rPr>
        <w:t>tur</w:t>
      </w:r>
      <w:r w:rsidRPr="00BF4DBB">
        <w:rPr>
          <w:rFonts w:ascii="Arial" w:hAnsi="Arial" w:cs="Arial"/>
          <w:color w:val="000000"/>
          <w:spacing w:val="-1"/>
        </w:rPr>
        <w:t>e</w:t>
      </w:r>
      <w:r w:rsidRPr="00BF4DBB">
        <w:rPr>
          <w:rFonts w:ascii="Arial" w:hAnsi="Arial" w:cs="Arial"/>
          <w:color w:val="000000"/>
        </w:rPr>
        <w:t>l</w:t>
      </w:r>
      <w:r w:rsidRPr="00BF4DBB">
        <w:rPr>
          <w:rFonts w:ascii="Arial" w:hAnsi="Arial" w:cs="Arial"/>
          <w:color w:val="000000"/>
          <w:spacing w:val="29"/>
        </w:rPr>
        <w:t xml:space="preserve"> </w:t>
      </w:r>
      <w:r w:rsidRPr="00BF4DBB">
        <w:rPr>
          <w:rFonts w:ascii="Arial" w:hAnsi="Arial" w:cs="Arial"/>
          <w:color w:val="000000"/>
          <w:spacing w:val="-1"/>
        </w:rPr>
        <w:t>e</w:t>
      </w:r>
      <w:r w:rsidRPr="00BF4DBB">
        <w:rPr>
          <w:rFonts w:ascii="Arial" w:hAnsi="Arial" w:cs="Arial"/>
          <w:color w:val="000000"/>
        </w:rPr>
        <w:t>st</w:t>
      </w:r>
      <w:r w:rsidRPr="00BF4DBB">
        <w:rPr>
          <w:rFonts w:ascii="Arial" w:hAnsi="Arial" w:cs="Arial"/>
          <w:color w:val="000000"/>
          <w:spacing w:val="29"/>
        </w:rPr>
        <w:t xml:space="preserve"> </w:t>
      </w:r>
      <w:r w:rsidRPr="00BF4DBB">
        <w:rPr>
          <w:rFonts w:ascii="Arial" w:hAnsi="Arial" w:cs="Arial"/>
          <w:color w:val="000000"/>
        </w:rPr>
        <w:t>la</w:t>
      </w:r>
      <w:r w:rsidRPr="00BF4DBB">
        <w:rPr>
          <w:rFonts w:ascii="Arial" w:hAnsi="Arial" w:cs="Arial"/>
          <w:color w:val="000000"/>
          <w:spacing w:val="28"/>
        </w:rPr>
        <w:t xml:space="preserve"> </w:t>
      </w:r>
      <w:r w:rsidRPr="00BF4DBB">
        <w:rPr>
          <w:rFonts w:ascii="Arial" w:hAnsi="Arial" w:cs="Arial"/>
          <w:color w:val="000000"/>
        </w:rPr>
        <w:t>p</w:t>
      </w:r>
      <w:r w:rsidRPr="00BF4DBB">
        <w:rPr>
          <w:rFonts w:ascii="Arial" w:hAnsi="Arial" w:cs="Arial"/>
          <w:color w:val="000000"/>
          <w:spacing w:val="-1"/>
        </w:rPr>
        <w:t>r</w:t>
      </w:r>
      <w:r w:rsidRPr="00BF4DBB">
        <w:rPr>
          <w:rFonts w:ascii="Arial" w:hAnsi="Arial" w:cs="Arial"/>
          <w:color w:val="000000"/>
        </w:rPr>
        <w:t>inci</w:t>
      </w:r>
      <w:r w:rsidRPr="00BF4DBB">
        <w:rPr>
          <w:rFonts w:ascii="Arial" w:hAnsi="Arial" w:cs="Arial"/>
          <w:color w:val="000000"/>
          <w:spacing w:val="2"/>
        </w:rPr>
        <w:t>p</w:t>
      </w:r>
      <w:r w:rsidRPr="00BF4DBB">
        <w:rPr>
          <w:rFonts w:ascii="Arial" w:hAnsi="Arial" w:cs="Arial"/>
          <w:color w:val="000000"/>
          <w:spacing w:val="-1"/>
        </w:rPr>
        <w:t>a</w:t>
      </w:r>
      <w:r w:rsidRPr="00BF4DBB">
        <w:rPr>
          <w:rFonts w:ascii="Arial" w:hAnsi="Arial" w:cs="Arial"/>
          <w:color w:val="000000"/>
        </w:rPr>
        <w:t>le</w:t>
      </w:r>
      <w:r w:rsidRPr="00BF4DBB">
        <w:rPr>
          <w:rFonts w:ascii="Arial" w:hAnsi="Arial" w:cs="Arial"/>
          <w:color w:val="000000"/>
          <w:spacing w:val="28"/>
        </w:rPr>
        <w:t xml:space="preserve"> </w:t>
      </w:r>
      <w:r w:rsidRPr="00BF4DBB">
        <w:rPr>
          <w:rFonts w:ascii="Arial" w:hAnsi="Arial" w:cs="Arial"/>
          <w:color w:val="000000"/>
        </w:rPr>
        <w:t>sour</w:t>
      </w:r>
      <w:r w:rsidRPr="00BF4DBB">
        <w:rPr>
          <w:rFonts w:ascii="Arial" w:hAnsi="Arial" w:cs="Arial"/>
          <w:color w:val="000000"/>
          <w:spacing w:val="-1"/>
        </w:rPr>
        <w:t>c</w:t>
      </w:r>
      <w:r w:rsidRPr="00BF4DBB">
        <w:rPr>
          <w:rFonts w:ascii="Arial" w:hAnsi="Arial" w:cs="Arial"/>
          <w:color w:val="000000"/>
        </w:rPr>
        <w:t>e</w:t>
      </w:r>
      <w:r w:rsidRPr="00BF4DBB">
        <w:rPr>
          <w:rFonts w:ascii="Arial" w:hAnsi="Arial" w:cs="Arial"/>
          <w:color w:val="000000"/>
          <w:spacing w:val="28"/>
        </w:rPr>
        <w:t xml:space="preserve"> </w:t>
      </w:r>
      <w:r w:rsidRPr="00BF4DBB">
        <w:rPr>
          <w:rFonts w:ascii="Arial" w:hAnsi="Arial" w:cs="Arial"/>
          <w:color w:val="000000"/>
        </w:rPr>
        <w:t>d</w:t>
      </w:r>
      <w:r w:rsidRPr="00BF4DBB">
        <w:rPr>
          <w:rFonts w:ascii="Arial" w:hAnsi="Arial" w:cs="Arial"/>
          <w:color w:val="000000"/>
          <w:spacing w:val="1"/>
        </w:rPr>
        <w:t>’</w:t>
      </w:r>
      <w:r w:rsidRPr="00BF4DBB">
        <w:rPr>
          <w:rFonts w:ascii="Arial" w:hAnsi="Arial" w:cs="Arial"/>
          <w:color w:val="000000"/>
          <w:spacing w:val="-1"/>
        </w:rPr>
        <w:t>a</w:t>
      </w:r>
      <w:r w:rsidRPr="00BF4DBB">
        <w:rPr>
          <w:rFonts w:ascii="Arial" w:hAnsi="Arial" w:cs="Arial"/>
          <w:color w:val="000000"/>
        </w:rPr>
        <w:t>l</w:t>
      </w:r>
      <w:r w:rsidRPr="00BF4DBB">
        <w:rPr>
          <w:rFonts w:ascii="Arial" w:hAnsi="Arial" w:cs="Arial"/>
          <w:color w:val="000000"/>
          <w:spacing w:val="1"/>
        </w:rPr>
        <w:t>i</w:t>
      </w:r>
      <w:r w:rsidRPr="00BF4DBB">
        <w:rPr>
          <w:rFonts w:ascii="Arial" w:hAnsi="Arial" w:cs="Arial"/>
          <w:color w:val="000000"/>
        </w:rPr>
        <w:t>ment</w:t>
      </w:r>
      <w:r w:rsidRPr="00BF4DBB">
        <w:rPr>
          <w:rFonts w:ascii="Arial" w:hAnsi="Arial" w:cs="Arial"/>
          <w:color w:val="000000"/>
          <w:spacing w:val="-1"/>
        </w:rPr>
        <w:t>a</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on.</w:t>
      </w:r>
      <w:r w:rsidRPr="00BF4DBB">
        <w:rPr>
          <w:rFonts w:ascii="Arial" w:hAnsi="Arial" w:cs="Arial"/>
          <w:color w:val="000000"/>
          <w:spacing w:val="21"/>
        </w:rPr>
        <w:t xml:space="preserve"> Ces pâturages sont peuplés </w:t>
      </w:r>
      <w:r w:rsidRPr="00BF4DBB">
        <w:rPr>
          <w:rFonts w:ascii="Arial" w:hAnsi="Arial" w:cs="Arial"/>
          <w:color w:val="000000"/>
          <w:spacing w:val="2"/>
        </w:rPr>
        <w:t>p</w:t>
      </w:r>
      <w:r w:rsidRPr="00BF4DBB">
        <w:rPr>
          <w:rFonts w:ascii="Arial" w:hAnsi="Arial" w:cs="Arial"/>
          <w:color w:val="000000"/>
          <w:spacing w:val="-1"/>
        </w:rPr>
        <w:t>e</w:t>
      </w:r>
      <w:r w:rsidRPr="00BF4DBB">
        <w:rPr>
          <w:rFonts w:ascii="Arial" w:hAnsi="Arial" w:cs="Arial"/>
          <w:color w:val="000000"/>
        </w:rPr>
        <w:t>nd</w:t>
      </w:r>
      <w:r w:rsidRPr="00BF4DBB">
        <w:rPr>
          <w:rFonts w:ascii="Arial" w:hAnsi="Arial" w:cs="Arial"/>
          <w:color w:val="000000"/>
          <w:spacing w:val="-1"/>
        </w:rPr>
        <w:t>a</w:t>
      </w:r>
      <w:r w:rsidRPr="00BF4DBB">
        <w:rPr>
          <w:rFonts w:ascii="Arial" w:hAnsi="Arial" w:cs="Arial"/>
          <w:color w:val="000000"/>
        </w:rPr>
        <w:t>nt</w:t>
      </w:r>
      <w:r w:rsidRPr="00BF4DBB">
        <w:rPr>
          <w:rFonts w:ascii="Arial" w:hAnsi="Arial" w:cs="Arial"/>
          <w:color w:val="000000"/>
          <w:spacing w:val="50"/>
        </w:rPr>
        <w:t xml:space="preserve"> </w:t>
      </w:r>
      <w:r w:rsidRPr="00BF4DBB">
        <w:rPr>
          <w:rFonts w:ascii="Arial" w:hAnsi="Arial" w:cs="Arial"/>
          <w:color w:val="000000"/>
        </w:rPr>
        <w:t xml:space="preserve">la </w:t>
      </w:r>
      <w:r w:rsidRPr="00BF4DBB">
        <w:rPr>
          <w:rFonts w:ascii="Arial" w:hAnsi="Arial" w:cs="Arial"/>
          <w:color w:val="000000"/>
          <w:spacing w:val="1"/>
        </w:rPr>
        <w:t xml:space="preserve"> </w:t>
      </w:r>
      <w:r w:rsidRPr="00BF4DBB">
        <w:rPr>
          <w:rFonts w:ascii="Arial" w:hAnsi="Arial" w:cs="Arial"/>
          <w:color w:val="000000"/>
        </w:rPr>
        <w:t>s</w:t>
      </w:r>
      <w:r w:rsidRPr="00BF4DBB">
        <w:rPr>
          <w:rFonts w:ascii="Arial" w:hAnsi="Arial" w:cs="Arial"/>
          <w:color w:val="000000"/>
          <w:spacing w:val="-1"/>
        </w:rPr>
        <w:t>a</w:t>
      </w:r>
      <w:r w:rsidRPr="00BF4DBB">
        <w:rPr>
          <w:rFonts w:ascii="Arial" w:hAnsi="Arial" w:cs="Arial"/>
          <w:color w:val="000000"/>
        </w:rPr>
        <w:t>ison sèche du fait de l’inondation de ceux-ci en période de pluies. Ceci fait de Santchou une zone de transhumance et non d’élevage bovin. Néanmoins, l</w:t>
      </w:r>
      <w:r w:rsidRPr="00BF4DBB">
        <w:rPr>
          <w:rFonts w:ascii="Arial" w:hAnsi="Arial" w:cs="Arial"/>
          <w:color w:val="000000"/>
          <w:spacing w:val="-1"/>
        </w:rPr>
        <w:t>’a</w:t>
      </w:r>
      <w:r w:rsidRPr="00BF4DBB">
        <w:rPr>
          <w:rFonts w:ascii="Arial" w:hAnsi="Arial" w:cs="Arial"/>
          <w:color w:val="000000"/>
        </w:rPr>
        <w:t>b</w:t>
      </w:r>
      <w:r w:rsidRPr="00BF4DBB">
        <w:rPr>
          <w:rFonts w:ascii="Arial" w:hAnsi="Arial" w:cs="Arial"/>
          <w:color w:val="000000"/>
          <w:spacing w:val="-1"/>
        </w:rPr>
        <w:t>re</w:t>
      </w:r>
      <w:r w:rsidRPr="00BF4DBB">
        <w:rPr>
          <w:rFonts w:ascii="Arial" w:hAnsi="Arial" w:cs="Arial"/>
          <w:color w:val="000000"/>
        </w:rPr>
        <w:t>u</w:t>
      </w:r>
      <w:r w:rsidRPr="00BF4DBB">
        <w:rPr>
          <w:rFonts w:ascii="Arial" w:hAnsi="Arial" w:cs="Arial"/>
          <w:color w:val="000000"/>
          <w:spacing w:val="2"/>
        </w:rPr>
        <w:t>v</w:t>
      </w:r>
      <w:r w:rsidRPr="00BF4DBB">
        <w:rPr>
          <w:rFonts w:ascii="Arial" w:hAnsi="Arial" w:cs="Arial"/>
          <w:color w:val="000000"/>
          <w:spacing w:val="-1"/>
        </w:rPr>
        <w:t>e</w:t>
      </w:r>
      <w:r w:rsidRPr="00BF4DBB">
        <w:rPr>
          <w:rFonts w:ascii="Arial" w:hAnsi="Arial" w:cs="Arial"/>
          <w:color w:val="000000"/>
        </w:rPr>
        <w:t>ment</w:t>
      </w:r>
      <w:r w:rsidRPr="00BF4DBB">
        <w:rPr>
          <w:rFonts w:ascii="Arial" w:hAnsi="Arial" w:cs="Arial"/>
          <w:color w:val="000000"/>
          <w:spacing w:val="2"/>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5"/>
        </w:rPr>
        <w:t xml:space="preserve"> </w:t>
      </w:r>
      <w:r w:rsidRPr="00BF4DBB">
        <w:rPr>
          <w:rFonts w:ascii="Arial" w:hAnsi="Arial" w:cs="Arial"/>
          <w:color w:val="000000"/>
          <w:spacing w:val="-1"/>
        </w:rPr>
        <w:t>a</w:t>
      </w:r>
      <w:r w:rsidRPr="00BF4DBB">
        <w:rPr>
          <w:rFonts w:ascii="Arial" w:hAnsi="Arial" w:cs="Arial"/>
          <w:color w:val="000000"/>
        </w:rPr>
        <w:t>ni</w:t>
      </w:r>
      <w:r w:rsidRPr="00BF4DBB">
        <w:rPr>
          <w:rFonts w:ascii="Arial" w:hAnsi="Arial" w:cs="Arial"/>
          <w:color w:val="000000"/>
          <w:spacing w:val="1"/>
        </w:rPr>
        <w:t>ma</w:t>
      </w:r>
      <w:r w:rsidRPr="00BF4DBB">
        <w:rPr>
          <w:rFonts w:ascii="Arial" w:hAnsi="Arial" w:cs="Arial"/>
          <w:color w:val="000000"/>
        </w:rPr>
        <w:t>ux pendant cette période</w:t>
      </w:r>
      <w:r w:rsidRPr="00BF4DBB">
        <w:rPr>
          <w:rFonts w:ascii="Arial" w:hAnsi="Arial" w:cs="Arial"/>
          <w:color w:val="000000"/>
          <w:spacing w:val="4"/>
        </w:rPr>
        <w:t xml:space="preserve"> </w:t>
      </w:r>
      <w:r w:rsidRPr="00BF4DBB">
        <w:rPr>
          <w:rFonts w:ascii="Arial" w:hAnsi="Arial" w:cs="Arial"/>
          <w:color w:val="000000"/>
        </w:rPr>
        <w:t>ne</w:t>
      </w:r>
      <w:r w:rsidRPr="00BF4DBB">
        <w:rPr>
          <w:rFonts w:ascii="Arial" w:hAnsi="Arial" w:cs="Arial"/>
          <w:color w:val="000000"/>
          <w:spacing w:val="1"/>
        </w:rPr>
        <w:t xml:space="preserve"> </w:t>
      </w:r>
      <w:r w:rsidRPr="00BF4DBB">
        <w:rPr>
          <w:rFonts w:ascii="Arial" w:hAnsi="Arial" w:cs="Arial"/>
          <w:color w:val="000000"/>
        </w:rPr>
        <w:t>pose</w:t>
      </w:r>
      <w:r w:rsidRPr="00BF4DBB">
        <w:rPr>
          <w:rFonts w:ascii="Arial" w:hAnsi="Arial" w:cs="Arial"/>
          <w:color w:val="000000"/>
          <w:spacing w:val="1"/>
        </w:rPr>
        <w:t xml:space="preserve"> </w:t>
      </w:r>
      <w:r w:rsidRPr="00BF4DBB">
        <w:rPr>
          <w:rFonts w:ascii="Arial" w:hAnsi="Arial" w:cs="Arial"/>
          <w:color w:val="000000"/>
          <w:spacing w:val="-1"/>
        </w:rPr>
        <w:t>a</w:t>
      </w:r>
      <w:r w:rsidRPr="00BF4DBB">
        <w:rPr>
          <w:rFonts w:ascii="Arial" w:hAnsi="Arial" w:cs="Arial"/>
          <w:color w:val="000000"/>
          <w:spacing w:val="2"/>
        </w:rPr>
        <w:t>u</w:t>
      </w:r>
      <w:r w:rsidRPr="00BF4DBB">
        <w:rPr>
          <w:rFonts w:ascii="Arial" w:hAnsi="Arial" w:cs="Arial"/>
          <w:color w:val="000000"/>
          <w:spacing w:val="-1"/>
        </w:rPr>
        <w:t>c</w:t>
      </w:r>
      <w:r w:rsidRPr="00BF4DBB">
        <w:rPr>
          <w:rFonts w:ascii="Arial" w:hAnsi="Arial" w:cs="Arial"/>
          <w:color w:val="000000"/>
        </w:rPr>
        <w:t>un</w:t>
      </w:r>
      <w:r w:rsidRPr="00BF4DBB">
        <w:rPr>
          <w:rFonts w:ascii="Arial" w:hAnsi="Arial" w:cs="Arial"/>
          <w:color w:val="000000"/>
          <w:spacing w:val="2"/>
        </w:rPr>
        <w:t xml:space="preserve"> p</w:t>
      </w:r>
      <w:r w:rsidRPr="00BF4DBB">
        <w:rPr>
          <w:rFonts w:ascii="Arial" w:hAnsi="Arial" w:cs="Arial"/>
          <w:color w:val="000000"/>
        </w:rPr>
        <w:t>robl</w:t>
      </w:r>
      <w:r w:rsidRPr="00BF4DBB">
        <w:rPr>
          <w:rFonts w:ascii="Arial" w:hAnsi="Arial" w:cs="Arial"/>
          <w:color w:val="000000"/>
          <w:spacing w:val="1"/>
        </w:rPr>
        <w:t>è</w:t>
      </w:r>
      <w:r w:rsidRPr="00BF4DBB">
        <w:rPr>
          <w:rFonts w:ascii="Arial" w:hAnsi="Arial" w:cs="Arial"/>
          <w:color w:val="000000"/>
        </w:rPr>
        <w:t>me ;</w:t>
      </w:r>
      <w:r w:rsidRPr="00BF4DBB">
        <w:rPr>
          <w:rFonts w:ascii="Arial" w:hAnsi="Arial" w:cs="Arial"/>
          <w:color w:val="000000"/>
          <w:spacing w:val="2"/>
        </w:rPr>
        <w:t xml:space="preserve"> </w:t>
      </w:r>
      <w:r w:rsidRPr="00BF4DBB">
        <w:rPr>
          <w:rFonts w:ascii="Arial" w:hAnsi="Arial" w:cs="Arial"/>
          <w:color w:val="000000"/>
        </w:rPr>
        <w:t>les</w:t>
      </w:r>
      <w:r w:rsidRPr="00BF4DBB">
        <w:rPr>
          <w:rFonts w:ascii="Arial" w:hAnsi="Arial" w:cs="Arial"/>
          <w:color w:val="000000"/>
          <w:spacing w:val="2"/>
        </w:rPr>
        <w:t xml:space="preserve"> </w:t>
      </w:r>
      <w:r w:rsidRPr="00BF4DBB">
        <w:rPr>
          <w:rFonts w:ascii="Arial" w:hAnsi="Arial" w:cs="Arial"/>
          <w:color w:val="000000"/>
        </w:rPr>
        <w:t>rivi</w:t>
      </w:r>
      <w:r w:rsidRPr="00BF4DBB">
        <w:rPr>
          <w:rFonts w:ascii="Arial" w:hAnsi="Arial" w:cs="Arial"/>
          <w:color w:val="000000"/>
          <w:spacing w:val="1"/>
        </w:rPr>
        <w:t>è</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 xml:space="preserve">s </w:t>
      </w:r>
      <w:r w:rsidRPr="00BF4DBB">
        <w:rPr>
          <w:rFonts w:ascii="Arial" w:hAnsi="Arial" w:cs="Arial"/>
          <w:color w:val="000000"/>
          <w:spacing w:val="-1"/>
        </w:rPr>
        <w:t>e</w:t>
      </w:r>
      <w:r w:rsidRPr="00BF4DBB">
        <w:rPr>
          <w:rFonts w:ascii="Arial" w:hAnsi="Arial" w:cs="Arial"/>
          <w:color w:val="000000"/>
        </w:rPr>
        <w:t xml:space="preserve">t </w:t>
      </w:r>
      <w:r w:rsidRPr="00BF4DBB">
        <w:rPr>
          <w:rFonts w:ascii="Arial" w:hAnsi="Arial" w:cs="Arial"/>
          <w:color w:val="000000"/>
          <w:spacing w:val="1"/>
        </w:rPr>
        <w:t>m</w:t>
      </w:r>
      <w:r w:rsidRPr="00BF4DBB">
        <w:rPr>
          <w:rFonts w:ascii="Arial" w:hAnsi="Arial" w:cs="Arial"/>
          <w:color w:val="000000"/>
          <w:spacing w:val="-1"/>
        </w:rPr>
        <w:t>a</w:t>
      </w:r>
      <w:r w:rsidRPr="00BF4DBB">
        <w:rPr>
          <w:rFonts w:ascii="Arial" w:hAnsi="Arial" w:cs="Arial"/>
          <w:color w:val="000000"/>
        </w:rPr>
        <w:t>ri</w:t>
      </w:r>
      <w:r w:rsidRPr="00BF4DBB">
        <w:rPr>
          <w:rFonts w:ascii="Arial" w:hAnsi="Arial" w:cs="Arial"/>
          <w:color w:val="000000"/>
          <w:spacing w:val="-3"/>
        </w:rPr>
        <w:t>g</w:t>
      </w:r>
      <w:r w:rsidRPr="00BF4DBB">
        <w:rPr>
          <w:rFonts w:ascii="Arial" w:hAnsi="Arial" w:cs="Arial"/>
          <w:color w:val="000000"/>
        </w:rPr>
        <w:t>ots</w:t>
      </w:r>
      <w:r w:rsidRPr="00BF4DBB">
        <w:rPr>
          <w:rFonts w:ascii="Arial" w:hAnsi="Arial" w:cs="Arial"/>
          <w:color w:val="000000"/>
          <w:spacing w:val="3"/>
        </w:rPr>
        <w:t xml:space="preserve"> </w:t>
      </w:r>
      <w:r w:rsidRPr="00BF4DBB">
        <w:rPr>
          <w:rFonts w:ascii="Arial" w:hAnsi="Arial" w:cs="Arial"/>
          <w:color w:val="000000"/>
          <w:spacing w:val="-1"/>
        </w:rPr>
        <w:t>c</w:t>
      </w:r>
      <w:r w:rsidRPr="00BF4DBB">
        <w:rPr>
          <w:rFonts w:ascii="Arial" w:hAnsi="Arial" w:cs="Arial"/>
          <w:color w:val="000000"/>
        </w:rPr>
        <w:t>onsti</w:t>
      </w:r>
      <w:r w:rsidRPr="00BF4DBB">
        <w:rPr>
          <w:rFonts w:ascii="Arial" w:hAnsi="Arial" w:cs="Arial"/>
          <w:color w:val="000000"/>
          <w:spacing w:val="1"/>
        </w:rPr>
        <w:t>t</w:t>
      </w:r>
      <w:r w:rsidRPr="00BF4DBB">
        <w:rPr>
          <w:rFonts w:ascii="Arial" w:hAnsi="Arial" w:cs="Arial"/>
          <w:color w:val="000000"/>
        </w:rPr>
        <w:t>u</w:t>
      </w:r>
      <w:r w:rsidRPr="00BF4DBB">
        <w:rPr>
          <w:rFonts w:ascii="Arial" w:hAnsi="Arial" w:cs="Arial"/>
          <w:color w:val="000000"/>
          <w:spacing w:val="-1"/>
        </w:rPr>
        <w:t>a</w:t>
      </w:r>
      <w:r w:rsidRPr="00BF4DBB">
        <w:rPr>
          <w:rFonts w:ascii="Arial" w:hAnsi="Arial" w:cs="Arial"/>
          <w:color w:val="000000"/>
        </w:rPr>
        <w:t xml:space="preserve">nt </w:t>
      </w:r>
      <w:r w:rsidRPr="00BF4DBB">
        <w:rPr>
          <w:rFonts w:ascii="Arial" w:hAnsi="Arial" w:cs="Arial"/>
          <w:color w:val="000000"/>
          <w:spacing w:val="1"/>
        </w:rPr>
        <w:t>l</w:t>
      </w:r>
      <w:r w:rsidRPr="00BF4DBB">
        <w:rPr>
          <w:rFonts w:ascii="Arial" w:hAnsi="Arial" w:cs="Arial"/>
          <w:color w:val="000000"/>
          <w:spacing w:val="-1"/>
        </w:rPr>
        <w:t>e</w:t>
      </w:r>
      <w:r w:rsidRPr="00BF4DBB">
        <w:rPr>
          <w:rFonts w:ascii="Arial" w:hAnsi="Arial" w:cs="Arial"/>
          <w:color w:val="000000"/>
        </w:rPr>
        <w:t>s prin</w:t>
      </w:r>
      <w:r w:rsidRPr="00BF4DBB">
        <w:rPr>
          <w:rFonts w:ascii="Arial" w:hAnsi="Arial" w:cs="Arial"/>
          <w:color w:val="000000"/>
          <w:spacing w:val="-1"/>
        </w:rPr>
        <w:t>c</w:t>
      </w:r>
      <w:r w:rsidRPr="00BF4DBB">
        <w:rPr>
          <w:rFonts w:ascii="Arial" w:hAnsi="Arial" w:cs="Arial"/>
          <w:color w:val="000000"/>
        </w:rPr>
        <w:t>ipal</w:t>
      </w:r>
      <w:r w:rsidRPr="00BF4DBB">
        <w:rPr>
          <w:rFonts w:ascii="Arial" w:hAnsi="Arial" w:cs="Arial"/>
          <w:color w:val="000000"/>
          <w:spacing w:val="-1"/>
        </w:rPr>
        <w:t>e</w:t>
      </w:r>
      <w:r w:rsidRPr="00BF4DBB">
        <w:rPr>
          <w:rFonts w:ascii="Arial" w:hAnsi="Arial" w:cs="Arial"/>
          <w:color w:val="000000"/>
        </w:rPr>
        <w:t>s sour</w:t>
      </w:r>
      <w:r w:rsidRPr="00BF4DBB">
        <w:rPr>
          <w:rFonts w:ascii="Arial" w:hAnsi="Arial" w:cs="Arial"/>
          <w:color w:val="000000"/>
          <w:spacing w:val="1"/>
        </w:rPr>
        <w:t>c</w:t>
      </w:r>
      <w:r w:rsidRPr="00BF4DBB">
        <w:rPr>
          <w:rFonts w:ascii="Arial" w:hAnsi="Arial" w:cs="Arial"/>
          <w:color w:val="000000"/>
          <w:spacing w:val="-1"/>
        </w:rPr>
        <w:t>e</w:t>
      </w:r>
      <w:r w:rsidRPr="00BF4DBB">
        <w:rPr>
          <w:rFonts w:ascii="Arial" w:hAnsi="Arial" w:cs="Arial"/>
          <w:color w:val="000000"/>
        </w:rPr>
        <w:t>s d’</w:t>
      </w:r>
      <w:r w:rsidRPr="00BF4DBB">
        <w:rPr>
          <w:rFonts w:ascii="Arial" w:hAnsi="Arial" w:cs="Arial"/>
          <w:color w:val="000000"/>
          <w:spacing w:val="1"/>
        </w:rPr>
        <w:t>e</w:t>
      </w:r>
      <w:r w:rsidRPr="00BF4DBB">
        <w:rPr>
          <w:rFonts w:ascii="Arial" w:hAnsi="Arial" w:cs="Arial"/>
          <w:color w:val="000000"/>
          <w:spacing w:val="-1"/>
        </w:rPr>
        <w:t>a</w:t>
      </w:r>
      <w:r w:rsidRPr="00BF4DBB">
        <w:rPr>
          <w:rFonts w:ascii="Arial" w:hAnsi="Arial" w:cs="Arial"/>
          <w:color w:val="000000"/>
        </w:rPr>
        <w:t>u</w:t>
      </w:r>
      <w:r w:rsidRPr="00BF4DBB">
        <w:rPr>
          <w:rFonts w:ascii="Arial" w:hAnsi="Arial" w:cs="Arial"/>
          <w:color w:val="000000"/>
          <w:spacing w:val="2"/>
        </w:rPr>
        <w:t xml:space="preserve"> </w:t>
      </w:r>
      <w:r w:rsidRPr="00BF4DBB">
        <w:rPr>
          <w:rFonts w:ascii="Arial" w:hAnsi="Arial" w:cs="Arial"/>
          <w:color w:val="000000"/>
        </w:rPr>
        <w:t>ta</w:t>
      </w:r>
      <w:r w:rsidRPr="00BF4DBB">
        <w:rPr>
          <w:rFonts w:ascii="Arial" w:hAnsi="Arial" w:cs="Arial"/>
          <w:color w:val="000000"/>
          <w:spacing w:val="-1"/>
        </w:rPr>
        <w:t>r</w:t>
      </w:r>
      <w:r w:rsidRPr="00BF4DBB">
        <w:rPr>
          <w:rFonts w:ascii="Arial" w:hAnsi="Arial" w:cs="Arial"/>
          <w:color w:val="000000"/>
          <w:spacing w:val="1"/>
        </w:rPr>
        <w:t>i</w:t>
      </w:r>
      <w:r w:rsidRPr="00BF4DBB">
        <w:rPr>
          <w:rFonts w:ascii="Arial" w:hAnsi="Arial" w:cs="Arial"/>
          <w:color w:val="000000"/>
        </w:rPr>
        <w:t xml:space="preserve">ssent rarement </w:t>
      </w:r>
      <w:r w:rsidRPr="00BF4DBB">
        <w:rPr>
          <w:rFonts w:ascii="Arial" w:hAnsi="Arial" w:cs="Arial"/>
          <w:color w:val="000000"/>
          <w:spacing w:val="-1"/>
        </w:rPr>
        <w:t>e</w:t>
      </w:r>
      <w:r w:rsidRPr="00BF4DBB">
        <w:rPr>
          <w:rFonts w:ascii="Arial" w:hAnsi="Arial" w:cs="Arial"/>
          <w:color w:val="000000"/>
        </w:rPr>
        <w:t>n saison s</w:t>
      </w:r>
      <w:r w:rsidRPr="00BF4DBB">
        <w:rPr>
          <w:rFonts w:ascii="Arial" w:hAnsi="Arial" w:cs="Arial"/>
          <w:color w:val="000000"/>
          <w:spacing w:val="1"/>
        </w:rPr>
        <w:t>èc</w:t>
      </w:r>
      <w:r w:rsidRPr="00BF4DBB">
        <w:rPr>
          <w:rFonts w:ascii="Arial" w:hAnsi="Arial" w:cs="Arial"/>
          <w:color w:val="000000"/>
        </w:rPr>
        <w:t>h</w:t>
      </w:r>
      <w:r w:rsidRPr="00BF4DBB">
        <w:rPr>
          <w:rFonts w:ascii="Arial" w:hAnsi="Arial" w:cs="Arial"/>
          <w:color w:val="000000"/>
          <w:spacing w:val="-1"/>
        </w:rPr>
        <w:t>e</w:t>
      </w:r>
      <w:r w:rsidRPr="00BF4DBB">
        <w:rPr>
          <w:rFonts w:ascii="Arial" w:hAnsi="Arial" w:cs="Arial"/>
          <w:color w:val="000000"/>
        </w:rPr>
        <w:t>.</w:t>
      </w:r>
    </w:p>
    <w:p w:rsidR="00CB349F" w:rsidRPr="00BF4DBB" w:rsidRDefault="00CB349F" w:rsidP="00CB349F">
      <w:pPr>
        <w:widowControl w:val="0"/>
        <w:autoSpaceDE w:val="0"/>
        <w:autoSpaceDN w:val="0"/>
        <w:adjustRightInd w:val="0"/>
        <w:spacing w:before="41"/>
        <w:ind w:right="74"/>
        <w:jc w:val="both"/>
        <w:rPr>
          <w:rFonts w:ascii="Arial" w:hAnsi="Arial" w:cs="Arial"/>
          <w:color w:val="000000"/>
        </w:rPr>
      </w:pPr>
      <w:r w:rsidRPr="00BF4DBB">
        <w:rPr>
          <w:rFonts w:ascii="Arial" w:hAnsi="Arial" w:cs="Arial"/>
          <w:color w:val="000000"/>
        </w:rPr>
        <w:t>Le problème majeur reste</w:t>
      </w:r>
      <w:r w:rsidRPr="00BF4DBB">
        <w:rPr>
          <w:rFonts w:ascii="Arial" w:hAnsi="Arial" w:cs="Arial"/>
          <w:color w:val="000000"/>
          <w:spacing w:val="-24"/>
        </w:rPr>
        <w:t xml:space="preserve"> </w:t>
      </w:r>
      <w:r w:rsidRPr="00BF4DBB">
        <w:rPr>
          <w:rFonts w:ascii="Arial" w:hAnsi="Arial" w:cs="Arial"/>
          <w:color w:val="000000"/>
        </w:rPr>
        <w:t>l’ine</w:t>
      </w:r>
      <w:r w:rsidRPr="00BF4DBB">
        <w:rPr>
          <w:rFonts w:ascii="Arial" w:hAnsi="Arial" w:cs="Arial"/>
          <w:color w:val="000000"/>
          <w:spacing w:val="1"/>
        </w:rPr>
        <w:t>x</w:t>
      </w:r>
      <w:r w:rsidRPr="00BF4DBB">
        <w:rPr>
          <w:rFonts w:ascii="Arial" w:hAnsi="Arial" w:cs="Arial"/>
          <w:color w:val="000000"/>
        </w:rPr>
        <w:t>is</w:t>
      </w:r>
      <w:r w:rsidRPr="00BF4DBB">
        <w:rPr>
          <w:rFonts w:ascii="Arial" w:hAnsi="Arial" w:cs="Arial"/>
          <w:color w:val="000000"/>
          <w:spacing w:val="1"/>
        </w:rPr>
        <w:t>t</w:t>
      </w:r>
      <w:r w:rsidRPr="00BF4DBB">
        <w:rPr>
          <w:rFonts w:ascii="Arial" w:hAnsi="Arial" w:cs="Arial"/>
          <w:color w:val="000000"/>
          <w:spacing w:val="-1"/>
        </w:rPr>
        <w:t>e</w:t>
      </w:r>
      <w:r w:rsidRPr="00BF4DBB">
        <w:rPr>
          <w:rFonts w:ascii="Arial" w:hAnsi="Arial" w:cs="Arial"/>
          <w:color w:val="000000"/>
        </w:rPr>
        <w:t>n</w:t>
      </w:r>
      <w:r w:rsidRPr="00BF4DBB">
        <w:rPr>
          <w:rFonts w:ascii="Arial" w:hAnsi="Arial" w:cs="Arial"/>
          <w:color w:val="000000"/>
          <w:spacing w:val="-1"/>
        </w:rPr>
        <w:t>c</w:t>
      </w:r>
      <w:r w:rsidRPr="00BF4DBB">
        <w:rPr>
          <w:rFonts w:ascii="Arial" w:hAnsi="Arial" w:cs="Arial"/>
          <w:color w:val="000000"/>
        </w:rPr>
        <w:t>e</w:t>
      </w:r>
      <w:r w:rsidRPr="00BF4DBB">
        <w:rPr>
          <w:rFonts w:ascii="Arial" w:hAnsi="Arial" w:cs="Arial"/>
          <w:color w:val="000000"/>
          <w:spacing w:val="25"/>
        </w:rPr>
        <w:t xml:space="preserve"> </w:t>
      </w:r>
      <w:r w:rsidRPr="00BF4DBB">
        <w:rPr>
          <w:rFonts w:ascii="Arial" w:hAnsi="Arial" w:cs="Arial"/>
          <w:color w:val="000000"/>
        </w:rPr>
        <w:t>de</w:t>
      </w:r>
      <w:r w:rsidRPr="00BF4DBB">
        <w:rPr>
          <w:rFonts w:ascii="Arial" w:hAnsi="Arial" w:cs="Arial"/>
          <w:color w:val="000000"/>
          <w:spacing w:val="27"/>
        </w:rPr>
        <w:t xml:space="preserve"> </w:t>
      </w:r>
      <w:r w:rsidRPr="00BF4DBB">
        <w:rPr>
          <w:rFonts w:ascii="Arial" w:hAnsi="Arial" w:cs="Arial"/>
          <w:color w:val="000000"/>
          <w:spacing w:val="-1"/>
        </w:rPr>
        <w:t>c</w:t>
      </w:r>
      <w:r w:rsidRPr="00BF4DBB">
        <w:rPr>
          <w:rFonts w:ascii="Arial" w:hAnsi="Arial" w:cs="Arial"/>
          <w:color w:val="000000"/>
        </w:rPr>
        <w:t>oulo</w:t>
      </w:r>
      <w:r w:rsidRPr="00BF4DBB">
        <w:rPr>
          <w:rFonts w:ascii="Arial" w:hAnsi="Arial" w:cs="Arial"/>
          <w:color w:val="000000"/>
          <w:spacing w:val="1"/>
        </w:rPr>
        <w:t>i</w:t>
      </w:r>
      <w:r w:rsidRPr="00BF4DBB">
        <w:rPr>
          <w:rFonts w:ascii="Arial" w:hAnsi="Arial" w:cs="Arial"/>
          <w:color w:val="000000"/>
        </w:rPr>
        <w:t>rs</w:t>
      </w:r>
      <w:r w:rsidRPr="00BF4DBB">
        <w:rPr>
          <w:rFonts w:ascii="Arial" w:hAnsi="Arial" w:cs="Arial"/>
          <w:color w:val="000000"/>
          <w:spacing w:val="25"/>
        </w:rPr>
        <w:t xml:space="preserve"> </w:t>
      </w:r>
      <w:r w:rsidRPr="00BF4DBB">
        <w:rPr>
          <w:rFonts w:ascii="Arial" w:hAnsi="Arial" w:cs="Arial"/>
          <w:color w:val="000000"/>
        </w:rPr>
        <w:t>de</w:t>
      </w:r>
      <w:r w:rsidRPr="00BF4DBB">
        <w:rPr>
          <w:rFonts w:ascii="Arial" w:hAnsi="Arial" w:cs="Arial"/>
          <w:color w:val="000000"/>
          <w:spacing w:val="27"/>
        </w:rPr>
        <w:t xml:space="preserve"> </w:t>
      </w:r>
      <w:r w:rsidRPr="00BF4DBB">
        <w:rPr>
          <w:rFonts w:ascii="Arial" w:hAnsi="Arial" w:cs="Arial"/>
          <w:color w:val="000000"/>
        </w:rPr>
        <w:t>tr</w:t>
      </w:r>
      <w:r w:rsidRPr="00BF4DBB">
        <w:rPr>
          <w:rFonts w:ascii="Arial" w:hAnsi="Arial" w:cs="Arial"/>
          <w:color w:val="000000"/>
          <w:spacing w:val="-1"/>
        </w:rPr>
        <w:t>a</w:t>
      </w:r>
      <w:r w:rsidRPr="00BF4DBB">
        <w:rPr>
          <w:rFonts w:ascii="Arial" w:hAnsi="Arial" w:cs="Arial"/>
          <w:color w:val="000000"/>
        </w:rPr>
        <w:t>nsh</w:t>
      </w:r>
      <w:r w:rsidRPr="00BF4DBB">
        <w:rPr>
          <w:rFonts w:ascii="Arial" w:hAnsi="Arial" w:cs="Arial"/>
          <w:color w:val="000000"/>
          <w:spacing w:val="2"/>
        </w:rPr>
        <w:t>u</w:t>
      </w:r>
      <w:r w:rsidRPr="00BF4DBB">
        <w:rPr>
          <w:rFonts w:ascii="Arial" w:hAnsi="Arial" w:cs="Arial"/>
          <w:color w:val="000000"/>
        </w:rPr>
        <w:t>man</w:t>
      </w:r>
      <w:r w:rsidRPr="00BF4DBB">
        <w:rPr>
          <w:rFonts w:ascii="Arial" w:hAnsi="Arial" w:cs="Arial"/>
          <w:color w:val="000000"/>
          <w:spacing w:val="-1"/>
        </w:rPr>
        <w:t>c</w:t>
      </w:r>
      <w:r w:rsidRPr="00BF4DBB">
        <w:rPr>
          <w:rFonts w:ascii="Arial" w:hAnsi="Arial" w:cs="Arial"/>
          <w:color w:val="000000"/>
        </w:rPr>
        <w:t>e</w:t>
      </w:r>
      <w:r w:rsidRPr="00BF4DBB">
        <w:rPr>
          <w:rFonts w:ascii="Arial" w:hAnsi="Arial" w:cs="Arial"/>
          <w:color w:val="000000"/>
          <w:spacing w:val="25"/>
        </w:rPr>
        <w:t xml:space="preserve"> </w:t>
      </w:r>
      <w:r w:rsidRPr="00BF4DBB">
        <w:rPr>
          <w:rFonts w:ascii="Arial" w:hAnsi="Arial" w:cs="Arial"/>
          <w:color w:val="000000"/>
        </w:rPr>
        <w:t>t</w:t>
      </w:r>
      <w:r w:rsidRPr="00BF4DBB">
        <w:rPr>
          <w:rFonts w:ascii="Arial" w:hAnsi="Arial" w:cs="Arial"/>
          <w:color w:val="000000"/>
          <w:spacing w:val="2"/>
        </w:rPr>
        <w:t>r</w:t>
      </w:r>
      <w:r w:rsidRPr="00BF4DBB">
        <w:rPr>
          <w:rFonts w:ascii="Arial" w:hAnsi="Arial" w:cs="Arial"/>
          <w:color w:val="000000"/>
          <w:spacing w:val="-1"/>
        </w:rPr>
        <w:t>a</w:t>
      </w:r>
      <w:r w:rsidRPr="00BF4DBB">
        <w:rPr>
          <w:rFonts w:ascii="Arial" w:hAnsi="Arial" w:cs="Arial"/>
          <w:color w:val="000000"/>
          <w:spacing w:val="1"/>
        </w:rPr>
        <w:t>c</w:t>
      </w:r>
      <w:r w:rsidRPr="00BF4DBB">
        <w:rPr>
          <w:rFonts w:ascii="Arial" w:hAnsi="Arial" w:cs="Arial"/>
          <w:color w:val="000000"/>
          <w:spacing w:val="-1"/>
        </w:rPr>
        <w:t>é</w:t>
      </w:r>
      <w:r w:rsidRPr="00BF4DBB">
        <w:rPr>
          <w:rFonts w:ascii="Arial" w:hAnsi="Arial" w:cs="Arial"/>
          <w:color w:val="000000"/>
        </w:rPr>
        <w:t>s</w:t>
      </w:r>
      <w:r w:rsidRPr="00BF4DBB">
        <w:rPr>
          <w:rFonts w:ascii="Arial" w:hAnsi="Arial" w:cs="Arial"/>
          <w:color w:val="000000"/>
          <w:spacing w:val="26"/>
        </w:rPr>
        <w:t xml:space="preserve"> </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29"/>
        </w:rPr>
        <w:t xml:space="preserve"> </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sp</w:t>
      </w:r>
      <w:r w:rsidRPr="00BF4DBB">
        <w:rPr>
          <w:rFonts w:ascii="Arial" w:hAnsi="Arial" w:cs="Arial"/>
          <w:color w:val="000000"/>
          <w:spacing w:val="1"/>
        </w:rPr>
        <w:t>e</w:t>
      </w:r>
      <w:r w:rsidRPr="00BF4DBB">
        <w:rPr>
          <w:rFonts w:ascii="Arial" w:hAnsi="Arial" w:cs="Arial"/>
          <w:color w:val="000000"/>
          <w:spacing w:val="-1"/>
        </w:rPr>
        <w:t>c</w:t>
      </w:r>
      <w:r w:rsidRPr="00BF4DBB">
        <w:rPr>
          <w:rFonts w:ascii="Arial" w:hAnsi="Arial" w:cs="Arial"/>
          <w:color w:val="000000"/>
        </w:rPr>
        <w:t>t</w:t>
      </w:r>
      <w:r w:rsidRPr="00BF4DBB">
        <w:rPr>
          <w:rFonts w:ascii="Arial" w:hAnsi="Arial" w:cs="Arial"/>
          <w:color w:val="000000"/>
          <w:spacing w:val="2"/>
        </w:rPr>
        <w:t>é</w:t>
      </w:r>
      <w:r w:rsidRPr="00BF4DBB">
        <w:rPr>
          <w:rFonts w:ascii="Arial" w:hAnsi="Arial" w:cs="Arial"/>
          <w:color w:val="000000"/>
        </w:rPr>
        <w:t>s.</w:t>
      </w:r>
      <w:r w:rsidRPr="00BF4DBB">
        <w:rPr>
          <w:rFonts w:ascii="Arial" w:hAnsi="Arial" w:cs="Arial"/>
          <w:color w:val="000000"/>
          <w:spacing w:val="38"/>
        </w:rPr>
        <w:t xml:space="preserve"> A </w:t>
      </w:r>
      <w:r w:rsidRPr="00BF4DBB">
        <w:rPr>
          <w:rFonts w:ascii="Arial" w:hAnsi="Arial" w:cs="Arial"/>
        </w:rPr>
        <w:t>cela, il faut ajouter pour le petit élevage, la divagation et le vol qui reste un</w:t>
      </w:r>
      <w:r w:rsidRPr="00BF4DBB">
        <w:rPr>
          <w:rFonts w:ascii="Arial" w:hAnsi="Arial" w:cs="Arial"/>
          <w:color w:val="000000"/>
          <w:spacing w:val="35"/>
        </w:rPr>
        <w:t xml:space="preserve"> </w:t>
      </w:r>
      <w:r w:rsidRPr="00BF4DBB">
        <w:rPr>
          <w:rFonts w:ascii="Arial" w:hAnsi="Arial" w:cs="Arial"/>
          <w:color w:val="000000"/>
        </w:rPr>
        <w:t>v</w:t>
      </w:r>
      <w:r w:rsidRPr="00BF4DBB">
        <w:rPr>
          <w:rFonts w:ascii="Arial" w:hAnsi="Arial" w:cs="Arial"/>
          <w:color w:val="000000"/>
          <w:spacing w:val="-1"/>
        </w:rPr>
        <w:t>é</w:t>
      </w:r>
      <w:r w:rsidRPr="00BF4DBB">
        <w:rPr>
          <w:rFonts w:ascii="Arial" w:hAnsi="Arial" w:cs="Arial"/>
          <w:color w:val="000000"/>
        </w:rPr>
        <w:t>ritable</w:t>
      </w:r>
      <w:r w:rsidRPr="00BF4DBB">
        <w:rPr>
          <w:rFonts w:ascii="Arial" w:hAnsi="Arial" w:cs="Arial"/>
          <w:color w:val="000000"/>
          <w:spacing w:val="34"/>
        </w:rPr>
        <w:t xml:space="preserve"> </w:t>
      </w:r>
      <w:r w:rsidRPr="00BF4DBB">
        <w:rPr>
          <w:rFonts w:ascii="Arial" w:hAnsi="Arial" w:cs="Arial"/>
          <w:color w:val="000000"/>
        </w:rPr>
        <w:t>fa</w:t>
      </w:r>
      <w:r w:rsidRPr="00BF4DBB">
        <w:rPr>
          <w:rFonts w:ascii="Arial" w:hAnsi="Arial" w:cs="Arial"/>
          <w:color w:val="000000"/>
          <w:spacing w:val="-1"/>
        </w:rPr>
        <w:t>c</w:t>
      </w:r>
      <w:r w:rsidRPr="00BF4DBB">
        <w:rPr>
          <w:rFonts w:ascii="Arial" w:hAnsi="Arial" w:cs="Arial"/>
          <w:color w:val="000000"/>
        </w:rPr>
        <w:t>teur l</w:t>
      </w:r>
      <w:r w:rsidRPr="00BF4DBB">
        <w:rPr>
          <w:rFonts w:ascii="Arial" w:hAnsi="Arial" w:cs="Arial"/>
          <w:color w:val="000000"/>
          <w:spacing w:val="1"/>
        </w:rPr>
        <w:t>i</w:t>
      </w:r>
      <w:r w:rsidRPr="00BF4DBB">
        <w:rPr>
          <w:rFonts w:ascii="Arial" w:hAnsi="Arial" w:cs="Arial"/>
          <w:color w:val="000000"/>
        </w:rPr>
        <w:t>m</w:t>
      </w:r>
      <w:r w:rsidRPr="00BF4DBB">
        <w:rPr>
          <w:rFonts w:ascii="Arial" w:hAnsi="Arial" w:cs="Arial"/>
          <w:color w:val="000000"/>
          <w:spacing w:val="1"/>
        </w:rPr>
        <w:t>i</w:t>
      </w:r>
      <w:r w:rsidRPr="00BF4DBB">
        <w:rPr>
          <w:rFonts w:ascii="Arial" w:hAnsi="Arial" w:cs="Arial"/>
          <w:color w:val="000000"/>
        </w:rPr>
        <w:t>tant.</w:t>
      </w:r>
      <w:r w:rsidRPr="00BF4DBB">
        <w:rPr>
          <w:rFonts w:ascii="Arial" w:hAnsi="Arial" w:cs="Arial"/>
          <w:color w:val="000000"/>
          <w:spacing w:val="26"/>
        </w:rPr>
        <w:t xml:space="preserve"> </w:t>
      </w:r>
      <w:r w:rsidRPr="00BF4DBB">
        <w:rPr>
          <w:rFonts w:ascii="Arial" w:hAnsi="Arial" w:cs="Arial"/>
          <w:color w:val="000000"/>
          <w:spacing w:val="-5"/>
        </w:rPr>
        <w:t>L</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6"/>
        </w:rPr>
        <w:t xml:space="preserve"> </w:t>
      </w:r>
      <w:r w:rsidRPr="00BF4DBB">
        <w:rPr>
          <w:rFonts w:ascii="Arial" w:hAnsi="Arial" w:cs="Arial"/>
          <w:color w:val="000000"/>
        </w:rPr>
        <w:t>mal</w:t>
      </w:r>
      <w:r w:rsidRPr="00BF4DBB">
        <w:rPr>
          <w:rFonts w:ascii="Arial" w:hAnsi="Arial" w:cs="Arial"/>
          <w:color w:val="000000"/>
          <w:spacing w:val="-1"/>
        </w:rPr>
        <w:t>a</w:t>
      </w:r>
      <w:r w:rsidRPr="00BF4DBB">
        <w:rPr>
          <w:rFonts w:ascii="Arial" w:hAnsi="Arial" w:cs="Arial"/>
          <w:color w:val="000000"/>
        </w:rPr>
        <w:t>dies</w:t>
      </w:r>
      <w:r w:rsidRPr="00BF4DBB">
        <w:rPr>
          <w:rFonts w:ascii="Arial" w:hAnsi="Arial" w:cs="Arial"/>
          <w:color w:val="000000"/>
          <w:spacing w:val="26"/>
        </w:rPr>
        <w:t xml:space="preserve"> </w:t>
      </w:r>
      <w:r w:rsidRPr="00BF4DBB">
        <w:rPr>
          <w:rFonts w:ascii="Arial" w:hAnsi="Arial" w:cs="Arial"/>
          <w:color w:val="000000"/>
          <w:spacing w:val="1"/>
        </w:rPr>
        <w:t>c</w:t>
      </w:r>
      <w:r w:rsidRPr="00BF4DBB">
        <w:rPr>
          <w:rFonts w:ascii="Arial" w:hAnsi="Arial" w:cs="Arial"/>
          <w:color w:val="000000"/>
        </w:rPr>
        <w:t>our</w:t>
      </w:r>
      <w:r w:rsidRPr="00BF4DBB">
        <w:rPr>
          <w:rFonts w:ascii="Arial" w:hAnsi="Arial" w:cs="Arial"/>
          <w:color w:val="000000"/>
          <w:spacing w:val="-2"/>
        </w:rPr>
        <w:t>a</w:t>
      </w:r>
      <w:r w:rsidRPr="00BF4DBB">
        <w:rPr>
          <w:rFonts w:ascii="Arial" w:hAnsi="Arial" w:cs="Arial"/>
          <w:color w:val="000000"/>
        </w:rPr>
        <w:t>m</w:t>
      </w:r>
      <w:r w:rsidRPr="00BF4DBB">
        <w:rPr>
          <w:rFonts w:ascii="Arial" w:hAnsi="Arial" w:cs="Arial"/>
          <w:color w:val="000000"/>
          <w:spacing w:val="1"/>
        </w:rPr>
        <w:t>m</w:t>
      </w:r>
      <w:r w:rsidRPr="00BF4DBB">
        <w:rPr>
          <w:rFonts w:ascii="Arial" w:hAnsi="Arial" w:cs="Arial"/>
          <w:color w:val="000000"/>
          <w:spacing w:val="-1"/>
        </w:rPr>
        <w:t>e</w:t>
      </w:r>
      <w:r w:rsidRPr="00BF4DBB">
        <w:rPr>
          <w:rFonts w:ascii="Arial" w:hAnsi="Arial" w:cs="Arial"/>
          <w:color w:val="000000"/>
        </w:rPr>
        <w:t>nt</w:t>
      </w:r>
      <w:r w:rsidRPr="00BF4DBB">
        <w:rPr>
          <w:rFonts w:ascii="Arial" w:hAnsi="Arial" w:cs="Arial"/>
          <w:color w:val="000000"/>
          <w:spacing w:val="26"/>
        </w:rPr>
        <w:t xml:space="preserve"> </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n</w:t>
      </w:r>
      <w:r w:rsidRPr="00BF4DBB">
        <w:rPr>
          <w:rFonts w:ascii="Arial" w:hAnsi="Arial" w:cs="Arial"/>
          <w:color w:val="000000"/>
          <w:spacing w:val="-1"/>
        </w:rPr>
        <w:t>c</w:t>
      </w:r>
      <w:r w:rsidRPr="00BF4DBB">
        <w:rPr>
          <w:rFonts w:ascii="Arial" w:hAnsi="Arial" w:cs="Arial"/>
          <w:color w:val="000000"/>
        </w:rPr>
        <w:t>ont</w:t>
      </w:r>
      <w:r w:rsidRPr="00BF4DBB">
        <w:rPr>
          <w:rFonts w:ascii="Arial" w:hAnsi="Arial" w:cs="Arial"/>
          <w:color w:val="000000"/>
          <w:spacing w:val="2"/>
        </w:rPr>
        <w:t>r</w:t>
      </w:r>
      <w:r w:rsidRPr="00BF4DBB">
        <w:rPr>
          <w:rFonts w:ascii="Arial" w:hAnsi="Arial" w:cs="Arial"/>
          <w:color w:val="000000"/>
          <w:spacing w:val="-1"/>
        </w:rPr>
        <w:t>ée</w:t>
      </w:r>
      <w:r w:rsidRPr="00BF4DBB">
        <w:rPr>
          <w:rFonts w:ascii="Arial" w:hAnsi="Arial" w:cs="Arial"/>
          <w:color w:val="000000"/>
        </w:rPr>
        <w:t xml:space="preserve">s </w:t>
      </w:r>
      <w:r w:rsidRPr="00BF4DBB">
        <w:rPr>
          <w:rFonts w:ascii="Arial" w:hAnsi="Arial" w:cs="Arial"/>
          <w:color w:val="000000"/>
          <w:spacing w:val="-22"/>
        </w:rPr>
        <w:t xml:space="preserve"> </w:t>
      </w:r>
      <w:r w:rsidRPr="00BF4DBB">
        <w:rPr>
          <w:rFonts w:ascii="Arial" w:hAnsi="Arial" w:cs="Arial"/>
          <w:color w:val="000000"/>
        </w:rPr>
        <w:t>d</w:t>
      </w:r>
      <w:r w:rsidRPr="00BF4DBB">
        <w:rPr>
          <w:rFonts w:ascii="Arial" w:hAnsi="Arial" w:cs="Arial"/>
          <w:color w:val="000000"/>
          <w:spacing w:val="-1"/>
        </w:rPr>
        <w:t>a</w:t>
      </w:r>
      <w:r w:rsidRPr="00BF4DBB">
        <w:rPr>
          <w:rFonts w:ascii="Arial" w:hAnsi="Arial" w:cs="Arial"/>
          <w:color w:val="000000"/>
        </w:rPr>
        <w:t>ns</w:t>
      </w:r>
      <w:r w:rsidRPr="00BF4DBB">
        <w:rPr>
          <w:rFonts w:ascii="Arial" w:hAnsi="Arial" w:cs="Arial"/>
          <w:color w:val="000000"/>
          <w:spacing w:val="26"/>
        </w:rPr>
        <w:t xml:space="preserve"> </w:t>
      </w:r>
      <w:r w:rsidRPr="00BF4DBB">
        <w:rPr>
          <w:rFonts w:ascii="Arial" w:hAnsi="Arial" w:cs="Arial"/>
          <w:color w:val="000000"/>
        </w:rPr>
        <w:t>le</w:t>
      </w:r>
      <w:r w:rsidRPr="00BF4DBB">
        <w:rPr>
          <w:rFonts w:ascii="Arial" w:hAnsi="Arial" w:cs="Arial"/>
          <w:color w:val="000000"/>
          <w:spacing w:val="25"/>
        </w:rPr>
        <w:t xml:space="preserve"> </w:t>
      </w:r>
      <w:r w:rsidRPr="00BF4DBB">
        <w:rPr>
          <w:rFonts w:ascii="Arial" w:hAnsi="Arial" w:cs="Arial"/>
          <w:color w:val="000000"/>
          <w:spacing w:val="-1"/>
        </w:rPr>
        <w:t>c</w:t>
      </w:r>
      <w:r w:rsidRPr="00BF4DBB">
        <w:rPr>
          <w:rFonts w:ascii="Arial" w:hAnsi="Arial" w:cs="Arial"/>
          <w:color w:val="000000"/>
        </w:rPr>
        <w:t>h</w:t>
      </w:r>
      <w:r w:rsidRPr="00BF4DBB">
        <w:rPr>
          <w:rFonts w:ascii="Arial" w:hAnsi="Arial" w:cs="Arial"/>
          <w:color w:val="000000"/>
          <w:spacing w:val="-1"/>
        </w:rPr>
        <w:t>e</w:t>
      </w:r>
      <w:r w:rsidRPr="00BF4DBB">
        <w:rPr>
          <w:rFonts w:ascii="Arial" w:hAnsi="Arial" w:cs="Arial"/>
          <w:color w:val="000000"/>
        </w:rPr>
        <w:t>pt</w:t>
      </w:r>
      <w:r w:rsidRPr="00BF4DBB">
        <w:rPr>
          <w:rFonts w:ascii="Arial" w:hAnsi="Arial" w:cs="Arial"/>
          <w:color w:val="000000"/>
          <w:spacing w:val="3"/>
        </w:rPr>
        <w:t>e</w:t>
      </w:r>
      <w:r w:rsidRPr="00BF4DBB">
        <w:rPr>
          <w:rFonts w:ascii="Arial" w:hAnsi="Arial" w:cs="Arial"/>
          <w:color w:val="000000"/>
        </w:rPr>
        <w:t>l</w:t>
      </w:r>
      <w:r w:rsidRPr="00BF4DBB">
        <w:rPr>
          <w:rFonts w:ascii="Arial" w:hAnsi="Arial" w:cs="Arial"/>
          <w:color w:val="000000"/>
          <w:spacing w:val="26"/>
        </w:rPr>
        <w:t xml:space="preserve"> </w:t>
      </w:r>
      <w:r w:rsidRPr="00BF4DBB">
        <w:rPr>
          <w:rFonts w:ascii="Arial" w:hAnsi="Arial" w:cs="Arial"/>
          <w:color w:val="000000"/>
        </w:rPr>
        <w:t>sont</w:t>
      </w:r>
      <w:r w:rsidRPr="00BF4DBB">
        <w:rPr>
          <w:rFonts w:ascii="Arial" w:hAnsi="Arial" w:cs="Arial"/>
          <w:color w:val="000000"/>
          <w:spacing w:val="26"/>
        </w:rPr>
        <w:t xml:space="preserve"> </w:t>
      </w:r>
      <w:r w:rsidRPr="00BF4DBB">
        <w:rPr>
          <w:rFonts w:ascii="Arial" w:hAnsi="Arial" w:cs="Arial"/>
          <w:color w:val="000000"/>
        </w:rPr>
        <w:t>la</w:t>
      </w:r>
      <w:r w:rsidRPr="00BF4DBB">
        <w:rPr>
          <w:rFonts w:ascii="Arial" w:hAnsi="Arial" w:cs="Arial"/>
          <w:color w:val="000000"/>
          <w:spacing w:val="25"/>
        </w:rPr>
        <w:t xml:space="preserve"> </w:t>
      </w:r>
      <w:r w:rsidRPr="00BF4DBB">
        <w:rPr>
          <w:rFonts w:ascii="Arial" w:hAnsi="Arial" w:cs="Arial"/>
          <w:color w:val="000000"/>
        </w:rPr>
        <w:t>pn</w:t>
      </w:r>
      <w:r w:rsidRPr="00BF4DBB">
        <w:rPr>
          <w:rFonts w:ascii="Arial" w:hAnsi="Arial" w:cs="Arial"/>
          <w:color w:val="000000"/>
          <w:spacing w:val="-1"/>
        </w:rPr>
        <w:t>e</w:t>
      </w:r>
      <w:r w:rsidRPr="00BF4DBB">
        <w:rPr>
          <w:rFonts w:ascii="Arial" w:hAnsi="Arial" w:cs="Arial"/>
          <w:color w:val="000000"/>
        </w:rPr>
        <w:t>umon</w:t>
      </w:r>
      <w:r w:rsidRPr="00BF4DBB">
        <w:rPr>
          <w:rFonts w:ascii="Arial" w:hAnsi="Arial" w:cs="Arial"/>
          <w:color w:val="000000"/>
          <w:spacing w:val="1"/>
        </w:rPr>
        <w:t>i</w:t>
      </w:r>
      <w:r w:rsidRPr="00BF4DBB">
        <w:rPr>
          <w:rFonts w:ascii="Arial" w:hAnsi="Arial" w:cs="Arial"/>
          <w:color w:val="000000"/>
        </w:rPr>
        <w:t>e</w:t>
      </w:r>
      <w:r w:rsidRPr="00BF4DBB">
        <w:rPr>
          <w:rFonts w:ascii="Arial" w:hAnsi="Arial" w:cs="Arial"/>
          <w:color w:val="000000"/>
          <w:spacing w:val="1"/>
        </w:rPr>
        <w:t xml:space="preserve"> </w:t>
      </w:r>
      <w:r w:rsidRPr="00BF4DBB">
        <w:rPr>
          <w:rFonts w:ascii="Arial" w:hAnsi="Arial" w:cs="Arial"/>
          <w:color w:val="000000"/>
          <w:spacing w:val="-1"/>
        </w:rPr>
        <w:t>c</w:t>
      </w:r>
      <w:r w:rsidRPr="00BF4DBB">
        <w:rPr>
          <w:rFonts w:ascii="Arial" w:hAnsi="Arial" w:cs="Arial"/>
          <w:color w:val="000000"/>
        </w:rPr>
        <w:t>ont</w:t>
      </w:r>
      <w:r w:rsidRPr="00BF4DBB">
        <w:rPr>
          <w:rFonts w:ascii="Arial" w:hAnsi="Arial" w:cs="Arial"/>
          <w:color w:val="000000"/>
          <w:spacing w:val="2"/>
        </w:rPr>
        <w:t>a</w:t>
      </w:r>
      <w:r w:rsidRPr="00BF4DBB">
        <w:rPr>
          <w:rFonts w:ascii="Arial" w:hAnsi="Arial" w:cs="Arial"/>
          <w:color w:val="000000"/>
          <w:spacing w:val="-2"/>
        </w:rPr>
        <w:t>g</w:t>
      </w:r>
      <w:r w:rsidRPr="00BF4DBB">
        <w:rPr>
          <w:rFonts w:ascii="Arial" w:hAnsi="Arial" w:cs="Arial"/>
          <w:color w:val="000000"/>
        </w:rPr>
        <w:t>ieuse, la</w:t>
      </w:r>
      <w:r w:rsidRPr="00BF4DBB">
        <w:rPr>
          <w:rFonts w:ascii="Arial" w:hAnsi="Arial" w:cs="Arial"/>
          <w:color w:val="000000"/>
          <w:spacing w:val="2"/>
        </w:rPr>
        <w:t xml:space="preserve"> </w:t>
      </w:r>
      <w:r w:rsidRPr="00BF4DBB">
        <w:rPr>
          <w:rFonts w:ascii="Arial" w:hAnsi="Arial" w:cs="Arial"/>
          <w:color w:val="000000"/>
        </w:rPr>
        <w:t>p</w:t>
      </w:r>
      <w:r w:rsidRPr="00BF4DBB">
        <w:rPr>
          <w:rFonts w:ascii="Arial" w:hAnsi="Arial" w:cs="Arial"/>
          <w:color w:val="000000"/>
          <w:spacing w:val="-1"/>
        </w:rPr>
        <w:t>e</w:t>
      </w:r>
      <w:r w:rsidRPr="00BF4DBB">
        <w:rPr>
          <w:rFonts w:ascii="Arial" w:hAnsi="Arial" w:cs="Arial"/>
          <w:color w:val="000000"/>
        </w:rPr>
        <w:t>ste</w:t>
      </w:r>
      <w:r w:rsidRPr="00BF4DBB">
        <w:rPr>
          <w:rFonts w:ascii="Arial" w:hAnsi="Arial" w:cs="Arial"/>
          <w:color w:val="000000"/>
          <w:spacing w:val="2"/>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
        </w:rPr>
        <w:t xml:space="preserve"> </w:t>
      </w:r>
      <w:r w:rsidRPr="00BF4DBB">
        <w:rPr>
          <w:rFonts w:ascii="Arial" w:hAnsi="Arial" w:cs="Arial"/>
          <w:color w:val="000000"/>
        </w:rPr>
        <w:t>p</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ts</w:t>
      </w:r>
      <w:r w:rsidRPr="00BF4DBB">
        <w:rPr>
          <w:rFonts w:ascii="Arial" w:hAnsi="Arial" w:cs="Arial"/>
          <w:color w:val="000000"/>
          <w:spacing w:val="3"/>
        </w:rPr>
        <w:t xml:space="preserve"> </w:t>
      </w:r>
      <w:r w:rsidRPr="00BF4DBB">
        <w:rPr>
          <w:rFonts w:ascii="Arial" w:hAnsi="Arial" w:cs="Arial"/>
          <w:color w:val="000000"/>
        </w:rPr>
        <w:t>r</w:t>
      </w:r>
      <w:r w:rsidRPr="00BF4DBB">
        <w:rPr>
          <w:rFonts w:ascii="Arial" w:hAnsi="Arial" w:cs="Arial"/>
          <w:color w:val="000000"/>
          <w:spacing w:val="1"/>
        </w:rPr>
        <w:t>u</w:t>
      </w:r>
      <w:r w:rsidRPr="00BF4DBB">
        <w:rPr>
          <w:rFonts w:ascii="Arial" w:hAnsi="Arial" w:cs="Arial"/>
          <w:color w:val="000000"/>
        </w:rPr>
        <w:t>m</w:t>
      </w:r>
      <w:r w:rsidRPr="00BF4DBB">
        <w:rPr>
          <w:rFonts w:ascii="Arial" w:hAnsi="Arial" w:cs="Arial"/>
          <w:color w:val="000000"/>
          <w:spacing w:val="1"/>
        </w:rPr>
        <w:t>i</w:t>
      </w:r>
      <w:r w:rsidRPr="00BF4DBB">
        <w:rPr>
          <w:rFonts w:ascii="Arial" w:hAnsi="Arial" w:cs="Arial"/>
          <w:color w:val="000000"/>
        </w:rPr>
        <w:t>n</w:t>
      </w:r>
      <w:r w:rsidRPr="00BF4DBB">
        <w:rPr>
          <w:rFonts w:ascii="Arial" w:hAnsi="Arial" w:cs="Arial"/>
          <w:color w:val="000000"/>
          <w:spacing w:val="-1"/>
        </w:rPr>
        <w:t>a</w:t>
      </w:r>
      <w:r w:rsidRPr="00BF4DBB">
        <w:rPr>
          <w:rFonts w:ascii="Arial" w:hAnsi="Arial" w:cs="Arial"/>
          <w:color w:val="000000"/>
        </w:rPr>
        <w:t>nts</w:t>
      </w:r>
      <w:r w:rsidRPr="00BF4DBB">
        <w:rPr>
          <w:rFonts w:ascii="Arial" w:hAnsi="Arial" w:cs="Arial"/>
          <w:color w:val="000000"/>
          <w:spacing w:val="3"/>
        </w:rPr>
        <w:t xml:space="preserve">, celle </w:t>
      </w:r>
      <w:r w:rsidRPr="00BF4DBB">
        <w:rPr>
          <w:rFonts w:ascii="Arial" w:hAnsi="Arial" w:cs="Arial"/>
          <w:color w:val="000000"/>
          <w:spacing w:val="-1"/>
        </w:rPr>
        <w:t>a</w:t>
      </w:r>
      <w:r w:rsidRPr="00BF4DBB">
        <w:rPr>
          <w:rFonts w:ascii="Arial" w:hAnsi="Arial" w:cs="Arial"/>
          <w:color w:val="000000"/>
        </w:rPr>
        <w:t>viair</w:t>
      </w:r>
      <w:r w:rsidRPr="00BF4DBB">
        <w:rPr>
          <w:rFonts w:ascii="Arial" w:hAnsi="Arial" w:cs="Arial"/>
          <w:color w:val="000000"/>
          <w:spacing w:val="-2"/>
        </w:rPr>
        <w:t>e et porcine</w:t>
      </w:r>
      <w:r w:rsidRPr="00BF4DBB">
        <w:rPr>
          <w:rFonts w:ascii="Arial" w:hAnsi="Arial" w:cs="Arial"/>
          <w:color w:val="000000"/>
        </w:rPr>
        <w:t xml:space="preserve">. Le manque des infrastructures de traitement des bêtes que sont le marché à betail, l’abatoir municipal et la boucherie ralenti le contrôle de la situation par l’Institution communale et par ricochet le recouvrement des taxes y relatives. </w:t>
      </w:r>
    </w:p>
    <w:p w:rsidR="00CB349F" w:rsidRPr="00BF4DBB" w:rsidRDefault="00CB349F" w:rsidP="00CB349F">
      <w:pPr>
        <w:widowControl w:val="0"/>
        <w:autoSpaceDE w:val="0"/>
        <w:autoSpaceDN w:val="0"/>
        <w:adjustRightInd w:val="0"/>
        <w:spacing w:before="41" w:after="0"/>
        <w:ind w:right="74"/>
        <w:jc w:val="both"/>
        <w:rPr>
          <w:rFonts w:ascii="Arial" w:hAnsi="Arial" w:cs="Arial"/>
          <w:color w:val="000000"/>
        </w:rPr>
      </w:pPr>
      <w:r w:rsidRPr="00BF4DBB">
        <w:rPr>
          <w:rFonts w:ascii="Arial" w:hAnsi="Arial" w:cs="Arial"/>
          <w:color w:val="000000"/>
        </w:rPr>
        <w:t>La pisciculture se développe aussi peu à peu dans la Commune et constitue une source de revenu et de proteînes alimentaires pour les populations. On  estime à 700, le nombre d’étangs piscicoles actifs et non actifs à l’échelle communale. S’il est vrai que les conditions édaphiques permettent le développement de cette filière dans la Commune, le secteur connait quelques problèmes notamment la non disponibilité des semences piscicoles et l’insuffisance de moyens techniques et financiers pour assurer la survie des étangs.</w:t>
      </w:r>
    </w:p>
    <w:p w:rsidR="00CB349F" w:rsidRPr="00BF4DBB" w:rsidRDefault="00CB349F" w:rsidP="00CB349F">
      <w:pPr>
        <w:widowControl w:val="0"/>
        <w:autoSpaceDE w:val="0"/>
        <w:autoSpaceDN w:val="0"/>
        <w:adjustRightInd w:val="0"/>
        <w:spacing w:before="41" w:after="0"/>
        <w:ind w:right="74"/>
        <w:jc w:val="both"/>
        <w:rPr>
          <w:rFonts w:ascii="Arial" w:hAnsi="Arial" w:cs="Arial"/>
          <w:spacing w:val="18"/>
        </w:rPr>
      </w:pPr>
      <w:r w:rsidRPr="00BF4DBB">
        <w:rPr>
          <w:rFonts w:ascii="Arial" w:hAnsi="Arial" w:cs="Arial"/>
          <w:spacing w:val="-3"/>
        </w:rPr>
        <w:t>L</w:t>
      </w:r>
      <w:r w:rsidRPr="00BF4DBB">
        <w:rPr>
          <w:rFonts w:ascii="Arial" w:hAnsi="Arial" w:cs="Arial"/>
        </w:rPr>
        <w:t>a</w:t>
      </w:r>
      <w:r w:rsidRPr="00BF4DBB">
        <w:rPr>
          <w:rFonts w:ascii="Arial" w:hAnsi="Arial" w:cs="Arial"/>
          <w:spacing w:val="18"/>
        </w:rPr>
        <w:t xml:space="preserve"> </w:t>
      </w:r>
      <w:r w:rsidRPr="00BF4DBB">
        <w:rPr>
          <w:rFonts w:ascii="Arial" w:hAnsi="Arial" w:cs="Arial"/>
          <w:spacing w:val="-1"/>
        </w:rPr>
        <w:t>c</w:t>
      </w:r>
      <w:r w:rsidRPr="00BF4DBB">
        <w:rPr>
          <w:rFonts w:ascii="Arial" w:hAnsi="Arial" w:cs="Arial"/>
        </w:rPr>
        <w:t>om</w:t>
      </w:r>
      <w:r w:rsidRPr="00BF4DBB">
        <w:rPr>
          <w:rFonts w:ascii="Arial" w:hAnsi="Arial" w:cs="Arial"/>
          <w:spacing w:val="1"/>
        </w:rPr>
        <w:t>m</w:t>
      </w:r>
      <w:r w:rsidRPr="00BF4DBB">
        <w:rPr>
          <w:rFonts w:ascii="Arial" w:hAnsi="Arial" w:cs="Arial"/>
        </w:rPr>
        <w:t>une</w:t>
      </w:r>
      <w:r w:rsidRPr="00BF4DBB">
        <w:rPr>
          <w:rFonts w:ascii="Arial" w:hAnsi="Arial" w:cs="Arial"/>
          <w:spacing w:val="19"/>
        </w:rPr>
        <w:t xml:space="preserve"> </w:t>
      </w:r>
      <w:r w:rsidRPr="00BF4DBB">
        <w:rPr>
          <w:rFonts w:ascii="Arial" w:hAnsi="Arial" w:cs="Arial"/>
        </w:rPr>
        <w:t>p</w:t>
      </w:r>
      <w:r w:rsidRPr="00BF4DBB">
        <w:rPr>
          <w:rFonts w:ascii="Arial" w:hAnsi="Arial" w:cs="Arial"/>
          <w:spacing w:val="-1"/>
        </w:rPr>
        <w:t>a</w:t>
      </w:r>
      <w:r w:rsidRPr="00BF4DBB">
        <w:rPr>
          <w:rFonts w:ascii="Arial" w:hAnsi="Arial" w:cs="Arial"/>
        </w:rPr>
        <w:t>rt</w:t>
      </w:r>
      <w:r w:rsidRPr="00BF4DBB">
        <w:rPr>
          <w:rFonts w:ascii="Arial" w:hAnsi="Arial" w:cs="Arial"/>
          <w:spacing w:val="1"/>
        </w:rPr>
        <w:t>a</w:t>
      </w:r>
      <w:r w:rsidRPr="00BF4DBB">
        <w:rPr>
          <w:rFonts w:ascii="Arial" w:hAnsi="Arial" w:cs="Arial"/>
        </w:rPr>
        <w:t>ge</w:t>
      </w:r>
      <w:r w:rsidRPr="00BF4DBB">
        <w:rPr>
          <w:rFonts w:ascii="Arial" w:hAnsi="Arial" w:cs="Arial"/>
          <w:spacing w:val="16"/>
        </w:rPr>
        <w:t xml:space="preserve"> une</w:t>
      </w:r>
      <w:r w:rsidRPr="00BF4DBB">
        <w:rPr>
          <w:rFonts w:ascii="Arial" w:hAnsi="Arial" w:cs="Arial"/>
          <w:spacing w:val="21"/>
        </w:rPr>
        <w:t xml:space="preserve"> </w:t>
      </w:r>
      <w:r w:rsidRPr="00BF4DBB">
        <w:rPr>
          <w:rFonts w:ascii="Arial" w:hAnsi="Arial" w:cs="Arial"/>
        </w:rPr>
        <w:t>b</w:t>
      </w:r>
      <w:r w:rsidRPr="00BF4DBB">
        <w:rPr>
          <w:rFonts w:ascii="Arial" w:hAnsi="Arial" w:cs="Arial"/>
          <w:spacing w:val="-1"/>
        </w:rPr>
        <w:t>e</w:t>
      </w:r>
      <w:r w:rsidRPr="00BF4DBB">
        <w:rPr>
          <w:rFonts w:ascii="Arial" w:hAnsi="Arial" w:cs="Arial"/>
          <w:spacing w:val="1"/>
        </w:rPr>
        <w:t>r</w:t>
      </w:r>
      <w:r w:rsidRPr="00BF4DBB">
        <w:rPr>
          <w:rFonts w:ascii="Arial" w:hAnsi="Arial" w:cs="Arial"/>
          <w:spacing w:val="-2"/>
        </w:rPr>
        <w:t>g</w:t>
      </w:r>
      <w:r w:rsidRPr="00BF4DBB">
        <w:rPr>
          <w:rFonts w:ascii="Arial" w:hAnsi="Arial" w:cs="Arial"/>
        </w:rPr>
        <w:t>e</w:t>
      </w:r>
      <w:r w:rsidRPr="00BF4DBB">
        <w:rPr>
          <w:rFonts w:ascii="Arial" w:hAnsi="Arial" w:cs="Arial"/>
          <w:spacing w:val="16"/>
        </w:rPr>
        <w:t xml:space="preserve"> </w:t>
      </w:r>
      <w:r w:rsidRPr="00BF4DBB">
        <w:rPr>
          <w:rFonts w:ascii="Arial" w:hAnsi="Arial" w:cs="Arial"/>
        </w:rPr>
        <w:t>du cours d’eau</w:t>
      </w:r>
      <w:r w:rsidRPr="00BF4DBB">
        <w:rPr>
          <w:rFonts w:ascii="Arial" w:hAnsi="Arial" w:cs="Arial"/>
          <w:spacing w:val="18"/>
        </w:rPr>
        <w:t xml:space="preserve"> black water. </w:t>
      </w:r>
      <w:r w:rsidRPr="00BF4DBB">
        <w:rPr>
          <w:rFonts w:ascii="Arial" w:hAnsi="Arial" w:cs="Arial"/>
        </w:rPr>
        <w:t>A celui-ci s’ajoutent</w:t>
      </w:r>
    </w:p>
    <w:p w:rsidR="00CB349F" w:rsidRPr="00BF4DBB" w:rsidRDefault="00896BCF" w:rsidP="00CB349F">
      <w:pPr>
        <w:spacing w:after="0"/>
        <w:jc w:val="both"/>
        <w:rPr>
          <w:rFonts w:ascii="Arial" w:hAnsi="Arial" w:cs="Arial"/>
        </w:rPr>
      </w:pPr>
      <w:r>
        <w:rPr>
          <w:rFonts w:ascii="Arial" w:hAnsi="Arial" w:cs="Arial"/>
          <w:noProof/>
        </w:rPr>
        <w:pict>
          <v:shape id="_x0000_s1116" type="#_x0000_t202" style="position:absolute;left:0;text-align:left;margin-left:.9pt;margin-top:96.55pt;width:116.55pt;height:23.7pt;z-index:251675648" stroked="f">
            <v:textbox inset="0,0,0,0">
              <w:txbxContent>
                <w:p w:rsidR="00945C02" w:rsidRPr="0012776A" w:rsidRDefault="00945C02" w:rsidP="0012776A">
                  <w:pPr>
                    <w:pStyle w:val="Lgende"/>
                    <w:rPr>
                      <w:rFonts w:ascii="Arial" w:hAnsi="Arial" w:cs="Arial"/>
                      <w:b w:val="0"/>
                      <w:noProof/>
                      <w:color w:val="auto"/>
                      <w:spacing w:val="18"/>
                    </w:rPr>
                  </w:pPr>
                  <w:r>
                    <w:rPr>
                      <w:color w:val="auto"/>
                    </w:rPr>
                    <w:t>Photo 2</w:t>
                  </w:r>
                  <w:r w:rsidRPr="0012776A">
                    <w:rPr>
                      <w:color w:val="auto"/>
                    </w:rPr>
                    <w:t xml:space="preserve">: </w:t>
                  </w:r>
                  <w:r>
                    <w:rPr>
                      <w:b w:val="0"/>
                      <w:color w:val="auto"/>
                    </w:rPr>
                    <w:t>Exemple de</w:t>
                  </w:r>
                  <w:r w:rsidRPr="0012776A">
                    <w:rPr>
                      <w:b w:val="0"/>
                      <w:color w:val="auto"/>
                    </w:rPr>
                    <w:t xml:space="preserve"> produits de pêche</w:t>
                  </w:r>
                  <w:r>
                    <w:rPr>
                      <w:b w:val="0"/>
                      <w:color w:val="auto"/>
                    </w:rPr>
                    <w:t xml:space="preserve"> dans la Commune</w:t>
                  </w:r>
                </w:p>
              </w:txbxContent>
            </v:textbox>
            <w10:wrap type="square" side="left"/>
          </v:shape>
        </w:pict>
      </w:r>
      <w:r w:rsidR="00CB349F" w:rsidRPr="00BF4DBB">
        <w:rPr>
          <w:rFonts w:ascii="Arial" w:hAnsi="Arial" w:cs="Arial"/>
          <w:noProof/>
          <w:spacing w:val="18"/>
          <w:lang w:eastAsia="fr-FR"/>
        </w:rPr>
        <w:drawing>
          <wp:anchor distT="0" distB="0" distL="114300" distR="114300" simplePos="0" relativeHeight="251672576" behindDoc="0" locked="0" layoutInCell="1" allowOverlap="1">
            <wp:simplePos x="0" y="0"/>
            <wp:positionH relativeFrom="column">
              <wp:posOffset>11430</wp:posOffset>
            </wp:positionH>
            <wp:positionV relativeFrom="paragraph">
              <wp:posOffset>27940</wp:posOffset>
            </wp:positionV>
            <wp:extent cx="1480185" cy="1141095"/>
            <wp:effectExtent l="19050" t="0" r="5715" b="0"/>
            <wp:wrapSquare wrapText="left"/>
            <wp:docPr id="118" name="Image 2" descr="C:\Users\compacq\Desktop\100PHOTO\SAM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compacq\Desktop\100PHOTO\SAM_0732.JPG"/>
                    <pic:cNvPicPr>
                      <a:picLocks noChangeAspect="1" noChangeArrowheads="1"/>
                    </pic:cNvPicPr>
                  </pic:nvPicPr>
                  <pic:blipFill>
                    <a:blip r:embed="rId17" cstate="print"/>
                    <a:srcRect t="11906" r="70149" b="42236"/>
                    <a:stretch>
                      <a:fillRect/>
                    </a:stretch>
                  </pic:blipFill>
                  <pic:spPr bwMode="auto">
                    <a:xfrm>
                      <a:off x="0" y="0"/>
                      <a:ext cx="1480185" cy="1141095"/>
                    </a:xfrm>
                    <a:prstGeom prst="rect">
                      <a:avLst/>
                    </a:prstGeom>
                    <a:noFill/>
                    <a:ln w="9525">
                      <a:noFill/>
                      <a:miter lim="800000"/>
                      <a:headEnd/>
                      <a:tailEnd/>
                    </a:ln>
                  </pic:spPr>
                </pic:pic>
              </a:graphicData>
            </a:graphic>
          </wp:anchor>
        </w:drawing>
      </w:r>
      <w:r w:rsidR="00CB349F" w:rsidRPr="00BF4DBB">
        <w:rPr>
          <w:rFonts w:ascii="Arial" w:hAnsi="Arial" w:cs="Arial"/>
          <w:spacing w:val="18"/>
        </w:rPr>
        <w:t xml:space="preserve"> </w:t>
      </w:r>
      <w:r w:rsidR="00CB349F" w:rsidRPr="00BF4DBB">
        <w:rPr>
          <w:rFonts w:ascii="Arial" w:hAnsi="Arial" w:cs="Arial"/>
        </w:rPr>
        <w:t>les cours d’eau Ménoua et le Nkam qui, traversant entièrement la ville constituent des principaux atouts pour le développement de la pêche.  Mais  cette pêche reste traditionnelle et très peu développée. Les produits</w:t>
      </w:r>
      <w:r w:rsidR="00CB349F" w:rsidRPr="00BF4DBB">
        <w:rPr>
          <w:rFonts w:ascii="Arial" w:hAnsi="Arial" w:cs="Arial"/>
          <w:spacing w:val="33"/>
        </w:rPr>
        <w:t xml:space="preserve"> </w:t>
      </w:r>
      <w:r w:rsidR="00CB349F" w:rsidRPr="00BF4DBB">
        <w:rPr>
          <w:rFonts w:ascii="Arial" w:hAnsi="Arial" w:cs="Arial"/>
        </w:rPr>
        <w:t>de p</w:t>
      </w:r>
      <w:r w:rsidR="00CB349F" w:rsidRPr="00BF4DBB">
        <w:rPr>
          <w:rFonts w:ascii="Arial" w:hAnsi="Arial" w:cs="Arial"/>
          <w:spacing w:val="-1"/>
        </w:rPr>
        <w:t>êc</w:t>
      </w:r>
      <w:r w:rsidR="00CB349F" w:rsidRPr="00BF4DBB">
        <w:rPr>
          <w:rFonts w:ascii="Arial" w:hAnsi="Arial" w:cs="Arial"/>
        </w:rPr>
        <w:t>he</w:t>
      </w:r>
      <w:r w:rsidR="00CB349F" w:rsidRPr="00BF4DBB">
        <w:rPr>
          <w:rFonts w:ascii="Arial" w:hAnsi="Arial" w:cs="Arial"/>
          <w:spacing w:val="27"/>
        </w:rPr>
        <w:t xml:space="preserve"> </w:t>
      </w:r>
      <w:r w:rsidR="00CB349F" w:rsidRPr="00BF4DBB">
        <w:rPr>
          <w:rFonts w:ascii="Arial" w:hAnsi="Arial" w:cs="Arial"/>
        </w:rPr>
        <w:t>sont</w:t>
      </w:r>
      <w:r w:rsidR="00CB349F" w:rsidRPr="00BF4DBB">
        <w:rPr>
          <w:rFonts w:ascii="Arial" w:hAnsi="Arial" w:cs="Arial"/>
          <w:spacing w:val="27"/>
        </w:rPr>
        <w:t xml:space="preserve"> </w:t>
      </w:r>
      <w:r w:rsidR="00CB349F" w:rsidRPr="00BF4DBB">
        <w:rPr>
          <w:rFonts w:ascii="Arial" w:hAnsi="Arial" w:cs="Arial"/>
        </w:rPr>
        <w:t>v</w:t>
      </w:r>
      <w:r w:rsidR="00CB349F" w:rsidRPr="00BF4DBB">
        <w:rPr>
          <w:rFonts w:ascii="Arial" w:hAnsi="Arial" w:cs="Arial"/>
          <w:spacing w:val="-1"/>
        </w:rPr>
        <w:t>e</w:t>
      </w:r>
      <w:r w:rsidR="00CB349F" w:rsidRPr="00BF4DBB">
        <w:rPr>
          <w:rFonts w:ascii="Arial" w:hAnsi="Arial" w:cs="Arial"/>
        </w:rPr>
        <w:t>ndus</w:t>
      </w:r>
      <w:r w:rsidR="00CB349F" w:rsidRPr="00BF4DBB">
        <w:rPr>
          <w:rFonts w:ascii="Arial" w:hAnsi="Arial" w:cs="Arial"/>
          <w:spacing w:val="29"/>
        </w:rPr>
        <w:t xml:space="preserve"> </w:t>
      </w:r>
      <w:r w:rsidR="00CB349F" w:rsidRPr="00BF4DBB">
        <w:rPr>
          <w:rFonts w:ascii="Arial" w:hAnsi="Arial" w:cs="Arial"/>
        </w:rPr>
        <w:t>f</w:t>
      </w:r>
      <w:r w:rsidR="00CB349F" w:rsidRPr="00BF4DBB">
        <w:rPr>
          <w:rFonts w:ascii="Arial" w:hAnsi="Arial" w:cs="Arial"/>
          <w:spacing w:val="-1"/>
        </w:rPr>
        <w:t>ra</w:t>
      </w:r>
      <w:r w:rsidR="00CB349F" w:rsidRPr="00BF4DBB">
        <w:rPr>
          <w:rFonts w:ascii="Arial" w:hAnsi="Arial" w:cs="Arial"/>
        </w:rPr>
        <w:t>is (Photos ci contre)</w:t>
      </w:r>
      <w:r w:rsidR="00CB349F" w:rsidRPr="00BF4DBB">
        <w:rPr>
          <w:rFonts w:ascii="Arial" w:hAnsi="Arial" w:cs="Arial"/>
          <w:spacing w:val="29"/>
        </w:rPr>
        <w:t xml:space="preserve"> </w:t>
      </w:r>
      <w:r w:rsidR="00CB349F" w:rsidRPr="00BF4DBB">
        <w:rPr>
          <w:rFonts w:ascii="Arial" w:hAnsi="Arial" w:cs="Arial"/>
        </w:rPr>
        <w:t>ou</w:t>
      </w:r>
      <w:r w:rsidR="00CB349F" w:rsidRPr="00BF4DBB">
        <w:rPr>
          <w:rFonts w:ascii="Arial" w:hAnsi="Arial" w:cs="Arial"/>
          <w:spacing w:val="26"/>
        </w:rPr>
        <w:t xml:space="preserve"> </w:t>
      </w:r>
      <w:r w:rsidR="00CB349F" w:rsidRPr="00BF4DBB">
        <w:rPr>
          <w:rFonts w:ascii="Arial" w:hAnsi="Arial" w:cs="Arial"/>
        </w:rPr>
        <w:t>fum</w:t>
      </w:r>
      <w:r w:rsidR="00CB349F" w:rsidRPr="00BF4DBB">
        <w:rPr>
          <w:rFonts w:ascii="Arial" w:hAnsi="Arial" w:cs="Arial"/>
          <w:spacing w:val="-1"/>
        </w:rPr>
        <w:t>é</w:t>
      </w:r>
      <w:r w:rsidR="00CB349F" w:rsidRPr="00BF4DBB">
        <w:rPr>
          <w:rFonts w:ascii="Arial" w:hAnsi="Arial" w:cs="Arial"/>
        </w:rPr>
        <w:t>s</w:t>
      </w:r>
      <w:r w:rsidR="00CB349F" w:rsidRPr="00BF4DBB">
        <w:rPr>
          <w:rFonts w:ascii="Arial" w:hAnsi="Arial" w:cs="Arial"/>
          <w:spacing w:val="29"/>
        </w:rPr>
        <w:t xml:space="preserve"> </w:t>
      </w:r>
      <w:r w:rsidR="00CB349F" w:rsidRPr="00BF4DBB">
        <w:rPr>
          <w:rFonts w:ascii="Arial" w:hAnsi="Arial" w:cs="Arial"/>
          <w:spacing w:val="-1"/>
        </w:rPr>
        <w:t>e</w:t>
      </w:r>
      <w:r w:rsidR="00CB349F" w:rsidRPr="00BF4DBB">
        <w:rPr>
          <w:rFonts w:ascii="Arial" w:hAnsi="Arial" w:cs="Arial"/>
        </w:rPr>
        <w:t>ssentiellem</w:t>
      </w:r>
      <w:r w:rsidR="00CB349F" w:rsidRPr="00BF4DBB">
        <w:rPr>
          <w:rFonts w:ascii="Arial" w:hAnsi="Arial" w:cs="Arial"/>
          <w:spacing w:val="-1"/>
        </w:rPr>
        <w:t>e</w:t>
      </w:r>
      <w:r w:rsidR="00CB349F" w:rsidRPr="00BF4DBB">
        <w:rPr>
          <w:rFonts w:ascii="Arial" w:hAnsi="Arial" w:cs="Arial"/>
          <w:spacing w:val="2"/>
        </w:rPr>
        <w:t>n</w:t>
      </w:r>
      <w:r w:rsidR="00CB349F" w:rsidRPr="00BF4DBB">
        <w:rPr>
          <w:rFonts w:ascii="Arial" w:hAnsi="Arial" w:cs="Arial"/>
        </w:rPr>
        <w:t>t</w:t>
      </w:r>
      <w:r w:rsidR="00CB349F" w:rsidRPr="00BF4DBB">
        <w:rPr>
          <w:rFonts w:ascii="Arial" w:hAnsi="Arial" w:cs="Arial"/>
          <w:spacing w:val="27"/>
        </w:rPr>
        <w:t xml:space="preserve"> </w:t>
      </w:r>
      <w:r w:rsidR="00CB349F" w:rsidRPr="00BF4DBB">
        <w:rPr>
          <w:rFonts w:ascii="Arial" w:hAnsi="Arial" w:cs="Arial"/>
        </w:rPr>
        <w:t>sur</w:t>
      </w:r>
      <w:r w:rsidR="00CB349F" w:rsidRPr="00BF4DBB">
        <w:rPr>
          <w:rFonts w:ascii="Arial" w:hAnsi="Arial" w:cs="Arial"/>
          <w:spacing w:val="26"/>
        </w:rPr>
        <w:t xml:space="preserve"> </w:t>
      </w:r>
      <w:r w:rsidR="00CB349F" w:rsidRPr="00BF4DBB">
        <w:rPr>
          <w:rFonts w:ascii="Arial" w:hAnsi="Arial" w:cs="Arial"/>
        </w:rPr>
        <w:t>les</w:t>
      </w:r>
      <w:r w:rsidR="00CB349F" w:rsidRPr="00BF4DBB">
        <w:rPr>
          <w:rFonts w:ascii="Arial" w:hAnsi="Arial" w:cs="Arial"/>
          <w:spacing w:val="26"/>
        </w:rPr>
        <w:t xml:space="preserve"> </w:t>
      </w:r>
      <w:r w:rsidR="00CB349F" w:rsidRPr="00BF4DBB">
        <w:rPr>
          <w:rFonts w:ascii="Arial" w:hAnsi="Arial" w:cs="Arial"/>
        </w:rPr>
        <w:t>m</w:t>
      </w:r>
      <w:r w:rsidR="00CB349F" w:rsidRPr="00BF4DBB">
        <w:rPr>
          <w:rFonts w:ascii="Arial" w:hAnsi="Arial" w:cs="Arial"/>
          <w:spacing w:val="2"/>
        </w:rPr>
        <w:t>a</w:t>
      </w:r>
      <w:r w:rsidR="00CB349F" w:rsidRPr="00BF4DBB">
        <w:rPr>
          <w:rFonts w:ascii="Arial" w:hAnsi="Arial" w:cs="Arial"/>
        </w:rPr>
        <w:t>r</w:t>
      </w:r>
      <w:r w:rsidR="00CB349F" w:rsidRPr="00BF4DBB">
        <w:rPr>
          <w:rFonts w:ascii="Arial" w:hAnsi="Arial" w:cs="Arial"/>
          <w:spacing w:val="-2"/>
        </w:rPr>
        <w:t>c</w:t>
      </w:r>
      <w:r w:rsidR="00CB349F" w:rsidRPr="00BF4DBB">
        <w:rPr>
          <w:rFonts w:ascii="Arial" w:hAnsi="Arial" w:cs="Arial"/>
        </w:rPr>
        <w:t>h</w:t>
      </w:r>
      <w:r w:rsidR="00CB349F" w:rsidRPr="00BF4DBB">
        <w:rPr>
          <w:rFonts w:ascii="Arial" w:hAnsi="Arial" w:cs="Arial"/>
          <w:spacing w:val="-1"/>
        </w:rPr>
        <w:t>é</w:t>
      </w:r>
      <w:r w:rsidR="00CB349F" w:rsidRPr="00BF4DBB">
        <w:rPr>
          <w:rFonts w:ascii="Arial" w:hAnsi="Arial" w:cs="Arial"/>
        </w:rPr>
        <w:t>s</w:t>
      </w:r>
      <w:r w:rsidR="00CB349F" w:rsidRPr="00BF4DBB">
        <w:rPr>
          <w:rFonts w:ascii="Arial" w:hAnsi="Arial" w:cs="Arial"/>
          <w:spacing w:val="29"/>
        </w:rPr>
        <w:t xml:space="preserve"> </w:t>
      </w:r>
      <w:r w:rsidR="00CB349F" w:rsidRPr="00BF4DBB">
        <w:rPr>
          <w:rFonts w:ascii="Arial" w:hAnsi="Arial" w:cs="Arial"/>
        </w:rPr>
        <w:t>loc</w:t>
      </w:r>
      <w:r w:rsidR="00CB349F" w:rsidRPr="00BF4DBB">
        <w:rPr>
          <w:rFonts w:ascii="Arial" w:hAnsi="Arial" w:cs="Arial"/>
          <w:spacing w:val="-1"/>
        </w:rPr>
        <w:t>a</w:t>
      </w:r>
      <w:r w:rsidR="00CB349F" w:rsidRPr="00BF4DBB">
        <w:rPr>
          <w:rFonts w:ascii="Arial" w:hAnsi="Arial" w:cs="Arial"/>
        </w:rPr>
        <w:t>u</w:t>
      </w:r>
      <w:r w:rsidR="00CB349F" w:rsidRPr="00BF4DBB">
        <w:rPr>
          <w:rFonts w:ascii="Arial" w:hAnsi="Arial" w:cs="Arial"/>
          <w:spacing w:val="2"/>
        </w:rPr>
        <w:t>x</w:t>
      </w:r>
      <w:r w:rsidR="00CB349F" w:rsidRPr="00BF4DBB">
        <w:rPr>
          <w:rFonts w:ascii="Arial" w:hAnsi="Arial" w:cs="Arial"/>
        </w:rPr>
        <w:t>.</w:t>
      </w:r>
      <w:r w:rsidR="00CB349F" w:rsidRPr="00BF4DBB">
        <w:rPr>
          <w:rFonts w:ascii="Arial" w:hAnsi="Arial" w:cs="Arial"/>
          <w:spacing w:val="24"/>
        </w:rPr>
        <w:t xml:space="preserve"> </w:t>
      </w:r>
      <w:r w:rsidR="00CB349F" w:rsidRPr="00BF4DBB">
        <w:rPr>
          <w:rFonts w:ascii="Arial" w:hAnsi="Arial" w:cs="Arial"/>
        </w:rPr>
        <w:t>Les outils de pèche utilisés sont des filets de fines mailles, des nasses, la ligne</w:t>
      </w:r>
      <w:r w:rsidR="00CB349F" w:rsidRPr="00BF4DBB">
        <w:rPr>
          <w:rFonts w:ascii="Arial" w:hAnsi="Arial" w:cs="Arial"/>
          <w:spacing w:val="26"/>
        </w:rPr>
        <w:t xml:space="preserve"> </w:t>
      </w:r>
      <w:r w:rsidR="00CB349F" w:rsidRPr="00BF4DBB">
        <w:rPr>
          <w:rFonts w:ascii="Arial" w:hAnsi="Arial" w:cs="Arial"/>
        </w:rPr>
        <w:t>p</w:t>
      </w:r>
      <w:r w:rsidR="00CB349F" w:rsidRPr="00BF4DBB">
        <w:rPr>
          <w:rFonts w:ascii="Arial" w:hAnsi="Arial" w:cs="Arial"/>
          <w:spacing w:val="-1"/>
        </w:rPr>
        <w:t>a</w:t>
      </w:r>
      <w:r w:rsidR="00CB349F" w:rsidRPr="00BF4DBB">
        <w:rPr>
          <w:rFonts w:ascii="Arial" w:hAnsi="Arial" w:cs="Arial"/>
        </w:rPr>
        <w:t>r</w:t>
      </w:r>
      <w:r w:rsidR="00CB349F" w:rsidRPr="00BF4DBB">
        <w:rPr>
          <w:rFonts w:ascii="Arial" w:hAnsi="Arial" w:cs="Arial"/>
          <w:spacing w:val="13"/>
        </w:rPr>
        <w:t xml:space="preserve"> </w:t>
      </w:r>
      <w:r w:rsidR="00CB349F" w:rsidRPr="00BF4DBB">
        <w:rPr>
          <w:rFonts w:ascii="Arial" w:hAnsi="Arial" w:cs="Arial"/>
        </w:rPr>
        <w:t>les</w:t>
      </w:r>
      <w:r w:rsidR="00CB349F" w:rsidRPr="00BF4DBB">
        <w:rPr>
          <w:rFonts w:ascii="Arial" w:hAnsi="Arial" w:cs="Arial"/>
          <w:spacing w:val="14"/>
        </w:rPr>
        <w:t xml:space="preserve"> </w:t>
      </w:r>
      <w:r w:rsidR="00CB349F" w:rsidRPr="00BF4DBB">
        <w:rPr>
          <w:rFonts w:ascii="Arial" w:hAnsi="Arial" w:cs="Arial"/>
        </w:rPr>
        <w:t>p</w:t>
      </w:r>
      <w:r w:rsidR="00CB349F" w:rsidRPr="00BF4DBB">
        <w:rPr>
          <w:rFonts w:ascii="Arial" w:hAnsi="Arial" w:cs="Arial"/>
          <w:spacing w:val="-1"/>
        </w:rPr>
        <w:t>êc</w:t>
      </w:r>
      <w:r w:rsidR="00CB349F" w:rsidRPr="00BF4DBB">
        <w:rPr>
          <w:rFonts w:ascii="Arial" w:hAnsi="Arial" w:cs="Arial"/>
        </w:rPr>
        <w:t>h</w:t>
      </w:r>
      <w:r w:rsidR="00CB349F" w:rsidRPr="00BF4DBB">
        <w:rPr>
          <w:rFonts w:ascii="Arial" w:hAnsi="Arial" w:cs="Arial"/>
          <w:spacing w:val="-1"/>
        </w:rPr>
        <w:t>e</w:t>
      </w:r>
      <w:r w:rsidR="00CB349F" w:rsidRPr="00BF4DBB">
        <w:rPr>
          <w:rFonts w:ascii="Arial" w:hAnsi="Arial" w:cs="Arial"/>
        </w:rPr>
        <w:t>u</w:t>
      </w:r>
      <w:r w:rsidR="00CB349F" w:rsidRPr="00BF4DBB">
        <w:rPr>
          <w:rFonts w:ascii="Arial" w:hAnsi="Arial" w:cs="Arial"/>
          <w:spacing w:val="-1"/>
        </w:rPr>
        <w:t>r</w:t>
      </w:r>
      <w:r w:rsidR="00CB349F" w:rsidRPr="00BF4DBB">
        <w:rPr>
          <w:rFonts w:ascii="Arial" w:hAnsi="Arial" w:cs="Arial"/>
        </w:rPr>
        <w:t>s et la derversée des produits chimiques dans les cours d’eau.</w:t>
      </w:r>
    </w:p>
    <w:p w:rsidR="0012776A" w:rsidRPr="00BF4DBB" w:rsidRDefault="0012776A" w:rsidP="00CB349F">
      <w:pPr>
        <w:spacing w:after="0"/>
        <w:jc w:val="both"/>
        <w:rPr>
          <w:rFonts w:ascii="Arial" w:hAnsi="Arial" w:cs="Arial"/>
        </w:rPr>
      </w:pP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bookmarkStart w:id="1325" w:name="_Toc403711720"/>
      <w:bookmarkStart w:id="1326" w:name="_Toc410034350"/>
      <w:bookmarkStart w:id="1327" w:name="_Toc410039775"/>
      <w:bookmarkStart w:id="1328" w:name="_Toc412707802"/>
      <w:r w:rsidRPr="00BF4DBB">
        <w:rPr>
          <w:rFonts w:ascii="Arial" w:hAnsi="Arial" w:cs="Arial"/>
          <w:b/>
          <w:color w:val="000000"/>
          <w:sz w:val="22"/>
          <w:szCs w:val="22"/>
        </w:rPr>
        <w:t>La</w:t>
      </w:r>
      <w:r w:rsidRPr="00BF4DBB">
        <w:rPr>
          <w:rFonts w:ascii="Arial" w:hAnsi="Arial" w:cs="Arial"/>
          <w:b/>
          <w:color w:val="000000"/>
          <w:spacing w:val="-2"/>
          <w:sz w:val="22"/>
          <w:szCs w:val="22"/>
        </w:rPr>
        <w:t xml:space="preserve"> </w:t>
      </w:r>
      <w:r w:rsidRPr="00BF4DBB">
        <w:rPr>
          <w:rFonts w:ascii="Arial" w:hAnsi="Arial" w:cs="Arial"/>
          <w:b/>
          <w:color w:val="000000"/>
          <w:spacing w:val="2"/>
          <w:sz w:val="22"/>
          <w:szCs w:val="22"/>
        </w:rPr>
        <w:t>t</w:t>
      </w:r>
      <w:r w:rsidRPr="00BF4DBB">
        <w:rPr>
          <w:rFonts w:ascii="Arial" w:hAnsi="Arial" w:cs="Arial"/>
          <w:b/>
          <w:color w:val="000000"/>
          <w:sz w:val="22"/>
          <w:szCs w:val="22"/>
        </w:rPr>
        <w:t>ransf</w:t>
      </w:r>
      <w:r w:rsidRPr="00BF4DBB">
        <w:rPr>
          <w:rFonts w:ascii="Arial" w:hAnsi="Arial" w:cs="Arial"/>
          <w:b/>
          <w:color w:val="000000"/>
          <w:spacing w:val="2"/>
          <w:sz w:val="22"/>
          <w:szCs w:val="22"/>
        </w:rPr>
        <w:t>or</w:t>
      </w:r>
      <w:r w:rsidRPr="00BF4DBB">
        <w:rPr>
          <w:rFonts w:ascii="Arial" w:hAnsi="Arial" w:cs="Arial"/>
          <w:b/>
          <w:color w:val="000000"/>
          <w:sz w:val="22"/>
          <w:szCs w:val="22"/>
        </w:rPr>
        <w:t>mati</w:t>
      </w:r>
      <w:r w:rsidRPr="00BF4DBB">
        <w:rPr>
          <w:rFonts w:ascii="Arial" w:hAnsi="Arial" w:cs="Arial"/>
          <w:b/>
          <w:color w:val="000000"/>
          <w:spacing w:val="1"/>
          <w:sz w:val="22"/>
          <w:szCs w:val="22"/>
        </w:rPr>
        <w:t>o</w:t>
      </w:r>
      <w:r w:rsidRPr="00BF4DBB">
        <w:rPr>
          <w:rFonts w:ascii="Arial" w:hAnsi="Arial" w:cs="Arial"/>
          <w:b/>
          <w:color w:val="000000"/>
          <w:sz w:val="22"/>
          <w:szCs w:val="22"/>
        </w:rPr>
        <w:t>n</w:t>
      </w:r>
      <w:r w:rsidRPr="00BF4DBB">
        <w:rPr>
          <w:rFonts w:ascii="Arial" w:hAnsi="Arial" w:cs="Arial"/>
          <w:b/>
          <w:color w:val="000000"/>
          <w:spacing w:val="-1"/>
          <w:sz w:val="22"/>
          <w:szCs w:val="22"/>
        </w:rPr>
        <w:t xml:space="preserve"> </w:t>
      </w:r>
      <w:r w:rsidRPr="00BF4DBB">
        <w:rPr>
          <w:rFonts w:ascii="Arial" w:hAnsi="Arial" w:cs="Arial"/>
          <w:b/>
          <w:color w:val="000000"/>
          <w:spacing w:val="2"/>
          <w:sz w:val="22"/>
          <w:szCs w:val="22"/>
        </w:rPr>
        <w:t>a</w:t>
      </w:r>
      <w:r w:rsidRPr="00BF4DBB">
        <w:rPr>
          <w:rFonts w:ascii="Arial" w:hAnsi="Arial" w:cs="Arial"/>
          <w:b/>
          <w:color w:val="000000"/>
          <w:sz w:val="22"/>
          <w:szCs w:val="22"/>
        </w:rPr>
        <w:t>gro-a</w:t>
      </w:r>
      <w:r w:rsidRPr="00BF4DBB">
        <w:rPr>
          <w:rFonts w:ascii="Arial" w:hAnsi="Arial" w:cs="Arial"/>
          <w:b/>
          <w:color w:val="000000"/>
          <w:spacing w:val="2"/>
          <w:sz w:val="22"/>
          <w:szCs w:val="22"/>
        </w:rPr>
        <w:t>l</w:t>
      </w:r>
      <w:r w:rsidRPr="00BF4DBB">
        <w:rPr>
          <w:rFonts w:ascii="Arial" w:hAnsi="Arial" w:cs="Arial"/>
          <w:b/>
          <w:color w:val="000000"/>
          <w:sz w:val="22"/>
          <w:szCs w:val="22"/>
        </w:rPr>
        <w:t>ime</w:t>
      </w:r>
      <w:r w:rsidRPr="00BF4DBB">
        <w:rPr>
          <w:rFonts w:ascii="Arial" w:hAnsi="Arial" w:cs="Arial"/>
          <w:b/>
          <w:color w:val="000000"/>
          <w:spacing w:val="2"/>
          <w:sz w:val="22"/>
          <w:szCs w:val="22"/>
        </w:rPr>
        <w:t>n</w:t>
      </w:r>
      <w:r w:rsidRPr="00BF4DBB">
        <w:rPr>
          <w:rFonts w:ascii="Arial" w:hAnsi="Arial" w:cs="Arial"/>
          <w:b/>
          <w:color w:val="000000"/>
          <w:sz w:val="22"/>
          <w:szCs w:val="22"/>
        </w:rPr>
        <w:t>taire</w:t>
      </w:r>
      <w:bookmarkEnd w:id="1325"/>
      <w:bookmarkEnd w:id="1326"/>
      <w:bookmarkEnd w:id="1327"/>
      <w:bookmarkEnd w:id="1328"/>
    </w:p>
    <w:p w:rsidR="00CB349F" w:rsidRPr="00BF4DBB" w:rsidRDefault="00CB349F" w:rsidP="00CB349F">
      <w:pPr>
        <w:widowControl w:val="0"/>
        <w:autoSpaceDE w:val="0"/>
        <w:autoSpaceDN w:val="0"/>
        <w:adjustRightInd w:val="0"/>
        <w:spacing w:after="0"/>
        <w:ind w:right="78"/>
        <w:jc w:val="both"/>
        <w:rPr>
          <w:rFonts w:ascii="Arial" w:hAnsi="Arial" w:cs="Arial"/>
          <w:color w:val="000000"/>
        </w:rPr>
      </w:pPr>
      <w:r w:rsidRPr="00BF4DBB">
        <w:rPr>
          <w:rFonts w:ascii="Arial" w:hAnsi="Arial" w:cs="Arial"/>
          <w:color w:val="000000"/>
          <w:spacing w:val="-3"/>
        </w:rPr>
        <w:t>I</w:t>
      </w:r>
      <w:r w:rsidRPr="00BF4DBB">
        <w:rPr>
          <w:rFonts w:ascii="Arial" w:hAnsi="Arial" w:cs="Arial"/>
          <w:color w:val="000000"/>
        </w:rPr>
        <w:t xml:space="preserve">l </w:t>
      </w:r>
      <w:r w:rsidRPr="00BF4DBB">
        <w:rPr>
          <w:rFonts w:ascii="Arial" w:hAnsi="Arial" w:cs="Arial"/>
          <w:color w:val="000000"/>
          <w:spacing w:val="2"/>
        </w:rPr>
        <w:t xml:space="preserve"> </w:t>
      </w:r>
      <w:r w:rsidRPr="00BF4DBB">
        <w:rPr>
          <w:rFonts w:ascii="Arial" w:hAnsi="Arial" w:cs="Arial"/>
          <w:color w:val="000000"/>
          <w:spacing w:val="-1"/>
        </w:rPr>
        <w:t>e</w:t>
      </w:r>
      <w:r w:rsidRPr="00BF4DBB">
        <w:rPr>
          <w:rFonts w:ascii="Arial" w:hAnsi="Arial" w:cs="Arial"/>
          <w:color w:val="000000"/>
          <w:spacing w:val="2"/>
        </w:rPr>
        <w:t>x</w:t>
      </w:r>
      <w:r w:rsidRPr="00BF4DBB">
        <w:rPr>
          <w:rFonts w:ascii="Arial" w:hAnsi="Arial" w:cs="Arial"/>
          <w:color w:val="000000"/>
        </w:rPr>
        <w:t>is</w:t>
      </w:r>
      <w:r w:rsidRPr="00BF4DBB">
        <w:rPr>
          <w:rFonts w:ascii="Arial" w:hAnsi="Arial" w:cs="Arial"/>
          <w:color w:val="000000"/>
          <w:spacing w:val="1"/>
        </w:rPr>
        <w:t>t</w:t>
      </w:r>
      <w:r w:rsidRPr="00BF4DBB">
        <w:rPr>
          <w:rFonts w:ascii="Arial" w:hAnsi="Arial" w:cs="Arial"/>
          <w:color w:val="000000"/>
        </w:rPr>
        <w:t>e</w:t>
      </w:r>
      <w:r w:rsidRPr="00BF4DBB">
        <w:rPr>
          <w:rFonts w:ascii="Arial" w:hAnsi="Arial" w:cs="Arial"/>
          <w:color w:val="000000"/>
          <w:spacing w:val="49"/>
        </w:rPr>
        <w:t xml:space="preserve"> </w:t>
      </w:r>
      <w:r w:rsidRPr="00BF4DBB">
        <w:rPr>
          <w:rFonts w:ascii="Arial" w:hAnsi="Arial" w:cs="Arial"/>
          <w:color w:val="000000"/>
        </w:rPr>
        <w:t>qu</w:t>
      </w:r>
      <w:r w:rsidRPr="00BF4DBB">
        <w:rPr>
          <w:rFonts w:ascii="Arial" w:hAnsi="Arial" w:cs="Arial"/>
          <w:color w:val="000000"/>
          <w:spacing w:val="-1"/>
        </w:rPr>
        <w:t>e</w:t>
      </w:r>
      <w:r w:rsidRPr="00BF4DBB">
        <w:rPr>
          <w:rFonts w:ascii="Arial" w:hAnsi="Arial" w:cs="Arial"/>
          <w:color w:val="000000"/>
        </w:rPr>
        <w:t>lques  uni</w:t>
      </w:r>
      <w:r w:rsidRPr="00BF4DBB">
        <w:rPr>
          <w:rFonts w:ascii="Arial" w:hAnsi="Arial" w:cs="Arial"/>
          <w:color w:val="000000"/>
          <w:spacing w:val="1"/>
        </w:rPr>
        <w:t>té</w:t>
      </w:r>
      <w:r w:rsidRPr="00BF4DBB">
        <w:rPr>
          <w:rFonts w:ascii="Arial" w:hAnsi="Arial" w:cs="Arial"/>
          <w:color w:val="000000"/>
        </w:rPr>
        <w:t>s  de</w:t>
      </w:r>
      <w:r w:rsidRPr="00BF4DBB">
        <w:rPr>
          <w:rFonts w:ascii="Arial" w:hAnsi="Arial" w:cs="Arial"/>
          <w:color w:val="000000"/>
          <w:spacing w:val="49"/>
        </w:rPr>
        <w:t xml:space="preserve"> </w:t>
      </w:r>
      <w:r w:rsidRPr="00BF4DBB">
        <w:rPr>
          <w:rFonts w:ascii="Arial" w:hAnsi="Arial" w:cs="Arial"/>
          <w:color w:val="000000"/>
        </w:rPr>
        <w:t>t</w:t>
      </w:r>
      <w:r w:rsidRPr="00BF4DBB">
        <w:rPr>
          <w:rFonts w:ascii="Arial" w:hAnsi="Arial" w:cs="Arial"/>
          <w:color w:val="000000"/>
          <w:spacing w:val="2"/>
        </w:rPr>
        <w:t>r</w:t>
      </w:r>
      <w:r w:rsidRPr="00BF4DBB">
        <w:rPr>
          <w:rFonts w:ascii="Arial" w:hAnsi="Arial" w:cs="Arial"/>
          <w:color w:val="000000"/>
          <w:spacing w:val="-1"/>
        </w:rPr>
        <w:t>a</w:t>
      </w:r>
      <w:r w:rsidRPr="00BF4DBB">
        <w:rPr>
          <w:rFonts w:ascii="Arial" w:hAnsi="Arial" w:cs="Arial"/>
          <w:color w:val="000000"/>
        </w:rPr>
        <w:t>nsfo</w:t>
      </w:r>
      <w:r w:rsidRPr="00BF4DBB">
        <w:rPr>
          <w:rFonts w:ascii="Arial" w:hAnsi="Arial" w:cs="Arial"/>
          <w:color w:val="000000"/>
          <w:spacing w:val="-1"/>
        </w:rPr>
        <w:t>r</w:t>
      </w:r>
      <w:r w:rsidRPr="00BF4DBB">
        <w:rPr>
          <w:rFonts w:ascii="Arial" w:hAnsi="Arial" w:cs="Arial"/>
          <w:color w:val="000000"/>
        </w:rPr>
        <w:t xml:space="preserve">mation </w:t>
      </w:r>
      <w:r w:rsidRPr="00BF4DBB">
        <w:rPr>
          <w:rFonts w:ascii="Arial" w:hAnsi="Arial" w:cs="Arial"/>
          <w:color w:val="000000"/>
          <w:spacing w:val="6"/>
        </w:rPr>
        <w:t xml:space="preserve"> </w:t>
      </w:r>
      <w:r w:rsidRPr="00BF4DBB">
        <w:rPr>
          <w:rFonts w:ascii="Arial" w:hAnsi="Arial" w:cs="Arial"/>
          <w:color w:val="000000"/>
        </w:rPr>
        <w:t xml:space="preserve">de </w:t>
      </w:r>
      <w:r w:rsidRPr="00BF4DBB">
        <w:rPr>
          <w:rFonts w:ascii="Arial" w:hAnsi="Arial" w:cs="Arial"/>
          <w:color w:val="000000"/>
          <w:spacing w:val="1"/>
        </w:rPr>
        <w:t xml:space="preserve"> </w:t>
      </w:r>
      <w:r w:rsidRPr="00BF4DBB">
        <w:rPr>
          <w:rFonts w:ascii="Arial" w:hAnsi="Arial" w:cs="Arial"/>
          <w:color w:val="000000"/>
        </w:rPr>
        <w:t>p</w:t>
      </w:r>
      <w:r w:rsidRPr="00BF4DBB">
        <w:rPr>
          <w:rFonts w:ascii="Arial" w:hAnsi="Arial" w:cs="Arial"/>
          <w:color w:val="000000"/>
          <w:spacing w:val="-1"/>
        </w:rPr>
        <w:t>r</w:t>
      </w:r>
      <w:r w:rsidRPr="00BF4DBB">
        <w:rPr>
          <w:rFonts w:ascii="Arial" w:hAnsi="Arial" w:cs="Arial"/>
          <w:color w:val="000000"/>
        </w:rPr>
        <w:t>odui</w:t>
      </w:r>
      <w:r w:rsidRPr="00BF4DBB">
        <w:rPr>
          <w:rFonts w:ascii="Arial" w:hAnsi="Arial" w:cs="Arial"/>
          <w:color w:val="000000"/>
          <w:spacing w:val="1"/>
        </w:rPr>
        <w:t>t</w:t>
      </w:r>
      <w:r w:rsidRPr="00BF4DBB">
        <w:rPr>
          <w:rFonts w:ascii="Arial" w:hAnsi="Arial" w:cs="Arial"/>
          <w:color w:val="000000"/>
        </w:rPr>
        <w:t xml:space="preserve">s </w:t>
      </w:r>
      <w:r w:rsidRPr="00BF4DBB">
        <w:rPr>
          <w:rFonts w:ascii="Arial" w:hAnsi="Arial" w:cs="Arial"/>
          <w:color w:val="000000"/>
          <w:spacing w:val="1"/>
        </w:rPr>
        <w:t xml:space="preserve"> a</w:t>
      </w:r>
      <w:r w:rsidRPr="00BF4DBB">
        <w:rPr>
          <w:rFonts w:ascii="Arial" w:hAnsi="Arial" w:cs="Arial"/>
          <w:color w:val="000000"/>
          <w:spacing w:val="-2"/>
        </w:rPr>
        <w:t>g</w:t>
      </w:r>
      <w:r w:rsidRPr="00BF4DBB">
        <w:rPr>
          <w:rFonts w:ascii="Arial" w:hAnsi="Arial" w:cs="Arial"/>
          <w:color w:val="000000"/>
        </w:rPr>
        <w:t>ri</w:t>
      </w:r>
      <w:r w:rsidRPr="00BF4DBB">
        <w:rPr>
          <w:rFonts w:ascii="Arial" w:hAnsi="Arial" w:cs="Arial"/>
          <w:color w:val="000000"/>
          <w:spacing w:val="-1"/>
        </w:rPr>
        <w:t>c</w:t>
      </w:r>
      <w:r w:rsidRPr="00BF4DBB">
        <w:rPr>
          <w:rFonts w:ascii="Arial" w:hAnsi="Arial" w:cs="Arial"/>
          <w:color w:val="000000"/>
        </w:rPr>
        <w:t xml:space="preserve">oles </w:t>
      </w:r>
      <w:r w:rsidRPr="00BF4DBB">
        <w:rPr>
          <w:rFonts w:ascii="Arial" w:hAnsi="Arial" w:cs="Arial"/>
          <w:color w:val="000000"/>
          <w:spacing w:val="3"/>
        </w:rPr>
        <w:t xml:space="preserve"> </w:t>
      </w:r>
      <w:r w:rsidRPr="00BF4DBB">
        <w:rPr>
          <w:rFonts w:ascii="Arial" w:hAnsi="Arial" w:cs="Arial"/>
          <w:color w:val="000000"/>
        </w:rPr>
        <w:t>d</w:t>
      </w:r>
      <w:r w:rsidRPr="00BF4DBB">
        <w:rPr>
          <w:rFonts w:ascii="Arial" w:hAnsi="Arial" w:cs="Arial"/>
          <w:color w:val="000000"/>
          <w:spacing w:val="-1"/>
        </w:rPr>
        <w:t>a</w:t>
      </w:r>
      <w:r w:rsidRPr="00BF4DBB">
        <w:rPr>
          <w:rFonts w:ascii="Arial" w:hAnsi="Arial" w:cs="Arial"/>
          <w:color w:val="000000"/>
        </w:rPr>
        <w:t xml:space="preserve">ns </w:t>
      </w:r>
      <w:r w:rsidRPr="00BF4DBB">
        <w:rPr>
          <w:rFonts w:ascii="Arial" w:hAnsi="Arial" w:cs="Arial"/>
          <w:color w:val="000000"/>
          <w:spacing w:val="2"/>
        </w:rPr>
        <w:t xml:space="preserve"> </w:t>
      </w:r>
      <w:r w:rsidRPr="00BF4DBB">
        <w:rPr>
          <w:rFonts w:ascii="Arial" w:hAnsi="Arial" w:cs="Arial"/>
          <w:color w:val="000000"/>
        </w:rPr>
        <w:t xml:space="preserve">la </w:t>
      </w:r>
      <w:r w:rsidRPr="00BF4DBB">
        <w:rPr>
          <w:rFonts w:ascii="Arial" w:hAnsi="Arial" w:cs="Arial"/>
          <w:color w:val="000000"/>
          <w:spacing w:val="2"/>
        </w:rPr>
        <w:t xml:space="preserve"> </w:t>
      </w:r>
      <w:r w:rsidRPr="00BF4DBB">
        <w:rPr>
          <w:rFonts w:ascii="Arial" w:hAnsi="Arial" w:cs="Arial"/>
          <w:color w:val="000000"/>
          <w:spacing w:val="-1"/>
        </w:rPr>
        <w:t>c</w:t>
      </w:r>
      <w:r w:rsidRPr="00BF4DBB">
        <w:rPr>
          <w:rFonts w:ascii="Arial" w:hAnsi="Arial" w:cs="Arial"/>
          <w:color w:val="000000"/>
        </w:rPr>
        <w:t>om</w:t>
      </w:r>
      <w:r w:rsidRPr="00BF4DBB">
        <w:rPr>
          <w:rFonts w:ascii="Arial" w:hAnsi="Arial" w:cs="Arial"/>
          <w:color w:val="000000"/>
          <w:spacing w:val="1"/>
        </w:rPr>
        <w:t>m</w:t>
      </w:r>
      <w:r w:rsidRPr="00BF4DBB">
        <w:rPr>
          <w:rFonts w:ascii="Arial" w:hAnsi="Arial" w:cs="Arial"/>
          <w:color w:val="000000"/>
        </w:rPr>
        <w:t>un</w:t>
      </w:r>
      <w:r w:rsidRPr="00BF4DBB">
        <w:rPr>
          <w:rFonts w:ascii="Arial" w:hAnsi="Arial" w:cs="Arial"/>
          <w:color w:val="000000"/>
          <w:spacing w:val="-1"/>
        </w:rPr>
        <w:t>e</w:t>
      </w:r>
      <w:r w:rsidRPr="00BF4DBB">
        <w:rPr>
          <w:rFonts w:ascii="Arial" w:hAnsi="Arial" w:cs="Arial"/>
          <w:color w:val="000000"/>
        </w:rPr>
        <w:t xml:space="preserve">. </w:t>
      </w:r>
      <w:r w:rsidRPr="00BF4DBB">
        <w:rPr>
          <w:rFonts w:ascii="Arial" w:hAnsi="Arial" w:cs="Arial"/>
          <w:color w:val="000000"/>
          <w:spacing w:val="2"/>
        </w:rPr>
        <w:t xml:space="preserve"> </w:t>
      </w:r>
      <w:r w:rsidRPr="00BF4DBB">
        <w:rPr>
          <w:rFonts w:ascii="Arial" w:hAnsi="Arial" w:cs="Arial"/>
          <w:color w:val="000000"/>
          <w:spacing w:val="-3"/>
        </w:rPr>
        <w:t>L</w:t>
      </w:r>
      <w:r w:rsidRPr="00BF4DBB">
        <w:rPr>
          <w:rFonts w:ascii="Arial" w:hAnsi="Arial" w:cs="Arial"/>
          <w:color w:val="000000"/>
          <w:spacing w:val="1"/>
        </w:rPr>
        <w:t>e</w:t>
      </w:r>
      <w:r w:rsidRPr="00BF4DBB">
        <w:rPr>
          <w:rFonts w:ascii="Arial" w:hAnsi="Arial" w:cs="Arial"/>
          <w:color w:val="000000"/>
        </w:rPr>
        <w:t>s p</w:t>
      </w:r>
      <w:r w:rsidRPr="00BF4DBB">
        <w:rPr>
          <w:rFonts w:ascii="Arial" w:hAnsi="Arial" w:cs="Arial"/>
          <w:color w:val="000000"/>
          <w:spacing w:val="-1"/>
        </w:rPr>
        <w:t>r</w:t>
      </w:r>
      <w:r w:rsidRPr="00BF4DBB">
        <w:rPr>
          <w:rFonts w:ascii="Arial" w:hAnsi="Arial" w:cs="Arial"/>
          <w:color w:val="000000"/>
        </w:rPr>
        <w:t>odui</w:t>
      </w:r>
      <w:r w:rsidRPr="00BF4DBB">
        <w:rPr>
          <w:rFonts w:ascii="Arial" w:hAnsi="Arial" w:cs="Arial"/>
          <w:color w:val="000000"/>
          <w:spacing w:val="1"/>
        </w:rPr>
        <w:t>t</w:t>
      </w:r>
      <w:r w:rsidRPr="00BF4DBB">
        <w:rPr>
          <w:rFonts w:ascii="Arial" w:hAnsi="Arial" w:cs="Arial"/>
          <w:color w:val="000000"/>
        </w:rPr>
        <w:t>s</w:t>
      </w:r>
      <w:r w:rsidRPr="00BF4DBB">
        <w:rPr>
          <w:rFonts w:ascii="Arial" w:hAnsi="Arial" w:cs="Arial"/>
          <w:color w:val="000000"/>
          <w:spacing w:val="24"/>
        </w:rPr>
        <w:t xml:space="preserve"> </w:t>
      </w:r>
      <w:r w:rsidRPr="00BF4DBB">
        <w:rPr>
          <w:rFonts w:ascii="Arial" w:hAnsi="Arial" w:cs="Arial"/>
          <w:color w:val="000000"/>
        </w:rPr>
        <w:t>objet</w:t>
      </w:r>
      <w:r w:rsidRPr="00BF4DBB">
        <w:rPr>
          <w:rFonts w:ascii="Arial" w:hAnsi="Arial" w:cs="Arial"/>
          <w:color w:val="000000"/>
          <w:spacing w:val="24"/>
        </w:rPr>
        <w:t xml:space="preserve"> </w:t>
      </w:r>
      <w:r w:rsidRPr="00BF4DBB">
        <w:rPr>
          <w:rFonts w:ascii="Arial" w:hAnsi="Arial" w:cs="Arial"/>
          <w:color w:val="000000"/>
        </w:rPr>
        <w:t>de</w:t>
      </w:r>
      <w:r w:rsidRPr="00BF4DBB">
        <w:rPr>
          <w:rFonts w:ascii="Arial" w:hAnsi="Arial" w:cs="Arial"/>
          <w:color w:val="000000"/>
          <w:spacing w:val="24"/>
        </w:rPr>
        <w:t xml:space="preserve"> </w:t>
      </w:r>
      <w:r w:rsidRPr="00BF4DBB">
        <w:rPr>
          <w:rFonts w:ascii="Arial" w:hAnsi="Arial" w:cs="Arial"/>
          <w:color w:val="000000"/>
        </w:rPr>
        <w:t>tr</w:t>
      </w:r>
      <w:r w:rsidRPr="00BF4DBB">
        <w:rPr>
          <w:rFonts w:ascii="Arial" w:hAnsi="Arial" w:cs="Arial"/>
          <w:color w:val="000000"/>
          <w:spacing w:val="-1"/>
        </w:rPr>
        <w:t>a</w:t>
      </w:r>
      <w:r w:rsidRPr="00BF4DBB">
        <w:rPr>
          <w:rFonts w:ascii="Arial" w:hAnsi="Arial" w:cs="Arial"/>
          <w:color w:val="000000"/>
        </w:rPr>
        <w:t>nsf</w:t>
      </w:r>
      <w:r w:rsidRPr="00BF4DBB">
        <w:rPr>
          <w:rFonts w:ascii="Arial" w:hAnsi="Arial" w:cs="Arial"/>
          <w:color w:val="000000"/>
          <w:spacing w:val="2"/>
        </w:rPr>
        <w:t>o</w:t>
      </w:r>
      <w:r w:rsidRPr="00BF4DBB">
        <w:rPr>
          <w:rFonts w:ascii="Arial" w:hAnsi="Arial" w:cs="Arial"/>
          <w:color w:val="000000"/>
        </w:rPr>
        <w:t>rm</w:t>
      </w:r>
      <w:r w:rsidRPr="00BF4DBB">
        <w:rPr>
          <w:rFonts w:ascii="Arial" w:hAnsi="Arial" w:cs="Arial"/>
          <w:color w:val="000000"/>
          <w:spacing w:val="-1"/>
        </w:rPr>
        <w:t>a</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on</w:t>
      </w:r>
      <w:r w:rsidRPr="00BF4DBB">
        <w:rPr>
          <w:rFonts w:ascii="Arial" w:hAnsi="Arial" w:cs="Arial"/>
          <w:color w:val="000000"/>
          <w:spacing w:val="25"/>
        </w:rPr>
        <w:t xml:space="preserve"> </w:t>
      </w:r>
      <w:r w:rsidRPr="00BF4DBB">
        <w:rPr>
          <w:rFonts w:ascii="Arial" w:hAnsi="Arial" w:cs="Arial"/>
          <w:color w:val="000000"/>
        </w:rPr>
        <w:t>sont</w:t>
      </w:r>
      <w:r w:rsidRPr="00BF4DBB">
        <w:rPr>
          <w:rFonts w:ascii="Arial" w:hAnsi="Arial" w:cs="Arial"/>
          <w:color w:val="000000"/>
          <w:spacing w:val="1"/>
        </w:rPr>
        <w:t xml:space="preserve"> </w:t>
      </w:r>
      <w:r w:rsidRPr="00BF4DBB">
        <w:rPr>
          <w:rFonts w:ascii="Arial" w:hAnsi="Arial" w:cs="Arial"/>
          <w:color w:val="000000"/>
        </w:rPr>
        <w:t>:</w:t>
      </w:r>
      <w:r w:rsidRPr="00BF4DBB">
        <w:rPr>
          <w:rFonts w:ascii="Arial" w:hAnsi="Arial" w:cs="Arial"/>
          <w:color w:val="000000"/>
          <w:spacing w:val="24"/>
        </w:rPr>
        <w:t xml:space="preserve"> </w:t>
      </w:r>
      <w:r w:rsidRPr="00BF4DBB">
        <w:rPr>
          <w:rFonts w:ascii="Arial" w:hAnsi="Arial" w:cs="Arial"/>
          <w:color w:val="000000"/>
        </w:rPr>
        <w:t>maïs et manio</w:t>
      </w:r>
      <w:r w:rsidRPr="00BF4DBB">
        <w:rPr>
          <w:rFonts w:ascii="Arial" w:hAnsi="Arial" w:cs="Arial"/>
          <w:color w:val="000000"/>
          <w:spacing w:val="-1"/>
        </w:rPr>
        <w:t>c</w:t>
      </w:r>
      <w:r w:rsidRPr="00BF4DBB">
        <w:rPr>
          <w:rFonts w:ascii="Arial" w:hAnsi="Arial" w:cs="Arial"/>
          <w:color w:val="000000"/>
        </w:rPr>
        <w:t>.</w:t>
      </w:r>
    </w:p>
    <w:p w:rsidR="00CB349F" w:rsidRPr="00BF4DBB" w:rsidRDefault="00CB349F" w:rsidP="00CB349F">
      <w:pPr>
        <w:widowControl w:val="0"/>
        <w:autoSpaceDE w:val="0"/>
        <w:autoSpaceDN w:val="0"/>
        <w:adjustRightInd w:val="0"/>
        <w:spacing w:after="0"/>
        <w:ind w:right="79"/>
        <w:jc w:val="both"/>
        <w:rPr>
          <w:rFonts w:ascii="Arial" w:hAnsi="Arial" w:cs="Arial"/>
          <w:color w:val="000000"/>
        </w:rPr>
      </w:pPr>
      <w:r w:rsidRPr="00BF4DBB">
        <w:rPr>
          <w:rFonts w:ascii="Arial" w:hAnsi="Arial" w:cs="Arial"/>
          <w:color w:val="000000"/>
        </w:rPr>
        <w:t>C</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
        </w:rPr>
        <w:t>t</w:t>
      </w:r>
      <w:r w:rsidRPr="00BF4DBB">
        <w:rPr>
          <w:rFonts w:ascii="Arial" w:hAnsi="Arial" w:cs="Arial"/>
          <w:color w:val="000000"/>
        </w:rPr>
        <w:t>e</w:t>
      </w:r>
      <w:r w:rsidRPr="00BF4DBB">
        <w:rPr>
          <w:rFonts w:ascii="Arial" w:hAnsi="Arial" w:cs="Arial"/>
          <w:color w:val="000000"/>
          <w:spacing w:val="28"/>
        </w:rPr>
        <w:t xml:space="preserve"> </w:t>
      </w:r>
      <w:r w:rsidRPr="00BF4DBB">
        <w:rPr>
          <w:rFonts w:ascii="Arial" w:hAnsi="Arial" w:cs="Arial"/>
          <w:color w:val="000000"/>
          <w:spacing w:val="-1"/>
        </w:rPr>
        <w:t>ac</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vi</w:t>
      </w:r>
      <w:r w:rsidRPr="00BF4DBB">
        <w:rPr>
          <w:rFonts w:ascii="Arial" w:hAnsi="Arial" w:cs="Arial"/>
          <w:color w:val="000000"/>
          <w:spacing w:val="1"/>
        </w:rPr>
        <w:t>t</w:t>
      </w:r>
      <w:r w:rsidRPr="00BF4DBB">
        <w:rPr>
          <w:rFonts w:ascii="Arial" w:hAnsi="Arial" w:cs="Arial"/>
          <w:color w:val="000000"/>
        </w:rPr>
        <w:t>é</w:t>
      </w:r>
      <w:r w:rsidRPr="00BF4DBB">
        <w:rPr>
          <w:rFonts w:ascii="Arial" w:hAnsi="Arial" w:cs="Arial"/>
          <w:color w:val="000000"/>
          <w:spacing w:val="28"/>
        </w:rPr>
        <w:t xml:space="preserve"> </w:t>
      </w:r>
      <w:r w:rsidRPr="00BF4DBB">
        <w:rPr>
          <w:rFonts w:ascii="Arial" w:hAnsi="Arial" w:cs="Arial"/>
          <w:color w:val="000000"/>
          <w:spacing w:val="-1"/>
        </w:rPr>
        <w:t>e</w:t>
      </w:r>
      <w:r w:rsidRPr="00BF4DBB">
        <w:rPr>
          <w:rFonts w:ascii="Arial" w:hAnsi="Arial" w:cs="Arial"/>
          <w:color w:val="000000"/>
        </w:rPr>
        <w:t>st</w:t>
      </w:r>
      <w:r w:rsidRPr="00BF4DBB">
        <w:rPr>
          <w:rFonts w:ascii="Arial" w:hAnsi="Arial" w:cs="Arial"/>
          <w:color w:val="000000"/>
          <w:spacing w:val="29"/>
        </w:rPr>
        <w:t xml:space="preserve"> </w:t>
      </w:r>
      <w:r w:rsidRPr="00BF4DBB">
        <w:rPr>
          <w:rFonts w:ascii="Arial" w:hAnsi="Arial" w:cs="Arial"/>
          <w:color w:val="000000"/>
          <w:spacing w:val="-1"/>
        </w:rPr>
        <w:t>a</w:t>
      </w:r>
      <w:r w:rsidRPr="00BF4DBB">
        <w:rPr>
          <w:rFonts w:ascii="Arial" w:hAnsi="Arial" w:cs="Arial"/>
          <w:color w:val="000000"/>
        </w:rPr>
        <w:t>ssur</w:t>
      </w:r>
      <w:r w:rsidRPr="00BF4DBB">
        <w:rPr>
          <w:rFonts w:ascii="Arial" w:hAnsi="Arial" w:cs="Arial"/>
          <w:color w:val="000000"/>
          <w:spacing w:val="-1"/>
        </w:rPr>
        <w:t>é</w:t>
      </w:r>
      <w:r w:rsidRPr="00BF4DBB">
        <w:rPr>
          <w:rFonts w:ascii="Arial" w:hAnsi="Arial" w:cs="Arial"/>
          <w:color w:val="000000"/>
        </w:rPr>
        <w:t>e</w:t>
      </w:r>
      <w:r w:rsidRPr="00BF4DBB">
        <w:rPr>
          <w:rFonts w:ascii="Arial" w:hAnsi="Arial" w:cs="Arial"/>
          <w:color w:val="000000"/>
          <w:spacing w:val="30"/>
        </w:rPr>
        <w:t xml:space="preserve"> </w:t>
      </w:r>
      <w:r w:rsidRPr="00BF4DBB">
        <w:rPr>
          <w:rFonts w:ascii="Arial" w:hAnsi="Arial" w:cs="Arial"/>
          <w:color w:val="000000"/>
        </w:rPr>
        <w:t>p</w:t>
      </w:r>
      <w:r w:rsidRPr="00BF4DBB">
        <w:rPr>
          <w:rFonts w:ascii="Arial" w:hAnsi="Arial" w:cs="Arial"/>
          <w:color w:val="000000"/>
          <w:spacing w:val="-1"/>
        </w:rPr>
        <w:t>a</w:t>
      </w:r>
      <w:r w:rsidRPr="00BF4DBB">
        <w:rPr>
          <w:rFonts w:ascii="Arial" w:hAnsi="Arial" w:cs="Arial"/>
          <w:color w:val="000000"/>
        </w:rPr>
        <w:t>r</w:t>
      </w:r>
      <w:r w:rsidRPr="00BF4DBB">
        <w:rPr>
          <w:rFonts w:ascii="Arial" w:hAnsi="Arial" w:cs="Arial"/>
          <w:color w:val="000000"/>
          <w:spacing w:val="28"/>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9"/>
        </w:rPr>
        <w:t xml:space="preserve"> </w:t>
      </w:r>
      <w:r w:rsidRPr="00BF4DBB">
        <w:rPr>
          <w:rFonts w:ascii="Arial" w:hAnsi="Arial" w:cs="Arial"/>
          <w:color w:val="000000"/>
        </w:rPr>
        <w:t>f</w:t>
      </w:r>
      <w:r w:rsidRPr="00BF4DBB">
        <w:rPr>
          <w:rFonts w:ascii="Arial" w:hAnsi="Arial" w:cs="Arial"/>
          <w:color w:val="000000"/>
          <w:spacing w:val="-2"/>
        </w:rPr>
        <w:t>e</w:t>
      </w:r>
      <w:r w:rsidRPr="00BF4DBB">
        <w:rPr>
          <w:rFonts w:ascii="Arial" w:hAnsi="Arial" w:cs="Arial"/>
          <w:color w:val="000000"/>
        </w:rPr>
        <w:t>m</w:t>
      </w:r>
      <w:r w:rsidRPr="00BF4DBB">
        <w:rPr>
          <w:rFonts w:ascii="Arial" w:hAnsi="Arial" w:cs="Arial"/>
          <w:color w:val="000000"/>
          <w:spacing w:val="1"/>
        </w:rPr>
        <w:t>m</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9"/>
        </w:rPr>
        <w:t xml:space="preserve"> </w:t>
      </w:r>
      <w:r w:rsidRPr="00BF4DBB">
        <w:rPr>
          <w:rFonts w:ascii="Arial" w:hAnsi="Arial" w:cs="Arial"/>
          <w:color w:val="000000"/>
          <w:spacing w:val="-1"/>
        </w:rPr>
        <w:t>c</w:t>
      </w:r>
      <w:r w:rsidRPr="00BF4DBB">
        <w:rPr>
          <w:rFonts w:ascii="Arial" w:hAnsi="Arial" w:cs="Arial"/>
          <w:color w:val="000000"/>
          <w:spacing w:val="4"/>
        </w:rPr>
        <w:t>o</w:t>
      </w:r>
      <w:r w:rsidRPr="00BF4DBB">
        <w:rPr>
          <w:rFonts w:ascii="Arial" w:hAnsi="Arial" w:cs="Arial"/>
          <w:color w:val="000000"/>
        </w:rPr>
        <w:t>nst</w:t>
      </w:r>
      <w:r w:rsidRPr="00BF4DBB">
        <w:rPr>
          <w:rFonts w:ascii="Arial" w:hAnsi="Arial" w:cs="Arial"/>
          <w:color w:val="000000"/>
          <w:spacing w:val="1"/>
        </w:rPr>
        <w:t>i</w:t>
      </w:r>
      <w:r w:rsidRPr="00BF4DBB">
        <w:rPr>
          <w:rFonts w:ascii="Arial" w:hAnsi="Arial" w:cs="Arial"/>
          <w:color w:val="000000"/>
        </w:rPr>
        <w:t>tué</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9"/>
        </w:rPr>
        <w:t xml:space="preserve"> </w:t>
      </w:r>
      <w:r w:rsidRPr="00BF4DBB">
        <w:rPr>
          <w:rFonts w:ascii="Arial" w:hAnsi="Arial" w:cs="Arial"/>
          <w:color w:val="000000"/>
          <w:spacing w:val="-1"/>
        </w:rPr>
        <w:t>e</w:t>
      </w:r>
      <w:r w:rsidRPr="00BF4DBB">
        <w:rPr>
          <w:rFonts w:ascii="Arial" w:hAnsi="Arial" w:cs="Arial"/>
          <w:color w:val="000000"/>
        </w:rPr>
        <w:t>n</w:t>
      </w:r>
      <w:r w:rsidRPr="00BF4DBB">
        <w:rPr>
          <w:rFonts w:ascii="Arial" w:hAnsi="Arial" w:cs="Arial"/>
          <w:color w:val="000000"/>
          <w:spacing w:val="21"/>
        </w:rPr>
        <w:t xml:space="preserve"> </w:t>
      </w:r>
      <w:r w:rsidRPr="00BF4DBB">
        <w:rPr>
          <w:rFonts w:ascii="Arial" w:hAnsi="Arial" w:cs="Arial"/>
          <w:color w:val="000000"/>
          <w:spacing w:val="-2"/>
        </w:rPr>
        <w:t>g</w:t>
      </w:r>
      <w:r w:rsidRPr="00BF4DBB">
        <w:rPr>
          <w:rFonts w:ascii="Arial" w:hAnsi="Arial" w:cs="Arial"/>
          <w:color w:val="000000"/>
        </w:rPr>
        <w:t>roup</w:t>
      </w:r>
      <w:r w:rsidRPr="00BF4DBB">
        <w:rPr>
          <w:rFonts w:ascii="Arial" w:hAnsi="Arial" w:cs="Arial"/>
          <w:color w:val="000000"/>
          <w:spacing w:val="-2"/>
        </w:rPr>
        <w:t>e</w:t>
      </w:r>
      <w:r w:rsidRPr="00BF4DBB">
        <w:rPr>
          <w:rFonts w:ascii="Arial" w:hAnsi="Arial" w:cs="Arial"/>
          <w:color w:val="000000"/>
          <w:spacing w:val="3"/>
        </w:rPr>
        <w:t>m</w:t>
      </w:r>
      <w:r w:rsidRPr="00BF4DBB">
        <w:rPr>
          <w:rFonts w:ascii="Arial" w:hAnsi="Arial" w:cs="Arial"/>
          <w:color w:val="000000"/>
          <w:spacing w:val="-1"/>
        </w:rPr>
        <w:t>e</w:t>
      </w:r>
      <w:r w:rsidRPr="00BF4DBB">
        <w:rPr>
          <w:rFonts w:ascii="Arial" w:hAnsi="Arial" w:cs="Arial"/>
          <w:color w:val="000000"/>
        </w:rPr>
        <w:t>nts</w:t>
      </w:r>
      <w:r w:rsidRPr="00BF4DBB">
        <w:rPr>
          <w:rFonts w:ascii="Arial" w:hAnsi="Arial" w:cs="Arial"/>
          <w:color w:val="000000"/>
          <w:spacing w:val="29"/>
        </w:rPr>
        <w:t xml:space="preserve"> </w:t>
      </w:r>
      <w:r w:rsidRPr="00BF4DBB">
        <w:rPr>
          <w:rFonts w:ascii="Arial" w:hAnsi="Arial" w:cs="Arial"/>
          <w:color w:val="000000"/>
        </w:rPr>
        <w:t>ou</w:t>
      </w:r>
      <w:r w:rsidRPr="00BF4DBB">
        <w:rPr>
          <w:rFonts w:ascii="Arial" w:hAnsi="Arial" w:cs="Arial"/>
          <w:color w:val="000000"/>
          <w:spacing w:val="29"/>
        </w:rPr>
        <w:t xml:space="preserve"> </w:t>
      </w:r>
      <w:r w:rsidRPr="00BF4DBB">
        <w:rPr>
          <w:rFonts w:ascii="Arial" w:hAnsi="Arial" w:cs="Arial"/>
          <w:color w:val="000000"/>
        </w:rPr>
        <w:t>non.</w:t>
      </w:r>
      <w:r w:rsidRPr="00BF4DBB">
        <w:rPr>
          <w:rFonts w:ascii="Arial" w:hAnsi="Arial" w:cs="Arial"/>
          <w:color w:val="000000"/>
          <w:spacing w:val="29"/>
        </w:rPr>
        <w:t xml:space="preserve"> </w:t>
      </w:r>
      <w:r w:rsidRPr="00BF4DBB">
        <w:rPr>
          <w:rFonts w:ascii="Arial" w:hAnsi="Arial" w:cs="Arial"/>
          <w:color w:val="000000"/>
        </w:rPr>
        <w:t>C</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9"/>
        </w:rPr>
        <w:t xml:space="preserve"> </w:t>
      </w:r>
      <w:r w:rsidRPr="00BF4DBB">
        <w:rPr>
          <w:rFonts w:ascii="Arial" w:hAnsi="Arial" w:cs="Arial"/>
          <w:color w:val="000000"/>
          <w:spacing w:val="-1"/>
        </w:rPr>
        <w:t>ac</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vi</w:t>
      </w:r>
      <w:r w:rsidRPr="00BF4DBB">
        <w:rPr>
          <w:rFonts w:ascii="Arial" w:hAnsi="Arial" w:cs="Arial"/>
          <w:color w:val="000000"/>
          <w:spacing w:val="1"/>
        </w:rPr>
        <w:t>t</w:t>
      </w:r>
      <w:r w:rsidRPr="00BF4DBB">
        <w:rPr>
          <w:rFonts w:ascii="Arial" w:hAnsi="Arial" w:cs="Arial"/>
          <w:color w:val="000000"/>
          <w:spacing w:val="-1"/>
        </w:rPr>
        <w:t>é</w:t>
      </w:r>
      <w:r w:rsidRPr="00BF4DBB">
        <w:rPr>
          <w:rFonts w:ascii="Arial" w:hAnsi="Arial" w:cs="Arial"/>
          <w:color w:val="000000"/>
        </w:rPr>
        <w:t xml:space="preserve">s </w:t>
      </w:r>
      <w:r w:rsidRPr="00BF4DBB">
        <w:rPr>
          <w:rFonts w:ascii="Arial" w:hAnsi="Arial" w:cs="Arial"/>
          <w:color w:val="000000"/>
          <w:spacing w:val="-1"/>
        </w:rPr>
        <w:t>c</w:t>
      </w:r>
      <w:r w:rsidRPr="00BF4DBB">
        <w:rPr>
          <w:rFonts w:ascii="Arial" w:hAnsi="Arial" w:cs="Arial"/>
          <w:color w:val="000000"/>
        </w:rPr>
        <w:t>on</w:t>
      </w:r>
      <w:r w:rsidRPr="00BF4DBB">
        <w:rPr>
          <w:rFonts w:ascii="Arial" w:hAnsi="Arial" w:cs="Arial"/>
          <w:color w:val="000000"/>
          <w:spacing w:val="-1"/>
        </w:rPr>
        <w:t>ce</w:t>
      </w:r>
      <w:r w:rsidRPr="00BF4DBB">
        <w:rPr>
          <w:rFonts w:ascii="Arial" w:hAnsi="Arial" w:cs="Arial"/>
          <w:color w:val="000000"/>
        </w:rPr>
        <w:t>r</w:t>
      </w:r>
      <w:r w:rsidRPr="00BF4DBB">
        <w:rPr>
          <w:rFonts w:ascii="Arial" w:hAnsi="Arial" w:cs="Arial"/>
          <w:color w:val="000000"/>
          <w:spacing w:val="1"/>
        </w:rPr>
        <w:t>n</w:t>
      </w:r>
      <w:r w:rsidRPr="00BF4DBB">
        <w:rPr>
          <w:rFonts w:ascii="Arial" w:hAnsi="Arial" w:cs="Arial"/>
          <w:color w:val="000000"/>
          <w:spacing w:val="-1"/>
        </w:rPr>
        <w:t>e</w:t>
      </w:r>
      <w:r w:rsidRPr="00BF4DBB">
        <w:rPr>
          <w:rFonts w:ascii="Arial" w:hAnsi="Arial" w:cs="Arial"/>
          <w:color w:val="000000"/>
        </w:rPr>
        <w:t>nt ess</w:t>
      </w:r>
      <w:r w:rsidRPr="00BF4DBB">
        <w:rPr>
          <w:rFonts w:ascii="Arial" w:hAnsi="Arial" w:cs="Arial"/>
          <w:color w:val="000000"/>
          <w:spacing w:val="-1"/>
        </w:rPr>
        <w:t>e</w:t>
      </w:r>
      <w:r w:rsidRPr="00BF4DBB">
        <w:rPr>
          <w:rFonts w:ascii="Arial" w:hAnsi="Arial" w:cs="Arial"/>
          <w:color w:val="000000"/>
        </w:rPr>
        <w:t>nt</w:t>
      </w:r>
      <w:r w:rsidRPr="00BF4DBB">
        <w:rPr>
          <w:rFonts w:ascii="Arial" w:hAnsi="Arial" w:cs="Arial"/>
          <w:color w:val="000000"/>
          <w:spacing w:val="1"/>
        </w:rPr>
        <w:t>i</w:t>
      </w:r>
      <w:r w:rsidRPr="00BF4DBB">
        <w:rPr>
          <w:rFonts w:ascii="Arial" w:hAnsi="Arial" w:cs="Arial"/>
          <w:color w:val="000000"/>
          <w:spacing w:val="-1"/>
        </w:rPr>
        <w:t>e</w:t>
      </w:r>
      <w:r w:rsidRPr="00BF4DBB">
        <w:rPr>
          <w:rFonts w:ascii="Arial" w:hAnsi="Arial" w:cs="Arial"/>
          <w:color w:val="000000"/>
        </w:rPr>
        <w:t>l</w:t>
      </w:r>
      <w:r w:rsidRPr="00BF4DBB">
        <w:rPr>
          <w:rFonts w:ascii="Arial" w:hAnsi="Arial" w:cs="Arial"/>
          <w:color w:val="000000"/>
          <w:spacing w:val="1"/>
        </w:rPr>
        <w:t>l</w:t>
      </w:r>
      <w:r w:rsidRPr="00BF4DBB">
        <w:rPr>
          <w:rFonts w:ascii="Arial" w:hAnsi="Arial" w:cs="Arial"/>
          <w:color w:val="000000"/>
          <w:spacing w:val="-1"/>
        </w:rPr>
        <w:t>e</w:t>
      </w:r>
      <w:r w:rsidRPr="00BF4DBB">
        <w:rPr>
          <w:rFonts w:ascii="Arial" w:hAnsi="Arial" w:cs="Arial"/>
          <w:color w:val="000000"/>
        </w:rPr>
        <w:t>m</w:t>
      </w:r>
      <w:r w:rsidRPr="00BF4DBB">
        <w:rPr>
          <w:rFonts w:ascii="Arial" w:hAnsi="Arial" w:cs="Arial"/>
          <w:color w:val="000000"/>
          <w:spacing w:val="2"/>
        </w:rPr>
        <w:t>e</w:t>
      </w:r>
      <w:r w:rsidRPr="00BF4DBB">
        <w:rPr>
          <w:rFonts w:ascii="Arial" w:hAnsi="Arial" w:cs="Arial"/>
          <w:color w:val="000000"/>
        </w:rPr>
        <w:t>nt</w:t>
      </w:r>
      <w:r w:rsidRPr="00BF4DBB">
        <w:rPr>
          <w:rFonts w:ascii="Arial" w:hAnsi="Arial" w:cs="Arial"/>
          <w:color w:val="000000"/>
          <w:spacing w:val="2"/>
        </w:rPr>
        <w:t xml:space="preserve"> </w:t>
      </w:r>
      <w:r w:rsidRPr="00BF4DBB">
        <w:rPr>
          <w:rFonts w:ascii="Arial" w:hAnsi="Arial" w:cs="Arial"/>
          <w:color w:val="000000"/>
        </w:rPr>
        <w:t>:</w:t>
      </w:r>
    </w:p>
    <w:p w:rsidR="00CB349F" w:rsidRPr="00BF4DBB" w:rsidRDefault="00CB349F" w:rsidP="00CB349F">
      <w:pPr>
        <w:pStyle w:val="Paragraphedeliste"/>
        <w:widowControl w:val="0"/>
        <w:tabs>
          <w:tab w:val="left" w:pos="820"/>
        </w:tabs>
        <w:autoSpaceDE w:val="0"/>
        <w:autoSpaceDN w:val="0"/>
        <w:adjustRightInd w:val="0"/>
        <w:spacing w:after="0"/>
        <w:ind w:left="360" w:right="-36"/>
        <w:jc w:val="both"/>
        <w:rPr>
          <w:rFonts w:ascii="Arial" w:hAnsi="Arial" w:cs="Arial"/>
          <w:color w:val="000000"/>
          <w:sz w:val="22"/>
          <w:szCs w:val="22"/>
        </w:rPr>
      </w:pPr>
      <w:r w:rsidRPr="00BF4DBB">
        <w:rPr>
          <w:rFonts w:ascii="Arial" w:hAnsi="Arial" w:cs="Arial"/>
          <w:color w:val="000000"/>
          <w:sz w:val="22"/>
          <w:szCs w:val="22"/>
        </w:rPr>
        <w:t>-</w:t>
      </w:r>
      <w:r w:rsidRPr="00BF4DBB">
        <w:rPr>
          <w:rFonts w:ascii="Arial" w:hAnsi="Arial" w:cs="Arial"/>
          <w:color w:val="000000"/>
          <w:sz w:val="22"/>
          <w:szCs w:val="22"/>
        </w:rPr>
        <w:tab/>
        <w:t>la tr</w:t>
      </w:r>
      <w:r w:rsidRPr="00BF4DBB">
        <w:rPr>
          <w:rFonts w:ascii="Arial" w:hAnsi="Arial" w:cs="Arial"/>
          <w:color w:val="000000"/>
          <w:spacing w:val="-2"/>
          <w:sz w:val="22"/>
          <w:szCs w:val="22"/>
        </w:rPr>
        <w:t>a</w:t>
      </w:r>
      <w:r w:rsidRPr="00BF4DBB">
        <w:rPr>
          <w:rFonts w:ascii="Arial" w:hAnsi="Arial" w:cs="Arial"/>
          <w:color w:val="000000"/>
          <w:sz w:val="22"/>
          <w:szCs w:val="22"/>
        </w:rPr>
        <w:t>nsfo</w:t>
      </w:r>
      <w:r w:rsidRPr="00BF4DBB">
        <w:rPr>
          <w:rFonts w:ascii="Arial" w:hAnsi="Arial" w:cs="Arial"/>
          <w:color w:val="000000"/>
          <w:spacing w:val="-1"/>
          <w:sz w:val="22"/>
          <w:szCs w:val="22"/>
        </w:rPr>
        <w:t>r</w:t>
      </w:r>
      <w:r w:rsidRPr="00BF4DBB">
        <w:rPr>
          <w:rFonts w:ascii="Arial" w:hAnsi="Arial" w:cs="Arial"/>
          <w:color w:val="000000"/>
          <w:sz w:val="22"/>
          <w:szCs w:val="22"/>
        </w:rPr>
        <w:t>mation du manioc  en b</w:t>
      </w:r>
      <w:r w:rsidRPr="00BF4DBB">
        <w:rPr>
          <w:rFonts w:ascii="Arial" w:hAnsi="Arial" w:cs="Arial"/>
          <w:color w:val="000000"/>
          <w:spacing w:val="-1"/>
          <w:sz w:val="22"/>
          <w:szCs w:val="22"/>
        </w:rPr>
        <w:t>e</w:t>
      </w:r>
      <w:r w:rsidRPr="00BF4DBB">
        <w:rPr>
          <w:rFonts w:ascii="Arial" w:hAnsi="Arial" w:cs="Arial"/>
          <w:color w:val="000000"/>
          <w:spacing w:val="3"/>
          <w:sz w:val="22"/>
          <w:szCs w:val="22"/>
        </w:rPr>
        <w:t>i</w:t>
      </w:r>
      <w:r w:rsidRPr="00BF4DBB">
        <w:rPr>
          <w:rFonts w:ascii="Arial" w:hAnsi="Arial" w:cs="Arial"/>
          <w:color w:val="000000"/>
          <w:spacing w:val="-2"/>
          <w:sz w:val="22"/>
          <w:szCs w:val="22"/>
        </w:rPr>
        <w:t>g</w:t>
      </w:r>
      <w:r w:rsidRPr="00BF4DBB">
        <w:rPr>
          <w:rFonts w:ascii="Arial" w:hAnsi="Arial" w:cs="Arial"/>
          <w:color w:val="000000"/>
          <w:sz w:val="22"/>
          <w:szCs w:val="22"/>
        </w:rPr>
        <w:t>n</w:t>
      </w:r>
      <w:r w:rsidRPr="00BF4DBB">
        <w:rPr>
          <w:rFonts w:ascii="Arial" w:hAnsi="Arial" w:cs="Arial"/>
          <w:color w:val="000000"/>
          <w:spacing w:val="-1"/>
          <w:sz w:val="22"/>
          <w:szCs w:val="22"/>
        </w:rPr>
        <w:t>e</w:t>
      </w:r>
      <w:r w:rsidRPr="00BF4DBB">
        <w:rPr>
          <w:rFonts w:ascii="Arial" w:hAnsi="Arial" w:cs="Arial"/>
          <w:color w:val="000000"/>
          <w:sz w:val="22"/>
          <w:szCs w:val="22"/>
        </w:rPr>
        <w:t>t, couscous, water fufu (pour accompagner le « éru »), en bâton de manioc et gari</w:t>
      </w:r>
      <w:r w:rsidRPr="00BF4DBB">
        <w:rPr>
          <w:rFonts w:ascii="Arial" w:hAnsi="Arial" w:cs="Arial"/>
          <w:color w:val="000000"/>
          <w:spacing w:val="2"/>
          <w:sz w:val="22"/>
          <w:szCs w:val="22"/>
        </w:rPr>
        <w:t xml:space="preserve"> </w:t>
      </w:r>
      <w:r w:rsidRPr="00BF4DBB">
        <w:rPr>
          <w:rFonts w:ascii="Arial" w:hAnsi="Arial" w:cs="Arial"/>
          <w:color w:val="000000"/>
          <w:sz w:val="22"/>
          <w:szCs w:val="22"/>
        </w:rPr>
        <w:t>;</w:t>
      </w:r>
    </w:p>
    <w:p w:rsidR="00CB349F" w:rsidRPr="00BF4DBB" w:rsidRDefault="00CB349F" w:rsidP="00CB349F">
      <w:pPr>
        <w:pStyle w:val="Paragraphedeliste"/>
        <w:widowControl w:val="0"/>
        <w:tabs>
          <w:tab w:val="left" w:pos="820"/>
          <w:tab w:val="left" w:pos="9072"/>
          <w:tab w:val="left" w:pos="9356"/>
        </w:tabs>
        <w:autoSpaceDE w:val="0"/>
        <w:autoSpaceDN w:val="0"/>
        <w:adjustRightInd w:val="0"/>
        <w:spacing w:after="0"/>
        <w:ind w:left="360"/>
        <w:jc w:val="both"/>
        <w:rPr>
          <w:rFonts w:ascii="Arial" w:hAnsi="Arial" w:cs="Arial"/>
          <w:color w:val="000000"/>
          <w:sz w:val="22"/>
          <w:szCs w:val="22"/>
        </w:rPr>
      </w:pPr>
      <w:r w:rsidRPr="00BF4DBB">
        <w:rPr>
          <w:rFonts w:ascii="Arial" w:hAnsi="Arial" w:cs="Arial"/>
          <w:color w:val="000000"/>
          <w:sz w:val="22"/>
          <w:szCs w:val="22"/>
        </w:rPr>
        <w:t>-</w:t>
      </w:r>
      <w:r w:rsidRPr="00BF4DBB">
        <w:rPr>
          <w:rFonts w:ascii="Arial" w:hAnsi="Arial" w:cs="Arial"/>
          <w:color w:val="000000"/>
          <w:sz w:val="22"/>
          <w:szCs w:val="22"/>
        </w:rPr>
        <w:tab/>
        <w:t>la tr</w:t>
      </w:r>
      <w:r w:rsidRPr="00BF4DBB">
        <w:rPr>
          <w:rFonts w:ascii="Arial" w:hAnsi="Arial" w:cs="Arial"/>
          <w:color w:val="000000"/>
          <w:spacing w:val="-2"/>
          <w:sz w:val="22"/>
          <w:szCs w:val="22"/>
        </w:rPr>
        <w:t>a</w:t>
      </w:r>
      <w:r w:rsidRPr="00BF4DBB">
        <w:rPr>
          <w:rFonts w:ascii="Arial" w:hAnsi="Arial" w:cs="Arial"/>
          <w:color w:val="000000"/>
          <w:sz w:val="22"/>
          <w:szCs w:val="22"/>
        </w:rPr>
        <w:t>nsfo</w:t>
      </w:r>
      <w:r w:rsidRPr="00BF4DBB">
        <w:rPr>
          <w:rFonts w:ascii="Arial" w:hAnsi="Arial" w:cs="Arial"/>
          <w:color w:val="000000"/>
          <w:spacing w:val="-1"/>
          <w:sz w:val="22"/>
          <w:szCs w:val="22"/>
        </w:rPr>
        <w:t>r</w:t>
      </w:r>
      <w:r w:rsidRPr="00BF4DBB">
        <w:rPr>
          <w:rFonts w:ascii="Arial" w:hAnsi="Arial" w:cs="Arial"/>
          <w:color w:val="000000"/>
          <w:sz w:val="22"/>
          <w:szCs w:val="22"/>
        </w:rPr>
        <w:t xml:space="preserve">mation du </w:t>
      </w:r>
      <w:r w:rsidRPr="00BF4DBB">
        <w:rPr>
          <w:rFonts w:ascii="Arial" w:hAnsi="Arial" w:cs="Arial"/>
          <w:color w:val="000000"/>
          <w:spacing w:val="1"/>
          <w:sz w:val="22"/>
          <w:szCs w:val="22"/>
        </w:rPr>
        <w:t>m</w:t>
      </w:r>
      <w:r w:rsidRPr="00BF4DBB">
        <w:rPr>
          <w:rFonts w:ascii="Arial" w:hAnsi="Arial" w:cs="Arial"/>
          <w:color w:val="000000"/>
          <w:spacing w:val="-1"/>
          <w:sz w:val="22"/>
          <w:szCs w:val="22"/>
        </w:rPr>
        <w:t>a</w:t>
      </w:r>
      <w:r w:rsidRPr="00BF4DBB">
        <w:rPr>
          <w:rFonts w:ascii="Arial" w:hAnsi="Arial" w:cs="Arial"/>
          <w:color w:val="000000"/>
          <w:spacing w:val="3"/>
          <w:sz w:val="22"/>
          <w:szCs w:val="22"/>
        </w:rPr>
        <w:t>ï</w:t>
      </w:r>
      <w:r w:rsidRPr="00BF4DBB">
        <w:rPr>
          <w:rFonts w:ascii="Arial" w:hAnsi="Arial" w:cs="Arial"/>
          <w:color w:val="000000"/>
          <w:sz w:val="22"/>
          <w:szCs w:val="22"/>
        </w:rPr>
        <w:t xml:space="preserve">s en </w:t>
      </w:r>
      <w:r w:rsidRPr="00BF4DBB">
        <w:rPr>
          <w:rFonts w:ascii="Arial" w:hAnsi="Arial" w:cs="Arial"/>
          <w:color w:val="000000"/>
          <w:spacing w:val="2"/>
          <w:sz w:val="22"/>
          <w:szCs w:val="22"/>
        </w:rPr>
        <w:t>b</w:t>
      </w:r>
      <w:r w:rsidRPr="00BF4DBB">
        <w:rPr>
          <w:rFonts w:ascii="Arial" w:hAnsi="Arial" w:cs="Arial"/>
          <w:color w:val="000000"/>
          <w:sz w:val="22"/>
          <w:szCs w:val="22"/>
        </w:rPr>
        <w:t>e</w:t>
      </w:r>
      <w:r w:rsidRPr="00BF4DBB">
        <w:rPr>
          <w:rFonts w:ascii="Arial" w:hAnsi="Arial" w:cs="Arial"/>
          <w:color w:val="000000"/>
          <w:spacing w:val="3"/>
          <w:sz w:val="22"/>
          <w:szCs w:val="22"/>
        </w:rPr>
        <w:t>i</w:t>
      </w:r>
      <w:r w:rsidRPr="00BF4DBB">
        <w:rPr>
          <w:rFonts w:ascii="Arial" w:hAnsi="Arial" w:cs="Arial"/>
          <w:color w:val="000000"/>
          <w:spacing w:val="-2"/>
          <w:sz w:val="22"/>
          <w:szCs w:val="22"/>
        </w:rPr>
        <w:t>g</w:t>
      </w:r>
      <w:r w:rsidRPr="00BF4DBB">
        <w:rPr>
          <w:rFonts w:ascii="Arial" w:hAnsi="Arial" w:cs="Arial"/>
          <w:color w:val="000000"/>
          <w:sz w:val="22"/>
          <w:szCs w:val="22"/>
        </w:rPr>
        <w:t>n</w:t>
      </w:r>
      <w:r w:rsidRPr="00BF4DBB">
        <w:rPr>
          <w:rFonts w:ascii="Arial" w:hAnsi="Arial" w:cs="Arial"/>
          <w:color w:val="000000"/>
          <w:spacing w:val="-1"/>
          <w:sz w:val="22"/>
          <w:szCs w:val="22"/>
        </w:rPr>
        <w:t>e</w:t>
      </w:r>
      <w:r w:rsidRPr="00BF4DBB">
        <w:rPr>
          <w:rFonts w:ascii="Arial" w:hAnsi="Arial" w:cs="Arial"/>
          <w:color w:val="000000"/>
          <w:sz w:val="22"/>
          <w:szCs w:val="22"/>
        </w:rPr>
        <w:t xml:space="preserve">ts, </w:t>
      </w:r>
      <w:r w:rsidRPr="00BF4DBB">
        <w:rPr>
          <w:rFonts w:ascii="Arial" w:hAnsi="Arial" w:cs="Arial"/>
          <w:color w:val="000000"/>
          <w:spacing w:val="-1"/>
          <w:sz w:val="22"/>
          <w:szCs w:val="22"/>
        </w:rPr>
        <w:t>e</w:t>
      </w:r>
      <w:r w:rsidRPr="00BF4DBB">
        <w:rPr>
          <w:rFonts w:ascii="Arial" w:hAnsi="Arial" w:cs="Arial"/>
          <w:color w:val="000000"/>
          <w:sz w:val="22"/>
          <w:szCs w:val="22"/>
        </w:rPr>
        <w:t>n</w:t>
      </w:r>
      <w:r w:rsidRPr="00BF4DBB">
        <w:rPr>
          <w:rFonts w:ascii="Arial" w:hAnsi="Arial" w:cs="Arial"/>
          <w:color w:val="000000"/>
          <w:spacing w:val="2"/>
          <w:sz w:val="22"/>
          <w:szCs w:val="22"/>
        </w:rPr>
        <w:t xml:space="preserve"> </w:t>
      </w:r>
      <w:r w:rsidRPr="00BF4DBB">
        <w:rPr>
          <w:rFonts w:ascii="Arial" w:hAnsi="Arial" w:cs="Arial"/>
          <w:color w:val="000000"/>
          <w:sz w:val="22"/>
          <w:szCs w:val="22"/>
        </w:rPr>
        <w:t>boui</w:t>
      </w:r>
      <w:r w:rsidRPr="00BF4DBB">
        <w:rPr>
          <w:rFonts w:ascii="Arial" w:hAnsi="Arial" w:cs="Arial"/>
          <w:color w:val="000000"/>
          <w:spacing w:val="1"/>
          <w:sz w:val="22"/>
          <w:szCs w:val="22"/>
        </w:rPr>
        <w:t>l</w:t>
      </w:r>
      <w:r w:rsidRPr="00BF4DBB">
        <w:rPr>
          <w:rFonts w:ascii="Arial" w:hAnsi="Arial" w:cs="Arial"/>
          <w:color w:val="000000"/>
          <w:sz w:val="22"/>
          <w:szCs w:val="22"/>
        </w:rPr>
        <w:t>l</w:t>
      </w:r>
      <w:r w:rsidRPr="00BF4DBB">
        <w:rPr>
          <w:rFonts w:ascii="Arial" w:hAnsi="Arial" w:cs="Arial"/>
          <w:color w:val="000000"/>
          <w:spacing w:val="1"/>
          <w:sz w:val="22"/>
          <w:szCs w:val="22"/>
        </w:rPr>
        <w:t>i</w:t>
      </w:r>
      <w:r w:rsidRPr="00BF4DBB">
        <w:rPr>
          <w:rFonts w:ascii="Arial" w:hAnsi="Arial" w:cs="Arial"/>
          <w:color w:val="000000"/>
          <w:sz w:val="22"/>
          <w:szCs w:val="22"/>
        </w:rPr>
        <w:t>e et farine pour le couscous ;</w:t>
      </w:r>
    </w:p>
    <w:p w:rsidR="00CB349F" w:rsidRPr="00BF4DBB" w:rsidRDefault="00CB349F" w:rsidP="00CB349F">
      <w:pPr>
        <w:widowControl w:val="0"/>
        <w:autoSpaceDE w:val="0"/>
        <w:autoSpaceDN w:val="0"/>
        <w:adjustRightInd w:val="0"/>
        <w:spacing w:after="0" w:line="274" w:lineRule="exact"/>
        <w:ind w:right="80"/>
        <w:jc w:val="both"/>
        <w:rPr>
          <w:rFonts w:ascii="Arial" w:hAnsi="Arial" w:cs="Arial"/>
          <w:color w:val="000000"/>
        </w:rPr>
      </w:pPr>
      <w:r w:rsidRPr="00BF4DBB">
        <w:rPr>
          <w:rFonts w:ascii="Arial" w:hAnsi="Arial" w:cs="Arial"/>
          <w:color w:val="000000"/>
        </w:rPr>
        <w:t>C</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
        </w:rPr>
        <w:t>t</w:t>
      </w:r>
      <w:r w:rsidRPr="00BF4DBB">
        <w:rPr>
          <w:rFonts w:ascii="Arial" w:hAnsi="Arial" w:cs="Arial"/>
          <w:color w:val="000000"/>
        </w:rPr>
        <w:t>e</w:t>
      </w:r>
      <w:r w:rsidRPr="00BF4DBB">
        <w:rPr>
          <w:rFonts w:ascii="Arial" w:hAnsi="Arial" w:cs="Arial"/>
          <w:color w:val="000000"/>
          <w:spacing w:val="8"/>
        </w:rPr>
        <w:t xml:space="preserve"> </w:t>
      </w:r>
      <w:r w:rsidRPr="00BF4DBB">
        <w:rPr>
          <w:rFonts w:ascii="Arial" w:hAnsi="Arial" w:cs="Arial"/>
          <w:color w:val="000000"/>
        </w:rPr>
        <w:t>filiè</w:t>
      </w:r>
      <w:r w:rsidRPr="00BF4DBB">
        <w:rPr>
          <w:rFonts w:ascii="Arial" w:hAnsi="Arial" w:cs="Arial"/>
          <w:color w:val="000000"/>
          <w:spacing w:val="-1"/>
        </w:rPr>
        <w:t>r</w:t>
      </w:r>
      <w:r w:rsidRPr="00BF4DBB">
        <w:rPr>
          <w:rFonts w:ascii="Arial" w:hAnsi="Arial" w:cs="Arial"/>
          <w:color w:val="000000"/>
        </w:rPr>
        <w:t>e</w:t>
      </w:r>
      <w:r w:rsidRPr="00BF4DBB">
        <w:rPr>
          <w:rFonts w:ascii="Arial" w:hAnsi="Arial" w:cs="Arial"/>
          <w:color w:val="000000"/>
          <w:spacing w:val="11"/>
        </w:rPr>
        <w:t xml:space="preserve"> </w:t>
      </w:r>
      <w:r w:rsidRPr="00BF4DBB">
        <w:rPr>
          <w:rFonts w:ascii="Arial" w:hAnsi="Arial" w:cs="Arial"/>
          <w:color w:val="000000"/>
        </w:rPr>
        <w:t>de</w:t>
      </w:r>
      <w:r w:rsidRPr="00BF4DBB">
        <w:rPr>
          <w:rFonts w:ascii="Arial" w:hAnsi="Arial" w:cs="Arial"/>
          <w:color w:val="000000"/>
          <w:spacing w:val="11"/>
        </w:rPr>
        <w:t xml:space="preserve"> </w:t>
      </w:r>
      <w:r w:rsidRPr="00BF4DBB">
        <w:rPr>
          <w:rFonts w:ascii="Arial" w:hAnsi="Arial" w:cs="Arial"/>
          <w:color w:val="000000"/>
        </w:rPr>
        <w:t>tr</w:t>
      </w:r>
      <w:r w:rsidRPr="00BF4DBB">
        <w:rPr>
          <w:rFonts w:ascii="Arial" w:hAnsi="Arial" w:cs="Arial"/>
          <w:color w:val="000000"/>
          <w:spacing w:val="-1"/>
        </w:rPr>
        <w:t>a</w:t>
      </w:r>
      <w:r w:rsidRPr="00BF4DBB">
        <w:rPr>
          <w:rFonts w:ascii="Arial" w:hAnsi="Arial" w:cs="Arial"/>
          <w:color w:val="000000"/>
        </w:rPr>
        <w:t>nsf</w:t>
      </w:r>
      <w:r w:rsidRPr="00BF4DBB">
        <w:rPr>
          <w:rFonts w:ascii="Arial" w:hAnsi="Arial" w:cs="Arial"/>
          <w:color w:val="000000"/>
          <w:spacing w:val="2"/>
        </w:rPr>
        <w:t>o</w:t>
      </w:r>
      <w:r w:rsidRPr="00BF4DBB">
        <w:rPr>
          <w:rFonts w:ascii="Arial" w:hAnsi="Arial" w:cs="Arial"/>
          <w:color w:val="000000"/>
        </w:rPr>
        <w:t>rm</w:t>
      </w:r>
      <w:r w:rsidRPr="00BF4DBB">
        <w:rPr>
          <w:rFonts w:ascii="Arial" w:hAnsi="Arial" w:cs="Arial"/>
          <w:color w:val="000000"/>
          <w:spacing w:val="-1"/>
        </w:rPr>
        <w:t>a</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on</w:t>
      </w:r>
      <w:r w:rsidRPr="00BF4DBB">
        <w:rPr>
          <w:rFonts w:ascii="Arial" w:hAnsi="Arial" w:cs="Arial"/>
          <w:color w:val="000000"/>
          <w:spacing w:val="9"/>
        </w:rPr>
        <w:t xml:space="preserve"> </w:t>
      </w:r>
      <w:r w:rsidRPr="00BF4DBB">
        <w:rPr>
          <w:rFonts w:ascii="Arial" w:hAnsi="Arial" w:cs="Arial"/>
          <w:color w:val="000000"/>
          <w:spacing w:val="-1"/>
        </w:rPr>
        <w:t>c</w:t>
      </w:r>
      <w:r w:rsidRPr="00BF4DBB">
        <w:rPr>
          <w:rFonts w:ascii="Arial" w:hAnsi="Arial" w:cs="Arial"/>
          <w:color w:val="000000"/>
        </w:rPr>
        <w:t>onn</w:t>
      </w:r>
      <w:r w:rsidRPr="00BF4DBB">
        <w:rPr>
          <w:rFonts w:ascii="Arial" w:hAnsi="Arial" w:cs="Arial"/>
          <w:color w:val="000000"/>
          <w:spacing w:val="-1"/>
        </w:rPr>
        <w:t>a</w:t>
      </w:r>
      <w:r w:rsidRPr="00BF4DBB">
        <w:rPr>
          <w:rFonts w:ascii="Arial" w:hAnsi="Arial" w:cs="Arial"/>
          <w:color w:val="000000"/>
        </w:rPr>
        <w:t>ît</w:t>
      </w:r>
      <w:r w:rsidRPr="00BF4DBB">
        <w:rPr>
          <w:rFonts w:ascii="Arial" w:hAnsi="Arial" w:cs="Arial"/>
          <w:color w:val="000000"/>
          <w:spacing w:val="12"/>
        </w:rPr>
        <w:t xml:space="preserve"> </w:t>
      </w:r>
      <w:r w:rsidRPr="00BF4DBB">
        <w:rPr>
          <w:rFonts w:ascii="Arial" w:hAnsi="Arial" w:cs="Arial"/>
          <w:color w:val="000000"/>
          <w:spacing w:val="-1"/>
        </w:rPr>
        <w:t>a</w:t>
      </w:r>
      <w:r w:rsidRPr="00BF4DBB">
        <w:rPr>
          <w:rFonts w:ascii="Arial" w:hAnsi="Arial" w:cs="Arial"/>
          <w:color w:val="000000"/>
        </w:rPr>
        <w:t>ssez</w:t>
      </w:r>
      <w:r w:rsidRPr="00BF4DBB">
        <w:rPr>
          <w:rFonts w:ascii="Arial" w:hAnsi="Arial" w:cs="Arial"/>
          <w:color w:val="000000"/>
          <w:spacing w:val="10"/>
        </w:rPr>
        <w:t xml:space="preserve"> </w:t>
      </w:r>
      <w:r w:rsidRPr="00BF4DBB">
        <w:rPr>
          <w:rFonts w:ascii="Arial" w:hAnsi="Arial" w:cs="Arial"/>
          <w:color w:val="000000"/>
        </w:rPr>
        <w:t>de</w:t>
      </w:r>
      <w:r w:rsidRPr="00BF4DBB">
        <w:rPr>
          <w:rFonts w:ascii="Arial" w:hAnsi="Arial" w:cs="Arial"/>
          <w:color w:val="000000"/>
          <w:spacing w:val="11"/>
        </w:rPr>
        <w:t xml:space="preserve"> </w:t>
      </w:r>
      <w:r w:rsidRPr="00BF4DBB">
        <w:rPr>
          <w:rFonts w:ascii="Arial" w:hAnsi="Arial" w:cs="Arial"/>
          <w:color w:val="000000"/>
        </w:rPr>
        <w:t>dif</w:t>
      </w:r>
      <w:r w:rsidRPr="00BF4DBB">
        <w:rPr>
          <w:rFonts w:ascii="Arial" w:hAnsi="Arial" w:cs="Arial"/>
          <w:color w:val="000000"/>
          <w:spacing w:val="-1"/>
        </w:rPr>
        <w:t>f</w:t>
      </w:r>
      <w:r w:rsidRPr="00BF4DBB">
        <w:rPr>
          <w:rFonts w:ascii="Arial" w:hAnsi="Arial" w:cs="Arial"/>
          <w:color w:val="000000"/>
        </w:rPr>
        <w:t>iculté</w:t>
      </w:r>
      <w:r w:rsidRPr="00BF4DBB">
        <w:rPr>
          <w:rFonts w:ascii="Arial" w:hAnsi="Arial" w:cs="Arial"/>
          <w:color w:val="000000"/>
          <w:spacing w:val="9"/>
        </w:rPr>
        <w:t xml:space="preserve"> </w:t>
      </w:r>
      <w:r w:rsidRPr="00BF4DBB">
        <w:rPr>
          <w:rFonts w:ascii="Arial" w:hAnsi="Arial" w:cs="Arial"/>
          <w:color w:val="000000"/>
        </w:rPr>
        <w:t>puisque</w:t>
      </w:r>
      <w:r w:rsidRPr="00BF4DBB">
        <w:rPr>
          <w:rFonts w:ascii="Arial" w:hAnsi="Arial" w:cs="Arial"/>
          <w:color w:val="000000"/>
          <w:spacing w:val="16"/>
        </w:rPr>
        <w:t xml:space="preserve"> </w:t>
      </w:r>
      <w:r w:rsidRPr="00BF4DBB">
        <w:rPr>
          <w:rFonts w:ascii="Arial" w:hAnsi="Arial" w:cs="Arial"/>
          <w:color w:val="000000"/>
        </w:rPr>
        <w:t>les</w:t>
      </w:r>
      <w:r w:rsidRPr="00BF4DBB">
        <w:rPr>
          <w:rFonts w:ascii="Arial" w:hAnsi="Arial" w:cs="Arial"/>
          <w:color w:val="000000"/>
          <w:spacing w:val="9"/>
        </w:rPr>
        <w:t xml:space="preserve"> </w:t>
      </w:r>
      <w:r w:rsidRPr="00BF4DBB">
        <w:rPr>
          <w:rFonts w:ascii="Arial" w:hAnsi="Arial" w:cs="Arial"/>
          <w:color w:val="000000"/>
        </w:rPr>
        <w:t>out</w:t>
      </w:r>
      <w:r w:rsidRPr="00BF4DBB">
        <w:rPr>
          <w:rFonts w:ascii="Arial" w:hAnsi="Arial" w:cs="Arial"/>
          <w:color w:val="000000"/>
          <w:spacing w:val="1"/>
        </w:rPr>
        <w:t>i</w:t>
      </w:r>
      <w:r w:rsidRPr="00BF4DBB">
        <w:rPr>
          <w:rFonts w:ascii="Arial" w:hAnsi="Arial" w:cs="Arial"/>
          <w:color w:val="000000"/>
        </w:rPr>
        <w:t>ls</w:t>
      </w:r>
      <w:r w:rsidRPr="00BF4DBB">
        <w:rPr>
          <w:rFonts w:ascii="Arial" w:hAnsi="Arial" w:cs="Arial"/>
          <w:color w:val="000000"/>
          <w:spacing w:val="12"/>
        </w:rPr>
        <w:t xml:space="preserve"> </w:t>
      </w:r>
      <w:r w:rsidRPr="00BF4DBB">
        <w:rPr>
          <w:rFonts w:ascii="Arial" w:hAnsi="Arial" w:cs="Arial"/>
          <w:color w:val="000000"/>
        </w:rPr>
        <w:t>de</w:t>
      </w:r>
      <w:r w:rsidRPr="00BF4DBB">
        <w:rPr>
          <w:rFonts w:ascii="Arial" w:hAnsi="Arial" w:cs="Arial"/>
          <w:color w:val="000000"/>
          <w:spacing w:val="8"/>
        </w:rPr>
        <w:t xml:space="preserve"> </w:t>
      </w:r>
      <w:r w:rsidRPr="00BF4DBB">
        <w:rPr>
          <w:rFonts w:ascii="Arial" w:hAnsi="Arial" w:cs="Arial"/>
          <w:color w:val="000000"/>
        </w:rPr>
        <w:t>t</w:t>
      </w:r>
      <w:r w:rsidRPr="00BF4DBB">
        <w:rPr>
          <w:rFonts w:ascii="Arial" w:hAnsi="Arial" w:cs="Arial"/>
          <w:color w:val="000000"/>
          <w:spacing w:val="2"/>
        </w:rPr>
        <w:t>r</w:t>
      </w:r>
      <w:r w:rsidRPr="00BF4DBB">
        <w:rPr>
          <w:rFonts w:ascii="Arial" w:hAnsi="Arial" w:cs="Arial"/>
          <w:color w:val="000000"/>
          <w:spacing w:val="-1"/>
        </w:rPr>
        <w:t>a</w:t>
      </w:r>
      <w:r w:rsidRPr="00BF4DBB">
        <w:rPr>
          <w:rFonts w:ascii="Arial" w:hAnsi="Arial" w:cs="Arial"/>
          <w:color w:val="000000"/>
        </w:rPr>
        <w:t>nsfo</w:t>
      </w:r>
      <w:r w:rsidRPr="00BF4DBB">
        <w:rPr>
          <w:rFonts w:ascii="Arial" w:hAnsi="Arial" w:cs="Arial"/>
          <w:color w:val="000000"/>
          <w:spacing w:val="-1"/>
        </w:rPr>
        <w:t>r</w:t>
      </w:r>
      <w:r w:rsidRPr="00BF4DBB">
        <w:rPr>
          <w:rFonts w:ascii="Arial" w:hAnsi="Arial" w:cs="Arial"/>
          <w:color w:val="000000"/>
        </w:rPr>
        <w:t>mation ut</w:t>
      </w:r>
      <w:r w:rsidRPr="00BF4DBB">
        <w:rPr>
          <w:rFonts w:ascii="Arial" w:hAnsi="Arial" w:cs="Arial"/>
          <w:color w:val="000000"/>
          <w:spacing w:val="1"/>
        </w:rPr>
        <w:t>i</w:t>
      </w:r>
      <w:r w:rsidRPr="00BF4DBB">
        <w:rPr>
          <w:rFonts w:ascii="Arial" w:hAnsi="Arial" w:cs="Arial"/>
          <w:color w:val="000000"/>
        </w:rPr>
        <w:t>l</w:t>
      </w:r>
      <w:r w:rsidRPr="00BF4DBB">
        <w:rPr>
          <w:rFonts w:ascii="Arial" w:hAnsi="Arial" w:cs="Arial"/>
          <w:color w:val="000000"/>
          <w:spacing w:val="1"/>
        </w:rPr>
        <w:t>i</w:t>
      </w:r>
      <w:r w:rsidRPr="00BF4DBB">
        <w:rPr>
          <w:rFonts w:ascii="Arial" w:hAnsi="Arial" w:cs="Arial"/>
          <w:color w:val="000000"/>
        </w:rPr>
        <w:t>s</w:t>
      </w:r>
      <w:r w:rsidRPr="00BF4DBB">
        <w:rPr>
          <w:rFonts w:ascii="Arial" w:hAnsi="Arial" w:cs="Arial"/>
          <w:color w:val="000000"/>
          <w:spacing w:val="-1"/>
        </w:rPr>
        <w:t>é</w:t>
      </w:r>
      <w:r w:rsidRPr="00BF4DBB">
        <w:rPr>
          <w:rFonts w:ascii="Arial" w:hAnsi="Arial" w:cs="Arial"/>
          <w:color w:val="000000"/>
        </w:rPr>
        <w:t>s sont</w:t>
      </w:r>
      <w:r w:rsidRPr="00BF4DBB">
        <w:rPr>
          <w:rFonts w:ascii="Arial" w:hAnsi="Arial" w:cs="Arial"/>
          <w:color w:val="000000"/>
          <w:spacing w:val="1"/>
        </w:rPr>
        <w:t xml:space="preserve"> </w:t>
      </w:r>
      <w:r w:rsidRPr="00BF4DBB">
        <w:rPr>
          <w:rFonts w:ascii="Arial" w:hAnsi="Arial" w:cs="Arial"/>
          <w:color w:val="000000"/>
        </w:rPr>
        <w:t>p</w:t>
      </w:r>
      <w:r w:rsidRPr="00BF4DBB">
        <w:rPr>
          <w:rFonts w:ascii="Arial" w:hAnsi="Arial" w:cs="Arial"/>
          <w:color w:val="000000"/>
          <w:spacing w:val="-1"/>
        </w:rPr>
        <w:t>e</w:t>
      </w:r>
      <w:r w:rsidRPr="00BF4DBB">
        <w:rPr>
          <w:rFonts w:ascii="Arial" w:hAnsi="Arial" w:cs="Arial"/>
          <w:color w:val="000000"/>
        </w:rPr>
        <w:t>u mode</w:t>
      </w:r>
      <w:r w:rsidRPr="00BF4DBB">
        <w:rPr>
          <w:rFonts w:ascii="Arial" w:hAnsi="Arial" w:cs="Arial"/>
          <w:color w:val="000000"/>
          <w:spacing w:val="-1"/>
        </w:rPr>
        <w:t>r</w:t>
      </w:r>
      <w:r w:rsidRPr="00BF4DBB">
        <w:rPr>
          <w:rFonts w:ascii="Arial" w:hAnsi="Arial" w:cs="Arial"/>
          <w:color w:val="000000"/>
        </w:rPr>
        <w:t>n</w:t>
      </w:r>
      <w:r w:rsidRPr="00BF4DBB">
        <w:rPr>
          <w:rFonts w:ascii="Arial" w:hAnsi="Arial" w:cs="Arial"/>
          <w:color w:val="000000"/>
          <w:spacing w:val="-1"/>
        </w:rPr>
        <w:t>e</w:t>
      </w:r>
      <w:r w:rsidRPr="00BF4DBB">
        <w:rPr>
          <w:rFonts w:ascii="Arial" w:hAnsi="Arial" w:cs="Arial"/>
          <w:color w:val="000000"/>
        </w:rPr>
        <w:t>s.</w:t>
      </w:r>
    </w:p>
    <w:p w:rsidR="00CB349F" w:rsidRPr="00BF4DBB" w:rsidRDefault="00CB349F" w:rsidP="00CB349F">
      <w:pPr>
        <w:spacing w:after="0"/>
        <w:jc w:val="both"/>
        <w:rPr>
          <w:rFonts w:ascii="Arial" w:hAnsi="Arial" w:cs="Arial"/>
        </w:rPr>
      </w:pPr>
      <w:r w:rsidRPr="00BF4DBB">
        <w:rPr>
          <w:rFonts w:ascii="Arial" w:hAnsi="Arial" w:cs="Arial"/>
        </w:rPr>
        <w:t>La SODERIM qui assurait autrefois le décorticage et l’ensachage du riz produit dans la zone n’est plus fonctionnel depuis des années. Une étude faisabilité en vue de la rendre fonctionnelle devrait être menée.</w:t>
      </w: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bookmarkStart w:id="1329" w:name="_Toc403711721"/>
      <w:bookmarkStart w:id="1330" w:name="_Toc410034351"/>
      <w:bookmarkStart w:id="1331" w:name="_Toc410039776"/>
      <w:bookmarkStart w:id="1332" w:name="_Toc412707803"/>
      <w:r w:rsidRPr="00BF4DBB">
        <w:rPr>
          <w:rFonts w:ascii="Arial" w:hAnsi="Arial" w:cs="Arial"/>
          <w:b/>
          <w:color w:val="000000"/>
          <w:sz w:val="22"/>
          <w:szCs w:val="22"/>
        </w:rPr>
        <w:t>L’</w:t>
      </w:r>
      <w:r w:rsidRPr="00BF4DBB">
        <w:rPr>
          <w:rFonts w:ascii="Arial" w:hAnsi="Arial" w:cs="Arial"/>
          <w:b/>
          <w:color w:val="000000"/>
          <w:spacing w:val="2"/>
          <w:sz w:val="22"/>
          <w:szCs w:val="22"/>
        </w:rPr>
        <w:t>e</w:t>
      </w:r>
      <w:r w:rsidRPr="00BF4DBB">
        <w:rPr>
          <w:rFonts w:ascii="Arial" w:hAnsi="Arial" w:cs="Arial"/>
          <w:b/>
          <w:color w:val="000000"/>
          <w:sz w:val="22"/>
          <w:szCs w:val="22"/>
        </w:rPr>
        <w:t>xploit</w:t>
      </w:r>
      <w:r w:rsidRPr="00BF4DBB">
        <w:rPr>
          <w:rFonts w:ascii="Arial" w:hAnsi="Arial" w:cs="Arial"/>
          <w:b/>
          <w:color w:val="000000"/>
          <w:spacing w:val="2"/>
          <w:sz w:val="22"/>
          <w:szCs w:val="22"/>
        </w:rPr>
        <w:t>at</w:t>
      </w:r>
      <w:r w:rsidRPr="00BF4DBB">
        <w:rPr>
          <w:rFonts w:ascii="Arial" w:hAnsi="Arial" w:cs="Arial"/>
          <w:b/>
          <w:color w:val="000000"/>
          <w:sz w:val="22"/>
          <w:szCs w:val="22"/>
        </w:rPr>
        <w:t>ion</w:t>
      </w:r>
      <w:r w:rsidRPr="00BF4DBB">
        <w:rPr>
          <w:rFonts w:ascii="Arial" w:hAnsi="Arial" w:cs="Arial"/>
          <w:b/>
          <w:color w:val="000000"/>
          <w:spacing w:val="-2"/>
          <w:sz w:val="22"/>
          <w:szCs w:val="22"/>
        </w:rPr>
        <w:t xml:space="preserve"> </w:t>
      </w:r>
      <w:r w:rsidRPr="00BF4DBB">
        <w:rPr>
          <w:rFonts w:ascii="Arial" w:hAnsi="Arial" w:cs="Arial"/>
          <w:b/>
          <w:color w:val="000000"/>
          <w:sz w:val="22"/>
          <w:szCs w:val="22"/>
        </w:rPr>
        <w:t>fore</w:t>
      </w:r>
      <w:r w:rsidRPr="00BF4DBB">
        <w:rPr>
          <w:rFonts w:ascii="Arial" w:hAnsi="Arial" w:cs="Arial"/>
          <w:b/>
          <w:color w:val="000000"/>
          <w:spacing w:val="2"/>
          <w:sz w:val="22"/>
          <w:szCs w:val="22"/>
        </w:rPr>
        <w:t>s</w:t>
      </w:r>
      <w:r w:rsidRPr="00BF4DBB">
        <w:rPr>
          <w:rFonts w:ascii="Arial" w:hAnsi="Arial" w:cs="Arial"/>
          <w:b/>
          <w:color w:val="000000"/>
          <w:sz w:val="22"/>
          <w:szCs w:val="22"/>
        </w:rPr>
        <w:t>tière</w:t>
      </w:r>
      <w:bookmarkEnd w:id="1329"/>
      <w:bookmarkEnd w:id="1330"/>
      <w:bookmarkEnd w:id="1331"/>
      <w:bookmarkEnd w:id="1332"/>
    </w:p>
    <w:p w:rsidR="00CB349F" w:rsidRPr="00BF4DBB" w:rsidRDefault="00CB349F" w:rsidP="00CB349F">
      <w:pPr>
        <w:widowControl w:val="0"/>
        <w:autoSpaceDE w:val="0"/>
        <w:autoSpaceDN w:val="0"/>
        <w:adjustRightInd w:val="0"/>
        <w:spacing w:after="0"/>
        <w:ind w:right="5122"/>
        <w:jc w:val="both"/>
        <w:rPr>
          <w:rFonts w:ascii="Arial" w:hAnsi="Arial" w:cs="Arial"/>
          <w:color w:val="000000"/>
        </w:rPr>
      </w:pPr>
      <w:r w:rsidRPr="00BF4DBB">
        <w:rPr>
          <w:rFonts w:ascii="Arial" w:hAnsi="Arial" w:cs="Arial"/>
          <w:noProof/>
          <w:lang w:eastAsia="fr-FR"/>
        </w:rPr>
        <w:drawing>
          <wp:anchor distT="0" distB="0" distL="114300" distR="114300" simplePos="0" relativeHeight="251671552" behindDoc="0" locked="0" layoutInCell="1" allowOverlap="1">
            <wp:simplePos x="0" y="0"/>
            <wp:positionH relativeFrom="column">
              <wp:posOffset>11430</wp:posOffset>
            </wp:positionH>
            <wp:positionV relativeFrom="paragraph">
              <wp:posOffset>88900</wp:posOffset>
            </wp:positionV>
            <wp:extent cx="2324100" cy="1344295"/>
            <wp:effectExtent l="19050" t="0" r="0" b="0"/>
            <wp:wrapSquare wrapText="left"/>
            <wp:docPr id="117" name="Image 3" descr="C:\Users\compacq\Desktop\100PHOTO\SAM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compacq\Desktop\100PHOTO\SAM_0697.JPG"/>
                    <pic:cNvPicPr>
                      <a:picLocks noChangeAspect="1" noChangeArrowheads="1"/>
                    </pic:cNvPicPr>
                  </pic:nvPicPr>
                  <pic:blipFill>
                    <a:blip r:embed="rId18" cstate="print"/>
                    <a:srcRect/>
                    <a:stretch>
                      <a:fillRect/>
                    </a:stretch>
                  </pic:blipFill>
                  <pic:spPr bwMode="auto">
                    <a:xfrm>
                      <a:off x="0" y="0"/>
                      <a:ext cx="2324100" cy="1344295"/>
                    </a:xfrm>
                    <a:prstGeom prst="rect">
                      <a:avLst/>
                    </a:prstGeom>
                    <a:noFill/>
                    <a:ln w="9525">
                      <a:noFill/>
                      <a:miter lim="800000"/>
                      <a:headEnd/>
                      <a:tailEnd/>
                    </a:ln>
                  </pic:spPr>
                </pic:pic>
              </a:graphicData>
            </a:graphic>
          </wp:anchor>
        </w:drawing>
      </w:r>
    </w:p>
    <w:p w:rsidR="00CB349F" w:rsidRPr="00BF4DBB" w:rsidRDefault="00896BCF" w:rsidP="00CB349F">
      <w:pPr>
        <w:pStyle w:val="Paragraphedeliste"/>
        <w:widowControl w:val="0"/>
        <w:autoSpaceDE w:val="0"/>
        <w:autoSpaceDN w:val="0"/>
        <w:adjustRightInd w:val="0"/>
        <w:spacing w:after="0"/>
        <w:ind w:left="0" w:right="-36"/>
        <w:jc w:val="both"/>
        <w:rPr>
          <w:rFonts w:ascii="Arial" w:hAnsi="Arial" w:cs="Arial"/>
          <w:color w:val="000000"/>
          <w:sz w:val="22"/>
          <w:szCs w:val="22"/>
        </w:rPr>
      </w:pPr>
      <w:r w:rsidRPr="00896BCF">
        <w:rPr>
          <w:rFonts w:ascii="Arial" w:hAnsi="Arial" w:cs="Arial"/>
          <w:noProof/>
        </w:rPr>
        <w:pict>
          <v:shape id="_x0000_s1118" type="#_x0000_t202" style="position:absolute;left:0;text-align:left;margin-left:-192pt;margin-top:102.8pt;width:183pt;height:15.8pt;z-index:251677696" stroked="f">
            <v:textbox inset="0,0,0,0">
              <w:txbxContent>
                <w:p w:rsidR="00945C02" w:rsidRPr="00680454" w:rsidRDefault="00945C02" w:rsidP="00680454">
                  <w:pPr>
                    <w:pStyle w:val="Lgende"/>
                    <w:rPr>
                      <w:noProof/>
                      <w:color w:val="auto"/>
                    </w:rPr>
                  </w:pPr>
                  <w:r>
                    <w:rPr>
                      <w:color w:val="auto"/>
                    </w:rPr>
                    <w:t>Photo 1</w:t>
                  </w:r>
                  <w:r w:rsidRPr="00680454">
                    <w:rPr>
                      <w:color w:val="auto"/>
                    </w:rPr>
                    <w:t xml:space="preserve">: </w:t>
                  </w:r>
                  <w:r w:rsidRPr="00680454">
                    <w:rPr>
                      <w:b w:val="0"/>
                      <w:color w:val="auto"/>
                    </w:rPr>
                    <w:t>Produits forestiers dans la Commune</w:t>
                  </w:r>
                </w:p>
              </w:txbxContent>
            </v:textbox>
            <w10:wrap type="square" side="left"/>
          </v:shape>
        </w:pict>
      </w:r>
      <w:r w:rsidR="00CB349F" w:rsidRPr="00BF4DBB">
        <w:rPr>
          <w:rFonts w:ascii="Arial" w:hAnsi="Arial" w:cs="Arial"/>
          <w:bCs/>
          <w:color w:val="000000"/>
          <w:sz w:val="22"/>
          <w:szCs w:val="22"/>
        </w:rPr>
        <w:t xml:space="preserve">Les activités liées à l’exploitation forestière existent bel et bien dans la Commune de santchou. IL s’agit de l’exploitation des forêts naturelles et les espèces d’eucalyptus et du Teck mis en place par les populations. </w:t>
      </w:r>
      <w:r w:rsidR="00CB349F" w:rsidRPr="00BF4DBB">
        <w:rPr>
          <w:rFonts w:ascii="Arial" w:hAnsi="Arial" w:cs="Arial"/>
          <w:color w:val="000000"/>
          <w:sz w:val="22"/>
          <w:szCs w:val="22"/>
        </w:rPr>
        <w:t>Ces ressources sont exploitées comme bois d’œuvre exposé et vendu (photo ci-contre) dans la Commune pour la transformation en meubles divers par les artisans de la place.</w:t>
      </w:r>
    </w:p>
    <w:p w:rsidR="00CB349F" w:rsidRPr="00BF4DBB" w:rsidRDefault="00CB349F" w:rsidP="00CB349F">
      <w:pPr>
        <w:pStyle w:val="Paragraphedeliste"/>
        <w:widowControl w:val="0"/>
        <w:autoSpaceDE w:val="0"/>
        <w:autoSpaceDN w:val="0"/>
        <w:adjustRightInd w:val="0"/>
        <w:ind w:left="0" w:right="-36"/>
        <w:jc w:val="both"/>
        <w:rPr>
          <w:rFonts w:ascii="Arial" w:hAnsi="Arial" w:cs="Arial"/>
          <w:color w:val="000000"/>
          <w:sz w:val="22"/>
          <w:szCs w:val="22"/>
        </w:rPr>
      </w:pPr>
      <w:r w:rsidRPr="00BF4DBB">
        <w:rPr>
          <w:rFonts w:ascii="Arial" w:hAnsi="Arial" w:cs="Arial"/>
          <w:color w:val="000000"/>
          <w:sz w:val="22"/>
          <w:szCs w:val="22"/>
        </w:rPr>
        <w:t>L’autre usage qu’on en fait de cette ressource est la construction des habitations. Cette exploitation est une source pécuniaire de revenus. Mais la filière reste encore non organisée et de ce fait peu ou pas de taxes sont prélevés par la Commune sur cette activité.</w:t>
      </w:r>
    </w:p>
    <w:p w:rsidR="00CB349F" w:rsidRPr="00BF4DBB" w:rsidRDefault="00CB349F" w:rsidP="00CB349F">
      <w:pPr>
        <w:pStyle w:val="Paragraphedeliste"/>
        <w:widowControl w:val="0"/>
        <w:autoSpaceDE w:val="0"/>
        <w:autoSpaceDN w:val="0"/>
        <w:adjustRightInd w:val="0"/>
        <w:ind w:left="0" w:right="-36"/>
        <w:jc w:val="both"/>
        <w:rPr>
          <w:rFonts w:ascii="Arial" w:hAnsi="Arial" w:cs="Arial"/>
          <w:color w:val="000000"/>
          <w:sz w:val="22"/>
          <w:szCs w:val="22"/>
        </w:rPr>
      </w:pPr>
      <w:r w:rsidRPr="00BF4DBB">
        <w:rPr>
          <w:rFonts w:ascii="Arial" w:hAnsi="Arial" w:cs="Arial"/>
          <w:color w:val="000000"/>
          <w:sz w:val="22"/>
          <w:szCs w:val="22"/>
        </w:rPr>
        <w:t xml:space="preserve">Une autre forme d’exploitation des ressources forestières dans la Commune de Santchou consiste en l’exploitation des produits forestiers non ligneux et à la chasse. Ces activités sont ménées dans toute la Commune dans les forêts existantes. S’il est vrai que la pratique de ces dernières est sans gène dans le reste de la Commune, elle entrave néanmoins la législation en vigueur dans la mésure où elles sont aussi pratiquées en zone prohibée notamment dans la réserve forestière et faunique qui couvre les villages Mbongo, Mogot, Mokot, Nden Matock, Ngang, Balé, Makang, Mbokou et Moyong. </w:t>
      </w:r>
    </w:p>
    <w:p w:rsidR="00CB349F" w:rsidRPr="00BF4DBB" w:rsidRDefault="00CB349F" w:rsidP="00CB349F">
      <w:pPr>
        <w:pStyle w:val="Paragraphedeliste"/>
        <w:widowControl w:val="0"/>
        <w:autoSpaceDE w:val="0"/>
        <w:autoSpaceDN w:val="0"/>
        <w:adjustRightInd w:val="0"/>
        <w:ind w:left="0" w:right="-36"/>
        <w:jc w:val="both"/>
        <w:rPr>
          <w:rFonts w:ascii="Arial" w:hAnsi="Arial" w:cs="Arial"/>
          <w:color w:val="000000"/>
          <w:sz w:val="22"/>
          <w:szCs w:val="22"/>
        </w:rPr>
      </w:pPr>
      <w:r w:rsidRPr="00BF4DBB">
        <w:rPr>
          <w:rFonts w:ascii="Arial" w:hAnsi="Arial" w:cs="Arial"/>
          <w:color w:val="000000"/>
          <w:sz w:val="22"/>
          <w:szCs w:val="22"/>
        </w:rPr>
        <w:t>Les outils de chasse utilisés sont les armes à feu et les pièges. Les produits de chasse sont diverses y compris les espèces protégées.</w:t>
      </w:r>
    </w:p>
    <w:p w:rsidR="00CB349F" w:rsidRPr="00BF4DBB" w:rsidRDefault="00CB349F" w:rsidP="00CB349F">
      <w:pPr>
        <w:pStyle w:val="Paragraphedeliste"/>
        <w:widowControl w:val="0"/>
        <w:autoSpaceDE w:val="0"/>
        <w:autoSpaceDN w:val="0"/>
        <w:adjustRightInd w:val="0"/>
        <w:ind w:left="0" w:right="-36"/>
        <w:jc w:val="both"/>
        <w:rPr>
          <w:rFonts w:ascii="Arial" w:hAnsi="Arial" w:cs="Arial"/>
          <w:color w:val="000000"/>
          <w:sz w:val="22"/>
          <w:szCs w:val="22"/>
        </w:rPr>
      </w:pPr>
      <w:r w:rsidRPr="00BF4DBB">
        <w:rPr>
          <w:rFonts w:ascii="Arial" w:hAnsi="Arial" w:cs="Arial"/>
          <w:color w:val="000000"/>
          <w:sz w:val="22"/>
          <w:szCs w:val="22"/>
        </w:rPr>
        <w:t xml:space="preserve">Les PFNL exploités et qui rapportent d’énormes revenus aux populations sont principalement </w:t>
      </w:r>
      <w:r w:rsidRPr="00BF4DBB">
        <w:rPr>
          <w:rFonts w:ascii="Arial" w:hAnsi="Arial" w:cs="Arial"/>
          <w:i/>
          <w:color w:val="000000"/>
          <w:sz w:val="22"/>
          <w:szCs w:val="22"/>
        </w:rPr>
        <w:t>Garcinia cola</w:t>
      </w:r>
      <w:r w:rsidRPr="00BF4DBB">
        <w:rPr>
          <w:rFonts w:ascii="Arial" w:hAnsi="Arial" w:cs="Arial"/>
          <w:color w:val="000000"/>
          <w:sz w:val="22"/>
          <w:szCs w:val="22"/>
        </w:rPr>
        <w:t>,</w:t>
      </w:r>
      <w:r w:rsidRPr="00BF4DBB">
        <w:rPr>
          <w:rFonts w:ascii="Arial" w:hAnsi="Arial" w:cs="Arial"/>
          <w:i/>
          <w:color w:val="000000"/>
          <w:sz w:val="22"/>
          <w:szCs w:val="22"/>
        </w:rPr>
        <w:t xml:space="preserve"> Kola nitida,</w:t>
      </w:r>
      <w:r w:rsidRPr="00BF4DBB">
        <w:rPr>
          <w:rFonts w:ascii="Arial" w:hAnsi="Arial" w:cs="Arial"/>
          <w:color w:val="000000"/>
          <w:sz w:val="22"/>
          <w:szCs w:val="22"/>
        </w:rPr>
        <w:t xml:space="preserve"> le vin de raphia et celui du dattier. A ceux-ci s’ajoutent les écorces, feuilles et racines d’arbres utilisées à des fins médicinales.</w:t>
      </w:r>
      <w:r w:rsidRPr="00BF4DBB">
        <w:rPr>
          <w:rFonts w:ascii="Arial" w:hAnsi="Arial" w:cs="Arial"/>
          <w:color w:val="FF0000"/>
          <w:sz w:val="22"/>
          <w:szCs w:val="22"/>
        </w:rPr>
        <w:t xml:space="preserve"> </w:t>
      </w: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bookmarkStart w:id="1333" w:name="_Toc403711722"/>
      <w:bookmarkStart w:id="1334" w:name="_Toc410034352"/>
      <w:bookmarkStart w:id="1335" w:name="_Toc410039777"/>
      <w:bookmarkStart w:id="1336" w:name="_Toc412707804"/>
      <w:r w:rsidRPr="00BF4DBB">
        <w:rPr>
          <w:rFonts w:ascii="Arial" w:hAnsi="Arial" w:cs="Arial"/>
          <w:b/>
          <w:color w:val="000000"/>
          <w:sz w:val="22"/>
          <w:szCs w:val="22"/>
        </w:rPr>
        <w:t>Le com</w:t>
      </w:r>
      <w:r w:rsidRPr="00BF4DBB">
        <w:rPr>
          <w:rFonts w:ascii="Arial" w:hAnsi="Arial" w:cs="Arial"/>
          <w:b/>
          <w:color w:val="000000"/>
          <w:spacing w:val="2"/>
          <w:sz w:val="22"/>
          <w:szCs w:val="22"/>
        </w:rPr>
        <w:t>me</w:t>
      </w:r>
      <w:r w:rsidRPr="00BF4DBB">
        <w:rPr>
          <w:rFonts w:ascii="Arial" w:hAnsi="Arial" w:cs="Arial"/>
          <w:b/>
          <w:color w:val="000000"/>
          <w:sz w:val="22"/>
          <w:szCs w:val="22"/>
        </w:rPr>
        <w:t>rce</w:t>
      </w:r>
      <w:bookmarkEnd w:id="1333"/>
      <w:bookmarkEnd w:id="1334"/>
      <w:bookmarkEnd w:id="1335"/>
      <w:bookmarkEnd w:id="1336"/>
    </w:p>
    <w:p w:rsidR="00CB349F" w:rsidRPr="00BF4DBB" w:rsidRDefault="00CB349F" w:rsidP="00CB349F">
      <w:pPr>
        <w:jc w:val="both"/>
        <w:rPr>
          <w:rFonts w:ascii="Arial" w:hAnsi="Arial" w:cs="Arial"/>
        </w:rPr>
      </w:pPr>
      <w:r w:rsidRPr="00BF4DBB">
        <w:rPr>
          <w:rFonts w:ascii="Arial" w:hAnsi="Arial" w:cs="Arial"/>
          <w:spacing w:val="-3"/>
        </w:rPr>
        <w:t>L</w:t>
      </w:r>
      <w:r w:rsidRPr="00BF4DBB">
        <w:rPr>
          <w:rFonts w:ascii="Arial" w:hAnsi="Arial" w:cs="Arial"/>
        </w:rPr>
        <w:t>es</w:t>
      </w:r>
      <w:r w:rsidRPr="00BF4DBB">
        <w:rPr>
          <w:rFonts w:ascii="Arial" w:hAnsi="Arial" w:cs="Arial"/>
          <w:spacing w:val="26"/>
        </w:rPr>
        <w:t xml:space="preserve"> </w:t>
      </w:r>
      <w:r w:rsidRPr="00BF4DBB">
        <w:rPr>
          <w:rFonts w:ascii="Arial" w:hAnsi="Arial" w:cs="Arial"/>
        </w:rPr>
        <w:t>act</w:t>
      </w:r>
      <w:r w:rsidRPr="00BF4DBB">
        <w:rPr>
          <w:rFonts w:ascii="Arial" w:hAnsi="Arial" w:cs="Arial"/>
          <w:spacing w:val="1"/>
        </w:rPr>
        <w:t>i</w:t>
      </w:r>
      <w:r w:rsidRPr="00BF4DBB">
        <w:rPr>
          <w:rFonts w:ascii="Arial" w:hAnsi="Arial" w:cs="Arial"/>
        </w:rPr>
        <w:t>vi</w:t>
      </w:r>
      <w:r w:rsidRPr="00BF4DBB">
        <w:rPr>
          <w:rFonts w:ascii="Arial" w:hAnsi="Arial" w:cs="Arial"/>
          <w:spacing w:val="1"/>
        </w:rPr>
        <w:t>t</w:t>
      </w:r>
      <w:r w:rsidRPr="00BF4DBB">
        <w:rPr>
          <w:rFonts w:ascii="Arial" w:hAnsi="Arial" w:cs="Arial"/>
        </w:rPr>
        <w:t>és</w:t>
      </w:r>
      <w:r w:rsidRPr="00BF4DBB">
        <w:rPr>
          <w:rFonts w:ascii="Arial" w:hAnsi="Arial" w:cs="Arial"/>
          <w:spacing w:val="24"/>
        </w:rPr>
        <w:t xml:space="preserve"> </w:t>
      </w:r>
      <w:r w:rsidRPr="00BF4DBB">
        <w:rPr>
          <w:rFonts w:ascii="Arial" w:hAnsi="Arial" w:cs="Arial"/>
        </w:rPr>
        <w:t>com</w:t>
      </w:r>
      <w:r w:rsidRPr="00BF4DBB">
        <w:rPr>
          <w:rFonts w:ascii="Arial" w:hAnsi="Arial" w:cs="Arial"/>
          <w:spacing w:val="1"/>
        </w:rPr>
        <w:t>m</w:t>
      </w:r>
      <w:r w:rsidRPr="00BF4DBB">
        <w:rPr>
          <w:rFonts w:ascii="Arial" w:hAnsi="Arial" w:cs="Arial"/>
        </w:rPr>
        <w:t>er</w:t>
      </w:r>
      <w:r w:rsidRPr="00BF4DBB">
        <w:rPr>
          <w:rFonts w:ascii="Arial" w:hAnsi="Arial" w:cs="Arial"/>
          <w:spacing w:val="-2"/>
        </w:rPr>
        <w:t>c</w:t>
      </w:r>
      <w:r w:rsidRPr="00BF4DBB">
        <w:rPr>
          <w:rFonts w:ascii="Arial" w:hAnsi="Arial" w:cs="Arial"/>
          <w:spacing w:val="3"/>
        </w:rPr>
        <w:t>i</w:t>
      </w:r>
      <w:r w:rsidRPr="00BF4DBB">
        <w:rPr>
          <w:rFonts w:ascii="Arial" w:hAnsi="Arial" w:cs="Arial"/>
        </w:rPr>
        <w:t>ales</w:t>
      </w:r>
      <w:r w:rsidRPr="00BF4DBB">
        <w:rPr>
          <w:rFonts w:ascii="Arial" w:hAnsi="Arial" w:cs="Arial"/>
          <w:spacing w:val="24"/>
        </w:rPr>
        <w:t xml:space="preserve"> </w:t>
      </w:r>
      <w:r w:rsidRPr="00BF4DBB">
        <w:rPr>
          <w:rFonts w:ascii="Arial" w:hAnsi="Arial" w:cs="Arial"/>
        </w:rPr>
        <w:t>conc</w:t>
      </w:r>
      <w:r w:rsidRPr="00BF4DBB">
        <w:rPr>
          <w:rFonts w:ascii="Arial" w:hAnsi="Arial" w:cs="Arial"/>
          <w:spacing w:val="1"/>
        </w:rPr>
        <w:t>e</w:t>
      </w:r>
      <w:r w:rsidRPr="00BF4DBB">
        <w:rPr>
          <w:rFonts w:ascii="Arial" w:hAnsi="Arial" w:cs="Arial"/>
        </w:rPr>
        <w:t>rn</w:t>
      </w:r>
      <w:r w:rsidRPr="00BF4DBB">
        <w:rPr>
          <w:rFonts w:ascii="Arial" w:hAnsi="Arial" w:cs="Arial"/>
          <w:spacing w:val="-2"/>
        </w:rPr>
        <w:t>e</w:t>
      </w:r>
      <w:r w:rsidRPr="00BF4DBB">
        <w:rPr>
          <w:rFonts w:ascii="Arial" w:hAnsi="Arial" w:cs="Arial"/>
        </w:rPr>
        <w:t>nt</w:t>
      </w:r>
      <w:r w:rsidRPr="00BF4DBB">
        <w:rPr>
          <w:rFonts w:ascii="Arial" w:hAnsi="Arial" w:cs="Arial"/>
          <w:spacing w:val="24"/>
        </w:rPr>
        <w:t xml:space="preserve"> </w:t>
      </w:r>
      <w:r w:rsidRPr="00BF4DBB">
        <w:rPr>
          <w:rFonts w:ascii="Arial" w:hAnsi="Arial" w:cs="Arial"/>
        </w:rPr>
        <w:t>la</w:t>
      </w:r>
      <w:r w:rsidRPr="00BF4DBB">
        <w:rPr>
          <w:rFonts w:ascii="Arial" w:hAnsi="Arial" w:cs="Arial"/>
          <w:spacing w:val="23"/>
        </w:rPr>
        <w:t xml:space="preserve"> </w:t>
      </w:r>
      <w:r w:rsidRPr="00BF4DBB">
        <w:rPr>
          <w:rFonts w:ascii="Arial" w:hAnsi="Arial" w:cs="Arial"/>
        </w:rPr>
        <w:t>vente</w:t>
      </w:r>
      <w:r w:rsidRPr="00BF4DBB">
        <w:rPr>
          <w:rFonts w:ascii="Arial" w:hAnsi="Arial" w:cs="Arial"/>
          <w:spacing w:val="23"/>
        </w:rPr>
        <w:t xml:space="preserve"> </w:t>
      </w:r>
      <w:r w:rsidRPr="00BF4DBB">
        <w:rPr>
          <w:rFonts w:ascii="Arial" w:hAnsi="Arial" w:cs="Arial"/>
          <w:spacing w:val="2"/>
        </w:rPr>
        <w:t>d</w:t>
      </w:r>
      <w:r w:rsidRPr="00BF4DBB">
        <w:rPr>
          <w:rFonts w:ascii="Arial" w:hAnsi="Arial" w:cs="Arial"/>
        </w:rPr>
        <w:t>es</w:t>
      </w:r>
      <w:r w:rsidRPr="00BF4DBB">
        <w:rPr>
          <w:rFonts w:ascii="Arial" w:hAnsi="Arial" w:cs="Arial"/>
          <w:spacing w:val="24"/>
        </w:rPr>
        <w:t xml:space="preserve"> </w:t>
      </w:r>
      <w:r w:rsidRPr="00BF4DBB">
        <w:rPr>
          <w:rFonts w:ascii="Arial" w:hAnsi="Arial" w:cs="Arial"/>
        </w:rPr>
        <w:t>produi</w:t>
      </w:r>
      <w:r w:rsidRPr="00BF4DBB">
        <w:rPr>
          <w:rFonts w:ascii="Arial" w:hAnsi="Arial" w:cs="Arial"/>
          <w:spacing w:val="1"/>
        </w:rPr>
        <w:t>t</w:t>
      </w:r>
      <w:r w:rsidRPr="00BF4DBB">
        <w:rPr>
          <w:rFonts w:ascii="Arial" w:hAnsi="Arial" w:cs="Arial"/>
        </w:rPr>
        <w:t>s</w:t>
      </w:r>
      <w:r w:rsidRPr="00BF4DBB">
        <w:rPr>
          <w:rFonts w:ascii="Arial" w:hAnsi="Arial" w:cs="Arial"/>
          <w:spacing w:val="24"/>
        </w:rPr>
        <w:t xml:space="preserve"> </w:t>
      </w:r>
      <w:r w:rsidRPr="00BF4DBB">
        <w:rPr>
          <w:rFonts w:ascii="Arial" w:hAnsi="Arial" w:cs="Arial"/>
        </w:rPr>
        <w:t>agrico</w:t>
      </w:r>
      <w:r w:rsidRPr="00BF4DBB">
        <w:rPr>
          <w:rFonts w:ascii="Arial" w:hAnsi="Arial" w:cs="Arial"/>
          <w:spacing w:val="5"/>
        </w:rPr>
        <w:t>l</w:t>
      </w:r>
      <w:r w:rsidRPr="00BF4DBB">
        <w:rPr>
          <w:rFonts w:ascii="Arial" w:hAnsi="Arial" w:cs="Arial"/>
        </w:rPr>
        <w:t>es semi transformés ou non</w:t>
      </w:r>
      <w:r w:rsidRPr="00BF4DBB">
        <w:rPr>
          <w:rFonts w:ascii="Arial" w:hAnsi="Arial" w:cs="Arial"/>
          <w:spacing w:val="24"/>
        </w:rPr>
        <w:t xml:space="preserve"> </w:t>
      </w:r>
      <w:r w:rsidRPr="00BF4DBB">
        <w:rPr>
          <w:rFonts w:ascii="Arial" w:hAnsi="Arial" w:cs="Arial"/>
        </w:rPr>
        <w:t>d’</w:t>
      </w:r>
      <w:r w:rsidRPr="00BF4DBB">
        <w:rPr>
          <w:rFonts w:ascii="Arial" w:hAnsi="Arial" w:cs="Arial"/>
          <w:spacing w:val="2"/>
        </w:rPr>
        <w:t>u</w:t>
      </w:r>
      <w:r w:rsidRPr="00BF4DBB">
        <w:rPr>
          <w:rFonts w:ascii="Arial" w:hAnsi="Arial" w:cs="Arial"/>
        </w:rPr>
        <w:t>ne</w:t>
      </w:r>
      <w:r w:rsidRPr="00BF4DBB">
        <w:rPr>
          <w:rFonts w:ascii="Arial" w:hAnsi="Arial" w:cs="Arial"/>
          <w:spacing w:val="23"/>
        </w:rPr>
        <w:t xml:space="preserve"> </w:t>
      </w:r>
      <w:r w:rsidRPr="00BF4DBB">
        <w:rPr>
          <w:rFonts w:ascii="Arial" w:hAnsi="Arial" w:cs="Arial"/>
        </w:rPr>
        <w:t>part</w:t>
      </w:r>
      <w:r w:rsidRPr="00BF4DBB">
        <w:rPr>
          <w:rFonts w:ascii="Arial" w:hAnsi="Arial" w:cs="Arial"/>
          <w:spacing w:val="24"/>
        </w:rPr>
        <w:t xml:space="preserve"> </w:t>
      </w:r>
      <w:r w:rsidRPr="00BF4DBB">
        <w:rPr>
          <w:rFonts w:ascii="Arial" w:hAnsi="Arial" w:cs="Arial"/>
        </w:rPr>
        <w:t>et</w:t>
      </w:r>
      <w:r w:rsidRPr="00BF4DBB">
        <w:rPr>
          <w:rFonts w:ascii="Arial" w:hAnsi="Arial" w:cs="Arial"/>
          <w:spacing w:val="24"/>
        </w:rPr>
        <w:t xml:space="preserve"> </w:t>
      </w:r>
      <w:r w:rsidRPr="00BF4DBB">
        <w:rPr>
          <w:rFonts w:ascii="Arial" w:hAnsi="Arial" w:cs="Arial"/>
        </w:rPr>
        <w:t>la</w:t>
      </w:r>
      <w:r w:rsidRPr="00BF4DBB">
        <w:rPr>
          <w:rFonts w:ascii="Arial" w:hAnsi="Arial" w:cs="Arial"/>
          <w:spacing w:val="23"/>
        </w:rPr>
        <w:t xml:space="preserve"> </w:t>
      </w:r>
      <w:r w:rsidRPr="00BF4DBB">
        <w:rPr>
          <w:rFonts w:ascii="Arial" w:hAnsi="Arial" w:cs="Arial"/>
        </w:rPr>
        <w:t>ven</w:t>
      </w:r>
      <w:r w:rsidRPr="00BF4DBB">
        <w:rPr>
          <w:rFonts w:ascii="Arial" w:hAnsi="Arial" w:cs="Arial"/>
          <w:spacing w:val="3"/>
        </w:rPr>
        <w:t>t</w:t>
      </w:r>
      <w:r w:rsidRPr="00BF4DBB">
        <w:rPr>
          <w:rFonts w:ascii="Arial" w:hAnsi="Arial" w:cs="Arial"/>
        </w:rPr>
        <w:t>e d’articles i</w:t>
      </w:r>
      <w:r w:rsidRPr="00BF4DBB">
        <w:rPr>
          <w:rFonts w:ascii="Arial" w:hAnsi="Arial" w:cs="Arial"/>
          <w:spacing w:val="1"/>
        </w:rPr>
        <w:t>m</w:t>
      </w:r>
      <w:r w:rsidRPr="00BF4DBB">
        <w:rPr>
          <w:rFonts w:ascii="Arial" w:hAnsi="Arial" w:cs="Arial"/>
        </w:rPr>
        <w:t>portés d</w:t>
      </w:r>
      <w:r w:rsidRPr="00BF4DBB">
        <w:rPr>
          <w:rFonts w:ascii="Arial" w:hAnsi="Arial" w:cs="Arial"/>
          <w:spacing w:val="2"/>
        </w:rPr>
        <w:t>’</w:t>
      </w:r>
      <w:r w:rsidRPr="00BF4DBB">
        <w:rPr>
          <w:rFonts w:ascii="Arial" w:hAnsi="Arial" w:cs="Arial"/>
        </w:rPr>
        <w:t>aut</w:t>
      </w:r>
      <w:r w:rsidRPr="00BF4DBB">
        <w:rPr>
          <w:rFonts w:ascii="Arial" w:hAnsi="Arial" w:cs="Arial"/>
          <w:spacing w:val="2"/>
        </w:rPr>
        <w:t>r</w:t>
      </w:r>
      <w:r w:rsidRPr="00BF4DBB">
        <w:rPr>
          <w:rFonts w:ascii="Arial" w:hAnsi="Arial" w:cs="Arial"/>
        </w:rPr>
        <w:t>e part.</w:t>
      </w:r>
    </w:p>
    <w:p w:rsidR="00CB349F" w:rsidRPr="00BF4DBB" w:rsidRDefault="00CB349F" w:rsidP="00772DD8">
      <w:pPr>
        <w:spacing w:after="0"/>
        <w:jc w:val="both"/>
        <w:rPr>
          <w:rFonts w:ascii="Arial" w:hAnsi="Arial" w:cs="Arial"/>
        </w:rPr>
      </w:pPr>
      <w:r w:rsidRPr="00BF4DBB">
        <w:rPr>
          <w:rFonts w:ascii="Arial" w:hAnsi="Arial" w:cs="Arial"/>
          <w:spacing w:val="-3"/>
        </w:rPr>
        <w:t>I</w:t>
      </w:r>
      <w:r w:rsidRPr="00BF4DBB">
        <w:rPr>
          <w:rFonts w:ascii="Arial" w:hAnsi="Arial" w:cs="Arial"/>
        </w:rPr>
        <w:t>l</w:t>
      </w:r>
      <w:r w:rsidRPr="00BF4DBB">
        <w:rPr>
          <w:rFonts w:ascii="Arial" w:hAnsi="Arial" w:cs="Arial"/>
          <w:spacing w:val="48"/>
        </w:rPr>
        <w:t xml:space="preserve"> </w:t>
      </w:r>
      <w:r w:rsidRPr="00BF4DBB">
        <w:rPr>
          <w:rFonts w:ascii="Arial" w:hAnsi="Arial" w:cs="Arial"/>
        </w:rPr>
        <w:t>e</w:t>
      </w:r>
      <w:r w:rsidRPr="00BF4DBB">
        <w:rPr>
          <w:rFonts w:ascii="Arial" w:hAnsi="Arial" w:cs="Arial"/>
          <w:spacing w:val="2"/>
        </w:rPr>
        <w:t>x</w:t>
      </w:r>
      <w:r w:rsidRPr="00BF4DBB">
        <w:rPr>
          <w:rFonts w:ascii="Arial" w:hAnsi="Arial" w:cs="Arial"/>
        </w:rPr>
        <w:t>is</w:t>
      </w:r>
      <w:r w:rsidRPr="00BF4DBB">
        <w:rPr>
          <w:rFonts w:ascii="Arial" w:hAnsi="Arial" w:cs="Arial"/>
          <w:spacing w:val="1"/>
        </w:rPr>
        <w:t>t</w:t>
      </w:r>
      <w:r w:rsidRPr="00BF4DBB">
        <w:rPr>
          <w:rFonts w:ascii="Arial" w:hAnsi="Arial" w:cs="Arial"/>
        </w:rPr>
        <w:t>e</w:t>
      </w:r>
      <w:r w:rsidRPr="00BF4DBB">
        <w:rPr>
          <w:rFonts w:ascii="Arial" w:hAnsi="Arial" w:cs="Arial"/>
          <w:spacing w:val="46"/>
        </w:rPr>
        <w:t xml:space="preserve"> </w:t>
      </w:r>
      <w:r w:rsidRPr="00BF4DBB">
        <w:rPr>
          <w:rFonts w:ascii="Arial" w:hAnsi="Arial" w:cs="Arial"/>
        </w:rPr>
        <w:t>deux</w:t>
      </w:r>
      <w:r w:rsidRPr="00BF4DBB">
        <w:rPr>
          <w:rFonts w:ascii="Arial" w:hAnsi="Arial" w:cs="Arial"/>
          <w:spacing w:val="47"/>
        </w:rPr>
        <w:t xml:space="preserve"> </w:t>
      </w:r>
      <w:r w:rsidRPr="00BF4DBB">
        <w:rPr>
          <w:rFonts w:ascii="Arial" w:hAnsi="Arial" w:cs="Arial"/>
        </w:rPr>
        <w:t>caté</w:t>
      </w:r>
      <w:r w:rsidRPr="00BF4DBB">
        <w:rPr>
          <w:rFonts w:ascii="Arial" w:hAnsi="Arial" w:cs="Arial"/>
          <w:spacing w:val="-3"/>
        </w:rPr>
        <w:t>g</w:t>
      </w:r>
      <w:r w:rsidRPr="00BF4DBB">
        <w:rPr>
          <w:rFonts w:ascii="Arial" w:hAnsi="Arial" w:cs="Arial"/>
          <w:spacing w:val="2"/>
        </w:rPr>
        <w:t>o</w:t>
      </w:r>
      <w:r w:rsidRPr="00BF4DBB">
        <w:rPr>
          <w:rFonts w:ascii="Arial" w:hAnsi="Arial" w:cs="Arial"/>
        </w:rPr>
        <w:t>ri</w:t>
      </w:r>
      <w:r w:rsidRPr="00BF4DBB">
        <w:rPr>
          <w:rFonts w:ascii="Arial" w:hAnsi="Arial" w:cs="Arial"/>
          <w:spacing w:val="1"/>
        </w:rPr>
        <w:t>e</w:t>
      </w:r>
      <w:r w:rsidRPr="00BF4DBB">
        <w:rPr>
          <w:rFonts w:ascii="Arial" w:hAnsi="Arial" w:cs="Arial"/>
        </w:rPr>
        <w:t>s</w:t>
      </w:r>
      <w:r w:rsidRPr="00BF4DBB">
        <w:rPr>
          <w:rFonts w:ascii="Arial" w:hAnsi="Arial" w:cs="Arial"/>
          <w:spacing w:val="48"/>
        </w:rPr>
        <w:t xml:space="preserve"> </w:t>
      </w:r>
      <w:r w:rsidRPr="00BF4DBB">
        <w:rPr>
          <w:rFonts w:ascii="Arial" w:hAnsi="Arial" w:cs="Arial"/>
        </w:rPr>
        <w:t>de</w:t>
      </w:r>
      <w:r w:rsidRPr="00BF4DBB">
        <w:rPr>
          <w:rFonts w:ascii="Arial" w:hAnsi="Arial" w:cs="Arial"/>
          <w:spacing w:val="46"/>
        </w:rPr>
        <w:t xml:space="preserve"> </w:t>
      </w:r>
      <w:r w:rsidRPr="00BF4DBB">
        <w:rPr>
          <w:rFonts w:ascii="Arial" w:hAnsi="Arial" w:cs="Arial"/>
        </w:rPr>
        <w:t>com</w:t>
      </w:r>
      <w:r w:rsidRPr="00BF4DBB">
        <w:rPr>
          <w:rFonts w:ascii="Arial" w:hAnsi="Arial" w:cs="Arial"/>
          <w:spacing w:val="1"/>
        </w:rPr>
        <w:t>m</w:t>
      </w:r>
      <w:r w:rsidRPr="00BF4DBB">
        <w:rPr>
          <w:rFonts w:ascii="Arial" w:hAnsi="Arial" w:cs="Arial"/>
        </w:rPr>
        <w:t>er</w:t>
      </w:r>
      <w:r w:rsidRPr="00BF4DBB">
        <w:rPr>
          <w:rFonts w:ascii="Arial" w:hAnsi="Arial" w:cs="Arial"/>
          <w:spacing w:val="-2"/>
        </w:rPr>
        <w:t>ç</w:t>
      </w:r>
      <w:r w:rsidRPr="00BF4DBB">
        <w:rPr>
          <w:rFonts w:ascii="Arial" w:hAnsi="Arial" w:cs="Arial"/>
        </w:rPr>
        <w:t>ants</w:t>
      </w:r>
      <w:r w:rsidRPr="00BF4DBB">
        <w:rPr>
          <w:rFonts w:ascii="Arial" w:hAnsi="Arial" w:cs="Arial"/>
          <w:spacing w:val="48"/>
        </w:rPr>
        <w:t xml:space="preserve"> </w:t>
      </w:r>
      <w:r w:rsidRPr="00BF4DBB">
        <w:rPr>
          <w:rFonts w:ascii="Arial" w:hAnsi="Arial" w:cs="Arial"/>
        </w:rPr>
        <w:t>que</w:t>
      </w:r>
      <w:r w:rsidRPr="00BF4DBB">
        <w:rPr>
          <w:rFonts w:ascii="Arial" w:hAnsi="Arial" w:cs="Arial"/>
          <w:spacing w:val="46"/>
        </w:rPr>
        <w:t xml:space="preserve"> </w:t>
      </w:r>
      <w:r w:rsidRPr="00BF4DBB">
        <w:rPr>
          <w:rFonts w:ascii="Arial" w:hAnsi="Arial" w:cs="Arial"/>
        </w:rPr>
        <w:t>sont</w:t>
      </w:r>
      <w:r w:rsidRPr="00BF4DBB">
        <w:rPr>
          <w:rFonts w:ascii="Arial" w:hAnsi="Arial" w:cs="Arial"/>
          <w:spacing w:val="5"/>
        </w:rPr>
        <w:t xml:space="preserve"> </w:t>
      </w:r>
      <w:r w:rsidRPr="00BF4DBB">
        <w:rPr>
          <w:rFonts w:ascii="Arial" w:hAnsi="Arial" w:cs="Arial"/>
        </w:rPr>
        <w:t>:</w:t>
      </w:r>
      <w:r w:rsidRPr="00BF4DBB">
        <w:rPr>
          <w:rFonts w:ascii="Arial" w:hAnsi="Arial" w:cs="Arial"/>
          <w:spacing w:val="48"/>
        </w:rPr>
        <w:t xml:space="preserve"> </w:t>
      </w:r>
      <w:r w:rsidRPr="00BF4DBB">
        <w:rPr>
          <w:rFonts w:ascii="Arial" w:hAnsi="Arial" w:cs="Arial"/>
        </w:rPr>
        <w:t>les</w:t>
      </w:r>
      <w:r w:rsidRPr="00BF4DBB">
        <w:rPr>
          <w:rFonts w:ascii="Arial" w:hAnsi="Arial" w:cs="Arial"/>
          <w:spacing w:val="47"/>
        </w:rPr>
        <w:t xml:space="preserve"> </w:t>
      </w:r>
      <w:r w:rsidRPr="00BF4DBB">
        <w:rPr>
          <w:rFonts w:ascii="Arial" w:hAnsi="Arial" w:cs="Arial"/>
        </w:rPr>
        <w:t>détail</w:t>
      </w:r>
      <w:r w:rsidRPr="00BF4DBB">
        <w:rPr>
          <w:rFonts w:ascii="Arial" w:hAnsi="Arial" w:cs="Arial"/>
          <w:spacing w:val="1"/>
        </w:rPr>
        <w:t>l</w:t>
      </w:r>
      <w:r w:rsidRPr="00BF4DBB">
        <w:rPr>
          <w:rFonts w:ascii="Arial" w:hAnsi="Arial" w:cs="Arial"/>
        </w:rPr>
        <w:t>ants</w:t>
      </w:r>
      <w:r w:rsidRPr="00BF4DBB">
        <w:rPr>
          <w:rFonts w:ascii="Arial" w:hAnsi="Arial" w:cs="Arial"/>
          <w:spacing w:val="46"/>
        </w:rPr>
        <w:t xml:space="preserve"> </w:t>
      </w:r>
      <w:r w:rsidRPr="00BF4DBB">
        <w:rPr>
          <w:rFonts w:ascii="Arial" w:hAnsi="Arial" w:cs="Arial"/>
        </w:rPr>
        <w:t>et</w:t>
      </w:r>
      <w:r w:rsidRPr="00BF4DBB">
        <w:rPr>
          <w:rFonts w:ascii="Arial" w:hAnsi="Arial" w:cs="Arial"/>
          <w:spacing w:val="45"/>
        </w:rPr>
        <w:t xml:space="preserve"> </w:t>
      </w:r>
      <w:r w:rsidRPr="00BF4DBB">
        <w:rPr>
          <w:rFonts w:ascii="Arial" w:hAnsi="Arial" w:cs="Arial"/>
        </w:rPr>
        <w:t>les</w:t>
      </w:r>
      <w:r w:rsidRPr="00BF4DBB">
        <w:rPr>
          <w:rFonts w:ascii="Arial" w:hAnsi="Arial" w:cs="Arial"/>
          <w:spacing w:val="47"/>
        </w:rPr>
        <w:t xml:space="preserve"> </w:t>
      </w:r>
      <w:r w:rsidRPr="00BF4DBB">
        <w:rPr>
          <w:rFonts w:ascii="Arial" w:hAnsi="Arial" w:cs="Arial"/>
          <w:spacing w:val="-2"/>
        </w:rPr>
        <w:t>g</w:t>
      </w:r>
      <w:r w:rsidRPr="00BF4DBB">
        <w:rPr>
          <w:rFonts w:ascii="Arial" w:hAnsi="Arial" w:cs="Arial"/>
        </w:rPr>
        <w:t>rossis</w:t>
      </w:r>
      <w:r w:rsidRPr="00BF4DBB">
        <w:rPr>
          <w:rFonts w:ascii="Arial" w:hAnsi="Arial" w:cs="Arial"/>
          <w:spacing w:val="1"/>
        </w:rPr>
        <w:t>t</w:t>
      </w:r>
      <w:r w:rsidRPr="00BF4DBB">
        <w:rPr>
          <w:rFonts w:ascii="Arial" w:hAnsi="Arial" w:cs="Arial"/>
        </w:rPr>
        <w:t xml:space="preserve">es.  </w:t>
      </w:r>
      <w:r w:rsidRPr="00BF4DBB">
        <w:rPr>
          <w:rFonts w:ascii="Arial" w:hAnsi="Arial" w:cs="Arial"/>
          <w:spacing w:val="-3"/>
        </w:rPr>
        <w:t>L</w:t>
      </w:r>
      <w:r w:rsidRPr="00BF4DBB">
        <w:rPr>
          <w:rFonts w:ascii="Arial" w:hAnsi="Arial" w:cs="Arial"/>
        </w:rPr>
        <w:t xml:space="preserve">es </w:t>
      </w:r>
      <w:r w:rsidRPr="00BF4DBB">
        <w:rPr>
          <w:rFonts w:ascii="Arial" w:hAnsi="Arial" w:cs="Arial"/>
          <w:spacing w:val="-2"/>
        </w:rPr>
        <w:t>g</w:t>
      </w:r>
      <w:r w:rsidRPr="00BF4DBB">
        <w:rPr>
          <w:rFonts w:ascii="Arial" w:hAnsi="Arial" w:cs="Arial"/>
        </w:rPr>
        <w:t>rossis</w:t>
      </w:r>
      <w:r w:rsidRPr="00BF4DBB">
        <w:rPr>
          <w:rFonts w:ascii="Arial" w:hAnsi="Arial" w:cs="Arial"/>
          <w:spacing w:val="1"/>
        </w:rPr>
        <w:t>t</w:t>
      </w:r>
      <w:r w:rsidRPr="00BF4DBB">
        <w:rPr>
          <w:rFonts w:ascii="Arial" w:hAnsi="Arial" w:cs="Arial"/>
        </w:rPr>
        <w:t>es</w:t>
      </w:r>
      <w:r w:rsidRPr="00BF4DBB">
        <w:rPr>
          <w:rFonts w:ascii="Arial" w:hAnsi="Arial" w:cs="Arial"/>
          <w:spacing w:val="14"/>
        </w:rPr>
        <w:t xml:space="preserve"> </w:t>
      </w:r>
      <w:r w:rsidRPr="00BF4DBB">
        <w:rPr>
          <w:rFonts w:ascii="Arial" w:hAnsi="Arial" w:cs="Arial"/>
        </w:rPr>
        <w:t>sont</w:t>
      </w:r>
      <w:r w:rsidRPr="00BF4DBB">
        <w:rPr>
          <w:rFonts w:ascii="Arial" w:hAnsi="Arial" w:cs="Arial"/>
          <w:spacing w:val="15"/>
        </w:rPr>
        <w:t xml:space="preserve"> </w:t>
      </w:r>
      <w:r w:rsidRPr="00BF4DBB">
        <w:rPr>
          <w:rFonts w:ascii="Arial" w:hAnsi="Arial" w:cs="Arial"/>
        </w:rPr>
        <w:t>pour</w:t>
      </w:r>
      <w:r w:rsidRPr="00BF4DBB">
        <w:rPr>
          <w:rFonts w:ascii="Arial" w:hAnsi="Arial" w:cs="Arial"/>
          <w:spacing w:val="13"/>
        </w:rPr>
        <w:t xml:space="preserve"> </w:t>
      </w:r>
      <w:r w:rsidRPr="00BF4DBB">
        <w:rPr>
          <w:rFonts w:ascii="Arial" w:hAnsi="Arial" w:cs="Arial"/>
        </w:rPr>
        <w:t>la</w:t>
      </w:r>
      <w:r w:rsidRPr="00BF4DBB">
        <w:rPr>
          <w:rFonts w:ascii="Arial" w:hAnsi="Arial" w:cs="Arial"/>
          <w:spacing w:val="14"/>
        </w:rPr>
        <w:t xml:space="preserve"> </w:t>
      </w:r>
      <w:r w:rsidRPr="00BF4DBB">
        <w:rPr>
          <w:rFonts w:ascii="Arial" w:hAnsi="Arial" w:cs="Arial"/>
        </w:rPr>
        <w:t>p</w:t>
      </w:r>
      <w:r w:rsidRPr="00BF4DBB">
        <w:rPr>
          <w:rFonts w:ascii="Arial" w:hAnsi="Arial" w:cs="Arial"/>
          <w:spacing w:val="3"/>
        </w:rPr>
        <w:t>l</w:t>
      </w:r>
      <w:r w:rsidRPr="00BF4DBB">
        <w:rPr>
          <w:rFonts w:ascii="Arial" w:hAnsi="Arial" w:cs="Arial"/>
        </w:rPr>
        <w:t>upart</w:t>
      </w:r>
      <w:r w:rsidRPr="00BF4DBB">
        <w:rPr>
          <w:rFonts w:ascii="Arial" w:hAnsi="Arial" w:cs="Arial"/>
          <w:spacing w:val="14"/>
        </w:rPr>
        <w:t xml:space="preserve"> </w:t>
      </w:r>
      <w:r w:rsidRPr="00BF4DBB">
        <w:rPr>
          <w:rFonts w:ascii="Arial" w:hAnsi="Arial" w:cs="Arial"/>
        </w:rPr>
        <w:t>ins</w:t>
      </w:r>
      <w:r w:rsidRPr="00BF4DBB">
        <w:rPr>
          <w:rFonts w:ascii="Arial" w:hAnsi="Arial" w:cs="Arial"/>
          <w:spacing w:val="1"/>
        </w:rPr>
        <w:t>t</w:t>
      </w:r>
      <w:r w:rsidRPr="00BF4DBB">
        <w:rPr>
          <w:rFonts w:ascii="Arial" w:hAnsi="Arial" w:cs="Arial"/>
        </w:rPr>
        <w:t>al</w:t>
      </w:r>
      <w:r w:rsidRPr="00BF4DBB">
        <w:rPr>
          <w:rFonts w:ascii="Arial" w:hAnsi="Arial" w:cs="Arial"/>
          <w:spacing w:val="1"/>
        </w:rPr>
        <w:t>l</w:t>
      </w:r>
      <w:r w:rsidRPr="00BF4DBB">
        <w:rPr>
          <w:rFonts w:ascii="Arial" w:hAnsi="Arial" w:cs="Arial"/>
        </w:rPr>
        <w:t>és</w:t>
      </w:r>
      <w:r w:rsidRPr="00BF4DBB">
        <w:rPr>
          <w:rFonts w:ascii="Arial" w:hAnsi="Arial" w:cs="Arial"/>
          <w:spacing w:val="14"/>
        </w:rPr>
        <w:t xml:space="preserve"> </w:t>
      </w:r>
      <w:r w:rsidRPr="00BF4DBB">
        <w:rPr>
          <w:rFonts w:ascii="Arial" w:hAnsi="Arial" w:cs="Arial"/>
        </w:rPr>
        <w:t>au</w:t>
      </w:r>
      <w:r w:rsidRPr="00BF4DBB">
        <w:rPr>
          <w:rFonts w:ascii="Arial" w:hAnsi="Arial" w:cs="Arial"/>
          <w:spacing w:val="14"/>
        </w:rPr>
        <w:t xml:space="preserve"> </w:t>
      </w:r>
      <w:r w:rsidRPr="00BF4DBB">
        <w:rPr>
          <w:rFonts w:ascii="Arial" w:hAnsi="Arial" w:cs="Arial"/>
        </w:rPr>
        <w:t>bord</w:t>
      </w:r>
      <w:r w:rsidRPr="00BF4DBB">
        <w:rPr>
          <w:rFonts w:ascii="Arial" w:hAnsi="Arial" w:cs="Arial"/>
          <w:spacing w:val="13"/>
        </w:rPr>
        <w:t xml:space="preserve"> </w:t>
      </w:r>
      <w:r w:rsidRPr="00BF4DBB">
        <w:rPr>
          <w:rFonts w:ascii="Arial" w:hAnsi="Arial" w:cs="Arial"/>
          <w:spacing w:val="2"/>
        </w:rPr>
        <w:t>d</w:t>
      </w:r>
      <w:r w:rsidRPr="00BF4DBB">
        <w:rPr>
          <w:rFonts w:ascii="Arial" w:hAnsi="Arial" w:cs="Arial"/>
        </w:rPr>
        <w:t>u</w:t>
      </w:r>
      <w:r w:rsidRPr="00BF4DBB">
        <w:rPr>
          <w:rFonts w:ascii="Arial" w:hAnsi="Arial" w:cs="Arial"/>
          <w:spacing w:val="14"/>
        </w:rPr>
        <w:t xml:space="preserve"> </w:t>
      </w:r>
      <w:r w:rsidRPr="00BF4DBB">
        <w:rPr>
          <w:rFonts w:ascii="Arial" w:hAnsi="Arial" w:cs="Arial"/>
        </w:rPr>
        <w:t>marché</w:t>
      </w:r>
      <w:r w:rsidRPr="00BF4DBB">
        <w:rPr>
          <w:rFonts w:ascii="Arial" w:hAnsi="Arial" w:cs="Arial"/>
          <w:spacing w:val="13"/>
        </w:rPr>
        <w:t xml:space="preserve"> </w:t>
      </w:r>
      <w:r w:rsidRPr="00BF4DBB">
        <w:rPr>
          <w:rFonts w:ascii="Arial" w:hAnsi="Arial" w:cs="Arial"/>
        </w:rPr>
        <w:t>central.</w:t>
      </w:r>
      <w:r w:rsidRPr="00BF4DBB">
        <w:rPr>
          <w:rFonts w:ascii="Arial" w:hAnsi="Arial" w:cs="Arial"/>
          <w:spacing w:val="17"/>
        </w:rPr>
        <w:t xml:space="preserve"> </w:t>
      </w:r>
      <w:r w:rsidRPr="00BF4DBB">
        <w:rPr>
          <w:rFonts w:ascii="Arial" w:hAnsi="Arial" w:cs="Arial"/>
          <w:spacing w:val="-3"/>
        </w:rPr>
        <w:t>I</w:t>
      </w:r>
      <w:r w:rsidRPr="00BF4DBB">
        <w:rPr>
          <w:rFonts w:ascii="Arial" w:hAnsi="Arial" w:cs="Arial"/>
        </w:rPr>
        <w:t>l</w:t>
      </w:r>
      <w:r w:rsidRPr="00BF4DBB">
        <w:rPr>
          <w:rFonts w:ascii="Arial" w:hAnsi="Arial" w:cs="Arial"/>
          <w:spacing w:val="15"/>
        </w:rPr>
        <w:t xml:space="preserve"> </w:t>
      </w:r>
      <w:r w:rsidRPr="00BF4DBB">
        <w:rPr>
          <w:rFonts w:ascii="Arial" w:hAnsi="Arial" w:cs="Arial"/>
        </w:rPr>
        <w:t>e</w:t>
      </w:r>
      <w:r w:rsidRPr="00BF4DBB">
        <w:rPr>
          <w:rFonts w:ascii="Arial" w:hAnsi="Arial" w:cs="Arial"/>
          <w:spacing w:val="2"/>
        </w:rPr>
        <w:t>x</w:t>
      </w:r>
      <w:r w:rsidRPr="00BF4DBB">
        <w:rPr>
          <w:rFonts w:ascii="Arial" w:hAnsi="Arial" w:cs="Arial"/>
        </w:rPr>
        <w:t>is</w:t>
      </w:r>
      <w:r w:rsidRPr="00BF4DBB">
        <w:rPr>
          <w:rFonts w:ascii="Arial" w:hAnsi="Arial" w:cs="Arial"/>
          <w:spacing w:val="1"/>
        </w:rPr>
        <w:t>t</w:t>
      </w:r>
      <w:r w:rsidRPr="00BF4DBB">
        <w:rPr>
          <w:rFonts w:ascii="Arial" w:hAnsi="Arial" w:cs="Arial"/>
        </w:rPr>
        <w:t>e aussi</w:t>
      </w:r>
      <w:r w:rsidRPr="00BF4DBB">
        <w:rPr>
          <w:rFonts w:ascii="Arial" w:hAnsi="Arial" w:cs="Arial"/>
          <w:spacing w:val="12"/>
        </w:rPr>
        <w:t xml:space="preserve"> </w:t>
      </w:r>
      <w:r w:rsidRPr="00BF4DBB">
        <w:rPr>
          <w:rFonts w:ascii="Arial" w:hAnsi="Arial" w:cs="Arial"/>
        </w:rPr>
        <w:t>d’autres</w:t>
      </w:r>
      <w:r w:rsidRPr="00BF4DBB">
        <w:rPr>
          <w:rFonts w:ascii="Arial" w:hAnsi="Arial" w:cs="Arial"/>
          <w:spacing w:val="12"/>
        </w:rPr>
        <w:t xml:space="preserve"> </w:t>
      </w:r>
      <w:r w:rsidRPr="00BF4DBB">
        <w:rPr>
          <w:rFonts w:ascii="Arial" w:hAnsi="Arial" w:cs="Arial"/>
          <w:spacing w:val="3"/>
        </w:rPr>
        <w:t>m</w:t>
      </w:r>
      <w:r w:rsidRPr="00BF4DBB">
        <w:rPr>
          <w:rFonts w:ascii="Arial" w:hAnsi="Arial" w:cs="Arial"/>
        </w:rPr>
        <w:t>ar</w:t>
      </w:r>
      <w:r w:rsidRPr="00BF4DBB">
        <w:rPr>
          <w:rFonts w:ascii="Arial" w:hAnsi="Arial" w:cs="Arial"/>
          <w:spacing w:val="-2"/>
        </w:rPr>
        <w:t>c</w:t>
      </w:r>
      <w:r w:rsidRPr="00BF4DBB">
        <w:rPr>
          <w:rFonts w:ascii="Arial" w:hAnsi="Arial" w:cs="Arial"/>
          <w:spacing w:val="2"/>
        </w:rPr>
        <w:t>h</w:t>
      </w:r>
      <w:r w:rsidRPr="00BF4DBB">
        <w:rPr>
          <w:rFonts w:ascii="Arial" w:hAnsi="Arial" w:cs="Arial"/>
        </w:rPr>
        <w:t>és</w:t>
      </w:r>
      <w:r w:rsidRPr="00BF4DBB">
        <w:rPr>
          <w:rFonts w:ascii="Arial" w:hAnsi="Arial" w:cs="Arial"/>
          <w:spacing w:val="12"/>
        </w:rPr>
        <w:t xml:space="preserve"> </w:t>
      </w:r>
      <w:r w:rsidRPr="00BF4DBB">
        <w:rPr>
          <w:rFonts w:ascii="Arial" w:hAnsi="Arial" w:cs="Arial"/>
          <w:spacing w:val="2"/>
        </w:rPr>
        <w:t>s</w:t>
      </w:r>
      <w:r w:rsidRPr="00BF4DBB">
        <w:rPr>
          <w:rFonts w:ascii="Arial" w:hAnsi="Arial" w:cs="Arial"/>
        </w:rPr>
        <w:t>econdai</w:t>
      </w:r>
      <w:r w:rsidRPr="00BF4DBB">
        <w:rPr>
          <w:rFonts w:ascii="Arial" w:hAnsi="Arial" w:cs="Arial"/>
          <w:spacing w:val="2"/>
        </w:rPr>
        <w:t>r</w:t>
      </w:r>
      <w:r w:rsidRPr="00BF4DBB">
        <w:rPr>
          <w:rFonts w:ascii="Arial" w:hAnsi="Arial" w:cs="Arial"/>
        </w:rPr>
        <w:t>es</w:t>
      </w:r>
      <w:r w:rsidRPr="00BF4DBB">
        <w:rPr>
          <w:rFonts w:ascii="Arial" w:hAnsi="Arial" w:cs="Arial"/>
          <w:spacing w:val="12"/>
        </w:rPr>
        <w:t xml:space="preserve"> </w:t>
      </w:r>
      <w:r w:rsidRPr="00BF4DBB">
        <w:rPr>
          <w:rFonts w:ascii="Arial" w:hAnsi="Arial" w:cs="Arial"/>
        </w:rPr>
        <w:t>notamment</w:t>
      </w:r>
      <w:r w:rsidRPr="00BF4DBB">
        <w:rPr>
          <w:rFonts w:ascii="Arial" w:hAnsi="Arial" w:cs="Arial"/>
          <w:spacing w:val="12"/>
        </w:rPr>
        <w:t xml:space="preserve"> </w:t>
      </w:r>
      <w:r w:rsidRPr="00BF4DBB">
        <w:rPr>
          <w:rFonts w:ascii="Arial" w:hAnsi="Arial" w:cs="Arial"/>
        </w:rPr>
        <w:t>à</w:t>
      </w:r>
      <w:r w:rsidRPr="00BF4DBB">
        <w:rPr>
          <w:rFonts w:ascii="Arial" w:hAnsi="Arial" w:cs="Arial"/>
          <w:spacing w:val="13"/>
        </w:rPr>
        <w:t xml:space="preserve"> </w:t>
      </w:r>
      <w:r w:rsidRPr="00BF4DBB">
        <w:rPr>
          <w:rFonts w:ascii="Arial" w:hAnsi="Arial" w:cs="Arial"/>
          <w:spacing w:val="1"/>
        </w:rPr>
        <w:t>Tawoum</w:t>
      </w:r>
      <w:r w:rsidRPr="00BF4DBB">
        <w:rPr>
          <w:rFonts w:ascii="Arial" w:hAnsi="Arial" w:cs="Arial"/>
        </w:rPr>
        <w:t>, Nguiango, Koua, Fombap, Balé, Nteingué, Ngwatta, Mboukok, Ntiem et Nka (espace rural).</w:t>
      </w:r>
      <w:r w:rsidRPr="00BF4DBB">
        <w:rPr>
          <w:rFonts w:ascii="Arial" w:hAnsi="Arial" w:cs="Arial"/>
          <w:spacing w:val="11"/>
        </w:rPr>
        <w:t xml:space="preserve"> </w:t>
      </w:r>
      <w:r w:rsidRPr="00BF4DBB">
        <w:rPr>
          <w:rFonts w:ascii="Arial" w:hAnsi="Arial" w:cs="Arial"/>
        </w:rPr>
        <w:t>Ces</w:t>
      </w:r>
      <w:r w:rsidRPr="00BF4DBB">
        <w:rPr>
          <w:rFonts w:ascii="Arial" w:hAnsi="Arial" w:cs="Arial"/>
          <w:spacing w:val="12"/>
        </w:rPr>
        <w:t xml:space="preserve"> </w:t>
      </w:r>
      <w:r w:rsidRPr="00BF4DBB">
        <w:rPr>
          <w:rFonts w:ascii="Arial" w:hAnsi="Arial" w:cs="Arial"/>
        </w:rPr>
        <w:t>march</w:t>
      </w:r>
      <w:r w:rsidRPr="00BF4DBB">
        <w:rPr>
          <w:rFonts w:ascii="Arial" w:hAnsi="Arial" w:cs="Arial"/>
          <w:spacing w:val="1"/>
        </w:rPr>
        <w:t>é</w:t>
      </w:r>
      <w:r w:rsidRPr="00BF4DBB">
        <w:rPr>
          <w:rFonts w:ascii="Arial" w:hAnsi="Arial" w:cs="Arial"/>
        </w:rPr>
        <w:t>s</w:t>
      </w:r>
      <w:r w:rsidRPr="00BF4DBB">
        <w:rPr>
          <w:rFonts w:ascii="Arial" w:hAnsi="Arial" w:cs="Arial"/>
          <w:spacing w:val="12"/>
        </w:rPr>
        <w:t xml:space="preserve"> </w:t>
      </w:r>
      <w:r w:rsidRPr="00BF4DBB">
        <w:rPr>
          <w:rFonts w:ascii="Arial" w:hAnsi="Arial" w:cs="Arial"/>
        </w:rPr>
        <w:t>de</w:t>
      </w:r>
      <w:r w:rsidRPr="00BF4DBB">
        <w:rPr>
          <w:rFonts w:ascii="Arial" w:hAnsi="Arial" w:cs="Arial"/>
          <w:spacing w:val="11"/>
        </w:rPr>
        <w:t xml:space="preserve"> </w:t>
      </w:r>
      <w:r w:rsidRPr="00BF4DBB">
        <w:rPr>
          <w:rFonts w:ascii="Arial" w:hAnsi="Arial" w:cs="Arial"/>
        </w:rPr>
        <w:t>col</w:t>
      </w:r>
      <w:r w:rsidRPr="00BF4DBB">
        <w:rPr>
          <w:rFonts w:ascii="Arial" w:hAnsi="Arial" w:cs="Arial"/>
          <w:spacing w:val="1"/>
        </w:rPr>
        <w:t>l</w:t>
      </w:r>
      <w:r w:rsidRPr="00BF4DBB">
        <w:rPr>
          <w:rFonts w:ascii="Arial" w:hAnsi="Arial" w:cs="Arial"/>
        </w:rPr>
        <w:t>ecte</w:t>
      </w:r>
      <w:r w:rsidRPr="00BF4DBB">
        <w:rPr>
          <w:rFonts w:ascii="Arial" w:hAnsi="Arial" w:cs="Arial"/>
          <w:spacing w:val="11"/>
        </w:rPr>
        <w:t xml:space="preserve"> </w:t>
      </w:r>
      <w:r w:rsidRPr="00BF4DBB">
        <w:rPr>
          <w:rFonts w:ascii="Arial" w:hAnsi="Arial" w:cs="Arial"/>
        </w:rPr>
        <w:t>permet</w:t>
      </w:r>
      <w:r w:rsidRPr="00BF4DBB">
        <w:rPr>
          <w:rFonts w:ascii="Arial" w:hAnsi="Arial" w:cs="Arial"/>
          <w:spacing w:val="1"/>
        </w:rPr>
        <w:t>t</w:t>
      </w:r>
      <w:r w:rsidRPr="00BF4DBB">
        <w:rPr>
          <w:rFonts w:ascii="Arial" w:hAnsi="Arial" w:cs="Arial"/>
        </w:rPr>
        <w:t>ent</w:t>
      </w:r>
      <w:r w:rsidRPr="00BF4DBB">
        <w:rPr>
          <w:rFonts w:ascii="Arial" w:hAnsi="Arial" w:cs="Arial"/>
          <w:spacing w:val="12"/>
        </w:rPr>
        <w:t xml:space="preserve"> </w:t>
      </w:r>
      <w:r w:rsidRPr="00BF4DBB">
        <w:rPr>
          <w:rFonts w:ascii="Arial" w:hAnsi="Arial" w:cs="Arial"/>
        </w:rPr>
        <w:t>aux</w:t>
      </w:r>
      <w:r w:rsidRPr="00BF4DBB">
        <w:rPr>
          <w:rFonts w:ascii="Arial" w:hAnsi="Arial" w:cs="Arial"/>
          <w:spacing w:val="14"/>
        </w:rPr>
        <w:t xml:space="preserve"> </w:t>
      </w:r>
      <w:r w:rsidRPr="00BF4DBB">
        <w:rPr>
          <w:rFonts w:ascii="Arial" w:hAnsi="Arial" w:cs="Arial"/>
        </w:rPr>
        <w:t>com</w:t>
      </w:r>
      <w:r w:rsidRPr="00BF4DBB">
        <w:rPr>
          <w:rFonts w:ascii="Arial" w:hAnsi="Arial" w:cs="Arial"/>
          <w:spacing w:val="1"/>
        </w:rPr>
        <w:t>m</w:t>
      </w:r>
      <w:r w:rsidRPr="00BF4DBB">
        <w:rPr>
          <w:rFonts w:ascii="Arial" w:hAnsi="Arial" w:cs="Arial"/>
        </w:rPr>
        <w:t>er</w:t>
      </w:r>
      <w:r w:rsidRPr="00BF4DBB">
        <w:rPr>
          <w:rFonts w:ascii="Arial" w:hAnsi="Arial" w:cs="Arial"/>
          <w:spacing w:val="-2"/>
        </w:rPr>
        <w:t>ç</w:t>
      </w:r>
      <w:r w:rsidRPr="00BF4DBB">
        <w:rPr>
          <w:rFonts w:ascii="Arial" w:hAnsi="Arial" w:cs="Arial"/>
        </w:rPr>
        <w:t>ants</w:t>
      </w:r>
      <w:r w:rsidRPr="00BF4DBB">
        <w:rPr>
          <w:rFonts w:ascii="Arial" w:hAnsi="Arial" w:cs="Arial"/>
          <w:spacing w:val="12"/>
        </w:rPr>
        <w:t xml:space="preserve"> </w:t>
      </w:r>
      <w:r w:rsidRPr="00BF4DBB">
        <w:rPr>
          <w:rFonts w:ascii="Arial" w:hAnsi="Arial" w:cs="Arial"/>
          <w:spacing w:val="-2"/>
        </w:rPr>
        <w:t>g</w:t>
      </w:r>
      <w:r w:rsidRPr="00BF4DBB">
        <w:rPr>
          <w:rFonts w:ascii="Arial" w:hAnsi="Arial" w:cs="Arial"/>
        </w:rPr>
        <w:t>rossi</w:t>
      </w:r>
      <w:r w:rsidRPr="00BF4DBB">
        <w:rPr>
          <w:rFonts w:ascii="Arial" w:hAnsi="Arial" w:cs="Arial"/>
          <w:spacing w:val="3"/>
        </w:rPr>
        <w:t>s</w:t>
      </w:r>
      <w:r w:rsidRPr="00BF4DBB">
        <w:rPr>
          <w:rFonts w:ascii="Arial" w:hAnsi="Arial" w:cs="Arial"/>
        </w:rPr>
        <w:t>tes</w:t>
      </w:r>
      <w:r w:rsidRPr="00BF4DBB">
        <w:rPr>
          <w:rFonts w:ascii="Arial" w:hAnsi="Arial" w:cs="Arial"/>
          <w:spacing w:val="12"/>
        </w:rPr>
        <w:t xml:space="preserve"> </w:t>
      </w:r>
      <w:r w:rsidRPr="00BF4DBB">
        <w:rPr>
          <w:rFonts w:ascii="Arial" w:hAnsi="Arial" w:cs="Arial"/>
        </w:rPr>
        <w:t>de</w:t>
      </w:r>
      <w:r w:rsidRPr="00BF4DBB">
        <w:rPr>
          <w:rFonts w:ascii="Arial" w:hAnsi="Arial" w:cs="Arial"/>
          <w:spacing w:val="11"/>
        </w:rPr>
        <w:t xml:space="preserve"> </w:t>
      </w:r>
      <w:r w:rsidRPr="00BF4DBB">
        <w:rPr>
          <w:rFonts w:ascii="Arial" w:hAnsi="Arial" w:cs="Arial"/>
        </w:rPr>
        <w:t>r</w:t>
      </w:r>
      <w:r w:rsidRPr="00BF4DBB">
        <w:rPr>
          <w:rFonts w:ascii="Arial" w:hAnsi="Arial" w:cs="Arial"/>
          <w:spacing w:val="-2"/>
        </w:rPr>
        <w:t>a</w:t>
      </w:r>
      <w:r w:rsidRPr="00BF4DBB">
        <w:rPr>
          <w:rFonts w:ascii="Arial" w:hAnsi="Arial" w:cs="Arial"/>
        </w:rPr>
        <w:t>vi</w:t>
      </w:r>
      <w:r w:rsidRPr="00BF4DBB">
        <w:rPr>
          <w:rFonts w:ascii="Arial" w:hAnsi="Arial" w:cs="Arial"/>
          <w:spacing w:val="1"/>
        </w:rPr>
        <w:t>t</w:t>
      </w:r>
      <w:r w:rsidRPr="00BF4DBB">
        <w:rPr>
          <w:rFonts w:ascii="Arial" w:hAnsi="Arial" w:cs="Arial"/>
        </w:rPr>
        <w:t>ai</w:t>
      </w:r>
      <w:r w:rsidRPr="00BF4DBB">
        <w:rPr>
          <w:rFonts w:ascii="Arial" w:hAnsi="Arial" w:cs="Arial"/>
          <w:spacing w:val="1"/>
        </w:rPr>
        <w:t>l</w:t>
      </w:r>
      <w:r w:rsidRPr="00BF4DBB">
        <w:rPr>
          <w:rFonts w:ascii="Arial" w:hAnsi="Arial" w:cs="Arial"/>
        </w:rPr>
        <w:t>ler</w:t>
      </w:r>
      <w:r w:rsidRPr="00BF4DBB">
        <w:rPr>
          <w:rFonts w:ascii="Arial" w:hAnsi="Arial" w:cs="Arial"/>
          <w:spacing w:val="11"/>
        </w:rPr>
        <w:t xml:space="preserve"> </w:t>
      </w:r>
      <w:r w:rsidRPr="00BF4DBB">
        <w:rPr>
          <w:rFonts w:ascii="Arial" w:hAnsi="Arial" w:cs="Arial"/>
        </w:rPr>
        <w:t xml:space="preserve">le marché </w:t>
      </w:r>
      <w:r w:rsidRPr="00BF4DBB">
        <w:rPr>
          <w:rFonts w:ascii="Arial" w:hAnsi="Arial" w:cs="Arial"/>
          <w:spacing w:val="2"/>
        </w:rPr>
        <w:t>p</w:t>
      </w:r>
      <w:r w:rsidRPr="00BF4DBB">
        <w:rPr>
          <w:rFonts w:ascii="Arial" w:hAnsi="Arial" w:cs="Arial"/>
        </w:rPr>
        <w:t>rincipal de Santchou. Ce pendant, de ceux-ci seul le marché central est construit. Les infrastructures rencontrées dans les autres marchés sont l’œuvre des initiatives privées. Ci qui ne profite pas à la Commune.</w:t>
      </w:r>
    </w:p>
    <w:p w:rsidR="00CB349F" w:rsidRPr="00BF4DBB" w:rsidRDefault="00CB349F" w:rsidP="00772DD8">
      <w:pPr>
        <w:spacing w:after="0"/>
        <w:jc w:val="both"/>
        <w:rPr>
          <w:rFonts w:ascii="Arial" w:hAnsi="Arial" w:cs="Arial"/>
        </w:rPr>
      </w:pPr>
      <w:r w:rsidRPr="00BF4DBB">
        <w:rPr>
          <w:rFonts w:ascii="Arial" w:hAnsi="Arial" w:cs="Arial"/>
          <w:spacing w:val="-3"/>
        </w:rPr>
        <w:t>L</w:t>
      </w:r>
      <w:r w:rsidRPr="00BF4DBB">
        <w:rPr>
          <w:rFonts w:ascii="Arial" w:hAnsi="Arial" w:cs="Arial"/>
        </w:rPr>
        <w:t xml:space="preserve">es </w:t>
      </w:r>
      <w:r w:rsidRPr="00BF4DBB">
        <w:rPr>
          <w:rFonts w:ascii="Arial" w:hAnsi="Arial" w:cs="Arial"/>
          <w:spacing w:val="2"/>
        </w:rPr>
        <w:t>p</w:t>
      </w:r>
      <w:r w:rsidRPr="00BF4DBB">
        <w:rPr>
          <w:rFonts w:ascii="Arial" w:hAnsi="Arial" w:cs="Arial"/>
        </w:rPr>
        <w:t xml:space="preserve">roduits </w:t>
      </w:r>
      <w:r w:rsidRPr="00BF4DBB">
        <w:rPr>
          <w:rFonts w:ascii="Arial" w:hAnsi="Arial" w:cs="Arial"/>
          <w:spacing w:val="1"/>
        </w:rPr>
        <w:t>m</w:t>
      </w:r>
      <w:r w:rsidRPr="00BF4DBB">
        <w:rPr>
          <w:rFonts w:ascii="Arial" w:hAnsi="Arial" w:cs="Arial"/>
        </w:rPr>
        <w:t>anufactur</w:t>
      </w:r>
      <w:r w:rsidRPr="00BF4DBB">
        <w:rPr>
          <w:rFonts w:ascii="Arial" w:hAnsi="Arial" w:cs="Arial"/>
          <w:spacing w:val="1"/>
        </w:rPr>
        <w:t>é</w:t>
      </w:r>
      <w:r w:rsidRPr="00BF4DBB">
        <w:rPr>
          <w:rFonts w:ascii="Arial" w:hAnsi="Arial" w:cs="Arial"/>
        </w:rPr>
        <w:t>s vendus sont</w:t>
      </w:r>
      <w:r w:rsidRPr="00BF4DBB">
        <w:rPr>
          <w:rFonts w:ascii="Arial" w:hAnsi="Arial" w:cs="Arial"/>
          <w:spacing w:val="1"/>
        </w:rPr>
        <w:t xml:space="preserve"> </w:t>
      </w:r>
      <w:r w:rsidRPr="00BF4DBB">
        <w:rPr>
          <w:rFonts w:ascii="Arial" w:hAnsi="Arial" w:cs="Arial"/>
        </w:rPr>
        <w:t>les matéri</w:t>
      </w:r>
      <w:r w:rsidRPr="00BF4DBB">
        <w:rPr>
          <w:rFonts w:ascii="Arial" w:hAnsi="Arial" w:cs="Arial"/>
          <w:spacing w:val="2"/>
        </w:rPr>
        <w:t>a</w:t>
      </w:r>
      <w:r w:rsidRPr="00BF4DBB">
        <w:rPr>
          <w:rFonts w:ascii="Arial" w:hAnsi="Arial" w:cs="Arial"/>
        </w:rPr>
        <w:t>ux</w:t>
      </w:r>
      <w:r w:rsidRPr="00BF4DBB">
        <w:rPr>
          <w:rFonts w:ascii="Arial" w:hAnsi="Arial" w:cs="Arial"/>
          <w:spacing w:val="2"/>
        </w:rPr>
        <w:t xml:space="preserve"> </w:t>
      </w:r>
      <w:r w:rsidRPr="00BF4DBB">
        <w:rPr>
          <w:rFonts w:ascii="Arial" w:hAnsi="Arial" w:cs="Arial"/>
        </w:rPr>
        <w:t>de</w:t>
      </w:r>
      <w:r w:rsidRPr="00BF4DBB">
        <w:rPr>
          <w:rFonts w:ascii="Arial" w:hAnsi="Arial" w:cs="Arial"/>
          <w:spacing w:val="2"/>
        </w:rPr>
        <w:t xml:space="preserve"> </w:t>
      </w:r>
      <w:r w:rsidRPr="00BF4DBB">
        <w:rPr>
          <w:rFonts w:ascii="Arial" w:hAnsi="Arial" w:cs="Arial"/>
        </w:rPr>
        <w:t>constru</w:t>
      </w:r>
      <w:r w:rsidRPr="00BF4DBB">
        <w:rPr>
          <w:rFonts w:ascii="Arial" w:hAnsi="Arial" w:cs="Arial"/>
          <w:spacing w:val="-2"/>
        </w:rPr>
        <w:t>c</w:t>
      </w:r>
      <w:r w:rsidRPr="00BF4DBB">
        <w:rPr>
          <w:rFonts w:ascii="Arial" w:hAnsi="Arial" w:cs="Arial"/>
        </w:rPr>
        <w:t>t</w:t>
      </w:r>
      <w:r w:rsidRPr="00BF4DBB">
        <w:rPr>
          <w:rFonts w:ascii="Arial" w:hAnsi="Arial" w:cs="Arial"/>
          <w:spacing w:val="1"/>
        </w:rPr>
        <w:t>i</w:t>
      </w:r>
      <w:r w:rsidRPr="00BF4DBB">
        <w:rPr>
          <w:rFonts w:ascii="Arial" w:hAnsi="Arial" w:cs="Arial"/>
        </w:rPr>
        <w:t>on, les boissons alcoolisées ou non, les</w:t>
      </w:r>
      <w:r w:rsidRPr="00BF4DBB">
        <w:rPr>
          <w:rFonts w:ascii="Arial" w:hAnsi="Arial" w:cs="Arial"/>
          <w:spacing w:val="26"/>
        </w:rPr>
        <w:t xml:space="preserve"> </w:t>
      </w:r>
      <w:r w:rsidRPr="00BF4DBB">
        <w:rPr>
          <w:rFonts w:ascii="Arial" w:hAnsi="Arial" w:cs="Arial"/>
        </w:rPr>
        <w:t>rouleaux</w:t>
      </w:r>
      <w:r w:rsidRPr="00BF4DBB">
        <w:rPr>
          <w:rFonts w:ascii="Arial" w:hAnsi="Arial" w:cs="Arial"/>
          <w:spacing w:val="28"/>
        </w:rPr>
        <w:t xml:space="preserve"> </w:t>
      </w:r>
      <w:r w:rsidRPr="00BF4DBB">
        <w:rPr>
          <w:rFonts w:ascii="Arial" w:hAnsi="Arial" w:cs="Arial"/>
        </w:rPr>
        <w:t xml:space="preserve">de </w:t>
      </w:r>
      <w:r w:rsidRPr="00BF4DBB">
        <w:rPr>
          <w:rFonts w:ascii="Arial" w:hAnsi="Arial" w:cs="Arial"/>
          <w:spacing w:val="-25"/>
        </w:rPr>
        <w:t xml:space="preserve"> </w:t>
      </w:r>
      <w:r w:rsidRPr="00BF4DBB">
        <w:rPr>
          <w:rFonts w:ascii="Arial" w:hAnsi="Arial" w:cs="Arial"/>
        </w:rPr>
        <w:t>t</w:t>
      </w:r>
      <w:r w:rsidRPr="00BF4DBB">
        <w:rPr>
          <w:rFonts w:ascii="Arial" w:hAnsi="Arial" w:cs="Arial"/>
          <w:spacing w:val="1"/>
        </w:rPr>
        <w:t>i</w:t>
      </w:r>
      <w:r w:rsidRPr="00BF4DBB">
        <w:rPr>
          <w:rFonts w:ascii="Arial" w:hAnsi="Arial" w:cs="Arial"/>
        </w:rPr>
        <w:t>ssus,</w:t>
      </w:r>
      <w:r w:rsidRPr="00BF4DBB">
        <w:rPr>
          <w:rFonts w:ascii="Arial" w:hAnsi="Arial" w:cs="Arial"/>
          <w:spacing w:val="26"/>
        </w:rPr>
        <w:t xml:space="preserve"> </w:t>
      </w:r>
      <w:r w:rsidRPr="00BF4DBB">
        <w:rPr>
          <w:rFonts w:ascii="Arial" w:hAnsi="Arial" w:cs="Arial"/>
          <w:spacing w:val="-2"/>
        </w:rPr>
        <w:t>d</w:t>
      </w:r>
      <w:r w:rsidRPr="00BF4DBB">
        <w:rPr>
          <w:rFonts w:ascii="Arial" w:hAnsi="Arial" w:cs="Arial"/>
        </w:rPr>
        <w:t>es</w:t>
      </w:r>
      <w:r w:rsidRPr="00BF4DBB">
        <w:rPr>
          <w:rFonts w:ascii="Arial" w:hAnsi="Arial" w:cs="Arial"/>
          <w:spacing w:val="26"/>
        </w:rPr>
        <w:t xml:space="preserve"> </w:t>
      </w:r>
      <w:r w:rsidRPr="00BF4DBB">
        <w:rPr>
          <w:rFonts w:ascii="Arial" w:hAnsi="Arial" w:cs="Arial"/>
        </w:rPr>
        <w:t>denr</w:t>
      </w:r>
      <w:r w:rsidRPr="00BF4DBB">
        <w:rPr>
          <w:rFonts w:ascii="Arial" w:hAnsi="Arial" w:cs="Arial"/>
          <w:spacing w:val="1"/>
        </w:rPr>
        <w:t>é</w:t>
      </w:r>
      <w:r w:rsidRPr="00BF4DBB">
        <w:rPr>
          <w:rFonts w:ascii="Arial" w:hAnsi="Arial" w:cs="Arial"/>
        </w:rPr>
        <w:t>es</w:t>
      </w:r>
      <w:r w:rsidRPr="00BF4DBB">
        <w:rPr>
          <w:rFonts w:ascii="Arial" w:hAnsi="Arial" w:cs="Arial"/>
          <w:spacing w:val="26"/>
        </w:rPr>
        <w:t xml:space="preserve"> </w:t>
      </w:r>
      <w:r w:rsidRPr="00BF4DBB">
        <w:rPr>
          <w:rFonts w:ascii="Arial" w:hAnsi="Arial" w:cs="Arial"/>
        </w:rPr>
        <w:t>al</w:t>
      </w:r>
      <w:r w:rsidRPr="00BF4DBB">
        <w:rPr>
          <w:rFonts w:ascii="Arial" w:hAnsi="Arial" w:cs="Arial"/>
          <w:spacing w:val="1"/>
        </w:rPr>
        <w:t>i</w:t>
      </w:r>
      <w:r w:rsidRPr="00BF4DBB">
        <w:rPr>
          <w:rFonts w:ascii="Arial" w:hAnsi="Arial" w:cs="Arial"/>
        </w:rPr>
        <w:t>mentaires</w:t>
      </w:r>
      <w:r w:rsidRPr="00BF4DBB">
        <w:rPr>
          <w:rFonts w:ascii="Arial" w:hAnsi="Arial" w:cs="Arial"/>
          <w:spacing w:val="28"/>
        </w:rPr>
        <w:t xml:space="preserve"> </w:t>
      </w:r>
      <w:r w:rsidRPr="00BF4DBB">
        <w:rPr>
          <w:rFonts w:ascii="Arial" w:hAnsi="Arial" w:cs="Arial"/>
        </w:rPr>
        <w:t>en</w:t>
      </w:r>
      <w:r w:rsidRPr="00BF4DBB">
        <w:rPr>
          <w:rFonts w:ascii="Arial" w:hAnsi="Arial" w:cs="Arial"/>
          <w:spacing w:val="26"/>
        </w:rPr>
        <w:t xml:space="preserve"> </w:t>
      </w:r>
      <w:r w:rsidRPr="00BF4DBB">
        <w:rPr>
          <w:rFonts w:ascii="Arial" w:hAnsi="Arial" w:cs="Arial"/>
        </w:rPr>
        <w:t>carton</w:t>
      </w:r>
      <w:r w:rsidRPr="00BF4DBB">
        <w:rPr>
          <w:rFonts w:ascii="Arial" w:hAnsi="Arial" w:cs="Arial"/>
          <w:spacing w:val="26"/>
        </w:rPr>
        <w:t xml:space="preserve"> </w:t>
      </w:r>
      <w:r w:rsidRPr="00BF4DBB">
        <w:rPr>
          <w:rFonts w:ascii="Arial" w:hAnsi="Arial" w:cs="Arial"/>
        </w:rPr>
        <w:t>(toma</w:t>
      </w:r>
      <w:r w:rsidRPr="00BF4DBB">
        <w:rPr>
          <w:rFonts w:ascii="Arial" w:hAnsi="Arial" w:cs="Arial"/>
          <w:spacing w:val="3"/>
        </w:rPr>
        <w:t>t</w:t>
      </w:r>
      <w:r w:rsidRPr="00BF4DBB">
        <w:rPr>
          <w:rFonts w:ascii="Arial" w:hAnsi="Arial" w:cs="Arial"/>
        </w:rPr>
        <w:t>e,</w:t>
      </w:r>
      <w:r w:rsidRPr="00BF4DBB">
        <w:rPr>
          <w:rFonts w:ascii="Arial" w:hAnsi="Arial" w:cs="Arial"/>
          <w:spacing w:val="26"/>
        </w:rPr>
        <w:t xml:space="preserve"> </w:t>
      </w:r>
      <w:r w:rsidRPr="00BF4DBB">
        <w:rPr>
          <w:rFonts w:ascii="Arial" w:hAnsi="Arial" w:cs="Arial"/>
        </w:rPr>
        <w:t>cube,</w:t>
      </w:r>
      <w:r w:rsidRPr="00BF4DBB">
        <w:rPr>
          <w:rFonts w:ascii="Arial" w:hAnsi="Arial" w:cs="Arial"/>
          <w:spacing w:val="28"/>
        </w:rPr>
        <w:t xml:space="preserve"> </w:t>
      </w:r>
      <w:r w:rsidRPr="00BF4DBB">
        <w:rPr>
          <w:rFonts w:ascii="Arial" w:hAnsi="Arial" w:cs="Arial"/>
        </w:rPr>
        <w:t>lait,</w:t>
      </w:r>
      <w:r w:rsidRPr="00BF4DBB">
        <w:rPr>
          <w:rFonts w:ascii="Arial" w:hAnsi="Arial" w:cs="Arial"/>
          <w:spacing w:val="26"/>
        </w:rPr>
        <w:t xml:space="preserve"> </w:t>
      </w:r>
      <w:r w:rsidRPr="00BF4DBB">
        <w:rPr>
          <w:rFonts w:ascii="Arial" w:hAnsi="Arial" w:cs="Arial"/>
        </w:rPr>
        <w:t>sucre, riz, sardine)</w:t>
      </w:r>
      <w:r w:rsidRPr="00BF4DBB">
        <w:rPr>
          <w:rFonts w:ascii="Arial" w:hAnsi="Arial" w:cs="Arial"/>
          <w:spacing w:val="25"/>
        </w:rPr>
        <w:t xml:space="preserve">, les vêtements </w:t>
      </w:r>
      <w:r w:rsidRPr="00BF4DBB">
        <w:rPr>
          <w:rFonts w:ascii="Arial" w:hAnsi="Arial" w:cs="Arial"/>
        </w:rPr>
        <w:t>et</w:t>
      </w:r>
      <w:r w:rsidRPr="00BF4DBB">
        <w:rPr>
          <w:rFonts w:ascii="Arial" w:hAnsi="Arial" w:cs="Arial"/>
          <w:spacing w:val="26"/>
        </w:rPr>
        <w:t xml:space="preserve"> </w:t>
      </w:r>
      <w:r w:rsidRPr="00BF4DBB">
        <w:rPr>
          <w:rFonts w:ascii="Arial" w:hAnsi="Arial" w:cs="Arial"/>
        </w:rPr>
        <w:t>d</w:t>
      </w:r>
      <w:r w:rsidRPr="00BF4DBB">
        <w:rPr>
          <w:rFonts w:ascii="Arial" w:hAnsi="Arial" w:cs="Arial"/>
          <w:spacing w:val="1"/>
        </w:rPr>
        <w:t>e</w:t>
      </w:r>
      <w:r w:rsidRPr="00BF4DBB">
        <w:rPr>
          <w:rFonts w:ascii="Arial" w:hAnsi="Arial" w:cs="Arial"/>
        </w:rPr>
        <w:t>s produi</w:t>
      </w:r>
      <w:r w:rsidRPr="00BF4DBB">
        <w:rPr>
          <w:rFonts w:ascii="Arial" w:hAnsi="Arial" w:cs="Arial"/>
          <w:spacing w:val="1"/>
        </w:rPr>
        <w:t>t</w:t>
      </w:r>
      <w:r w:rsidRPr="00BF4DBB">
        <w:rPr>
          <w:rFonts w:ascii="Arial" w:hAnsi="Arial" w:cs="Arial"/>
        </w:rPr>
        <w:t>s</w:t>
      </w:r>
      <w:r w:rsidRPr="00BF4DBB">
        <w:rPr>
          <w:rFonts w:ascii="Arial" w:hAnsi="Arial" w:cs="Arial"/>
          <w:spacing w:val="26"/>
        </w:rPr>
        <w:t xml:space="preserve"> </w:t>
      </w:r>
      <w:r w:rsidRPr="00BF4DBB">
        <w:rPr>
          <w:rFonts w:ascii="Arial" w:hAnsi="Arial" w:cs="Arial"/>
        </w:rPr>
        <w:t>congelés.</w:t>
      </w:r>
      <w:r w:rsidRPr="00BF4DBB">
        <w:rPr>
          <w:rFonts w:ascii="Arial" w:hAnsi="Arial" w:cs="Arial"/>
          <w:spacing w:val="26"/>
        </w:rPr>
        <w:t xml:space="preserve"> </w:t>
      </w:r>
      <w:r w:rsidRPr="00BF4DBB">
        <w:rPr>
          <w:rFonts w:ascii="Arial" w:hAnsi="Arial" w:cs="Arial"/>
        </w:rPr>
        <w:t>Ces</w:t>
      </w:r>
      <w:r w:rsidRPr="00BF4DBB">
        <w:rPr>
          <w:rFonts w:ascii="Arial" w:hAnsi="Arial" w:cs="Arial"/>
          <w:spacing w:val="26"/>
        </w:rPr>
        <w:t xml:space="preserve"> </w:t>
      </w:r>
      <w:r w:rsidRPr="00BF4DBB">
        <w:rPr>
          <w:rFonts w:ascii="Arial" w:hAnsi="Arial" w:cs="Arial"/>
        </w:rPr>
        <w:t>gross</w:t>
      </w:r>
      <w:r w:rsidRPr="00BF4DBB">
        <w:rPr>
          <w:rFonts w:ascii="Arial" w:hAnsi="Arial" w:cs="Arial"/>
          <w:spacing w:val="1"/>
        </w:rPr>
        <w:t>i</w:t>
      </w:r>
      <w:r w:rsidRPr="00BF4DBB">
        <w:rPr>
          <w:rFonts w:ascii="Arial" w:hAnsi="Arial" w:cs="Arial"/>
        </w:rPr>
        <w:t>stes</w:t>
      </w:r>
      <w:r w:rsidRPr="00BF4DBB">
        <w:rPr>
          <w:rFonts w:ascii="Arial" w:hAnsi="Arial" w:cs="Arial"/>
          <w:spacing w:val="26"/>
        </w:rPr>
        <w:t xml:space="preserve"> </w:t>
      </w:r>
      <w:r w:rsidRPr="00BF4DBB">
        <w:rPr>
          <w:rFonts w:ascii="Arial" w:hAnsi="Arial" w:cs="Arial"/>
        </w:rPr>
        <w:t>mènent</w:t>
      </w:r>
      <w:r w:rsidRPr="00BF4DBB">
        <w:rPr>
          <w:rFonts w:ascii="Arial" w:hAnsi="Arial" w:cs="Arial"/>
          <w:spacing w:val="27"/>
        </w:rPr>
        <w:t xml:space="preserve"> </w:t>
      </w:r>
      <w:r w:rsidRPr="00BF4DBB">
        <w:rPr>
          <w:rFonts w:ascii="Arial" w:hAnsi="Arial" w:cs="Arial"/>
        </w:rPr>
        <w:t>une</w:t>
      </w:r>
      <w:r w:rsidRPr="00BF4DBB">
        <w:rPr>
          <w:rFonts w:ascii="Arial" w:hAnsi="Arial" w:cs="Arial"/>
          <w:spacing w:val="25"/>
        </w:rPr>
        <w:t xml:space="preserve"> </w:t>
      </w:r>
      <w:r w:rsidRPr="00BF4DBB">
        <w:rPr>
          <w:rFonts w:ascii="Arial" w:hAnsi="Arial" w:cs="Arial"/>
        </w:rPr>
        <w:t>ac</w:t>
      </w:r>
      <w:r w:rsidRPr="00BF4DBB">
        <w:rPr>
          <w:rFonts w:ascii="Arial" w:hAnsi="Arial" w:cs="Arial"/>
          <w:spacing w:val="3"/>
        </w:rPr>
        <w:t>t</w:t>
      </w:r>
      <w:r w:rsidRPr="00BF4DBB">
        <w:rPr>
          <w:rFonts w:ascii="Arial" w:hAnsi="Arial" w:cs="Arial"/>
        </w:rPr>
        <w:t>iv</w:t>
      </w:r>
      <w:r w:rsidRPr="00BF4DBB">
        <w:rPr>
          <w:rFonts w:ascii="Arial" w:hAnsi="Arial" w:cs="Arial"/>
          <w:spacing w:val="1"/>
        </w:rPr>
        <w:t>i</w:t>
      </w:r>
      <w:r w:rsidRPr="00BF4DBB">
        <w:rPr>
          <w:rFonts w:ascii="Arial" w:hAnsi="Arial" w:cs="Arial"/>
        </w:rPr>
        <w:t>té</w:t>
      </w:r>
      <w:r w:rsidRPr="00BF4DBB">
        <w:rPr>
          <w:rFonts w:ascii="Arial" w:hAnsi="Arial" w:cs="Arial"/>
          <w:spacing w:val="26"/>
        </w:rPr>
        <w:t xml:space="preserve"> </w:t>
      </w:r>
      <w:r w:rsidRPr="00BF4DBB">
        <w:rPr>
          <w:rFonts w:ascii="Arial" w:hAnsi="Arial" w:cs="Arial"/>
        </w:rPr>
        <w:t>com</w:t>
      </w:r>
      <w:r w:rsidRPr="00BF4DBB">
        <w:rPr>
          <w:rFonts w:ascii="Arial" w:hAnsi="Arial" w:cs="Arial"/>
          <w:spacing w:val="1"/>
        </w:rPr>
        <w:t>m</w:t>
      </w:r>
      <w:r w:rsidRPr="00BF4DBB">
        <w:rPr>
          <w:rFonts w:ascii="Arial" w:hAnsi="Arial" w:cs="Arial"/>
        </w:rPr>
        <w:t>er</w:t>
      </w:r>
      <w:r w:rsidRPr="00BF4DBB">
        <w:rPr>
          <w:rFonts w:ascii="Arial" w:hAnsi="Arial" w:cs="Arial"/>
          <w:spacing w:val="-2"/>
        </w:rPr>
        <w:t>c</w:t>
      </w:r>
      <w:r w:rsidRPr="00BF4DBB">
        <w:rPr>
          <w:rFonts w:ascii="Arial" w:hAnsi="Arial" w:cs="Arial"/>
        </w:rPr>
        <w:t>iale</w:t>
      </w:r>
      <w:r w:rsidRPr="00BF4DBB">
        <w:rPr>
          <w:rFonts w:ascii="Arial" w:hAnsi="Arial" w:cs="Arial"/>
          <w:spacing w:val="25"/>
        </w:rPr>
        <w:t xml:space="preserve"> </w:t>
      </w:r>
      <w:r w:rsidRPr="00BF4DBB">
        <w:rPr>
          <w:rFonts w:ascii="Arial" w:hAnsi="Arial" w:cs="Arial"/>
        </w:rPr>
        <w:t>floris</w:t>
      </w:r>
      <w:r w:rsidRPr="00BF4DBB">
        <w:rPr>
          <w:rFonts w:ascii="Arial" w:hAnsi="Arial" w:cs="Arial"/>
          <w:spacing w:val="3"/>
        </w:rPr>
        <w:t>s</w:t>
      </w:r>
      <w:r w:rsidRPr="00BF4DBB">
        <w:rPr>
          <w:rFonts w:ascii="Arial" w:hAnsi="Arial" w:cs="Arial"/>
        </w:rPr>
        <w:t>ante</w:t>
      </w:r>
      <w:r w:rsidRPr="00BF4DBB">
        <w:rPr>
          <w:rFonts w:ascii="Arial" w:hAnsi="Arial" w:cs="Arial"/>
          <w:spacing w:val="26"/>
        </w:rPr>
        <w:t xml:space="preserve"> </w:t>
      </w:r>
      <w:r w:rsidRPr="00BF4DBB">
        <w:rPr>
          <w:rFonts w:ascii="Arial" w:hAnsi="Arial" w:cs="Arial"/>
        </w:rPr>
        <w:t>mais</w:t>
      </w:r>
      <w:r w:rsidRPr="00BF4DBB">
        <w:rPr>
          <w:rFonts w:ascii="Arial" w:hAnsi="Arial" w:cs="Arial"/>
          <w:spacing w:val="26"/>
        </w:rPr>
        <w:t xml:space="preserve"> </w:t>
      </w:r>
      <w:r w:rsidRPr="00BF4DBB">
        <w:rPr>
          <w:rFonts w:ascii="Arial" w:hAnsi="Arial" w:cs="Arial"/>
        </w:rPr>
        <w:t>très</w:t>
      </w:r>
      <w:r w:rsidRPr="00BF4DBB">
        <w:rPr>
          <w:rFonts w:ascii="Arial" w:hAnsi="Arial" w:cs="Arial"/>
          <w:spacing w:val="26"/>
        </w:rPr>
        <w:t xml:space="preserve"> </w:t>
      </w:r>
      <w:r w:rsidRPr="00BF4DBB">
        <w:rPr>
          <w:rFonts w:ascii="Arial" w:hAnsi="Arial" w:cs="Arial"/>
        </w:rPr>
        <w:t>peu d’entre</w:t>
      </w:r>
      <w:r w:rsidRPr="00BF4DBB">
        <w:rPr>
          <w:rFonts w:ascii="Arial" w:hAnsi="Arial" w:cs="Arial"/>
          <w:spacing w:val="1"/>
        </w:rPr>
        <w:t xml:space="preserve"> </w:t>
      </w:r>
      <w:r w:rsidRPr="00BF4DBB">
        <w:rPr>
          <w:rFonts w:ascii="Arial" w:hAnsi="Arial" w:cs="Arial"/>
        </w:rPr>
        <w:t>eux</w:t>
      </w:r>
      <w:r w:rsidRPr="00BF4DBB">
        <w:rPr>
          <w:rFonts w:ascii="Arial" w:hAnsi="Arial" w:cs="Arial"/>
          <w:spacing w:val="3"/>
        </w:rPr>
        <w:t xml:space="preserve"> </w:t>
      </w:r>
      <w:r w:rsidRPr="00BF4DBB">
        <w:rPr>
          <w:rFonts w:ascii="Arial" w:hAnsi="Arial" w:cs="Arial"/>
        </w:rPr>
        <w:t>sont formalisés et p</w:t>
      </w:r>
      <w:r w:rsidRPr="00BF4DBB">
        <w:rPr>
          <w:rFonts w:ascii="Arial" w:hAnsi="Arial" w:cs="Arial"/>
          <w:spacing w:val="4"/>
        </w:rPr>
        <w:t>a</w:t>
      </w:r>
      <w:r w:rsidRPr="00BF4DBB">
        <w:rPr>
          <w:rFonts w:ascii="Arial" w:hAnsi="Arial" w:cs="Arial"/>
          <w:spacing w:val="-5"/>
        </w:rPr>
        <w:t>y</w:t>
      </w:r>
      <w:r w:rsidRPr="00BF4DBB">
        <w:rPr>
          <w:rFonts w:ascii="Arial" w:hAnsi="Arial" w:cs="Arial"/>
        </w:rPr>
        <w:t xml:space="preserve">ent </w:t>
      </w:r>
      <w:r w:rsidRPr="00BF4DBB">
        <w:rPr>
          <w:rFonts w:ascii="Arial" w:hAnsi="Arial" w:cs="Arial"/>
          <w:spacing w:val="2"/>
        </w:rPr>
        <w:t>r</w:t>
      </w:r>
      <w:r w:rsidRPr="00BF4DBB">
        <w:rPr>
          <w:rFonts w:ascii="Arial" w:hAnsi="Arial" w:cs="Arial"/>
          <w:spacing w:val="1"/>
        </w:rPr>
        <w:t>é</w:t>
      </w:r>
      <w:r w:rsidRPr="00BF4DBB">
        <w:rPr>
          <w:rFonts w:ascii="Arial" w:hAnsi="Arial" w:cs="Arial"/>
          <w:spacing w:val="-2"/>
        </w:rPr>
        <w:t>g</w:t>
      </w:r>
      <w:r w:rsidRPr="00BF4DBB">
        <w:rPr>
          <w:rFonts w:ascii="Arial" w:hAnsi="Arial" w:cs="Arial"/>
        </w:rPr>
        <w:t>ul</w:t>
      </w:r>
      <w:r w:rsidRPr="00BF4DBB">
        <w:rPr>
          <w:rFonts w:ascii="Arial" w:hAnsi="Arial" w:cs="Arial"/>
          <w:spacing w:val="1"/>
        </w:rPr>
        <w:t>i</w:t>
      </w:r>
      <w:r w:rsidRPr="00BF4DBB">
        <w:rPr>
          <w:rFonts w:ascii="Arial" w:hAnsi="Arial" w:cs="Arial"/>
        </w:rPr>
        <w:t>èr</w:t>
      </w:r>
      <w:r w:rsidRPr="00BF4DBB">
        <w:rPr>
          <w:rFonts w:ascii="Arial" w:hAnsi="Arial" w:cs="Arial"/>
          <w:spacing w:val="-2"/>
        </w:rPr>
        <w:t>e</w:t>
      </w:r>
      <w:r w:rsidRPr="00BF4DBB">
        <w:rPr>
          <w:rFonts w:ascii="Arial" w:hAnsi="Arial" w:cs="Arial"/>
          <w:spacing w:val="3"/>
        </w:rPr>
        <w:t>m</w:t>
      </w:r>
      <w:r w:rsidRPr="00BF4DBB">
        <w:rPr>
          <w:rFonts w:ascii="Arial" w:hAnsi="Arial" w:cs="Arial"/>
          <w:spacing w:val="1"/>
        </w:rPr>
        <w:t>e</w:t>
      </w:r>
      <w:r w:rsidRPr="00BF4DBB">
        <w:rPr>
          <w:rFonts w:ascii="Arial" w:hAnsi="Arial" w:cs="Arial"/>
        </w:rPr>
        <w:t xml:space="preserve">nt </w:t>
      </w:r>
      <w:r w:rsidRPr="00BF4DBB">
        <w:rPr>
          <w:rFonts w:ascii="Arial" w:hAnsi="Arial" w:cs="Arial"/>
          <w:spacing w:val="1"/>
        </w:rPr>
        <w:t>l</w:t>
      </w:r>
      <w:r w:rsidRPr="00BF4DBB">
        <w:rPr>
          <w:rFonts w:ascii="Arial" w:hAnsi="Arial" w:cs="Arial"/>
        </w:rPr>
        <w:t>es i</w:t>
      </w:r>
      <w:r w:rsidRPr="00BF4DBB">
        <w:rPr>
          <w:rFonts w:ascii="Arial" w:hAnsi="Arial" w:cs="Arial"/>
          <w:spacing w:val="1"/>
        </w:rPr>
        <w:t>m</w:t>
      </w:r>
      <w:r w:rsidRPr="00BF4DBB">
        <w:rPr>
          <w:rFonts w:ascii="Arial" w:hAnsi="Arial" w:cs="Arial"/>
        </w:rPr>
        <w:t>pôts.</w:t>
      </w:r>
    </w:p>
    <w:p w:rsidR="00CB349F" w:rsidRDefault="00CB349F" w:rsidP="00CB349F">
      <w:pPr>
        <w:jc w:val="both"/>
        <w:rPr>
          <w:rFonts w:ascii="Arial" w:hAnsi="Arial" w:cs="Arial"/>
        </w:rPr>
      </w:pPr>
      <w:r w:rsidRPr="00BF4DBB">
        <w:rPr>
          <w:rFonts w:ascii="Arial" w:hAnsi="Arial" w:cs="Arial"/>
        </w:rPr>
        <w:t>Quant</w:t>
      </w:r>
      <w:r w:rsidRPr="00BF4DBB">
        <w:rPr>
          <w:rFonts w:ascii="Arial" w:hAnsi="Arial" w:cs="Arial"/>
          <w:spacing w:val="41"/>
        </w:rPr>
        <w:t xml:space="preserve"> </w:t>
      </w:r>
      <w:r w:rsidRPr="00BF4DBB">
        <w:rPr>
          <w:rFonts w:ascii="Arial" w:hAnsi="Arial" w:cs="Arial"/>
        </w:rPr>
        <w:t>aux</w:t>
      </w:r>
      <w:r w:rsidRPr="00BF4DBB">
        <w:rPr>
          <w:rFonts w:ascii="Arial" w:hAnsi="Arial" w:cs="Arial"/>
          <w:spacing w:val="42"/>
        </w:rPr>
        <w:t xml:space="preserve"> </w:t>
      </w:r>
      <w:r w:rsidRPr="00BF4DBB">
        <w:rPr>
          <w:rFonts w:ascii="Arial" w:hAnsi="Arial" w:cs="Arial"/>
        </w:rPr>
        <w:t>détail</w:t>
      </w:r>
      <w:r w:rsidRPr="00BF4DBB">
        <w:rPr>
          <w:rFonts w:ascii="Arial" w:hAnsi="Arial" w:cs="Arial"/>
          <w:spacing w:val="1"/>
        </w:rPr>
        <w:t>l</w:t>
      </w:r>
      <w:r w:rsidRPr="00BF4DBB">
        <w:rPr>
          <w:rFonts w:ascii="Arial" w:hAnsi="Arial" w:cs="Arial"/>
        </w:rPr>
        <w:t>ants,</w:t>
      </w:r>
      <w:r w:rsidRPr="00BF4DBB">
        <w:rPr>
          <w:rFonts w:ascii="Arial" w:hAnsi="Arial" w:cs="Arial"/>
          <w:spacing w:val="41"/>
        </w:rPr>
        <w:t xml:space="preserve"> </w:t>
      </w:r>
      <w:r w:rsidRPr="00BF4DBB">
        <w:rPr>
          <w:rFonts w:ascii="Arial" w:hAnsi="Arial" w:cs="Arial"/>
        </w:rPr>
        <w:t>ils</w:t>
      </w:r>
      <w:r w:rsidRPr="00BF4DBB">
        <w:rPr>
          <w:rFonts w:ascii="Arial" w:hAnsi="Arial" w:cs="Arial"/>
          <w:spacing w:val="40"/>
        </w:rPr>
        <w:t xml:space="preserve"> </w:t>
      </w:r>
      <w:r w:rsidRPr="00BF4DBB">
        <w:rPr>
          <w:rFonts w:ascii="Arial" w:hAnsi="Arial" w:cs="Arial"/>
        </w:rPr>
        <w:t>concentrent</w:t>
      </w:r>
      <w:r w:rsidRPr="00BF4DBB">
        <w:rPr>
          <w:rFonts w:ascii="Arial" w:hAnsi="Arial" w:cs="Arial"/>
          <w:spacing w:val="41"/>
        </w:rPr>
        <w:t xml:space="preserve"> </w:t>
      </w:r>
      <w:r w:rsidRPr="00BF4DBB">
        <w:rPr>
          <w:rFonts w:ascii="Arial" w:hAnsi="Arial" w:cs="Arial"/>
        </w:rPr>
        <w:t>plus</w:t>
      </w:r>
      <w:r w:rsidRPr="00BF4DBB">
        <w:rPr>
          <w:rFonts w:ascii="Arial" w:hAnsi="Arial" w:cs="Arial"/>
          <w:spacing w:val="41"/>
        </w:rPr>
        <w:t xml:space="preserve"> </w:t>
      </w:r>
      <w:r w:rsidRPr="00BF4DBB">
        <w:rPr>
          <w:rFonts w:ascii="Arial" w:hAnsi="Arial" w:cs="Arial"/>
        </w:rPr>
        <w:t>leurs</w:t>
      </w:r>
      <w:r w:rsidRPr="00BF4DBB">
        <w:rPr>
          <w:rFonts w:ascii="Arial" w:hAnsi="Arial" w:cs="Arial"/>
          <w:spacing w:val="43"/>
        </w:rPr>
        <w:t xml:space="preserve"> </w:t>
      </w:r>
      <w:r w:rsidRPr="00BF4DBB">
        <w:rPr>
          <w:rFonts w:ascii="Arial" w:hAnsi="Arial" w:cs="Arial"/>
        </w:rPr>
        <w:t>act</w:t>
      </w:r>
      <w:r w:rsidRPr="00BF4DBB">
        <w:rPr>
          <w:rFonts w:ascii="Arial" w:hAnsi="Arial" w:cs="Arial"/>
          <w:spacing w:val="1"/>
        </w:rPr>
        <w:t>i</w:t>
      </w:r>
      <w:r w:rsidRPr="00BF4DBB">
        <w:rPr>
          <w:rFonts w:ascii="Arial" w:hAnsi="Arial" w:cs="Arial"/>
        </w:rPr>
        <w:t>vi</w:t>
      </w:r>
      <w:r w:rsidRPr="00BF4DBB">
        <w:rPr>
          <w:rFonts w:ascii="Arial" w:hAnsi="Arial" w:cs="Arial"/>
          <w:spacing w:val="1"/>
        </w:rPr>
        <w:t>t</w:t>
      </w:r>
      <w:r w:rsidRPr="00BF4DBB">
        <w:rPr>
          <w:rFonts w:ascii="Arial" w:hAnsi="Arial" w:cs="Arial"/>
        </w:rPr>
        <w:t>és</w:t>
      </w:r>
      <w:r w:rsidRPr="00BF4DBB">
        <w:rPr>
          <w:rFonts w:ascii="Arial" w:hAnsi="Arial" w:cs="Arial"/>
          <w:spacing w:val="40"/>
        </w:rPr>
        <w:t xml:space="preserve"> </w:t>
      </w:r>
      <w:r w:rsidRPr="00BF4DBB">
        <w:rPr>
          <w:rFonts w:ascii="Arial" w:hAnsi="Arial" w:cs="Arial"/>
        </w:rPr>
        <w:t>dans</w:t>
      </w:r>
      <w:r w:rsidRPr="00BF4DBB">
        <w:rPr>
          <w:rFonts w:ascii="Arial" w:hAnsi="Arial" w:cs="Arial"/>
          <w:spacing w:val="40"/>
        </w:rPr>
        <w:t xml:space="preserve"> </w:t>
      </w:r>
      <w:r w:rsidRPr="00BF4DBB">
        <w:rPr>
          <w:rFonts w:ascii="Arial" w:hAnsi="Arial" w:cs="Arial"/>
        </w:rPr>
        <w:t>le</w:t>
      </w:r>
      <w:r w:rsidRPr="00BF4DBB">
        <w:rPr>
          <w:rFonts w:ascii="Arial" w:hAnsi="Arial" w:cs="Arial"/>
          <w:spacing w:val="40"/>
        </w:rPr>
        <w:t xml:space="preserve"> </w:t>
      </w:r>
      <w:r w:rsidRPr="00BF4DBB">
        <w:rPr>
          <w:rFonts w:ascii="Arial" w:hAnsi="Arial" w:cs="Arial"/>
        </w:rPr>
        <w:t>marc</w:t>
      </w:r>
      <w:r w:rsidRPr="00BF4DBB">
        <w:rPr>
          <w:rFonts w:ascii="Arial" w:hAnsi="Arial" w:cs="Arial"/>
          <w:spacing w:val="2"/>
        </w:rPr>
        <w:t>h</w:t>
      </w:r>
      <w:r w:rsidRPr="00BF4DBB">
        <w:rPr>
          <w:rFonts w:ascii="Arial" w:hAnsi="Arial" w:cs="Arial"/>
        </w:rPr>
        <w:t>é</w:t>
      </w:r>
      <w:r w:rsidRPr="00BF4DBB">
        <w:rPr>
          <w:rFonts w:ascii="Arial" w:hAnsi="Arial" w:cs="Arial"/>
          <w:spacing w:val="39"/>
        </w:rPr>
        <w:t xml:space="preserve"> </w:t>
      </w:r>
      <w:r w:rsidRPr="00BF4DBB">
        <w:rPr>
          <w:rFonts w:ascii="Arial" w:hAnsi="Arial" w:cs="Arial"/>
        </w:rPr>
        <w:t>central</w:t>
      </w:r>
      <w:r w:rsidRPr="00BF4DBB">
        <w:rPr>
          <w:rFonts w:ascii="Arial" w:hAnsi="Arial" w:cs="Arial"/>
          <w:spacing w:val="39"/>
        </w:rPr>
        <w:t xml:space="preserve"> </w:t>
      </w:r>
      <w:r w:rsidRPr="00BF4DBB">
        <w:rPr>
          <w:rFonts w:ascii="Arial" w:hAnsi="Arial" w:cs="Arial"/>
        </w:rPr>
        <w:t>qui s’ani</w:t>
      </w:r>
      <w:r w:rsidRPr="00BF4DBB">
        <w:rPr>
          <w:rFonts w:ascii="Arial" w:hAnsi="Arial" w:cs="Arial"/>
          <w:spacing w:val="1"/>
        </w:rPr>
        <w:t>m</w:t>
      </w:r>
      <w:r w:rsidRPr="00BF4DBB">
        <w:rPr>
          <w:rFonts w:ascii="Arial" w:hAnsi="Arial" w:cs="Arial"/>
        </w:rPr>
        <w:t>e</w:t>
      </w:r>
      <w:r w:rsidRPr="00BF4DBB">
        <w:rPr>
          <w:rFonts w:ascii="Arial" w:hAnsi="Arial" w:cs="Arial"/>
          <w:spacing w:val="23"/>
        </w:rPr>
        <w:t xml:space="preserve"> </w:t>
      </w:r>
      <w:r w:rsidRPr="00BF4DBB">
        <w:rPr>
          <w:rFonts w:ascii="Arial" w:hAnsi="Arial" w:cs="Arial"/>
        </w:rPr>
        <w:t>tous</w:t>
      </w:r>
      <w:r w:rsidRPr="00BF4DBB">
        <w:rPr>
          <w:rFonts w:ascii="Arial" w:hAnsi="Arial" w:cs="Arial"/>
          <w:spacing w:val="24"/>
        </w:rPr>
        <w:t xml:space="preserve"> </w:t>
      </w:r>
      <w:r w:rsidRPr="00BF4DBB">
        <w:rPr>
          <w:rFonts w:ascii="Arial" w:hAnsi="Arial" w:cs="Arial"/>
        </w:rPr>
        <w:t>les</w:t>
      </w:r>
      <w:r w:rsidRPr="00BF4DBB">
        <w:rPr>
          <w:rFonts w:ascii="Arial" w:hAnsi="Arial" w:cs="Arial"/>
          <w:spacing w:val="24"/>
        </w:rPr>
        <w:t xml:space="preserve"> jours </w:t>
      </w:r>
      <w:r w:rsidRPr="00BF4DBB">
        <w:rPr>
          <w:rFonts w:ascii="Arial" w:hAnsi="Arial" w:cs="Arial"/>
        </w:rPr>
        <w:t>et</w:t>
      </w:r>
      <w:r w:rsidRPr="00BF4DBB">
        <w:rPr>
          <w:rFonts w:ascii="Arial" w:hAnsi="Arial" w:cs="Arial"/>
          <w:spacing w:val="24"/>
        </w:rPr>
        <w:t xml:space="preserve"> </w:t>
      </w:r>
      <w:r w:rsidRPr="00BF4DBB">
        <w:rPr>
          <w:rFonts w:ascii="Arial" w:hAnsi="Arial" w:cs="Arial"/>
        </w:rPr>
        <w:t>dans</w:t>
      </w:r>
      <w:r w:rsidRPr="00BF4DBB">
        <w:rPr>
          <w:rFonts w:ascii="Arial" w:hAnsi="Arial" w:cs="Arial"/>
          <w:spacing w:val="24"/>
        </w:rPr>
        <w:t xml:space="preserve"> </w:t>
      </w:r>
      <w:r w:rsidRPr="00BF4DBB">
        <w:rPr>
          <w:rFonts w:ascii="Arial" w:hAnsi="Arial" w:cs="Arial"/>
        </w:rPr>
        <w:t>des</w:t>
      </w:r>
      <w:r w:rsidRPr="00BF4DBB">
        <w:rPr>
          <w:rFonts w:ascii="Arial" w:hAnsi="Arial" w:cs="Arial"/>
          <w:spacing w:val="24"/>
        </w:rPr>
        <w:t xml:space="preserve"> </w:t>
      </w:r>
      <w:r w:rsidRPr="00BF4DBB">
        <w:rPr>
          <w:rFonts w:ascii="Arial" w:hAnsi="Arial" w:cs="Arial"/>
        </w:rPr>
        <w:t>bout</w:t>
      </w:r>
      <w:r w:rsidRPr="00BF4DBB">
        <w:rPr>
          <w:rFonts w:ascii="Arial" w:hAnsi="Arial" w:cs="Arial"/>
          <w:spacing w:val="1"/>
        </w:rPr>
        <w:t>i</w:t>
      </w:r>
      <w:r w:rsidRPr="00BF4DBB">
        <w:rPr>
          <w:rFonts w:ascii="Arial" w:hAnsi="Arial" w:cs="Arial"/>
        </w:rPr>
        <w:t>qu</w:t>
      </w:r>
      <w:r w:rsidRPr="00BF4DBB">
        <w:rPr>
          <w:rFonts w:ascii="Arial" w:hAnsi="Arial" w:cs="Arial"/>
          <w:spacing w:val="1"/>
        </w:rPr>
        <w:t>e</w:t>
      </w:r>
      <w:r w:rsidRPr="00BF4DBB">
        <w:rPr>
          <w:rFonts w:ascii="Arial" w:hAnsi="Arial" w:cs="Arial"/>
        </w:rPr>
        <w:t>s</w:t>
      </w:r>
      <w:r w:rsidRPr="00BF4DBB">
        <w:rPr>
          <w:rFonts w:ascii="Arial" w:hAnsi="Arial" w:cs="Arial"/>
          <w:spacing w:val="24"/>
        </w:rPr>
        <w:t xml:space="preserve"> </w:t>
      </w:r>
      <w:r w:rsidRPr="00BF4DBB">
        <w:rPr>
          <w:rFonts w:ascii="Arial" w:hAnsi="Arial" w:cs="Arial"/>
        </w:rPr>
        <w:t>ouver</w:t>
      </w:r>
      <w:r w:rsidRPr="00BF4DBB">
        <w:rPr>
          <w:rFonts w:ascii="Arial" w:hAnsi="Arial" w:cs="Arial"/>
          <w:spacing w:val="4"/>
        </w:rPr>
        <w:t>t</w:t>
      </w:r>
      <w:r w:rsidRPr="00BF4DBB">
        <w:rPr>
          <w:rFonts w:ascii="Arial" w:hAnsi="Arial" w:cs="Arial"/>
        </w:rPr>
        <w:t>es</w:t>
      </w:r>
      <w:r w:rsidRPr="00BF4DBB">
        <w:rPr>
          <w:rFonts w:ascii="Arial" w:hAnsi="Arial" w:cs="Arial"/>
          <w:spacing w:val="24"/>
        </w:rPr>
        <w:t xml:space="preserve"> au centre urbain et </w:t>
      </w:r>
      <w:r w:rsidRPr="00BF4DBB">
        <w:rPr>
          <w:rFonts w:ascii="Arial" w:hAnsi="Arial" w:cs="Arial"/>
        </w:rPr>
        <w:t>dans</w:t>
      </w:r>
      <w:r w:rsidRPr="00BF4DBB">
        <w:rPr>
          <w:rFonts w:ascii="Arial" w:hAnsi="Arial" w:cs="Arial"/>
          <w:spacing w:val="24"/>
        </w:rPr>
        <w:t xml:space="preserve"> </w:t>
      </w:r>
      <w:r w:rsidRPr="00BF4DBB">
        <w:rPr>
          <w:rFonts w:ascii="Arial" w:hAnsi="Arial" w:cs="Arial"/>
        </w:rPr>
        <w:t>la</w:t>
      </w:r>
      <w:r w:rsidRPr="00BF4DBB">
        <w:rPr>
          <w:rFonts w:ascii="Arial" w:hAnsi="Arial" w:cs="Arial"/>
          <w:spacing w:val="23"/>
        </w:rPr>
        <w:t xml:space="preserve"> </w:t>
      </w:r>
      <w:r w:rsidRPr="00BF4DBB">
        <w:rPr>
          <w:rFonts w:ascii="Arial" w:hAnsi="Arial" w:cs="Arial"/>
        </w:rPr>
        <w:t>plu</w:t>
      </w:r>
      <w:r w:rsidRPr="00BF4DBB">
        <w:rPr>
          <w:rFonts w:ascii="Arial" w:hAnsi="Arial" w:cs="Arial"/>
          <w:spacing w:val="3"/>
        </w:rPr>
        <w:t>p</w:t>
      </w:r>
      <w:r w:rsidRPr="00BF4DBB">
        <w:rPr>
          <w:rFonts w:ascii="Arial" w:hAnsi="Arial" w:cs="Arial"/>
          <w:spacing w:val="1"/>
        </w:rPr>
        <w:t>a</w:t>
      </w:r>
      <w:r w:rsidRPr="00BF4DBB">
        <w:rPr>
          <w:rFonts w:ascii="Arial" w:hAnsi="Arial" w:cs="Arial"/>
        </w:rPr>
        <w:t>rt</w:t>
      </w:r>
      <w:r w:rsidRPr="00BF4DBB">
        <w:rPr>
          <w:rFonts w:ascii="Arial" w:hAnsi="Arial" w:cs="Arial"/>
          <w:spacing w:val="24"/>
        </w:rPr>
        <w:t xml:space="preserve"> </w:t>
      </w:r>
      <w:r w:rsidRPr="00BF4DBB">
        <w:rPr>
          <w:rFonts w:ascii="Arial" w:hAnsi="Arial" w:cs="Arial"/>
        </w:rPr>
        <w:t>des</w:t>
      </w:r>
      <w:r w:rsidRPr="00BF4DBB">
        <w:rPr>
          <w:rFonts w:ascii="Arial" w:hAnsi="Arial" w:cs="Arial"/>
          <w:spacing w:val="24"/>
        </w:rPr>
        <w:t xml:space="preserve"> </w:t>
      </w:r>
      <w:r w:rsidRPr="00BF4DBB">
        <w:rPr>
          <w:rFonts w:ascii="Arial" w:hAnsi="Arial" w:cs="Arial"/>
        </w:rPr>
        <w:t>vi</w:t>
      </w:r>
      <w:r w:rsidRPr="00BF4DBB">
        <w:rPr>
          <w:rFonts w:ascii="Arial" w:hAnsi="Arial" w:cs="Arial"/>
          <w:spacing w:val="1"/>
        </w:rPr>
        <w:t>l</w:t>
      </w:r>
      <w:r w:rsidRPr="00BF4DBB">
        <w:rPr>
          <w:rFonts w:ascii="Arial" w:hAnsi="Arial" w:cs="Arial"/>
        </w:rPr>
        <w:t>lages</w:t>
      </w:r>
      <w:r w:rsidRPr="00BF4DBB">
        <w:rPr>
          <w:rFonts w:ascii="Arial" w:hAnsi="Arial" w:cs="Arial"/>
          <w:spacing w:val="25"/>
        </w:rPr>
        <w:t xml:space="preserve"> </w:t>
      </w:r>
      <w:r w:rsidRPr="00BF4DBB">
        <w:rPr>
          <w:rFonts w:ascii="Arial" w:hAnsi="Arial" w:cs="Arial"/>
        </w:rPr>
        <w:t>de</w:t>
      </w:r>
      <w:r w:rsidRPr="00BF4DBB">
        <w:rPr>
          <w:rFonts w:ascii="Arial" w:hAnsi="Arial" w:cs="Arial"/>
          <w:spacing w:val="23"/>
        </w:rPr>
        <w:t xml:space="preserve"> </w:t>
      </w:r>
      <w:r w:rsidRPr="00BF4DBB">
        <w:rPr>
          <w:rFonts w:ascii="Arial" w:hAnsi="Arial" w:cs="Arial"/>
        </w:rPr>
        <w:t>la Com</w:t>
      </w:r>
      <w:r w:rsidRPr="00BF4DBB">
        <w:rPr>
          <w:rFonts w:ascii="Arial" w:hAnsi="Arial" w:cs="Arial"/>
          <w:spacing w:val="1"/>
        </w:rPr>
        <w:t>m</w:t>
      </w:r>
      <w:r w:rsidRPr="00BF4DBB">
        <w:rPr>
          <w:rFonts w:ascii="Arial" w:hAnsi="Arial" w:cs="Arial"/>
        </w:rPr>
        <w:t>une.</w:t>
      </w:r>
    </w:p>
    <w:p w:rsidR="00300A9E" w:rsidRPr="00BF4DBB" w:rsidRDefault="00300A9E" w:rsidP="00CB349F">
      <w:pPr>
        <w:jc w:val="both"/>
        <w:rPr>
          <w:rFonts w:ascii="Arial" w:hAnsi="Arial" w:cs="Arial"/>
        </w:rPr>
      </w:pP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bookmarkStart w:id="1337" w:name="_Toc403711723"/>
      <w:bookmarkStart w:id="1338" w:name="_Toc410034353"/>
      <w:bookmarkStart w:id="1339" w:name="_Toc410039778"/>
      <w:bookmarkStart w:id="1340" w:name="_Toc412707805"/>
      <w:r w:rsidRPr="00BF4DBB">
        <w:rPr>
          <w:rFonts w:ascii="Arial" w:hAnsi="Arial" w:cs="Arial"/>
          <w:b/>
          <w:color w:val="000000"/>
          <w:sz w:val="22"/>
          <w:szCs w:val="22"/>
        </w:rPr>
        <w:t>L’a</w:t>
      </w:r>
      <w:r w:rsidRPr="00BF4DBB">
        <w:rPr>
          <w:rFonts w:ascii="Arial" w:hAnsi="Arial" w:cs="Arial"/>
          <w:b/>
          <w:color w:val="000000"/>
          <w:spacing w:val="2"/>
          <w:sz w:val="22"/>
          <w:szCs w:val="22"/>
        </w:rPr>
        <w:t>r</w:t>
      </w:r>
      <w:r w:rsidRPr="00BF4DBB">
        <w:rPr>
          <w:rFonts w:ascii="Arial" w:hAnsi="Arial" w:cs="Arial"/>
          <w:b/>
          <w:color w:val="000000"/>
          <w:sz w:val="22"/>
          <w:szCs w:val="22"/>
        </w:rPr>
        <w:t>tisa</w:t>
      </w:r>
      <w:r w:rsidRPr="00BF4DBB">
        <w:rPr>
          <w:rFonts w:ascii="Arial" w:hAnsi="Arial" w:cs="Arial"/>
          <w:b/>
          <w:color w:val="000000"/>
          <w:spacing w:val="2"/>
          <w:sz w:val="22"/>
          <w:szCs w:val="22"/>
        </w:rPr>
        <w:t>n</w:t>
      </w:r>
      <w:r w:rsidRPr="00BF4DBB">
        <w:rPr>
          <w:rFonts w:ascii="Arial" w:hAnsi="Arial" w:cs="Arial"/>
          <w:b/>
          <w:color w:val="000000"/>
          <w:sz w:val="22"/>
          <w:szCs w:val="22"/>
        </w:rPr>
        <w:t>at et</w:t>
      </w:r>
      <w:r w:rsidRPr="00BF4DBB">
        <w:rPr>
          <w:rFonts w:ascii="Arial" w:hAnsi="Arial" w:cs="Arial"/>
          <w:b/>
          <w:color w:val="000000"/>
          <w:spacing w:val="-2"/>
          <w:sz w:val="22"/>
          <w:szCs w:val="22"/>
        </w:rPr>
        <w:t xml:space="preserve"> </w:t>
      </w:r>
      <w:r w:rsidRPr="00BF4DBB">
        <w:rPr>
          <w:rFonts w:ascii="Arial" w:hAnsi="Arial" w:cs="Arial"/>
          <w:b/>
          <w:color w:val="000000"/>
          <w:sz w:val="22"/>
          <w:szCs w:val="22"/>
        </w:rPr>
        <w:t>l’ind</w:t>
      </w:r>
      <w:r w:rsidRPr="00BF4DBB">
        <w:rPr>
          <w:rFonts w:ascii="Arial" w:hAnsi="Arial" w:cs="Arial"/>
          <w:b/>
          <w:color w:val="000000"/>
          <w:spacing w:val="2"/>
          <w:sz w:val="22"/>
          <w:szCs w:val="22"/>
        </w:rPr>
        <w:t>u</w:t>
      </w:r>
      <w:r w:rsidRPr="00BF4DBB">
        <w:rPr>
          <w:rFonts w:ascii="Arial" w:hAnsi="Arial" w:cs="Arial"/>
          <w:b/>
          <w:color w:val="000000"/>
          <w:sz w:val="22"/>
          <w:szCs w:val="22"/>
        </w:rPr>
        <w:t>strie</w:t>
      </w:r>
      <w:bookmarkEnd w:id="1337"/>
      <w:bookmarkEnd w:id="1338"/>
      <w:bookmarkEnd w:id="1339"/>
      <w:bookmarkEnd w:id="1340"/>
    </w:p>
    <w:p w:rsidR="00CB349F" w:rsidRPr="00BF4DBB" w:rsidRDefault="00CB349F" w:rsidP="00CB349F">
      <w:pPr>
        <w:widowControl w:val="0"/>
        <w:autoSpaceDE w:val="0"/>
        <w:autoSpaceDN w:val="0"/>
        <w:adjustRightInd w:val="0"/>
        <w:spacing w:before="57" w:line="275" w:lineRule="auto"/>
        <w:ind w:right="137"/>
        <w:jc w:val="both"/>
        <w:rPr>
          <w:rFonts w:ascii="Arial" w:hAnsi="Arial" w:cs="Arial"/>
          <w:color w:val="000000"/>
        </w:rPr>
      </w:pPr>
      <w:r w:rsidRPr="00BF4DBB">
        <w:rPr>
          <w:rFonts w:ascii="Arial" w:hAnsi="Arial" w:cs="Arial"/>
          <w:noProof/>
          <w:color w:val="000000"/>
          <w:spacing w:val="-3"/>
          <w:lang w:eastAsia="fr-FR"/>
        </w:rPr>
        <w:drawing>
          <wp:anchor distT="0" distB="0" distL="114300" distR="114300" simplePos="0" relativeHeight="251673600" behindDoc="1" locked="0" layoutInCell="1" allowOverlap="1">
            <wp:simplePos x="0" y="0"/>
            <wp:positionH relativeFrom="column">
              <wp:posOffset>2919095</wp:posOffset>
            </wp:positionH>
            <wp:positionV relativeFrom="paragraph">
              <wp:posOffset>365760</wp:posOffset>
            </wp:positionV>
            <wp:extent cx="2981325" cy="1590675"/>
            <wp:effectExtent l="19050" t="0" r="9525" b="0"/>
            <wp:wrapTight wrapText="left">
              <wp:wrapPolygon edited="0">
                <wp:start x="-138" y="0"/>
                <wp:lineTo x="-138" y="21471"/>
                <wp:lineTo x="21669" y="21471"/>
                <wp:lineTo x="21669" y="0"/>
                <wp:lineTo x="-138" y="0"/>
              </wp:wrapPolygon>
            </wp:wrapTight>
            <wp:docPr id="116" name="Image 1" descr="C:\Users\compacq\Desktop\Photos DIC\Photos DEUC\IMG_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compacq\Desktop\Photos DIC\Photos DEUC\IMG_1712.JPG"/>
                    <pic:cNvPicPr>
                      <a:picLocks noChangeAspect="1" noChangeArrowheads="1"/>
                    </pic:cNvPicPr>
                  </pic:nvPicPr>
                  <pic:blipFill>
                    <a:blip r:embed="rId19" cstate="print"/>
                    <a:srcRect t="4926" r="9769" b="7883"/>
                    <a:stretch>
                      <a:fillRect/>
                    </a:stretch>
                  </pic:blipFill>
                  <pic:spPr bwMode="auto">
                    <a:xfrm>
                      <a:off x="0" y="0"/>
                      <a:ext cx="2981325" cy="1590675"/>
                    </a:xfrm>
                    <a:prstGeom prst="rect">
                      <a:avLst/>
                    </a:prstGeom>
                    <a:noFill/>
                    <a:ln w="9525">
                      <a:noFill/>
                      <a:miter lim="800000"/>
                      <a:headEnd/>
                      <a:tailEnd/>
                    </a:ln>
                  </pic:spPr>
                </pic:pic>
              </a:graphicData>
            </a:graphic>
          </wp:anchor>
        </w:drawing>
      </w:r>
      <w:r w:rsidRPr="00BF4DBB">
        <w:rPr>
          <w:rFonts w:ascii="Arial" w:hAnsi="Arial" w:cs="Arial"/>
          <w:color w:val="000000"/>
          <w:spacing w:val="-3"/>
        </w:rPr>
        <w:t>L</w:t>
      </w:r>
      <w:r w:rsidRPr="00BF4DBB">
        <w:rPr>
          <w:rFonts w:ascii="Arial" w:hAnsi="Arial" w:cs="Arial"/>
          <w:color w:val="000000"/>
          <w:spacing w:val="1"/>
        </w:rPr>
        <w:t>’</w:t>
      </w:r>
      <w:r w:rsidRPr="00BF4DBB">
        <w:rPr>
          <w:rFonts w:ascii="Arial" w:hAnsi="Arial" w:cs="Arial"/>
          <w:color w:val="000000"/>
          <w:spacing w:val="-1"/>
        </w:rPr>
        <w:t>a</w:t>
      </w:r>
      <w:r w:rsidRPr="00BF4DBB">
        <w:rPr>
          <w:rFonts w:ascii="Arial" w:hAnsi="Arial" w:cs="Arial"/>
          <w:color w:val="000000"/>
        </w:rPr>
        <w:t>rtisan</w:t>
      </w:r>
      <w:r w:rsidRPr="00BF4DBB">
        <w:rPr>
          <w:rFonts w:ascii="Arial" w:hAnsi="Arial" w:cs="Arial"/>
          <w:color w:val="000000"/>
          <w:spacing w:val="-1"/>
        </w:rPr>
        <w:t>a</w:t>
      </w:r>
      <w:r w:rsidRPr="00BF4DBB">
        <w:rPr>
          <w:rFonts w:ascii="Arial" w:hAnsi="Arial" w:cs="Arial"/>
          <w:color w:val="000000"/>
        </w:rPr>
        <w:t>t</w:t>
      </w:r>
      <w:r w:rsidRPr="00BF4DBB">
        <w:rPr>
          <w:rFonts w:ascii="Arial" w:hAnsi="Arial" w:cs="Arial"/>
          <w:color w:val="000000"/>
          <w:spacing w:val="40"/>
        </w:rPr>
        <w:t xml:space="preserve"> </w:t>
      </w:r>
      <w:r w:rsidRPr="00BF4DBB">
        <w:rPr>
          <w:rFonts w:ascii="Arial" w:hAnsi="Arial" w:cs="Arial"/>
          <w:color w:val="000000"/>
          <w:spacing w:val="-1"/>
        </w:rPr>
        <w:t>e</w:t>
      </w:r>
      <w:r w:rsidRPr="00BF4DBB">
        <w:rPr>
          <w:rFonts w:ascii="Arial" w:hAnsi="Arial" w:cs="Arial"/>
          <w:color w:val="000000"/>
        </w:rPr>
        <w:t>st</w:t>
      </w:r>
      <w:r w:rsidRPr="00BF4DBB">
        <w:rPr>
          <w:rFonts w:ascii="Arial" w:hAnsi="Arial" w:cs="Arial"/>
          <w:color w:val="000000"/>
          <w:spacing w:val="38"/>
        </w:rPr>
        <w:t xml:space="preserve"> </w:t>
      </w:r>
      <w:r w:rsidRPr="00BF4DBB">
        <w:rPr>
          <w:rFonts w:ascii="Arial" w:hAnsi="Arial" w:cs="Arial"/>
          <w:color w:val="000000"/>
        </w:rPr>
        <w:t>une</w:t>
      </w:r>
      <w:r w:rsidRPr="00BF4DBB">
        <w:rPr>
          <w:rFonts w:ascii="Arial" w:hAnsi="Arial" w:cs="Arial"/>
          <w:color w:val="000000"/>
          <w:spacing w:val="39"/>
        </w:rPr>
        <w:t xml:space="preserve"> </w:t>
      </w:r>
      <w:r w:rsidRPr="00BF4DBB">
        <w:rPr>
          <w:rFonts w:ascii="Arial" w:hAnsi="Arial" w:cs="Arial"/>
          <w:color w:val="000000"/>
          <w:spacing w:val="1"/>
        </w:rPr>
        <w:t>a</w:t>
      </w:r>
      <w:r w:rsidRPr="00BF4DBB">
        <w:rPr>
          <w:rFonts w:ascii="Arial" w:hAnsi="Arial" w:cs="Arial"/>
          <w:color w:val="000000"/>
          <w:spacing w:val="-1"/>
        </w:rPr>
        <w:t>c</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vi</w:t>
      </w:r>
      <w:r w:rsidRPr="00BF4DBB">
        <w:rPr>
          <w:rFonts w:ascii="Arial" w:hAnsi="Arial" w:cs="Arial"/>
          <w:color w:val="000000"/>
          <w:spacing w:val="1"/>
        </w:rPr>
        <w:t>t</w:t>
      </w:r>
      <w:r w:rsidRPr="00BF4DBB">
        <w:rPr>
          <w:rFonts w:ascii="Arial" w:hAnsi="Arial" w:cs="Arial"/>
          <w:color w:val="000000"/>
        </w:rPr>
        <w:t>é</w:t>
      </w:r>
      <w:r w:rsidRPr="00BF4DBB">
        <w:rPr>
          <w:rFonts w:ascii="Arial" w:hAnsi="Arial" w:cs="Arial"/>
          <w:color w:val="000000"/>
          <w:spacing w:val="37"/>
        </w:rPr>
        <w:t xml:space="preserve"> </w:t>
      </w:r>
      <w:r w:rsidRPr="00BF4DBB">
        <w:rPr>
          <w:rFonts w:ascii="Arial" w:hAnsi="Arial" w:cs="Arial"/>
          <w:color w:val="000000"/>
        </w:rPr>
        <w:t>bien</w:t>
      </w:r>
      <w:r w:rsidRPr="00BF4DBB">
        <w:rPr>
          <w:rFonts w:ascii="Arial" w:hAnsi="Arial" w:cs="Arial"/>
          <w:color w:val="000000"/>
          <w:spacing w:val="37"/>
        </w:rPr>
        <w:t xml:space="preserve"> </w:t>
      </w:r>
      <w:r w:rsidRPr="00BF4DBB">
        <w:rPr>
          <w:rFonts w:ascii="Arial" w:hAnsi="Arial" w:cs="Arial"/>
          <w:color w:val="000000"/>
        </w:rPr>
        <w:t>d</w:t>
      </w:r>
      <w:r w:rsidRPr="00BF4DBB">
        <w:rPr>
          <w:rFonts w:ascii="Arial" w:hAnsi="Arial" w:cs="Arial"/>
          <w:color w:val="000000"/>
          <w:spacing w:val="-1"/>
        </w:rPr>
        <w:t>é</w:t>
      </w:r>
      <w:r w:rsidRPr="00BF4DBB">
        <w:rPr>
          <w:rFonts w:ascii="Arial" w:hAnsi="Arial" w:cs="Arial"/>
          <w:color w:val="000000"/>
          <w:spacing w:val="2"/>
        </w:rPr>
        <w:t>v</w:t>
      </w:r>
      <w:r w:rsidRPr="00BF4DBB">
        <w:rPr>
          <w:rFonts w:ascii="Arial" w:hAnsi="Arial" w:cs="Arial"/>
          <w:color w:val="000000"/>
          <w:spacing w:val="-1"/>
        </w:rPr>
        <w:t>e</w:t>
      </w:r>
      <w:r w:rsidRPr="00BF4DBB">
        <w:rPr>
          <w:rFonts w:ascii="Arial" w:hAnsi="Arial" w:cs="Arial"/>
          <w:color w:val="000000"/>
        </w:rPr>
        <w:t>loppée</w:t>
      </w:r>
      <w:r w:rsidRPr="00BF4DBB">
        <w:rPr>
          <w:rFonts w:ascii="Arial" w:hAnsi="Arial" w:cs="Arial"/>
          <w:color w:val="000000"/>
          <w:spacing w:val="38"/>
        </w:rPr>
        <w:t xml:space="preserve"> </w:t>
      </w:r>
      <w:r w:rsidRPr="00BF4DBB">
        <w:rPr>
          <w:rFonts w:ascii="Arial" w:hAnsi="Arial" w:cs="Arial"/>
          <w:color w:val="000000"/>
        </w:rPr>
        <w:t>d</w:t>
      </w:r>
      <w:r w:rsidRPr="00BF4DBB">
        <w:rPr>
          <w:rFonts w:ascii="Arial" w:hAnsi="Arial" w:cs="Arial"/>
          <w:color w:val="000000"/>
          <w:spacing w:val="-1"/>
        </w:rPr>
        <w:t>a</w:t>
      </w:r>
      <w:r w:rsidRPr="00BF4DBB">
        <w:rPr>
          <w:rFonts w:ascii="Arial" w:hAnsi="Arial" w:cs="Arial"/>
          <w:color w:val="000000"/>
          <w:spacing w:val="2"/>
        </w:rPr>
        <w:t>n</w:t>
      </w:r>
      <w:r w:rsidRPr="00BF4DBB">
        <w:rPr>
          <w:rFonts w:ascii="Arial" w:hAnsi="Arial" w:cs="Arial"/>
          <w:color w:val="000000"/>
        </w:rPr>
        <w:t>s</w:t>
      </w:r>
      <w:r w:rsidRPr="00BF4DBB">
        <w:rPr>
          <w:rFonts w:ascii="Arial" w:hAnsi="Arial" w:cs="Arial"/>
          <w:color w:val="000000"/>
          <w:spacing w:val="38"/>
        </w:rPr>
        <w:t xml:space="preserve"> </w:t>
      </w:r>
      <w:r w:rsidRPr="00BF4DBB">
        <w:rPr>
          <w:rFonts w:ascii="Arial" w:hAnsi="Arial" w:cs="Arial"/>
          <w:color w:val="000000"/>
        </w:rPr>
        <w:t>la</w:t>
      </w:r>
      <w:r w:rsidRPr="00BF4DBB">
        <w:rPr>
          <w:rFonts w:ascii="Arial" w:hAnsi="Arial" w:cs="Arial"/>
          <w:color w:val="000000"/>
          <w:spacing w:val="37"/>
        </w:rPr>
        <w:t xml:space="preserve"> </w:t>
      </w:r>
      <w:r w:rsidRPr="00BF4DBB">
        <w:rPr>
          <w:rFonts w:ascii="Arial" w:hAnsi="Arial" w:cs="Arial"/>
          <w:color w:val="000000"/>
        </w:rPr>
        <w:t>Com</w:t>
      </w:r>
      <w:r w:rsidRPr="00BF4DBB">
        <w:rPr>
          <w:rFonts w:ascii="Arial" w:hAnsi="Arial" w:cs="Arial"/>
          <w:color w:val="000000"/>
          <w:spacing w:val="1"/>
        </w:rPr>
        <w:t>m</w:t>
      </w:r>
      <w:r w:rsidRPr="00BF4DBB">
        <w:rPr>
          <w:rFonts w:ascii="Arial" w:hAnsi="Arial" w:cs="Arial"/>
          <w:color w:val="000000"/>
        </w:rPr>
        <w:t>un</w:t>
      </w:r>
      <w:r w:rsidRPr="00BF4DBB">
        <w:rPr>
          <w:rFonts w:ascii="Arial" w:hAnsi="Arial" w:cs="Arial"/>
          <w:color w:val="000000"/>
          <w:spacing w:val="5"/>
        </w:rPr>
        <w:t>e</w:t>
      </w:r>
      <w:r w:rsidRPr="00BF4DBB">
        <w:rPr>
          <w:rFonts w:ascii="Arial" w:hAnsi="Arial" w:cs="Arial"/>
          <w:color w:val="000000"/>
        </w:rPr>
        <w:t>.</w:t>
      </w:r>
      <w:r w:rsidRPr="00BF4DBB">
        <w:rPr>
          <w:rFonts w:ascii="Arial" w:hAnsi="Arial" w:cs="Arial"/>
          <w:color w:val="000000"/>
          <w:spacing w:val="40"/>
        </w:rPr>
        <w:t xml:space="preserve"> </w:t>
      </w:r>
      <w:r w:rsidRPr="00BF4DBB">
        <w:rPr>
          <w:rFonts w:ascii="Arial" w:hAnsi="Arial" w:cs="Arial"/>
          <w:color w:val="000000"/>
          <w:spacing w:val="2"/>
        </w:rPr>
        <w:t>O</w:t>
      </w:r>
      <w:r w:rsidRPr="00BF4DBB">
        <w:rPr>
          <w:rFonts w:ascii="Arial" w:hAnsi="Arial" w:cs="Arial"/>
          <w:color w:val="000000"/>
        </w:rPr>
        <w:t>n</w:t>
      </w:r>
      <w:r w:rsidRPr="00BF4DBB">
        <w:rPr>
          <w:rFonts w:ascii="Arial" w:hAnsi="Arial" w:cs="Arial"/>
          <w:color w:val="000000"/>
          <w:spacing w:val="2"/>
        </w:rPr>
        <w:t xml:space="preserve"> </w:t>
      </w:r>
      <w:r w:rsidRPr="00BF4DBB">
        <w:rPr>
          <w:rFonts w:ascii="Arial" w:hAnsi="Arial" w:cs="Arial"/>
          <w:color w:val="000000"/>
        </w:rPr>
        <w:t>p</w:t>
      </w:r>
      <w:r w:rsidRPr="00BF4DBB">
        <w:rPr>
          <w:rFonts w:ascii="Arial" w:hAnsi="Arial" w:cs="Arial"/>
          <w:color w:val="000000"/>
          <w:spacing w:val="-1"/>
        </w:rPr>
        <w:t>e</w:t>
      </w:r>
      <w:r w:rsidRPr="00BF4DBB">
        <w:rPr>
          <w:rFonts w:ascii="Arial" w:hAnsi="Arial" w:cs="Arial"/>
          <w:color w:val="000000"/>
        </w:rPr>
        <w:t>ut</w:t>
      </w:r>
      <w:r w:rsidRPr="00BF4DBB">
        <w:rPr>
          <w:rFonts w:ascii="Arial" w:hAnsi="Arial" w:cs="Arial"/>
          <w:color w:val="000000"/>
          <w:spacing w:val="3"/>
        </w:rPr>
        <w:t xml:space="preserve"> </w:t>
      </w:r>
      <w:r w:rsidRPr="00BF4DBB">
        <w:rPr>
          <w:rFonts w:ascii="Arial" w:hAnsi="Arial" w:cs="Arial"/>
          <w:color w:val="000000"/>
        </w:rPr>
        <w:t>identifi</w:t>
      </w:r>
      <w:r w:rsidRPr="00BF4DBB">
        <w:rPr>
          <w:rFonts w:ascii="Arial" w:hAnsi="Arial" w:cs="Arial"/>
          <w:color w:val="000000"/>
          <w:spacing w:val="-1"/>
        </w:rPr>
        <w:t>e</w:t>
      </w:r>
      <w:r w:rsidRPr="00BF4DBB">
        <w:rPr>
          <w:rFonts w:ascii="Arial" w:hAnsi="Arial" w:cs="Arial"/>
          <w:color w:val="000000"/>
        </w:rPr>
        <w:t>r</w:t>
      </w:r>
      <w:r w:rsidRPr="00BF4DBB">
        <w:rPr>
          <w:rFonts w:ascii="Arial" w:hAnsi="Arial" w:cs="Arial"/>
          <w:color w:val="000000"/>
          <w:spacing w:val="1"/>
        </w:rPr>
        <w:t xml:space="preserve"> </w:t>
      </w:r>
      <w:r w:rsidRPr="00BF4DBB">
        <w:rPr>
          <w:rFonts w:ascii="Arial" w:hAnsi="Arial" w:cs="Arial"/>
          <w:color w:val="000000"/>
        </w:rPr>
        <w:t>p</w:t>
      </w:r>
      <w:r w:rsidRPr="00BF4DBB">
        <w:rPr>
          <w:rFonts w:ascii="Arial" w:hAnsi="Arial" w:cs="Arial"/>
          <w:color w:val="000000"/>
          <w:spacing w:val="1"/>
        </w:rPr>
        <w:t>a</w:t>
      </w:r>
      <w:r w:rsidRPr="00BF4DBB">
        <w:rPr>
          <w:rFonts w:ascii="Arial" w:hAnsi="Arial" w:cs="Arial"/>
          <w:color w:val="000000"/>
        </w:rPr>
        <w:t xml:space="preserve">r </w:t>
      </w:r>
      <w:r w:rsidRPr="00BF4DBB">
        <w:rPr>
          <w:rFonts w:ascii="Arial" w:hAnsi="Arial" w:cs="Arial"/>
          <w:color w:val="000000"/>
          <w:spacing w:val="-1"/>
        </w:rPr>
        <w:t>e</w:t>
      </w:r>
      <w:r w:rsidRPr="00BF4DBB">
        <w:rPr>
          <w:rFonts w:ascii="Arial" w:hAnsi="Arial" w:cs="Arial"/>
          <w:color w:val="000000"/>
          <w:spacing w:val="2"/>
        </w:rPr>
        <w:t>x</w:t>
      </w:r>
      <w:r w:rsidRPr="00BF4DBB">
        <w:rPr>
          <w:rFonts w:ascii="Arial" w:hAnsi="Arial" w:cs="Arial"/>
          <w:color w:val="000000"/>
          <w:spacing w:val="-1"/>
        </w:rPr>
        <w:t>e</w:t>
      </w:r>
      <w:r w:rsidRPr="00BF4DBB">
        <w:rPr>
          <w:rFonts w:ascii="Arial" w:hAnsi="Arial" w:cs="Arial"/>
          <w:color w:val="000000"/>
        </w:rPr>
        <w:t>mp</w:t>
      </w:r>
      <w:r w:rsidRPr="00BF4DBB">
        <w:rPr>
          <w:rFonts w:ascii="Arial" w:hAnsi="Arial" w:cs="Arial"/>
          <w:color w:val="000000"/>
          <w:spacing w:val="1"/>
        </w:rPr>
        <w:t>l</w:t>
      </w:r>
      <w:r w:rsidRPr="00BF4DBB">
        <w:rPr>
          <w:rFonts w:ascii="Arial" w:hAnsi="Arial" w:cs="Arial"/>
          <w:color w:val="000000"/>
        </w:rPr>
        <w:t>e</w:t>
      </w:r>
      <w:r w:rsidRPr="00BF4DBB">
        <w:rPr>
          <w:rFonts w:ascii="Arial" w:hAnsi="Arial" w:cs="Arial"/>
          <w:color w:val="000000"/>
          <w:spacing w:val="-1"/>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s at</w:t>
      </w:r>
      <w:r w:rsidRPr="00BF4DBB">
        <w:rPr>
          <w:rFonts w:ascii="Arial" w:hAnsi="Arial" w:cs="Arial"/>
          <w:color w:val="000000"/>
          <w:spacing w:val="-1"/>
        </w:rPr>
        <w:t>e</w:t>
      </w:r>
      <w:r w:rsidRPr="00BF4DBB">
        <w:rPr>
          <w:rFonts w:ascii="Arial" w:hAnsi="Arial" w:cs="Arial"/>
          <w:color w:val="000000"/>
        </w:rPr>
        <w:t>l</w:t>
      </w:r>
      <w:r w:rsidRPr="00BF4DBB">
        <w:rPr>
          <w:rFonts w:ascii="Arial" w:hAnsi="Arial" w:cs="Arial"/>
          <w:color w:val="000000"/>
          <w:spacing w:val="1"/>
        </w:rPr>
        <w:t>i</w:t>
      </w:r>
      <w:r w:rsidRPr="00BF4DBB">
        <w:rPr>
          <w:rFonts w:ascii="Arial" w:hAnsi="Arial" w:cs="Arial"/>
          <w:color w:val="000000"/>
          <w:spacing w:val="-1"/>
        </w:rPr>
        <w:t>e</w:t>
      </w:r>
      <w:r w:rsidRPr="00BF4DBB">
        <w:rPr>
          <w:rFonts w:ascii="Arial" w:hAnsi="Arial" w:cs="Arial"/>
          <w:color w:val="000000"/>
        </w:rPr>
        <w:t>rs de</w:t>
      </w:r>
      <w:r w:rsidRPr="00BF4DBB">
        <w:rPr>
          <w:rFonts w:ascii="Arial" w:hAnsi="Arial" w:cs="Arial"/>
          <w:color w:val="000000"/>
          <w:spacing w:val="1"/>
        </w:rPr>
        <w:t xml:space="preserve"> c</w:t>
      </w:r>
      <w:r w:rsidRPr="00BF4DBB">
        <w:rPr>
          <w:rFonts w:ascii="Arial" w:hAnsi="Arial" w:cs="Arial"/>
          <w:color w:val="000000"/>
        </w:rPr>
        <w:t>outur</w:t>
      </w:r>
      <w:r w:rsidRPr="00BF4DBB">
        <w:rPr>
          <w:rFonts w:ascii="Arial" w:hAnsi="Arial" w:cs="Arial"/>
          <w:color w:val="000000"/>
          <w:spacing w:val="-1"/>
        </w:rPr>
        <w:t>e</w:t>
      </w:r>
      <w:r w:rsidRPr="00BF4DBB">
        <w:rPr>
          <w:rFonts w:ascii="Arial" w:hAnsi="Arial" w:cs="Arial"/>
          <w:color w:val="000000"/>
        </w:rPr>
        <w:t>, de</w:t>
      </w:r>
      <w:r w:rsidRPr="00BF4DBB">
        <w:rPr>
          <w:rFonts w:ascii="Arial" w:hAnsi="Arial" w:cs="Arial"/>
          <w:color w:val="000000"/>
          <w:spacing w:val="-1"/>
        </w:rPr>
        <w:t xml:space="preserve"> c</w:t>
      </w:r>
      <w:r w:rsidRPr="00BF4DBB">
        <w:rPr>
          <w:rFonts w:ascii="Arial" w:hAnsi="Arial" w:cs="Arial"/>
          <w:color w:val="000000"/>
        </w:rPr>
        <w:t>o</w:t>
      </w:r>
      <w:r w:rsidRPr="00BF4DBB">
        <w:rPr>
          <w:rFonts w:ascii="Arial" w:hAnsi="Arial" w:cs="Arial"/>
          <w:color w:val="000000"/>
          <w:spacing w:val="3"/>
        </w:rPr>
        <w:t>i</w:t>
      </w:r>
      <w:r w:rsidRPr="00BF4DBB">
        <w:rPr>
          <w:rFonts w:ascii="Arial" w:hAnsi="Arial" w:cs="Arial"/>
          <w:color w:val="000000"/>
        </w:rPr>
        <w:t>f</w:t>
      </w:r>
      <w:r w:rsidRPr="00BF4DBB">
        <w:rPr>
          <w:rFonts w:ascii="Arial" w:hAnsi="Arial" w:cs="Arial"/>
          <w:color w:val="000000"/>
          <w:spacing w:val="-1"/>
        </w:rPr>
        <w:t>f</w:t>
      </w:r>
      <w:r w:rsidRPr="00BF4DBB">
        <w:rPr>
          <w:rFonts w:ascii="Arial" w:hAnsi="Arial" w:cs="Arial"/>
          <w:color w:val="000000"/>
        </w:rPr>
        <w:t>u</w:t>
      </w:r>
      <w:r w:rsidRPr="00BF4DBB">
        <w:rPr>
          <w:rFonts w:ascii="Arial" w:hAnsi="Arial" w:cs="Arial"/>
          <w:color w:val="000000"/>
          <w:spacing w:val="1"/>
        </w:rPr>
        <w:t>r</w:t>
      </w:r>
      <w:r w:rsidRPr="00BF4DBB">
        <w:rPr>
          <w:rFonts w:ascii="Arial" w:hAnsi="Arial" w:cs="Arial"/>
          <w:color w:val="000000"/>
          <w:spacing w:val="-1"/>
        </w:rPr>
        <w:t>e</w:t>
      </w:r>
      <w:r w:rsidRPr="00BF4DBB">
        <w:rPr>
          <w:rFonts w:ascii="Arial" w:hAnsi="Arial" w:cs="Arial"/>
          <w:color w:val="000000"/>
        </w:rPr>
        <w:t>, de</w:t>
      </w:r>
      <w:r w:rsidRPr="00BF4DBB">
        <w:rPr>
          <w:rFonts w:ascii="Arial" w:hAnsi="Arial" w:cs="Arial"/>
          <w:color w:val="000000"/>
          <w:spacing w:val="-1"/>
        </w:rPr>
        <w:t xml:space="preserve"> </w:t>
      </w:r>
      <w:r w:rsidRPr="00BF4DBB">
        <w:rPr>
          <w:rFonts w:ascii="Arial" w:hAnsi="Arial" w:cs="Arial"/>
          <w:color w:val="000000"/>
          <w:spacing w:val="3"/>
        </w:rPr>
        <w:t>m</w:t>
      </w:r>
      <w:r w:rsidRPr="00BF4DBB">
        <w:rPr>
          <w:rFonts w:ascii="Arial" w:hAnsi="Arial" w:cs="Arial"/>
          <w:color w:val="000000"/>
          <w:spacing w:val="-1"/>
        </w:rPr>
        <w:t>éca</w:t>
      </w:r>
      <w:r w:rsidRPr="00BF4DBB">
        <w:rPr>
          <w:rFonts w:ascii="Arial" w:hAnsi="Arial" w:cs="Arial"/>
          <w:color w:val="000000"/>
        </w:rPr>
        <w:t xml:space="preserve">nique, </w:t>
      </w:r>
      <w:r w:rsidRPr="00BF4DBB">
        <w:rPr>
          <w:rFonts w:ascii="Arial" w:hAnsi="Arial" w:cs="Arial"/>
          <w:color w:val="000000"/>
          <w:spacing w:val="2"/>
        </w:rPr>
        <w:t>d</w:t>
      </w:r>
      <w:r w:rsidRPr="00BF4DBB">
        <w:rPr>
          <w:rFonts w:ascii="Arial" w:hAnsi="Arial" w:cs="Arial"/>
          <w:color w:val="000000"/>
        </w:rPr>
        <w:t>e</w:t>
      </w:r>
      <w:r w:rsidRPr="00BF4DBB">
        <w:rPr>
          <w:rFonts w:ascii="Arial" w:hAnsi="Arial" w:cs="Arial"/>
          <w:color w:val="000000"/>
          <w:spacing w:val="-1"/>
        </w:rPr>
        <w:t xml:space="preserve"> </w:t>
      </w:r>
      <w:r w:rsidRPr="00BF4DBB">
        <w:rPr>
          <w:rFonts w:ascii="Arial" w:hAnsi="Arial" w:cs="Arial"/>
          <w:color w:val="000000"/>
        </w:rPr>
        <w:t>m</w:t>
      </w:r>
      <w:r w:rsidRPr="00BF4DBB">
        <w:rPr>
          <w:rFonts w:ascii="Arial" w:hAnsi="Arial" w:cs="Arial"/>
          <w:color w:val="000000"/>
          <w:spacing w:val="3"/>
        </w:rPr>
        <w:t>e</w:t>
      </w:r>
      <w:r w:rsidRPr="00BF4DBB">
        <w:rPr>
          <w:rFonts w:ascii="Arial" w:hAnsi="Arial" w:cs="Arial"/>
          <w:color w:val="000000"/>
        </w:rPr>
        <w:t>nuis</w:t>
      </w:r>
      <w:r w:rsidRPr="00BF4DBB">
        <w:rPr>
          <w:rFonts w:ascii="Arial" w:hAnsi="Arial" w:cs="Arial"/>
          <w:color w:val="000000"/>
          <w:spacing w:val="2"/>
        </w:rPr>
        <w:t>e</w:t>
      </w:r>
      <w:r w:rsidRPr="00BF4DBB">
        <w:rPr>
          <w:rFonts w:ascii="Arial" w:hAnsi="Arial" w:cs="Arial"/>
          <w:color w:val="000000"/>
        </w:rPr>
        <w:t>ri</w:t>
      </w:r>
      <w:r w:rsidRPr="00BF4DBB">
        <w:rPr>
          <w:rFonts w:ascii="Arial" w:hAnsi="Arial" w:cs="Arial"/>
          <w:color w:val="000000"/>
          <w:spacing w:val="-1"/>
        </w:rPr>
        <w:t>e</w:t>
      </w:r>
      <w:r w:rsidRPr="00BF4DBB">
        <w:rPr>
          <w:rFonts w:ascii="Arial" w:hAnsi="Arial" w:cs="Arial"/>
          <w:color w:val="000000"/>
        </w:rPr>
        <w:t>,</w:t>
      </w:r>
      <w:r w:rsidRPr="00BF4DBB">
        <w:rPr>
          <w:rFonts w:ascii="Arial" w:hAnsi="Arial" w:cs="Arial"/>
          <w:color w:val="000000"/>
          <w:spacing w:val="2"/>
        </w:rPr>
        <w:t xml:space="preserve"> </w:t>
      </w:r>
      <w:r w:rsidRPr="00BF4DBB">
        <w:rPr>
          <w:rFonts w:ascii="Arial" w:hAnsi="Arial" w:cs="Arial"/>
          <w:color w:val="000000"/>
        </w:rPr>
        <w:t>de</w:t>
      </w:r>
      <w:r w:rsidRPr="00BF4DBB">
        <w:rPr>
          <w:rFonts w:ascii="Arial" w:hAnsi="Arial" w:cs="Arial"/>
          <w:color w:val="000000"/>
          <w:spacing w:val="-1"/>
        </w:rPr>
        <w:t xml:space="preserve"> </w:t>
      </w:r>
      <w:r w:rsidRPr="00BF4DBB">
        <w:rPr>
          <w:rFonts w:ascii="Arial" w:hAnsi="Arial" w:cs="Arial"/>
          <w:color w:val="000000"/>
        </w:rPr>
        <w:t>d</w:t>
      </w:r>
      <w:r w:rsidRPr="00BF4DBB">
        <w:rPr>
          <w:rFonts w:ascii="Arial" w:hAnsi="Arial" w:cs="Arial"/>
          <w:color w:val="000000"/>
          <w:spacing w:val="-1"/>
        </w:rPr>
        <w:t>é</w:t>
      </w:r>
      <w:r w:rsidRPr="00BF4DBB">
        <w:rPr>
          <w:rFonts w:ascii="Arial" w:hAnsi="Arial" w:cs="Arial"/>
          <w:color w:val="000000"/>
        </w:rPr>
        <w:t>p</w:t>
      </w:r>
      <w:r w:rsidRPr="00BF4DBB">
        <w:rPr>
          <w:rFonts w:ascii="Arial" w:hAnsi="Arial" w:cs="Arial"/>
          <w:color w:val="000000"/>
          <w:spacing w:val="-1"/>
        </w:rPr>
        <w:t>a</w:t>
      </w:r>
      <w:r w:rsidRPr="00BF4DBB">
        <w:rPr>
          <w:rFonts w:ascii="Arial" w:hAnsi="Arial" w:cs="Arial"/>
          <w:color w:val="000000"/>
        </w:rPr>
        <w:t>n</w:t>
      </w:r>
      <w:r w:rsidRPr="00BF4DBB">
        <w:rPr>
          <w:rFonts w:ascii="Arial" w:hAnsi="Arial" w:cs="Arial"/>
          <w:color w:val="000000"/>
          <w:spacing w:val="2"/>
        </w:rPr>
        <w:t>n</w:t>
      </w:r>
      <w:r w:rsidRPr="00BF4DBB">
        <w:rPr>
          <w:rFonts w:ascii="Arial" w:hAnsi="Arial" w:cs="Arial"/>
          <w:color w:val="000000"/>
          <w:spacing w:val="1"/>
        </w:rPr>
        <w:t>a</w:t>
      </w:r>
      <w:r w:rsidRPr="00BF4DBB">
        <w:rPr>
          <w:rFonts w:ascii="Arial" w:hAnsi="Arial" w:cs="Arial"/>
          <w:color w:val="000000"/>
          <w:spacing w:val="-2"/>
        </w:rPr>
        <w:t>g</w:t>
      </w:r>
      <w:r w:rsidRPr="00BF4DBB">
        <w:rPr>
          <w:rFonts w:ascii="Arial" w:hAnsi="Arial" w:cs="Arial"/>
          <w:color w:val="000000"/>
        </w:rPr>
        <w:t>e</w:t>
      </w:r>
      <w:r w:rsidRPr="00BF4DBB">
        <w:rPr>
          <w:rFonts w:ascii="Arial" w:hAnsi="Arial" w:cs="Arial"/>
          <w:color w:val="000000"/>
          <w:spacing w:val="-1"/>
        </w:rPr>
        <w:t xml:space="preserve"> </w:t>
      </w:r>
      <w:r w:rsidRPr="00BF4DBB">
        <w:rPr>
          <w:rFonts w:ascii="Arial" w:hAnsi="Arial" w:cs="Arial"/>
          <w:color w:val="000000"/>
          <w:spacing w:val="1"/>
        </w:rPr>
        <w:t>r</w:t>
      </w:r>
      <w:r w:rsidRPr="00BF4DBB">
        <w:rPr>
          <w:rFonts w:ascii="Arial" w:hAnsi="Arial" w:cs="Arial"/>
          <w:color w:val="000000"/>
          <w:spacing w:val="-1"/>
        </w:rPr>
        <w:t>a</w:t>
      </w:r>
      <w:r w:rsidRPr="00BF4DBB">
        <w:rPr>
          <w:rFonts w:ascii="Arial" w:hAnsi="Arial" w:cs="Arial"/>
          <w:color w:val="000000"/>
        </w:rPr>
        <w:t xml:space="preserve">dio </w:t>
      </w:r>
      <w:r w:rsidRPr="00BF4DBB">
        <w:rPr>
          <w:rFonts w:ascii="Arial" w:hAnsi="Arial" w:cs="Arial"/>
          <w:color w:val="000000"/>
          <w:spacing w:val="-1"/>
        </w:rPr>
        <w:t>e</w:t>
      </w:r>
      <w:r w:rsidRPr="00BF4DBB">
        <w:rPr>
          <w:rFonts w:ascii="Arial" w:hAnsi="Arial" w:cs="Arial"/>
          <w:color w:val="000000"/>
        </w:rPr>
        <w:t xml:space="preserve">t </w:t>
      </w:r>
      <w:r w:rsidRPr="00BF4DBB">
        <w:rPr>
          <w:rFonts w:ascii="Arial" w:hAnsi="Arial" w:cs="Arial"/>
          <w:color w:val="000000"/>
          <w:spacing w:val="1"/>
        </w:rPr>
        <w:t>t</w:t>
      </w:r>
      <w:r w:rsidRPr="00BF4DBB">
        <w:rPr>
          <w:rFonts w:ascii="Arial" w:hAnsi="Arial" w:cs="Arial"/>
          <w:color w:val="000000"/>
          <w:spacing w:val="-1"/>
        </w:rPr>
        <w:t>é</w:t>
      </w:r>
      <w:r w:rsidRPr="00BF4DBB">
        <w:rPr>
          <w:rFonts w:ascii="Arial" w:hAnsi="Arial" w:cs="Arial"/>
          <w:color w:val="000000"/>
        </w:rPr>
        <w:t>lévision, de</w:t>
      </w:r>
      <w:r w:rsidRPr="00BF4DBB">
        <w:rPr>
          <w:rFonts w:ascii="Arial" w:hAnsi="Arial" w:cs="Arial"/>
          <w:color w:val="000000"/>
          <w:spacing w:val="-1"/>
        </w:rPr>
        <w:t xml:space="preserve"> c</w:t>
      </w:r>
      <w:r w:rsidRPr="00BF4DBB">
        <w:rPr>
          <w:rFonts w:ascii="Arial" w:hAnsi="Arial" w:cs="Arial"/>
          <w:color w:val="000000"/>
        </w:rPr>
        <w:t>o</w:t>
      </w:r>
      <w:r w:rsidRPr="00BF4DBB">
        <w:rPr>
          <w:rFonts w:ascii="Arial" w:hAnsi="Arial" w:cs="Arial"/>
          <w:color w:val="000000"/>
          <w:spacing w:val="-1"/>
        </w:rPr>
        <w:t>r</w:t>
      </w:r>
      <w:r w:rsidRPr="00BF4DBB">
        <w:rPr>
          <w:rFonts w:ascii="Arial" w:hAnsi="Arial" w:cs="Arial"/>
          <w:color w:val="000000"/>
        </w:rPr>
        <w:t>don</w:t>
      </w:r>
      <w:r w:rsidRPr="00BF4DBB">
        <w:rPr>
          <w:rFonts w:ascii="Arial" w:hAnsi="Arial" w:cs="Arial"/>
          <w:color w:val="000000"/>
          <w:spacing w:val="2"/>
        </w:rPr>
        <w:t>n</w:t>
      </w:r>
      <w:r w:rsidRPr="00BF4DBB">
        <w:rPr>
          <w:rFonts w:ascii="Arial" w:hAnsi="Arial" w:cs="Arial"/>
          <w:color w:val="000000"/>
          <w:spacing w:val="-1"/>
        </w:rPr>
        <w:t>e</w:t>
      </w:r>
      <w:r w:rsidRPr="00BF4DBB">
        <w:rPr>
          <w:rFonts w:ascii="Arial" w:hAnsi="Arial" w:cs="Arial"/>
          <w:color w:val="000000"/>
        </w:rPr>
        <w:t>r</w:t>
      </w:r>
      <w:r w:rsidRPr="00BF4DBB">
        <w:rPr>
          <w:rFonts w:ascii="Arial" w:hAnsi="Arial" w:cs="Arial"/>
          <w:color w:val="000000"/>
          <w:spacing w:val="1"/>
        </w:rPr>
        <w:t>i</w:t>
      </w:r>
      <w:r w:rsidRPr="00BF4DBB">
        <w:rPr>
          <w:rFonts w:ascii="Arial" w:hAnsi="Arial" w:cs="Arial"/>
          <w:color w:val="000000"/>
          <w:spacing w:val="-1"/>
        </w:rPr>
        <w:t>e</w:t>
      </w:r>
      <w:r w:rsidRPr="00BF4DBB">
        <w:rPr>
          <w:rFonts w:ascii="Arial" w:hAnsi="Arial" w:cs="Arial"/>
          <w:color w:val="000000"/>
        </w:rPr>
        <w:t xml:space="preserve">, </w:t>
      </w:r>
      <w:r w:rsidRPr="00BF4DBB">
        <w:rPr>
          <w:rFonts w:ascii="Arial" w:hAnsi="Arial" w:cs="Arial"/>
          <w:color w:val="000000"/>
          <w:spacing w:val="-1"/>
        </w:rPr>
        <w:t>e</w:t>
      </w:r>
      <w:r w:rsidRPr="00BF4DBB">
        <w:rPr>
          <w:rFonts w:ascii="Arial" w:hAnsi="Arial" w:cs="Arial"/>
          <w:color w:val="000000"/>
        </w:rPr>
        <w:t>tc.</w:t>
      </w:r>
      <w:r w:rsidRPr="00BF4DBB">
        <w:rPr>
          <w:rFonts w:ascii="Arial" w:hAnsi="Arial" w:cs="Arial"/>
          <w:noProof/>
        </w:rPr>
        <w:t xml:space="preserve"> </w:t>
      </w:r>
    </w:p>
    <w:p w:rsidR="00CB349F" w:rsidRPr="00BF4DBB" w:rsidRDefault="00896BCF" w:rsidP="00CB349F">
      <w:pPr>
        <w:spacing w:after="0"/>
        <w:jc w:val="both"/>
        <w:rPr>
          <w:rFonts w:ascii="Arial" w:hAnsi="Arial" w:cs="Arial"/>
          <w:color w:val="FF0000"/>
        </w:rPr>
      </w:pPr>
      <w:r w:rsidRPr="00896BCF">
        <w:rPr>
          <w:noProof/>
        </w:rPr>
        <w:pict>
          <v:shape id="_x0000_s1123" type="#_x0000_t202" style="position:absolute;left:0;text-align:left;margin-left:229.85pt;margin-top:73.2pt;width:234.75pt;height:10.8pt;z-index:251682816" wrapcoords="-69 0 -69 21000 21600 21000 21600 0 -69 0" stroked="f">
            <v:textbox inset="0,0,0,0">
              <w:txbxContent>
                <w:p w:rsidR="00945C02" w:rsidRPr="00AB51C9" w:rsidRDefault="00945C02" w:rsidP="00F62DF9">
                  <w:pPr>
                    <w:pStyle w:val="Lgende"/>
                    <w:rPr>
                      <w:rFonts w:ascii="Arial" w:hAnsi="Arial" w:cs="Arial"/>
                      <w:noProof/>
                      <w:color w:val="000000"/>
                      <w:spacing w:val="-3"/>
                    </w:rPr>
                  </w:pPr>
                  <w:r>
                    <w:rPr>
                      <w:rFonts w:ascii="Arial" w:hAnsi="Arial" w:cs="Arial"/>
                      <w:noProof/>
                      <w:color w:val="000000"/>
                      <w:spacing w:val="-3"/>
                    </w:rPr>
                    <w:t xml:space="preserve">Photo </w:t>
                  </w:r>
                  <w:r w:rsidR="00896BCF">
                    <w:rPr>
                      <w:rFonts w:ascii="Arial" w:hAnsi="Arial" w:cs="Arial"/>
                      <w:noProof/>
                      <w:color w:val="000000"/>
                      <w:spacing w:val="-3"/>
                    </w:rPr>
                    <w:fldChar w:fldCharType="begin"/>
                  </w:r>
                  <w:r>
                    <w:rPr>
                      <w:rFonts w:ascii="Arial" w:hAnsi="Arial" w:cs="Arial"/>
                      <w:noProof/>
                      <w:color w:val="000000"/>
                      <w:spacing w:val="-3"/>
                    </w:rPr>
                    <w:instrText xml:space="preserve"> SEQ Figure \* ARABIC </w:instrText>
                  </w:r>
                  <w:r w:rsidR="00896BCF">
                    <w:rPr>
                      <w:rFonts w:ascii="Arial" w:hAnsi="Arial" w:cs="Arial"/>
                      <w:noProof/>
                      <w:color w:val="000000"/>
                      <w:spacing w:val="-3"/>
                    </w:rPr>
                    <w:fldChar w:fldCharType="separate"/>
                  </w:r>
                  <w:r>
                    <w:rPr>
                      <w:rFonts w:ascii="Arial" w:hAnsi="Arial" w:cs="Arial"/>
                      <w:noProof/>
                      <w:color w:val="000000"/>
                      <w:spacing w:val="-3"/>
                    </w:rPr>
                    <w:t>1</w:t>
                  </w:r>
                  <w:r w:rsidR="00896BCF">
                    <w:rPr>
                      <w:rFonts w:ascii="Arial" w:hAnsi="Arial" w:cs="Arial"/>
                      <w:noProof/>
                      <w:color w:val="000000"/>
                      <w:spacing w:val="-3"/>
                    </w:rPr>
                    <w:fldChar w:fldCharType="end"/>
                  </w:r>
                  <w:r>
                    <w:t xml:space="preserve"> : un artisan et ses produits au marché de Santchou</w:t>
                  </w:r>
                </w:p>
              </w:txbxContent>
            </v:textbox>
            <w10:wrap type="tight" side="left"/>
          </v:shape>
        </w:pict>
      </w:r>
      <w:r w:rsidRPr="00896BCF">
        <w:rPr>
          <w:rFonts w:ascii="Arial" w:hAnsi="Arial" w:cs="Arial"/>
          <w:noProof/>
        </w:rPr>
        <w:pict>
          <v:shape id="_x0000_s1119" type="#_x0000_t202" style="position:absolute;left:0;text-align:left;margin-left:229.9pt;margin-top:105.4pt;width:223.25pt;height:17.65pt;z-index:251679744" wrapcoords="-72 0 -72 21000 21600 21000 21600 0 -72 0" stroked="f">
            <v:textbox inset="0,0,0,0">
              <w:txbxContent>
                <w:p w:rsidR="00945C02" w:rsidRPr="00680454" w:rsidRDefault="00945C02" w:rsidP="00680454">
                  <w:pPr>
                    <w:pStyle w:val="Lgende"/>
                    <w:rPr>
                      <w:rFonts w:ascii="Arial" w:hAnsi="Arial" w:cs="Arial"/>
                      <w:noProof/>
                      <w:color w:val="auto"/>
                      <w:spacing w:val="-3"/>
                    </w:rPr>
                  </w:pPr>
                  <w:r w:rsidRPr="00680454">
                    <w:rPr>
                      <w:color w:val="auto"/>
                    </w:rPr>
                    <w:t xml:space="preserve">Photo 3: </w:t>
                  </w:r>
                  <w:r w:rsidRPr="00501B56">
                    <w:rPr>
                      <w:b w:val="0"/>
                      <w:color w:val="auto"/>
                    </w:rPr>
                    <w:t>Un artisan et ses produits</w:t>
                  </w:r>
                  <w:r>
                    <w:rPr>
                      <w:b w:val="0"/>
                      <w:color w:val="auto"/>
                    </w:rPr>
                    <w:t xml:space="preserve"> dans la Commune </w:t>
                  </w:r>
                </w:p>
              </w:txbxContent>
            </v:textbox>
            <w10:wrap type="tight" side="left"/>
          </v:shape>
        </w:pict>
      </w:r>
      <w:r w:rsidR="00CB349F" w:rsidRPr="00BF4DBB">
        <w:rPr>
          <w:rFonts w:ascii="Arial" w:hAnsi="Arial" w:cs="Arial"/>
          <w:color w:val="000000"/>
          <w:spacing w:val="-3"/>
        </w:rPr>
        <w:t>L</w:t>
      </w:r>
      <w:r w:rsidR="00CB349F" w:rsidRPr="00BF4DBB">
        <w:rPr>
          <w:rFonts w:ascii="Arial" w:hAnsi="Arial" w:cs="Arial"/>
          <w:color w:val="000000"/>
        </w:rPr>
        <w:t>a</w:t>
      </w:r>
      <w:r w:rsidR="00CB349F" w:rsidRPr="00BF4DBB">
        <w:rPr>
          <w:rFonts w:ascii="Arial" w:hAnsi="Arial" w:cs="Arial"/>
          <w:color w:val="000000"/>
          <w:spacing w:val="4"/>
        </w:rPr>
        <w:t xml:space="preserve"> </w:t>
      </w:r>
      <w:r w:rsidR="00CB349F" w:rsidRPr="00BF4DBB">
        <w:rPr>
          <w:rFonts w:ascii="Arial" w:hAnsi="Arial" w:cs="Arial"/>
          <w:color w:val="000000"/>
        </w:rPr>
        <w:t>plup</w:t>
      </w:r>
      <w:r w:rsidR="00CB349F" w:rsidRPr="00BF4DBB">
        <w:rPr>
          <w:rFonts w:ascii="Arial" w:hAnsi="Arial" w:cs="Arial"/>
          <w:color w:val="000000"/>
          <w:spacing w:val="2"/>
        </w:rPr>
        <w:t>a</w:t>
      </w:r>
      <w:r w:rsidR="00CB349F" w:rsidRPr="00BF4DBB">
        <w:rPr>
          <w:rFonts w:ascii="Arial" w:hAnsi="Arial" w:cs="Arial"/>
          <w:color w:val="000000"/>
        </w:rPr>
        <w:t>rt</w:t>
      </w:r>
      <w:r w:rsidR="00CB349F" w:rsidRPr="00BF4DBB">
        <w:rPr>
          <w:rFonts w:ascii="Arial" w:hAnsi="Arial" w:cs="Arial"/>
          <w:color w:val="000000"/>
          <w:spacing w:val="4"/>
        </w:rPr>
        <w:t xml:space="preserve"> </w:t>
      </w:r>
      <w:r w:rsidR="00CB349F" w:rsidRPr="00BF4DBB">
        <w:rPr>
          <w:rFonts w:ascii="Arial" w:hAnsi="Arial" w:cs="Arial"/>
          <w:color w:val="000000"/>
        </w:rPr>
        <w:t>de</w:t>
      </w:r>
      <w:r w:rsidR="00CB349F" w:rsidRPr="00BF4DBB">
        <w:rPr>
          <w:rFonts w:ascii="Arial" w:hAnsi="Arial" w:cs="Arial"/>
          <w:color w:val="000000"/>
          <w:spacing w:val="4"/>
        </w:rPr>
        <w:t xml:space="preserve"> </w:t>
      </w:r>
      <w:r w:rsidR="00CB349F" w:rsidRPr="00BF4DBB">
        <w:rPr>
          <w:rFonts w:ascii="Arial" w:hAnsi="Arial" w:cs="Arial"/>
          <w:color w:val="000000"/>
          <w:spacing w:val="-1"/>
        </w:rPr>
        <w:t>ce</w:t>
      </w:r>
      <w:r w:rsidR="00CB349F" w:rsidRPr="00BF4DBB">
        <w:rPr>
          <w:rFonts w:ascii="Arial" w:hAnsi="Arial" w:cs="Arial"/>
          <w:color w:val="000000"/>
        </w:rPr>
        <w:t>s</w:t>
      </w:r>
      <w:r w:rsidR="00CB349F" w:rsidRPr="00BF4DBB">
        <w:rPr>
          <w:rFonts w:ascii="Arial" w:hAnsi="Arial" w:cs="Arial"/>
          <w:color w:val="000000"/>
          <w:spacing w:val="5"/>
        </w:rPr>
        <w:t xml:space="preserve"> </w:t>
      </w:r>
      <w:r w:rsidR="00CB349F" w:rsidRPr="00BF4DBB">
        <w:rPr>
          <w:rFonts w:ascii="Arial" w:hAnsi="Arial" w:cs="Arial"/>
          <w:color w:val="000000"/>
          <w:spacing w:val="-1"/>
        </w:rPr>
        <w:t>a</w:t>
      </w:r>
      <w:r w:rsidR="00CB349F" w:rsidRPr="00BF4DBB">
        <w:rPr>
          <w:rFonts w:ascii="Arial" w:hAnsi="Arial" w:cs="Arial"/>
          <w:color w:val="000000"/>
        </w:rPr>
        <w:t>rtisans</w:t>
      </w:r>
      <w:r w:rsidR="00CB349F" w:rsidRPr="00BF4DBB">
        <w:rPr>
          <w:rFonts w:ascii="Arial" w:hAnsi="Arial" w:cs="Arial"/>
          <w:color w:val="000000"/>
          <w:spacing w:val="6"/>
        </w:rPr>
        <w:t xml:space="preserve"> </w:t>
      </w:r>
      <w:r w:rsidR="00CB349F" w:rsidRPr="00BF4DBB">
        <w:rPr>
          <w:rFonts w:ascii="Arial" w:hAnsi="Arial" w:cs="Arial"/>
          <w:color w:val="000000"/>
        </w:rPr>
        <w:t>tr</w:t>
      </w:r>
      <w:r w:rsidR="00CB349F" w:rsidRPr="00BF4DBB">
        <w:rPr>
          <w:rFonts w:ascii="Arial" w:hAnsi="Arial" w:cs="Arial"/>
          <w:color w:val="000000"/>
          <w:spacing w:val="-1"/>
        </w:rPr>
        <w:t>a</w:t>
      </w:r>
      <w:r w:rsidR="00CB349F" w:rsidRPr="00BF4DBB">
        <w:rPr>
          <w:rFonts w:ascii="Arial" w:hAnsi="Arial" w:cs="Arial"/>
          <w:color w:val="000000"/>
        </w:rPr>
        <w:t>v</w:t>
      </w:r>
      <w:r w:rsidR="00CB349F" w:rsidRPr="00BF4DBB">
        <w:rPr>
          <w:rFonts w:ascii="Arial" w:hAnsi="Arial" w:cs="Arial"/>
          <w:color w:val="000000"/>
          <w:spacing w:val="-1"/>
        </w:rPr>
        <w:t>a</w:t>
      </w:r>
      <w:r w:rsidR="00CB349F" w:rsidRPr="00BF4DBB">
        <w:rPr>
          <w:rFonts w:ascii="Arial" w:hAnsi="Arial" w:cs="Arial"/>
          <w:color w:val="000000"/>
        </w:rPr>
        <w:t>i</w:t>
      </w:r>
      <w:r w:rsidR="00CB349F" w:rsidRPr="00BF4DBB">
        <w:rPr>
          <w:rFonts w:ascii="Arial" w:hAnsi="Arial" w:cs="Arial"/>
          <w:color w:val="000000"/>
          <w:spacing w:val="1"/>
        </w:rPr>
        <w:t>l</w:t>
      </w:r>
      <w:r w:rsidR="00CB349F" w:rsidRPr="00BF4DBB">
        <w:rPr>
          <w:rFonts w:ascii="Arial" w:hAnsi="Arial" w:cs="Arial"/>
          <w:color w:val="000000"/>
        </w:rPr>
        <w:t>lent</w:t>
      </w:r>
      <w:r w:rsidR="00CB349F" w:rsidRPr="00BF4DBB">
        <w:rPr>
          <w:rFonts w:ascii="Arial" w:hAnsi="Arial" w:cs="Arial"/>
          <w:color w:val="000000"/>
          <w:spacing w:val="5"/>
        </w:rPr>
        <w:t xml:space="preserve"> </w:t>
      </w:r>
      <w:r w:rsidR="00CB349F" w:rsidRPr="00BF4DBB">
        <w:rPr>
          <w:rFonts w:ascii="Arial" w:hAnsi="Arial" w:cs="Arial"/>
          <w:color w:val="000000"/>
        </w:rPr>
        <w:t>ind</w:t>
      </w:r>
      <w:r w:rsidR="00CB349F" w:rsidRPr="00BF4DBB">
        <w:rPr>
          <w:rFonts w:ascii="Arial" w:hAnsi="Arial" w:cs="Arial"/>
          <w:color w:val="000000"/>
          <w:spacing w:val="1"/>
        </w:rPr>
        <w:t>i</w:t>
      </w:r>
      <w:r w:rsidR="00CB349F" w:rsidRPr="00BF4DBB">
        <w:rPr>
          <w:rFonts w:ascii="Arial" w:hAnsi="Arial" w:cs="Arial"/>
          <w:color w:val="000000"/>
        </w:rPr>
        <w:t>viduelle</w:t>
      </w:r>
      <w:r w:rsidR="00CB349F" w:rsidRPr="00BF4DBB">
        <w:rPr>
          <w:rFonts w:ascii="Arial" w:hAnsi="Arial" w:cs="Arial"/>
          <w:color w:val="000000"/>
          <w:spacing w:val="-2"/>
        </w:rPr>
        <w:t>m</w:t>
      </w:r>
      <w:r w:rsidR="00CB349F" w:rsidRPr="00BF4DBB">
        <w:rPr>
          <w:rFonts w:ascii="Arial" w:hAnsi="Arial" w:cs="Arial"/>
          <w:color w:val="000000"/>
          <w:spacing w:val="-1"/>
        </w:rPr>
        <w:t>e</w:t>
      </w:r>
      <w:r w:rsidR="00CB349F" w:rsidRPr="00BF4DBB">
        <w:rPr>
          <w:rFonts w:ascii="Arial" w:hAnsi="Arial" w:cs="Arial"/>
          <w:color w:val="000000"/>
        </w:rPr>
        <w:t>nt</w:t>
      </w:r>
      <w:r w:rsidR="00CB349F" w:rsidRPr="00BF4DBB">
        <w:rPr>
          <w:rFonts w:ascii="Arial" w:hAnsi="Arial" w:cs="Arial"/>
          <w:color w:val="000000"/>
          <w:spacing w:val="5"/>
        </w:rPr>
        <w:t xml:space="preserve"> </w:t>
      </w:r>
      <w:r w:rsidR="00CB349F" w:rsidRPr="00BF4DBB">
        <w:rPr>
          <w:rFonts w:ascii="Arial" w:hAnsi="Arial" w:cs="Arial"/>
          <w:color w:val="000000"/>
        </w:rPr>
        <w:t>s</w:t>
      </w:r>
      <w:r w:rsidR="00CB349F" w:rsidRPr="00BF4DBB">
        <w:rPr>
          <w:rFonts w:ascii="Arial" w:hAnsi="Arial" w:cs="Arial"/>
          <w:color w:val="000000"/>
          <w:spacing w:val="-1"/>
        </w:rPr>
        <w:t>a</w:t>
      </w:r>
      <w:r w:rsidR="00CB349F" w:rsidRPr="00BF4DBB">
        <w:rPr>
          <w:rFonts w:ascii="Arial" w:hAnsi="Arial" w:cs="Arial"/>
          <w:color w:val="000000"/>
        </w:rPr>
        <w:t>uf</w:t>
      </w:r>
      <w:r w:rsidR="00CB349F" w:rsidRPr="00BF4DBB">
        <w:rPr>
          <w:rFonts w:ascii="Arial" w:hAnsi="Arial" w:cs="Arial"/>
          <w:color w:val="000000"/>
          <w:spacing w:val="4"/>
        </w:rPr>
        <w:t xml:space="preserve"> </w:t>
      </w:r>
      <w:r w:rsidR="00CB349F" w:rsidRPr="00BF4DBB">
        <w:rPr>
          <w:rFonts w:ascii="Arial" w:hAnsi="Arial" w:cs="Arial"/>
          <w:color w:val="000000"/>
        </w:rPr>
        <w:t>qu</w:t>
      </w:r>
      <w:r w:rsidR="00CB349F" w:rsidRPr="00BF4DBB">
        <w:rPr>
          <w:rFonts w:ascii="Arial" w:hAnsi="Arial" w:cs="Arial"/>
          <w:color w:val="000000"/>
          <w:spacing w:val="-1"/>
        </w:rPr>
        <w:t>e</w:t>
      </w:r>
      <w:r w:rsidR="00CB349F" w:rsidRPr="00BF4DBB">
        <w:rPr>
          <w:rFonts w:ascii="Arial" w:hAnsi="Arial" w:cs="Arial"/>
          <w:color w:val="000000"/>
        </w:rPr>
        <w:t>lques</w:t>
      </w:r>
      <w:r w:rsidR="00CB349F" w:rsidRPr="00BF4DBB">
        <w:rPr>
          <w:rFonts w:ascii="Arial" w:hAnsi="Arial" w:cs="Arial"/>
          <w:color w:val="000000"/>
          <w:spacing w:val="4"/>
        </w:rPr>
        <w:t xml:space="preserve"> </w:t>
      </w:r>
      <w:r w:rsidR="00CB349F" w:rsidRPr="00BF4DBB">
        <w:rPr>
          <w:rFonts w:ascii="Arial" w:hAnsi="Arial" w:cs="Arial"/>
          <w:color w:val="000000"/>
        </w:rPr>
        <w:t>menuisi</w:t>
      </w:r>
      <w:r w:rsidR="00CB349F" w:rsidRPr="00BF4DBB">
        <w:rPr>
          <w:rFonts w:ascii="Arial" w:hAnsi="Arial" w:cs="Arial"/>
          <w:color w:val="000000"/>
          <w:spacing w:val="-1"/>
        </w:rPr>
        <w:t>e</w:t>
      </w:r>
      <w:r w:rsidR="00CB349F" w:rsidRPr="00BF4DBB">
        <w:rPr>
          <w:rFonts w:ascii="Arial" w:hAnsi="Arial" w:cs="Arial"/>
          <w:color w:val="000000"/>
        </w:rPr>
        <w:t>rs, mécaniciens</w:t>
      </w:r>
      <w:r w:rsidR="00CB349F" w:rsidRPr="00BF4DBB">
        <w:rPr>
          <w:rFonts w:ascii="Arial" w:hAnsi="Arial" w:cs="Arial"/>
          <w:color w:val="000000"/>
          <w:spacing w:val="4"/>
        </w:rPr>
        <w:t xml:space="preserve"> </w:t>
      </w:r>
      <w:r w:rsidR="00CB349F" w:rsidRPr="00BF4DBB">
        <w:rPr>
          <w:rFonts w:ascii="Arial" w:hAnsi="Arial" w:cs="Arial"/>
          <w:color w:val="000000"/>
          <w:spacing w:val="-1"/>
        </w:rPr>
        <w:t>e</w:t>
      </w:r>
      <w:r w:rsidR="00CB349F" w:rsidRPr="00BF4DBB">
        <w:rPr>
          <w:rFonts w:ascii="Arial" w:hAnsi="Arial" w:cs="Arial"/>
          <w:color w:val="000000"/>
        </w:rPr>
        <w:t>t</w:t>
      </w:r>
      <w:r w:rsidR="00CB349F" w:rsidRPr="00BF4DBB">
        <w:rPr>
          <w:rFonts w:ascii="Arial" w:hAnsi="Arial" w:cs="Arial"/>
          <w:color w:val="000000"/>
          <w:spacing w:val="5"/>
        </w:rPr>
        <w:t xml:space="preserve"> </w:t>
      </w:r>
      <w:r w:rsidR="00CB349F" w:rsidRPr="00BF4DBB">
        <w:rPr>
          <w:rFonts w:ascii="Arial" w:hAnsi="Arial" w:cs="Arial"/>
          <w:color w:val="000000"/>
        </w:rPr>
        <w:t>ma</w:t>
      </w:r>
      <w:r w:rsidR="00CB349F" w:rsidRPr="00BF4DBB">
        <w:rPr>
          <w:rFonts w:ascii="Arial" w:hAnsi="Arial" w:cs="Arial"/>
          <w:color w:val="000000"/>
          <w:spacing w:val="-1"/>
        </w:rPr>
        <w:t>ç</w:t>
      </w:r>
      <w:r w:rsidR="00CB349F" w:rsidRPr="00BF4DBB">
        <w:rPr>
          <w:rFonts w:ascii="Arial" w:hAnsi="Arial" w:cs="Arial"/>
          <w:color w:val="000000"/>
        </w:rPr>
        <w:t>ons</w:t>
      </w:r>
      <w:r w:rsidR="00CB349F" w:rsidRPr="00BF4DBB">
        <w:rPr>
          <w:rFonts w:ascii="Arial" w:hAnsi="Arial" w:cs="Arial"/>
          <w:color w:val="000000"/>
          <w:spacing w:val="5"/>
        </w:rPr>
        <w:t xml:space="preserve"> </w:t>
      </w:r>
      <w:r w:rsidR="00CB349F" w:rsidRPr="00BF4DBB">
        <w:rPr>
          <w:rFonts w:ascii="Arial" w:hAnsi="Arial" w:cs="Arial"/>
          <w:color w:val="000000"/>
        </w:rPr>
        <w:t>qui sont</w:t>
      </w:r>
      <w:r w:rsidR="00CB349F" w:rsidRPr="00BF4DBB">
        <w:rPr>
          <w:rFonts w:ascii="Arial" w:hAnsi="Arial" w:cs="Arial"/>
          <w:color w:val="000000"/>
          <w:spacing w:val="3"/>
        </w:rPr>
        <w:t xml:space="preserve"> </w:t>
      </w:r>
      <w:r w:rsidR="00CB349F" w:rsidRPr="00BF4DBB">
        <w:rPr>
          <w:rFonts w:ascii="Arial" w:hAnsi="Arial" w:cs="Arial"/>
          <w:color w:val="000000"/>
        </w:rPr>
        <w:t>re</w:t>
      </w:r>
      <w:r w:rsidR="00CB349F" w:rsidRPr="00BF4DBB">
        <w:rPr>
          <w:rFonts w:ascii="Arial" w:hAnsi="Arial" w:cs="Arial"/>
          <w:color w:val="000000"/>
          <w:spacing w:val="-2"/>
        </w:rPr>
        <w:t>g</w:t>
      </w:r>
      <w:r w:rsidR="00CB349F" w:rsidRPr="00BF4DBB">
        <w:rPr>
          <w:rFonts w:ascii="Arial" w:hAnsi="Arial" w:cs="Arial"/>
          <w:color w:val="000000"/>
        </w:rPr>
        <w:t>roup</w:t>
      </w:r>
      <w:r w:rsidR="00CB349F" w:rsidRPr="00BF4DBB">
        <w:rPr>
          <w:rFonts w:ascii="Arial" w:hAnsi="Arial" w:cs="Arial"/>
          <w:color w:val="000000"/>
          <w:spacing w:val="-2"/>
        </w:rPr>
        <w:t>é</w:t>
      </w:r>
      <w:r w:rsidR="00CB349F" w:rsidRPr="00BF4DBB">
        <w:rPr>
          <w:rFonts w:ascii="Arial" w:hAnsi="Arial" w:cs="Arial"/>
          <w:color w:val="000000"/>
        </w:rPr>
        <w:t>s</w:t>
      </w:r>
      <w:r w:rsidR="00CB349F" w:rsidRPr="00BF4DBB">
        <w:rPr>
          <w:rFonts w:ascii="Arial" w:hAnsi="Arial" w:cs="Arial"/>
          <w:color w:val="000000"/>
          <w:spacing w:val="2"/>
        </w:rPr>
        <w:t xml:space="preserve"> </w:t>
      </w:r>
      <w:r w:rsidR="00CB349F" w:rsidRPr="00BF4DBB">
        <w:rPr>
          <w:rFonts w:ascii="Arial" w:hAnsi="Arial" w:cs="Arial"/>
          <w:color w:val="000000"/>
        </w:rPr>
        <w:t>soit</w:t>
      </w:r>
      <w:r w:rsidR="00CB349F" w:rsidRPr="00BF4DBB">
        <w:rPr>
          <w:rFonts w:ascii="Arial" w:hAnsi="Arial" w:cs="Arial"/>
          <w:color w:val="000000"/>
          <w:spacing w:val="3"/>
        </w:rPr>
        <w:t xml:space="preserve"> </w:t>
      </w:r>
      <w:r w:rsidR="00CB349F" w:rsidRPr="00BF4DBB">
        <w:rPr>
          <w:rFonts w:ascii="Arial" w:hAnsi="Arial" w:cs="Arial"/>
          <w:color w:val="000000"/>
        </w:rPr>
        <w:t>pour</w:t>
      </w:r>
      <w:r w:rsidR="00CB349F" w:rsidRPr="00BF4DBB">
        <w:rPr>
          <w:rFonts w:ascii="Arial" w:hAnsi="Arial" w:cs="Arial"/>
          <w:color w:val="000000"/>
          <w:spacing w:val="1"/>
        </w:rPr>
        <w:t xml:space="preserve"> </w:t>
      </w:r>
      <w:r w:rsidR="00CB349F" w:rsidRPr="00BF4DBB">
        <w:rPr>
          <w:rFonts w:ascii="Arial" w:hAnsi="Arial" w:cs="Arial"/>
          <w:color w:val="000000"/>
        </w:rPr>
        <w:t>fo</w:t>
      </w:r>
      <w:r w:rsidR="00CB349F" w:rsidRPr="00BF4DBB">
        <w:rPr>
          <w:rFonts w:ascii="Arial" w:hAnsi="Arial" w:cs="Arial"/>
          <w:color w:val="000000"/>
          <w:spacing w:val="-1"/>
        </w:rPr>
        <w:t>r</w:t>
      </w:r>
      <w:r w:rsidR="00CB349F" w:rsidRPr="00BF4DBB">
        <w:rPr>
          <w:rFonts w:ascii="Arial" w:hAnsi="Arial" w:cs="Arial"/>
          <w:color w:val="000000"/>
        </w:rPr>
        <w:t>mer</w:t>
      </w:r>
      <w:r w:rsidR="00CB349F" w:rsidRPr="00BF4DBB">
        <w:rPr>
          <w:rFonts w:ascii="Arial" w:hAnsi="Arial" w:cs="Arial"/>
          <w:color w:val="000000"/>
          <w:spacing w:val="1"/>
        </w:rPr>
        <w:t xml:space="preserve"> </w:t>
      </w:r>
      <w:r w:rsidR="00CB349F" w:rsidRPr="00BF4DBB">
        <w:rPr>
          <w:rFonts w:ascii="Arial" w:hAnsi="Arial" w:cs="Arial"/>
          <w:color w:val="000000"/>
        </w:rPr>
        <w:t>une</w:t>
      </w:r>
      <w:r w:rsidR="00CB349F" w:rsidRPr="00BF4DBB">
        <w:rPr>
          <w:rFonts w:ascii="Arial" w:hAnsi="Arial" w:cs="Arial"/>
          <w:color w:val="000000"/>
          <w:spacing w:val="3"/>
        </w:rPr>
        <w:t xml:space="preserve"> </w:t>
      </w:r>
      <w:r w:rsidR="00CB349F" w:rsidRPr="00BF4DBB">
        <w:rPr>
          <w:rFonts w:ascii="Arial" w:hAnsi="Arial" w:cs="Arial"/>
          <w:color w:val="000000"/>
          <w:spacing w:val="-1"/>
        </w:rPr>
        <w:t>e</w:t>
      </w:r>
      <w:r w:rsidR="00CB349F" w:rsidRPr="00BF4DBB">
        <w:rPr>
          <w:rFonts w:ascii="Arial" w:hAnsi="Arial" w:cs="Arial"/>
          <w:color w:val="000000"/>
        </w:rPr>
        <w:t>ntr</w:t>
      </w:r>
      <w:r w:rsidR="00CB349F" w:rsidRPr="00BF4DBB">
        <w:rPr>
          <w:rFonts w:ascii="Arial" w:hAnsi="Arial" w:cs="Arial"/>
          <w:color w:val="000000"/>
          <w:spacing w:val="-1"/>
        </w:rPr>
        <w:t>e</w:t>
      </w:r>
      <w:r w:rsidR="00CB349F" w:rsidRPr="00BF4DBB">
        <w:rPr>
          <w:rFonts w:ascii="Arial" w:hAnsi="Arial" w:cs="Arial"/>
          <w:color w:val="000000"/>
        </w:rPr>
        <w:t>p</w:t>
      </w:r>
      <w:r w:rsidR="00CB349F" w:rsidRPr="00BF4DBB">
        <w:rPr>
          <w:rFonts w:ascii="Arial" w:hAnsi="Arial" w:cs="Arial"/>
          <w:color w:val="000000"/>
          <w:spacing w:val="-1"/>
        </w:rPr>
        <w:t>r</w:t>
      </w:r>
      <w:r w:rsidR="00CB349F" w:rsidRPr="00BF4DBB">
        <w:rPr>
          <w:rFonts w:ascii="Arial" w:hAnsi="Arial" w:cs="Arial"/>
          <w:color w:val="000000"/>
        </w:rPr>
        <w:t>ise,</w:t>
      </w:r>
      <w:r w:rsidR="00CB349F" w:rsidRPr="00BF4DBB">
        <w:rPr>
          <w:rFonts w:ascii="Arial" w:hAnsi="Arial" w:cs="Arial"/>
          <w:color w:val="000000"/>
          <w:spacing w:val="2"/>
        </w:rPr>
        <w:t xml:space="preserve"> </w:t>
      </w:r>
      <w:r w:rsidR="00CB349F" w:rsidRPr="00BF4DBB">
        <w:rPr>
          <w:rFonts w:ascii="Arial" w:hAnsi="Arial" w:cs="Arial"/>
          <w:color w:val="000000"/>
        </w:rPr>
        <w:t>soit pour</w:t>
      </w:r>
      <w:r w:rsidR="00CB349F" w:rsidRPr="00BF4DBB">
        <w:rPr>
          <w:rFonts w:ascii="Arial" w:hAnsi="Arial" w:cs="Arial"/>
          <w:color w:val="000000"/>
          <w:spacing w:val="-1"/>
        </w:rPr>
        <w:t xml:space="preserve"> </w:t>
      </w:r>
      <w:r w:rsidR="00CB349F" w:rsidRPr="00BF4DBB">
        <w:rPr>
          <w:rFonts w:ascii="Arial" w:hAnsi="Arial" w:cs="Arial"/>
          <w:color w:val="000000"/>
        </w:rPr>
        <w:t>g</w:t>
      </w:r>
      <w:r w:rsidR="00CB349F" w:rsidRPr="00BF4DBB">
        <w:rPr>
          <w:rFonts w:ascii="Arial" w:hAnsi="Arial" w:cs="Arial"/>
          <w:color w:val="000000"/>
          <w:spacing w:val="-1"/>
        </w:rPr>
        <w:t>é</w:t>
      </w:r>
      <w:r w:rsidR="00CB349F" w:rsidRPr="00BF4DBB">
        <w:rPr>
          <w:rFonts w:ascii="Arial" w:hAnsi="Arial" w:cs="Arial"/>
          <w:color w:val="000000"/>
        </w:rPr>
        <w:t>rer une</w:t>
      </w:r>
      <w:r w:rsidR="00CB349F" w:rsidRPr="00BF4DBB">
        <w:rPr>
          <w:rFonts w:ascii="Arial" w:hAnsi="Arial" w:cs="Arial"/>
          <w:color w:val="000000"/>
          <w:spacing w:val="-2"/>
        </w:rPr>
        <w:t xml:space="preserve"> </w:t>
      </w:r>
      <w:r w:rsidR="00CB349F" w:rsidRPr="00BF4DBB">
        <w:rPr>
          <w:rFonts w:ascii="Arial" w:hAnsi="Arial" w:cs="Arial"/>
          <w:color w:val="000000"/>
        </w:rPr>
        <w:t>sc</w:t>
      </w:r>
      <w:r w:rsidR="00CB349F" w:rsidRPr="00BF4DBB">
        <w:rPr>
          <w:rFonts w:ascii="Arial" w:hAnsi="Arial" w:cs="Arial"/>
          <w:color w:val="000000"/>
          <w:spacing w:val="2"/>
        </w:rPr>
        <w:t>i</w:t>
      </w:r>
      <w:r w:rsidR="00CB349F" w:rsidRPr="00BF4DBB">
        <w:rPr>
          <w:rFonts w:ascii="Arial" w:hAnsi="Arial" w:cs="Arial"/>
          <w:color w:val="000000"/>
          <w:spacing w:val="-1"/>
        </w:rPr>
        <w:t>e</w:t>
      </w:r>
      <w:r w:rsidR="00CB349F" w:rsidRPr="00BF4DBB">
        <w:rPr>
          <w:rFonts w:ascii="Arial" w:hAnsi="Arial" w:cs="Arial"/>
          <w:color w:val="000000"/>
        </w:rPr>
        <w:t>rie ou un atelier. Ils p</w:t>
      </w:r>
      <w:r w:rsidR="00CB349F" w:rsidRPr="00BF4DBB">
        <w:rPr>
          <w:rFonts w:ascii="Arial" w:hAnsi="Arial" w:cs="Arial"/>
          <w:color w:val="000000"/>
          <w:spacing w:val="-1"/>
        </w:rPr>
        <w:t>r</w:t>
      </w:r>
      <w:r w:rsidR="00CB349F" w:rsidRPr="00BF4DBB">
        <w:rPr>
          <w:rFonts w:ascii="Arial" w:hAnsi="Arial" w:cs="Arial"/>
          <w:color w:val="000000"/>
        </w:rPr>
        <w:t>oduis</w:t>
      </w:r>
      <w:r w:rsidR="00CB349F" w:rsidRPr="00BF4DBB">
        <w:rPr>
          <w:rFonts w:ascii="Arial" w:hAnsi="Arial" w:cs="Arial"/>
          <w:color w:val="000000"/>
          <w:spacing w:val="-1"/>
        </w:rPr>
        <w:t>e</w:t>
      </w:r>
      <w:r w:rsidR="00CB349F" w:rsidRPr="00BF4DBB">
        <w:rPr>
          <w:rFonts w:ascii="Arial" w:hAnsi="Arial" w:cs="Arial"/>
          <w:color w:val="000000"/>
        </w:rPr>
        <w:t>nt</w:t>
      </w:r>
      <w:r w:rsidR="00CB349F" w:rsidRPr="00BF4DBB">
        <w:rPr>
          <w:rFonts w:ascii="Arial" w:hAnsi="Arial" w:cs="Arial"/>
          <w:color w:val="000000"/>
          <w:spacing w:val="19"/>
        </w:rPr>
        <w:t xml:space="preserve"> </w:t>
      </w:r>
      <w:r w:rsidR="00CB349F" w:rsidRPr="00BF4DBB">
        <w:rPr>
          <w:rFonts w:ascii="Arial" w:hAnsi="Arial" w:cs="Arial"/>
          <w:color w:val="000000"/>
        </w:rPr>
        <w:t>d</w:t>
      </w:r>
      <w:r w:rsidR="00CB349F" w:rsidRPr="00BF4DBB">
        <w:rPr>
          <w:rFonts w:ascii="Arial" w:hAnsi="Arial" w:cs="Arial"/>
          <w:color w:val="000000"/>
          <w:spacing w:val="-1"/>
        </w:rPr>
        <w:t>e</w:t>
      </w:r>
      <w:r w:rsidR="00CB349F" w:rsidRPr="00BF4DBB">
        <w:rPr>
          <w:rFonts w:ascii="Arial" w:hAnsi="Arial" w:cs="Arial"/>
          <w:color w:val="000000"/>
        </w:rPr>
        <w:t>s</w:t>
      </w:r>
      <w:r w:rsidR="00CB349F" w:rsidRPr="00BF4DBB">
        <w:rPr>
          <w:rFonts w:ascii="Arial" w:hAnsi="Arial" w:cs="Arial"/>
          <w:color w:val="000000"/>
          <w:spacing w:val="22"/>
        </w:rPr>
        <w:t xml:space="preserve"> </w:t>
      </w:r>
      <w:r w:rsidR="00CB349F" w:rsidRPr="00BF4DBB">
        <w:rPr>
          <w:rFonts w:ascii="Arial" w:hAnsi="Arial" w:cs="Arial"/>
          <w:color w:val="000000"/>
        </w:rPr>
        <w:t>r</w:t>
      </w:r>
      <w:r w:rsidR="00CB349F" w:rsidRPr="00BF4DBB">
        <w:rPr>
          <w:rFonts w:ascii="Arial" w:hAnsi="Arial" w:cs="Arial"/>
          <w:color w:val="000000"/>
          <w:spacing w:val="-2"/>
        </w:rPr>
        <w:t>e</w:t>
      </w:r>
      <w:r w:rsidR="00CB349F" w:rsidRPr="00BF4DBB">
        <w:rPr>
          <w:rFonts w:ascii="Arial" w:hAnsi="Arial" w:cs="Arial"/>
          <w:color w:val="000000"/>
        </w:rPr>
        <w:t>nd</w:t>
      </w:r>
      <w:r w:rsidR="00CB349F" w:rsidRPr="00BF4DBB">
        <w:rPr>
          <w:rFonts w:ascii="Arial" w:hAnsi="Arial" w:cs="Arial"/>
          <w:color w:val="000000"/>
          <w:spacing w:val="-1"/>
        </w:rPr>
        <w:t>e</w:t>
      </w:r>
      <w:r w:rsidR="00CB349F" w:rsidRPr="00BF4DBB">
        <w:rPr>
          <w:rFonts w:ascii="Arial" w:hAnsi="Arial" w:cs="Arial"/>
          <w:color w:val="000000"/>
          <w:spacing w:val="3"/>
        </w:rPr>
        <w:t>m</w:t>
      </w:r>
      <w:r w:rsidR="00CB349F" w:rsidRPr="00BF4DBB">
        <w:rPr>
          <w:rFonts w:ascii="Arial" w:hAnsi="Arial" w:cs="Arial"/>
          <w:color w:val="000000"/>
          <w:spacing w:val="-1"/>
        </w:rPr>
        <w:t>e</w:t>
      </w:r>
      <w:r w:rsidR="00CB349F" w:rsidRPr="00BF4DBB">
        <w:rPr>
          <w:rFonts w:ascii="Arial" w:hAnsi="Arial" w:cs="Arial"/>
          <w:color w:val="000000"/>
        </w:rPr>
        <w:t>nts</w:t>
      </w:r>
      <w:r w:rsidR="00CB349F" w:rsidRPr="00BF4DBB">
        <w:rPr>
          <w:rFonts w:ascii="Arial" w:hAnsi="Arial" w:cs="Arial"/>
          <w:color w:val="000000"/>
          <w:spacing w:val="20"/>
        </w:rPr>
        <w:t xml:space="preserve"> </w:t>
      </w:r>
      <w:r w:rsidR="00CB349F" w:rsidRPr="00BF4DBB">
        <w:rPr>
          <w:rFonts w:ascii="Arial" w:hAnsi="Arial" w:cs="Arial"/>
          <w:color w:val="000000"/>
        </w:rPr>
        <w:t>plus</w:t>
      </w:r>
      <w:r w:rsidR="00CB349F" w:rsidRPr="00BF4DBB">
        <w:rPr>
          <w:rFonts w:ascii="Arial" w:hAnsi="Arial" w:cs="Arial"/>
          <w:color w:val="000000"/>
          <w:spacing w:val="20"/>
        </w:rPr>
        <w:t xml:space="preserve"> </w:t>
      </w:r>
      <w:r w:rsidR="00CB349F" w:rsidRPr="00BF4DBB">
        <w:rPr>
          <w:rFonts w:ascii="Arial" w:hAnsi="Arial" w:cs="Arial"/>
          <w:color w:val="000000"/>
        </w:rPr>
        <w:t>ou</w:t>
      </w:r>
      <w:r w:rsidR="00CB349F" w:rsidRPr="00BF4DBB">
        <w:rPr>
          <w:rFonts w:ascii="Arial" w:hAnsi="Arial" w:cs="Arial"/>
          <w:color w:val="000000"/>
          <w:spacing w:val="19"/>
        </w:rPr>
        <w:t xml:space="preserve"> </w:t>
      </w:r>
      <w:r w:rsidR="00CB349F" w:rsidRPr="00BF4DBB">
        <w:rPr>
          <w:rFonts w:ascii="Arial" w:hAnsi="Arial" w:cs="Arial"/>
          <w:color w:val="000000"/>
        </w:rPr>
        <w:t>mo</w:t>
      </w:r>
      <w:r w:rsidR="00CB349F" w:rsidRPr="00BF4DBB">
        <w:rPr>
          <w:rFonts w:ascii="Arial" w:hAnsi="Arial" w:cs="Arial"/>
          <w:color w:val="000000"/>
          <w:spacing w:val="1"/>
        </w:rPr>
        <w:t>i</w:t>
      </w:r>
      <w:r w:rsidR="00CB349F" w:rsidRPr="00BF4DBB">
        <w:rPr>
          <w:rFonts w:ascii="Arial" w:hAnsi="Arial" w:cs="Arial"/>
          <w:color w:val="000000"/>
        </w:rPr>
        <w:t xml:space="preserve">ns </w:t>
      </w:r>
      <w:r w:rsidR="00CB349F" w:rsidRPr="00BF4DBB">
        <w:rPr>
          <w:rFonts w:ascii="Arial" w:hAnsi="Arial" w:cs="Arial"/>
          <w:color w:val="000000"/>
          <w:spacing w:val="-1"/>
        </w:rPr>
        <w:t>ac</w:t>
      </w:r>
      <w:r w:rsidR="00CB349F" w:rsidRPr="00BF4DBB">
        <w:rPr>
          <w:rFonts w:ascii="Arial" w:hAnsi="Arial" w:cs="Arial"/>
          <w:color w:val="000000"/>
          <w:spacing w:val="1"/>
        </w:rPr>
        <w:t>c</w:t>
      </w:r>
      <w:r w:rsidR="00CB349F" w:rsidRPr="00BF4DBB">
        <w:rPr>
          <w:rFonts w:ascii="Arial" w:hAnsi="Arial" w:cs="Arial"/>
          <w:color w:val="000000"/>
          <w:spacing w:val="-1"/>
        </w:rPr>
        <w:t>e</w:t>
      </w:r>
      <w:r w:rsidR="00CB349F" w:rsidRPr="00BF4DBB">
        <w:rPr>
          <w:rFonts w:ascii="Arial" w:hAnsi="Arial" w:cs="Arial"/>
          <w:color w:val="000000"/>
        </w:rPr>
        <w:t>ptabl</w:t>
      </w:r>
      <w:r w:rsidR="00CB349F" w:rsidRPr="00BF4DBB">
        <w:rPr>
          <w:rFonts w:ascii="Arial" w:hAnsi="Arial" w:cs="Arial"/>
          <w:color w:val="000000"/>
          <w:spacing w:val="-1"/>
        </w:rPr>
        <w:t>e</w:t>
      </w:r>
      <w:r w:rsidR="00CB349F" w:rsidRPr="00BF4DBB">
        <w:rPr>
          <w:rFonts w:ascii="Arial" w:hAnsi="Arial" w:cs="Arial"/>
          <w:color w:val="000000"/>
        </w:rPr>
        <w:t>s</w:t>
      </w:r>
      <w:r w:rsidR="00CB349F" w:rsidRPr="00BF4DBB">
        <w:rPr>
          <w:rFonts w:ascii="Arial" w:hAnsi="Arial" w:cs="Arial"/>
          <w:color w:val="000000"/>
          <w:spacing w:val="26"/>
        </w:rPr>
        <w:t xml:space="preserve"> au </w:t>
      </w:r>
      <w:r w:rsidR="00CB349F" w:rsidRPr="00BF4DBB">
        <w:rPr>
          <w:rFonts w:ascii="Arial" w:hAnsi="Arial" w:cs="Arial"/>
        </w:rPr>
        <w:t>regard des produits issus de leur œuvre. Par ailleurs un fichier de ces acteurs n’existe pas encore dans la Commune de Santchou. De ce fait, ces acteurs ignorent les opportunités existantes et par ricochets bénéficient très peu des appuis qui leur sont destinés notamment ceux issus du PACD/PME. Toutes fois la mise en place d’un fichier des acteurs exerçant dans ce secteur dans la commune et son actualisation permanente permettra de mieux les identifier et de renforcer leurs capacités organisationnelles, institutionnelles, techniques et opérationnelles.</w:t>
      </w:r>
      <w:r w:rsidR="00CB349F" w:rsidRPr="00BF4DBB">
        <w:rPr>
          <w:rFonts w:ascii="Arial" w:hAnsi="Arial" w:cs="Arial"/>
          <w:color w:val="FF0000"/>
        </w:rPr>
        <w:t xml:space="preserve"> </w:t>
      </w:r>
    </w:p>
    <w:p w:rsidR="00CB349F" w:rsidRPr="00BF4DBB" w:rsidRDefault="00CB349F" w:rsidP="00CB349F">
      <w:pPr>
        <w:widowControl w:val="0"/>
        <w:autoSpaceDE w:val="0"/>
        <w:autoSpaceDN w:val="0"/>
        <w:adjustRightInd w:val="0"/>
        <w:spacing w:before="73" w:line="275" w:lineRule="auto"/>
        <w:ind w:right="75"/>
        <w:jc w:val="both"/>
        <w:rPr>
          <w:rFonts w:ascii="Arial" w:hAnsi="Arial" w:cs="Arial"/>
          <w:color w:val="000000"/>
          <w:spacing w:val="4"/>
        </w:rPr>
      </w:pPr>
      <w:r w:rsidRPr="00BF4DBB">
        <w:rPr>
          <w:rFonts w:ascii="Arial" w:hAnsi="Arial" w:cs="Arial"/>
          <w:color w:val="000000"/>
          <w:spacing w:val="-3"/>
        </w:rPr>
        <w:t xml:space="preserve">Il n’existe pas  encore à ce jour de véritable industrie </w:t>
      </w:r>
      <w:r w:rsidRPr="00BF4DBB">
        <w:rPr>
          <w:rFonts w:ascii="Arial" w:hAnsi="Arial" w:cs="Arial"/>
          <w:color w:val="000000"/>
        </w:rPr>
        <w:t>d</w:t>
      </w:r>
      <w:r w:rsidRPr="00BF4DBB">
        <w:rPr>
          <w:rFonts w:ascii="Arial" w:hAnsi="Arial" w:cs="Arial"/>
          <w:color w:val="000000"/>
          <w:spacing w:val="-1"/>
        </w:rPr>
        <w:t>a</w:t>
      </w:r>
      <w:r w:rsidRPr="00BF4DBB">
        <w:rPr>
          <w:rFonts w:ascii="Arial" w:hAnsi="Arial" w:cs="Arial"/>
          <w:color w:val="000000"/>
        </w:rPr>
        <w:t>ns</w:t>
      </w:r>
      <w:r w:rsidRPr="00BF4DBB">
        <w:rPr>
          <w:rFonts w:ascii="Arial" w:hAnsi="Arial" w:cs="Arial"/>
          <w:color w:val="000000"/>
          <w:spacing w:val="7"/>
        </w:rPr>
        <w:t xml:space="preserve"> </w:t>
      </w:r>
      <w:r w:rsidRPr="00BF4DBB">
        <w:rPr>
          <w:rFonts w:ascii="Arial" w:hAnsi="Arial" w:cs="Arial"/>
          <w:color w:val="000000"/>
        </w:rPr>
        <w:t>la</w:t>
      </w:r>
      <w:r w:rsidRPr="00BF4DBB">
        <w:rPr>
          <w:rFonts w:ascii="Arial" w:hAnsi="Arial" w:cs="Arial"/>
          <w:color w:val="000000"/>
          <w:spacing w:val="4"/>
        </w:rPr>
        <w:t xml:space="preserve"> </w:t>
      </w:r>
      <w:r w:rsidRPr="00BF4DBB">
        <w:rPr>
          <w:rFonts w:ascii="Arial" w:hAnsi="Arial" w:cs="Arial"/>
          <w:color w:val="000000"/>
          <w:spacing w:val="-1"/>
        </w:rPr>
        <w:t>C</w:t>
      </w:r>
      <w:r w:rsidRPr="00BF4DBB">
        <w:rPr>
          <w:rFonts w:ascii="Arial" w:hAnsi="Arial" w:cs="Arial"/>
          <w:color w:val="000000"/>
        </w:rPr>
        <w:t>om</w:t>
      </w:r>
      <w:r w:rsidRPr="00BF4DBB">
        <w:rPr>
          <w:rFonts w:ascii="Arial" w:hAnsi="Arial" w:cs="Arial"/>
          <w:color w:val="000000"/>
          <w:spacing w:val="1"/>
        </w:rPr>
        <w:t>m</w:t>
      </w:r>
      <w:r w:rsidRPr="00BF4DBB">
        <w:rPr>
          <w:rFonts w:ascii="Arial" w:hAnsi="Arial" w:cs="Arial"/>
          <w:color w:val="000000"/>
        </w:rPr>
        <w:t>un</w:t>
      </w:r>
      <w:r w:rsidRPr="00BF4DBB">
        <w:rPr>
          <w:rFonts w:ascii="Arial" w:hAnsi="Arial" w:cs="Arial"/>
          <w:color w:val="000000"/>
          <w:spacing w:val="-1"/>
        </w:rPr>
        <w:t>e de Santchou</w:t>
      </w:r>
      <w:r w:rsidRPr="00BF4DBB">
        <w:rPr>
          <w:rFonts w:ascii="Arial" w:hAnsi="Arial" w:cs="Arial"/>
          <w:color w:val="000000"/>
        </w:rPr>
        <w:t>.</w:t>
      </w:r>
      <w:r w:rsidRPr="00BF4DBB">
        <w:rPr>
          <w:rFonts w:ascii="Arial" w:hAnsi="Arial" w:cs="Arial"/>
          <w:color w:val="000000"/>
          <w:spacing w:val="7"/>
        </w:rPr>
        <w:t xml:space="preserve"> </w:t>
      </w:r>
      <w:r w:rsidRPr="00BF4DBB">
        <w:rPr>
          <w:rFonts w:ascii="Arial" w:hAnsi="Arial" w:cs="Arial"/>
          <w:color w:val="000000"/>
        </w:rPr>
        <w:t>En</w:t>
      </w:r>
      <w:r w:rsidRPr="00BF4DBB">
        <w:rPr>
          <w:rFonts w:ascii="Arial" w:hAnsi="Arial" w:cs="Arial"/>
          <w:color w:val="000000"/>
          <w:spacing w:val="4"/>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h</w:t>
      </w:r>
      <w:r w:rsidRPr="00BF4DBB">
        <w:rPr>
          <w:rFonts w:ascii="Arial" w:hAnsi="Arial" w:cs="Arial"/>
          <w:color w:val="000000"/>
          <w:spacing w:val="2"/>
        </w:rPr>
        <w:t>o</w:t>
      </w:r>
      <w:r w:rsidRPr="00BF4DBB">
        <w:rPr>
          <w:rFonts w:ascii="Arial" w:hAnsi="Arial" w:cs="Arial"/>
          <w:color w:val="000000"/>
        </w:rPr>
        <w:t>rs</w:t>
      </w:r>
      <w:r w:rsidRPr="00BF4DBB">
        <w:rPr>
          <w:rFonts w:ascii="Arial" w:hAnsi="Arial" w:cs="Arial"/>
          <w:color w:val="000000"/>
          <w:spacing w:val="6"/>
        </w:rPr>
        <w:t xml:space="preserve"> </w:t>
      </w:r>
      <w:r w:rsidRPr="00BF4DBB">
        <w:rPr>
          <w:rFonts w:ascii="Arial" w:hAnsi="Arial" w:cs="Arial"/>
          <w:color w:val="000000"/>
        </w:rPr>
        <w:t>de</w:t>
      </w:r>
      <w:r w:rsidRPr="00BF4DBB">
        <w:rPr>
          <w:rFonts w:ascii="Arial" w:hAnsi="Arial" w:cs="Arial"/>
          <w:color w:val="000000"/>
          <w:spacing w:val="4"/>
        </w:rPr>
        <w:t xml:space="preserve"> </w:t>
      </w:r>
      <w:r w:rsidRPr="00BF4DBB">
        <w:rPr>
          <w:rFonts w:ascii="Arial" w:hAnsi="Arial" w:cs="Arial"/>
          <w:color w:val="000000"/>
        </w:rPr>
        <w:t>la</w:t>
      </w:r>
      <w:r w:rsidRPr="00BF4DBB">
        <w:rPr>
          <w:rFonts w:ascii="Arial" w:hAnsi="Arial" w:cs="Arial"/>
          <w:color w:val="000000"/>
          <w:spacing w:val="4"/>
        </w:rPr>
        <w:t xml:space="preserve"> </w:t>
      </w:r>
      <w:r w:rsidRPr="00BF4DBB">
        <w:rPr>
          <w:rFonts w:ascii="Arial" w:hAnsi="Arial" w:cs="Arial"/>
          <w:color w:val="000000"/>
          <w:spacing w:val="1"/>
        </w:rPr>
        <w:t>S</w:t>
      </w:r>
      <w:r w:rsidRPr="00BF4DBB">
        <w:rPr>
          <w:rFonts w:ascii="Arial" w:hAnsi="Arial" w:cs="Arial"/>
          <w:color w:val="000000"/>
          <w:spacing w:val="2"/>
        </w:rPr>
        <w:t>O</w:t>
      </w:r>
      <w:r w:rsidRPr="00BF4DBB">
        <w:rPr>
          <w:rFonts w:ascii="Arial" w:hAnsi="Arial" w:cs="Arial"/>
          <w:color w:val="000000"/>
        </w:rPr>
        <w:t>DERIM qui autrefois était chargée de la production, du décorticage et de l’ensachage du riz, des petites industries ont tendance à s’installer dans la Commune. Parmi elles, on a l’unité de fabrication des bâtons de manioc, celle de transformation du manioc en tapioca et celles de transformation du manioc et maïs en farine</w:t>
      </w:r>
      <w:r w:rsidRPr="00BF4DBB">
        <w:rPr>
          <w:rFonts w:ascii="Arial" w:hAnsi="Arial" w:cs="Arial"/>
          <w:color w:val="000000"/>
          <w:spacing w:val="4"/>
        </w:rPr>
        <w:t>. Toutefois celles-ci connaissent quelques difficultés à décoller du fait du matériel non adapté et des problèmes de gestion.</w:t>
      </w: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r w:rsidRPr="00BF4DBB">
        <w:rPr>
          <w:rFonts w:ascii="Arial" w:hAnsi="Arial" w:cs="Arial"/>
          <w:b/>
          <w:color w:val="000000"/>
          <w:spacing w:val="-1"/>
          <w:sz w:val="22"/>
          <w:szCs w:val="22"/>
        </w:rPr>
        <w:t xml:space="preserve"> </w:t>
      </w:r>
      <w:bookmarkStart w:id="1341" w:name="_Toc403711724"/>
      <w:bookmarkStart w:id="1342" w:name="_Toc410034354"/>
      <w:bookmarkStart w:id="1343" w:name="_Toc410039779"/>
      <w:bookmarkStart w:id="1344" w:name="_Toc412707806"/>
      <w:r w:rsidRPr="00BF4DBB">
        <w:rPr>
          <w:rFonts w:ascii="Arial" w:hAnsi="Arial" w:cs="Arial"/>
          <w:b/>
          <w:color w:val="000000"/>
          <w:sz w:val="22"/>
          <w:szCs w:val="22"/>
        </w:rPr>
        <w:t>Le</w:t>
      </w:r>
      <w:r w:rsidRPr="00BF4DBB">
        <w:rPr>
          <w:rFonts w:ascii="Arial" w:hAnsi="Arial" w:cs="Arial"/>
          <w:b/>
          <w:color w:val="000000"/>
          <w:spacing w:val="-2"/>
          <w:sz w:val="22"/>
          <w:szCs w:val="22"/>
        </w:rPr>
        <w:t xml:space="preserve"> </w:t>
      </w:r>
      <w:r w:rsidRPr="00BF4DBB">
        <w:rPr>
          <w:rFonts w:ascii="Arial" w:hAnsi="Arial" w:cs="Arial"/>
          <w:b/>
          <w:color w:val="000000"/>
          <w:spacing w:val="2"/>
          <w:sz w:val="22"/>
          <w:szCs w:val="22"/>
        </w:rPr>
        <w:t>t</w:t>
      </w:r>
      <w:r w:rsidRPr="00BF4DBB">
        <w:rPr>
          <w:rFonts w:ascii="Arial" w:hAnsi="Arial" w:cs="Arial"/>
          <w:b/>
          <w:color w:val="000000"/>
          <w:sz w:val="22"/>
          <w:szCs w:val="22"/>
        </w:rPr>
        <w:t>ouri</w:t>
      </w:r>
      <w:r w:rsidRPr="00BF4DBB">
        <w:rPr>
          <w:rFonts w:ascii="Arial" w:hAnsi="Arial" w:cs="Arial"/>
          <w:b/>
          <w:color w:val="000000"/>
          <w:spacing w:val="2"/>
          <w:sz w:val="22"/>
          <w:szCs w:val="22"/>
        </w:rPr>
        <w:t>sm</w:t>
      </w:r>
      <w:r w:rsidRPr="00BF4DBB">
        <w:rPr>
          <w:rFonts w:ascii="Arial" w:hAnsi="Arial" w:cs="Arial"/>
          <w:b/>
          <w:color w:val="000000"/>
          <w:sz w:val="22"/>
          <w:szCs w:val="22"/>
        </w:rPr>
        <w:t>e,</w:t>
      </w:r>
      <w:r w:rsidRPr="00BF4DBB">
        <w:rPr>
          <w:rFonts w:ascii="Arial" w:hAnsi="Arial" w:cs="Arial"/>
          <w:b/>
          <w:color w:val="000000"/>
          <w:spacing w:val="-1"/>
          <w:sz w:val="22"/>
          <w:szCs w:val="22"/>
        </w:rPr>
        <w:t xml:space="preserve"> </w:t>
      </w:r>
      <w:r w:rsidRPr="00BF4DBB">
        <w:rPr>
          <w:rFonts w:ascii="Arial" w:hAnsi="Arial" w:cs="Arial"/>
          <w:b/>
          <w:color w:val="000000"/>
          <w:sz w:val="22"/>
          <w:szCs w:val="22"/>
        </w:rPr>
        <w:t>la</w:t>
      </w:r>
      <w:r w:rsidRPr="00BF4DBB">
        <w:rPr>
          <w:rFonts w:ascii="Arial" w:hAnsi="Arial" w:cs="Arial"/>
          <w:b/>
          <w:color w:val="000000"/>
          <w:spacing w:val="-2"/>
          <w:sz w:val="22"/>
          <w:szCs w:val="22"/>
        </w:rPr>
        <w:t xml:space="preserve"> </w:t>
      </w:r>
      <w:r w:rsidRPr="00BF4DBB">
        <w:rPr>
          <w:rFonts w:ascii="Arial" w:hAnsi="Arial" w:cs="Arial"/>
          <w:b/>
          <w:color w:val="000000"/>
          <w:sz w:val="22"/>
          <w:szCs w:val="22"/>
        </w:rPr>
        <w:t>r</w:t>
      </w:r>
      <w:r w:rsidRPr="00BF4DBB">
        <w:rPr>
          <w:rFonts w:ascii="Arial" w:hAnsi="Arial" w:cs="Arial"/>
          <w:b/>
          <w:color w:val="000000"/>
          <w:spacing w:val="2"/>
          <w:sz w:val="22"/>
          <w:szCs w:val="22"/>
        </w:rPr>
        <w:t>e</w:t>
      </w:r>
      <w:r w:rsidRPr="00BF4DBB">
        <w:rPr>
          <w:rFonts w:ascii="Arial" w:hAnsi="Arial" w:cs="Arial"/>
          <w:b/>
          <w:color w:val="000000"/>
          <w:sz w:val="22"/>
          <w:szCs w:val="22"/>
        </w:rPr>
        <w:t>stau</w:t>
      </w:r>
      <w:r w:rsidRPr="00BF4DBB">
        <w:rPr>
          <w:rFonts w:ascii="Arial" w:hAnsi="Arial" w:cs="Arial"/>
          <w:b/>
          <w:color w:val="000000"/>
          <w:spacing w:val="2"/>
          <w:sz w:val="22"/>
          <w:szCs w:val="22"/>
        </w:rPr>
        <w:t>r</w:t>
      </w:r>
      <w:r w:rsidRPr="00BF4DBB">
        <w:rPr>
          <w:rFonts w:ascii="Arial" w:hAnsi="Arial" w:cs="Arial"/>
          <w:b/>
          <w:color w:val="000000"/>
          <w:sz w:val="22"/>
          <w:szCs w:val="22"/>
        </w:rPr>
        <w:t>ation</w:t>
      </w:r>
      <w:r w:rsidRPr="00BF4DBB">
        <w:rPr>
          <w:rFonts w:ascii="Arial" w:hAnsi="Arial" w:cs="Arial"/>
          <w:b/>
          <w:color w:val="000000"/>
          <w:spacing w:val="-1"/>
          <w:sz w:val="22"/>
          <w:szCs w:val="22"/>
        </w:rPr>
        <w:t xml:space="preserve"> </w:t>
      </w:r>
      <w:r w:rsidRPr="00BF4DBB">
        <w:rPr>
          <w:rFonts w:ascii="Arial" w:hAnsi="Arial" w:cs="Arial"/>
          <w:b/>
          <w:color w:val="000000"/>
          <w:sz w:val="22"/>
          <w:szCs w:val="22"/>
        </w:rPr>
        <w:t>et l’hébe</w:t>
      </w:r>
      <w:r w:rsidRPr="00BF4DBB">
        <w:rPr>
          <w:rFonts w:ascii="Arial" w:hAnsi="Arial" w:cs="Arial"/>
          <w:b/>
          <w:color w:val="000000"/>
          <w:spacing w:val="2"/>
          <w:sz w:val="22"/>
          <w:szCs w:val="22"/>
        </w:rPr>
        <w:t>r</w:t>
      </w:r>
      <w:r w:rsidRPr="00BF4DBB">
        <w:rPr>
          <w:rFonts w:ascii="Arial" w:hAnsi="Arial" w:cs="Arial"/>
          <w:b/>
          <w:color w:val="000000"/>
          <w:sz w:val="22"/>
          <w:szCs w:val="22"/>
        </w:rPr>
        <w:t>gem</w:t>
      </w:r>
      <w:r w:rsidRPr="00BF4DBB">
        <w:rPr>
          <w:rFonts w:ascii="Arial" w:hAnsi="Arial" w:cs="Arial"/>
          <w:b/>
          <w:color w:val="000000"/>
          <w:spacing w:val="2"/>
          <w:sz w:val="22"/>
          <w:szCs w:val="22"/>
        </w:rPr>
        <w:t>e</w:t>
      </w:r>
      <w:r w:rsidRPr="00BF4DBB">
        <w:rPr>
          <w:rFonts w:ascii="Arial" w:hAnsi="Arial" w:cs="Arial"/>
          <w:b/>
          <w:color w:val="000000"/>
          <w:sz w:val="22"/>
          <w:szCs w:val="22"/>
        </w:rPr>
        <w:t>nt</w:t>
      </w:r>
      <w:bookmarkEnd w:id="1341"/>
      <w:bookmarkEnd w:id="1342"/>
      <w:bookmarkEnd w:id="1343"/>
      <w:bookmarkEnd w:id="1344"/>
    </w:p>
    <w:p w:rsidR="00CB349F" w:rsidRPr="00BF4DBB" w:rsidRDefault="00CB349F" w:rsidP="00FC5330">
      <w:pPr>
        <w:spacing w:after="0"/>
        <w:jc w:val="both"/>
        <w:rPr>
          <w:rFonts w:ascii="Arial" w:hAnsi="Arial" w:cs="Arial"/>
        </w:rPr>
      </w:pPr>
      <w:r w:rsidRPr="00BF4DBB">
        <w:rPr>
          <w:rFonts w:ascii="Arial" w:hAnsi="Arial" w:cs="Arial"/>
        </w:rPr>
        <w:t>D</w:t>
      </w:r>
      <w:r w:rsidRPr="00BF4DBB">
        <w:rPr>
          <w:rFonts w:ascii="Arial" w:hAnsi="Arial" w:cs="Arial"/>
          <w:spacing w:val="-1"/>
        </w:rPr>
        <w:t>a</w:t>
      </w:r>
      <w:r w:rsidRPr="00BF4DBB">
        <w:rPr>
          <w:rFonts w:ascii="Arial" w:hAnsi="Arial" w:cs="Arial"/>
        </w:rPr>
        <w:t>ns</w:t>
      </w:r>
      <w:r w:rsidRPr="00BF4DBB">
        <w:rPr>
          <w:rFonts w:ascii="Arial" w:hAnsi="Arial" w:cs="Arial"/>
          <w:spacing w:val="26"/>
        </w:rPr>
        <w:t xml:space="preserve"> </w:t>
      </w:r>
      <w:r w:rsidRPr="00BF4DBB">
        <w:rPr>
          <w:rFonts w:ascii="Arial" w:hAnsi="Arial" w:cs="Arial"/>
        </w:rPr>
        <w:t>la</w:t>
      </w:r>
      <w:r w:rsidRPr="00BF4DBB">
        <w:rPr>
          <w:rFonts w:ascii="Arial" w:hAnsi="Arial" w:cs="Arial"/>
          <w:spacing w:val="25"/>
        </w:rPr>
        <w:t xml:space="preserve"> </w:t>
      </w:r>
      <w:r w:rsidRPr="00BF4DBB">
        <w:rPr>
          <w:rFonts w:ascii="Arial" w:hAnsi="Arial" w:cs="Arial"/>
          <w:spacing w:val="-1"/>
        </w:rPr>
        <w:t>c</w:t>
      </w:r>
      <w:r w:rsidRPr="00BF4DBB">
        <w:rPr>
          <w:rFonts w:ascii="Arial" w:hAnsi="Arial" w:cs="Arial"/>
        </w:rPr>
        <w:t>om</w:t>
      </w:r>
      <w:r w:rsidRPr="00BF4DBB">
        <w:rPr>
          <w:rFonts w:ascii="Arial" w:hAnsi="Arial" w:cs="Arial"/>
          <w:spacing w:val="1"/>
        </w:rPr>
        <w:t>m</w:t>
      </w:r>
      <w:r w:rsidRPr="00BF4DBB">
        <w:rPr>
          <w:rFonts w:ascii="Arial" w:hAnsi="Arial" w:cs="Arial"/>
        </w:rPr>
        <w:t>une,</w:t>
      </w:r>
      <w:r w:rsidRPr="00BF4DBB">
        <w:rPr>
          <w:rFonts w:ascii="Arial" w:hAnsi="Arial" w:cs="Arial"/>
          <w:spacing w:val="26"/>
        </w:rPr>
        <w:t xml:space="preserve"> </w:t>
      </w:r>
      <w:r w:rsidRPr="00BF4DBB">
        <w:rPr>
          <w:rFonts w:ascii="Arial" w:hAnsi="Arial" w:cs="Arial"/>
        </w:rPr>
        <w:t>les</w:t>
      </w:r>
      <w:r w:rsidRPr="00BF4DBB">
        <w:rPr>
          <w:rFonts w:ascii="Arial" w:hAnsi="Arial" w:cs="Arial"/>
          <w:spacing w:val="26"/>
        </w:rPr>
        <w:t xml:space="preserve"> </w:t>
      </w:r>
      <w:r w:rsidRPr="00BF4DBB">
        <w:rPr>
          <w:rFonts w:ascii="Arial" w:hAnsi="Arial" w:cs="Arial"/>
        </w:rPr>
        <w:t>p</w:t>
      </w:r>
      <w:r w:rsidRPr="00BF4DBB">
        <w:rPr>
          <w:rFonts w:ascii="Arial" w:hAnsi="Arial" w:cs="Arial"/>
          <w:spacing w:val="-1"/>
        </w:rPr>
        <w:t>r</w:t>
      </w:r>
      <w:r w:rsidRPr="00BF4DBB">
        <w:rPr>
          <w:rFonts w:ascii="Arial" w:hAnsi="Arial" w:cs="Arial"/>
        </w:rPr>
        <w:t>incip</w:t>
      </w:r>
      <w:r w:rsidRPr="00BF4DBB">
        <w:rPr>
          <w:rFonts w:ascii="Arial" w:hAnsi="Arial" w:cs="Arial"/>
          <w:spacing w:val="-1"/>
        </w:rPr>
        <w:t>a</w:t>
      </w:r>
      <w:r w:rsidRPr="00BF4DBB">
        <w:rPr>
          <w:rFonts w:ascii="Arial" w:hAnsi="Arial" w:cs="Arial"/>
        </w:rPr>
        <w:t>les</w:t>
      </w:r>
      <w:r w:rsidRPr="00BF4DBB">
        <w:rPr>
          <w:rFonts w:ascii="Arial" w:hAnsi="Arial" w:cs="Arial"/>
          <w:spacing w:val="26"/>
        </w:rPr>
        <w:t xml:space="preserve"> </w:t>
      </w:r>
      <w:r w:rsidRPr="00BF4DBB">
        <w:rPr>
          <w:rFonts w:ascii="Arial" w:hAnsi="Arial" w:cs="Arial"/>
          <w:spacing w:val="1"/>
        </w:rPr>
        <w:t>c</w:t>
      </w:r>
      <w:r w:rsidRPr="00BF4DBB">
        <w:rPr>
          <w:rFonts w:ascii="Arial" w:hAnsi="Arial" w:cs="Arial"/>
        </w:rPr>
        <w:t>u</w:t>
      </w:r>
      <w:r w:rsidRPr="00BF4DBB">
        <w:rPr>
          <w:rFonts w:ascii="Arial" w:hAnsi="Arial" w:cs="Arial"/>
          <w:spacing w:val="-1"/>
        </w:rPr>
        <w:t>r</w:t>
      </w:r>
      <w:r w:rsidRPr="00BF4DBB">
        <w:rPr>
          <w:rFonts w:ascii="Arial" w:hAnsi="Arial" w:cs="Arial"/>
        </w:rPr>
        <w:t>ios</w:t>
      </w:r>
      <w:r w:rsidRPr="00BF4DBB">
        <w:rPr>
          <w:rFonts w:ascii="Arial" w:hAnsi="Arial" w:cs="Arial"/>
          <w:spacing w:val="1"/>
        </w:rPr>
        <w:t>i</w:t>
      </w:r>
      <w:r w:rsidRPr="00BF4DBB">
        <w:rPr>
          <w:rFonts w:ascii="Arial" w:hAnsi="Arial" w:cs="Arial"/>
        </w:rPr>
        <w:t>tés</w:t>
      </w:r>
      <w:r w:rsidRPr="00BF4DBB">
        <w:rPr>
          <w:rFonts w:ascii="Arial" w:hAnsi="Arial" w:cs="Arial"/>
          <w:spacing w:val="26"/>
        </w:rPr>
        <w:t xml:space="preserve"> </w:t>
      </w:r>
      <w:r w:rsidRPr="00BF4DBB">
        <w:rPr>
          <w:rFonts w:ascii="Arial" w:hAnsi="Arial" w:cs="Arial"/>
        </w:rPr>
        <w:t>touris</w:t>
      </w:r>
      <w:r w:rsidRPr="00BF4DBB">
        <w:rPr>
          <w:rFonts w:ascii="Arial" w:hAnsi="Arial" w:cs="Arial"/>
          <w:spacing w:val="1"/>
        </w:rPr>
        <w:t>t</w:t>
      </w:r>
      <w:r w:rsidRPr="00BF4DBB">
        <w:rPr>
          <w:rFonts w:ascii="Arial" w:hAnsi="Arial" w:cs="Arial"/>
        </w:rPr>
        <w:t>iques</w:t>
      </w:r>
      <w:r w:rsidRPr="00BF4DBB">
        <w:rPr>
          <w:rFonts w:ascii="Arial" w:hAnsi="Arial" w:cs="Arial"/>
          <w:spacing w:val="26"/>
        </w:rPr>
        <w:t xml:space="preserve"> </w:t>
      </w:r>
      <w:r w:rsidRPr="00BF4DBB">
        <w:rPr>
          <w:rFonts w:ascii="Arial" w:hAnsi="Arial" w:cs="Arial"/>
        </w:rPr>
        <w:t>s</w:t>
      </w:r>
      <w:r w:rsidRPr="00BF4DBB">
        <w:rPr>
          <w:rFonts w:ascii="Arial" w:hAnsi="Arial" w:cs="Arial"/>
          <w:spacing w:val="-2"/>
        </w:rPr>
        <w:t>o</w:t>
      </w:r>
      <w:r w:rsidRPr="00BF4DBB">
        <w:rPr>
          <w:rFonts w:ascii="Arial" w:hAnsi="Arial" w:cs="Arial"/>
        </w:rPr>
        <w:t>nt</w:t>
      </w:r>
      <w:r w:rsidRPr="00BF4DBB">
        <w:rPr>
          <w:rFonts w:ascii="Arial" w:hAnsi="Arial" w:cs="Arial"/>
          <w:spacing w:val="2"/>
        </w:rPr>
        <w:t xml:space="preserve"> </w:t>
      </w:r>
      <w:r w:rsidRPr="00BF4DBB">
        <w:rPr>
          <w:rFonts w:ascii="Arial" w:hAnsi="Arial" w:cs="Arial"/>
        </w:rPr>
        <w:t>:</w:t>
      </w:r>
      <w:r w:rsidRPr="00BF4DBB">
        <w:rPr>
          <w:rFonts w:ascii="Arial" w:hAnsi="Arial" w:cs="Arial"/>
          <w:spacing w:val="26"/>
        </w:rPr>
        <w:t xml:space="preserve"> </w:t>
      </w:r>
      <w:r w:rsidRPr="00BF4DBB">
        <w:rPr>
          <w:rFonts w:ascii="Arial" w:hAnsi="Arial" w:cs="Arial"/>
        </w:rPr>
        <w:t>les</w:t>
      </w:r>
      <w:r w:rsidRPr="00BF4DBB">
        <w:rPr>
          <w:rFonts w:ascii="Arial" w:hAnsi="Arial" w:cs="Arial"/>
          <w:spacing w:val="26"/>
        </w:rPr>
        <w:t xml:space="preserve"> </w:t>
      </w:r>
      <w:r w:rsidRPr="00BF4DBB">
        <w:rPr>
          <w:rFonts w:ascii="Arial" w:hAnsi="Arial" w:cs="Arial"/>
          <w:spacing w:val="-1"/>
        </w:rPr>
        <w:t>c</w:t>
      </w:r>
      <w:r w:rsidRPr="00BF4DBB">
        <w:rPr>
          <w:rFonts w:ascii="Arial" w:hAnsi="Arial" w:cs="Arial"/>
        </w:rPr>
        <w:t>ol</w:t>
      </w:r>
      <w:r w:rsidRPr="00BF4DBB">
        <w:rPr>
          <w:rFonts w:ascii="Arial" w:hAnsi="Arial" w:cs="Arial"/>
          <w:spacing w:val="1"/>
        </w:rPr>
        <w:t>l</w:t>
      </w:r>
      <w:r w:rsidRPr="00BF4DBB">
        <w:rPr>
          <w:rFonts w:ascii="Arial" w:hAnsi="Arial" w:cs="Arial"/>
        </w:rPr>
        <w:t>ines qui entourent le centre ville, celles des hautes terres de la commune situées pour la plus part dans le groupement Fondonera, la plaine,</w:t>
      </w:r>
      <w:r w:rsidRPr="00BF4DBB">
        <w:rPr>
          <w:rFonts w:ascii="Arial" w:hAnsi="Arial" w:cs="Arial"/>
          <w:spacing w:val="27"/>
        </w:rPr>
        <w:t xml:space="preserve"> </w:t>
      </w:r>
      <w:r w:rsidRPr="00BF4DBB">
        <w:rPr>
          <w:rFonts w:ascii="Arial" w:hAnsi="Arial" w:cs="Arial"/>
        </w:rPr>
        <w:t>l</w:t>
      </w:r>
      <w:r w:rsidRPr="00BF4DBB">
        <w:rPr>
          <w:rFonts w:ascii="Arial" w:hAnsi="Arial" w:cs="Arial"/>
          <w:spacing w:val="-1"/>
        </w:rPr>
        <w:t>e</w:t>
      </w:r>
      <w:r w:rsidRPr="00BF4DBB">
        <w:rPr>
          <w:rFonts w:ascii="Arial" w:hAnsi="Arial" w:cs="Arial"/>
        </w:rPr>
        <w:t>s p</w:t>
      </w:r>
      <w:r w:rsidRPr="00BF4DBB">
        <w:rPr>
          <w:rFonts w:ascii="Arial" w:hAnsi="Arial" w:cs="Arial"/>
          <w:spacing w:val="-1"/>
        </w:rPr>
        <w:t>ra</w:t>
      </w:r>
      <w:r w:rsidRPr="00BF4DBB">
        <w:rPr>
          <w:rFonts w:ascii="Arial" w:hAnsi="Arial" w:cs="Arial"/>
        </w:rPr>
        <w:t>t</w:t>
      </w:r>
      <w:r w:rsidRPr="00BF4DBB">
        <w:rPr>
          <w:rFonts w:ascii="Arial" w:hAnsi="Arial" w:cs="Arial"/>
          <w:spacing w:val="1"/>
        </w:rPr>
        <w:t>i</w:t>
      </w:r>
      <w:r w:rsidRPr="00BF4DBB">
        <w:rPr>
          <w:rFonts w:ascii="Arial" w:hAnsi="Arial" w:cs="Arial"/>
        </w:rPr>
        <w:t>qu</w:t>
      </w:r>
      <w:r w:rsidRPr="00BF4DBB">
        <w:rPr>
          <w:rFonts w:ascii="Arial" w:hAnsi="Arial" w:cs="Arial"/>
          <w:spacing w:val="-1"/>
        </w:rPr>
        <w:t>e</w:t>
      </w:r>
      <w:r w:rsidRPr="00BF4DBB">
        <w:rPr>
          <w:rFonts w:ascii="Arial" w:hAnsi="Arial" w:cs="Arial"/>
        </w:rPr>
        <w:t>s</w:t>
      </w:r>
      <w:r w:rsidRPr="00BF4DBB">
        <w:rPr>
          <w:rFonts w:ascii="Arial" w:hAnsi="Arial" w:cs="Arial"/>
          <w:spacing w:val="7"/>
        </w:rPr>
        <w:t xml:space="preserve"> </w:t>
      </w:r>
      <w:r w:rsidRPr="00BF4DBB">
        <w:rPr>
          <w:rFonts w:ascii="Arial" w:hAnsi="Arial" w:cs="Arial"/>
          <w:spacing w:val="-1"/>
        </w:rPr>
        <w:t>c</w:t>
      </w:r>
      <w:r w:rsidRPr="00BF4DBB">
        <w:rPr>
          <w:rFonts w:ascii="Arial" w:hAnsi="Arial" w:cs="Arial"/>
        </w:rPr>
        <w:t>ul</w:t>
      </w:r>
      <w:r w:rsidRPr="00BF4DBB">
        <w:rPr>
          <w:rFonts w:ascii="Arial" w:hAnsi="Arial" w:cs="Arial"/>
          <w:spacing w:val="1"/>
        </w:rPr>
        <w:t>t</w:t>
      </w:r>
      <w:r w:rsidRPr="00BF4DBB">
        <w:rPr>
          <w:rFonts w:ascii="Arial" w:hAnsi="Arial" w:cs="Arial"/>
        </w:rPr>
        <w:t>ur</w:t>
      </w:r>
      <w:r w:rsidRPr="00BF4DBB">
        <w:rPr>
          <w:rFonts w:ascii="Arial" w:hAnsi="Arial" w:cs="Arial"/>
          <w:spacing w:val="-1"/>
        </w:rPr>
        <w:t>e</w:t>
      </w:r>
      <w:r w:rsidRPr="00BF4DBB">
        <w:rPr>
          <w:rFonts w:ascii="Arial" w:hAnsi="Arial" w:cs="Arial"/>
        </w:rPr>
        <w:t>l</w:t>
      </w:r>
      <w:r w:rsidRPr="00BF4DBB">
        <w:rPr>
          <w:rFonts w:ascii="Arial" w:hAnsi="Arial" w:cs="Arial"/>
          <w:spacing w:val="1"/>
        </w:rPr>
        <w:t>l</w:t>
      </w:r>
      <w:r w:rsidRPr="00BF4DBB">
        <w:rPr>
          <w:rFonts w:ascii="Arial" w:hAnsi="Arial" w:cs="Arial"/>
          <w:spacing w:val="-1"/>
        </w:rPr>
        <w:t>e</w:t>
      </w:r>
      <w:r w:rsidRPr="00BF4DBB">
        <w:rPr>
          <w:rFonts w:ascii="Arial" w:hAnsi="Arial" w:cs="Arial"/>
        </w:rPr>
        <w:t>s, la réserve forestière et faunique</w:t>
      </w:r>
      <w:r w:rsidRPr="00BF4DBB">
        <w:rPr>
          <w:rFonts w:ascii="Arial" w:hAnsi="Arial" w:cs="Arial"/>
          <w:spacing w:val="10"/>
        </w:rPr>
        <w:t xml:space="preserve">, </w:t>
      </w:r>
      <w:r w:rsidRPr="00BF4DBB">
        <w:rPr>
          <w:rFonts w:ascii="Arial" w:hAnsi="Arial" w:cs="Arial"/>
        </w:rPr>
        <w:t>les</w:t>
      </w:r>
      <w:r w:rsidRPr="00BF4DBB">
        <w:rPr>
          <w:rFonts w:ascii="Arial" w:hAnsi="Arial" w:cs="Arial"/>
          <w:spacing w:val="9"/>
        </w:rPr>
        <w:t xml:space="preserve"> </w:t>
      </w:r>
      <w:r w:rsidRPr="00BF4DBB">
        <w:rPr>
          <w:rFonts w:ascii="Arial" w:hAnsi="Arial" w:cs="Arial"/>
        </w:rPr>
        <w:t>fo</w:t>
      </w:r>
      <w:r w:rsidRPr="00BF4DBB">
        <w:rPr>
          <w:rFonts w:ascii="Arial" w:hAnsi="Arial" w:cs="Arial"/>
          <w:spacing w:val="1"/>
        </w:rPr>
        <w:t>r</w:t>
      </w:r>
      <w:r w:rsidRPr="00BF4DBB">
        <w:rPr>
          <w:rFonts w:ascii="Arial" w:hAnsi="Arial" w:cs="Arial"/>
          <w:spacing w:val="-1"/>
        </w:rPr>
        <w:t>ê</w:t>
      </w:r>
      <w:r w:rsidRPr="00BF4DBB">
        <w:rPr>
          <w:rFonts w:ascii="Arial" w:hAnsi="Arial" w:cs="Arial"/>
        </w:rPr>
        <w:t>ts</w:t>
      </w:r>
      <w:r w:rsidRPr="00BF4DBB">
        <w:rPr>
          <w:rFonts w:ascii="Arial" w:hAnsi="Arial" w:cs="Arial"/>
          <w:spacing w:val="8"/>
        </w:rPr>
        <w:t xml:space="preserve"> </w:t>
      </w:r>
      <w:r w:rsidRPr="00BF4DBB">
        <w:rPr>
          <w:rFonts w:ascii="Arial" w:hAnsi="Arial" w:cs="Arial"/>
        </w:rPr>
        <w:t>s</w:t>
      </w:r>
      <w:r w:rsidRPr="00BF4DBB">
        <w:rPr>
          <w:rFonts w:ascii="Arial" w:hAnsi="Arial" w:cs="Arial"/>
          <w:spacing w:val="-1"/>
        </w:rPr>
        <w:t>ac</w:t>
      </w:r>
      <w:r w:rsidRPr="00BF4DBB">
        <w:rPr>
          <w:rFonts w:ascii="Arial" w:hAnsi="Arial" w:cs="Arial"/>
          <w:spacing w:val="1"/>
        </w:rPr>
        <w:t>r</w:t>
      </w:r>
      <w:r w:rsidRPr="00BF4DBB">
        <w:rPr>
          <w:rFonts w:ascii="Arial" w:hAnsi="Arial" w:cs="Arial"/>
          <w:spacing w:val="-1"/>
        </w:rPr>
        <w:t>ée</w:t>
      </w:r>
      <w:r w:rsidRPr="00BF4DBB">
        <w:rPr>
          <w:rFonts w:ascii="Arial" w:hAnsi="Arial" w:cs="Arial"/>
          <w:spacing w:val="5"/>
        </w:rPr>
        <w:t>s, les grottes et lacs</w:t>
      </w:r>
      <w:r w:rsidRPr="00BF4DBB">
        <w:rPr>
          <w:rFonts w:ascii="Arial" w:hAnsi="Arial" w:cs="Arial"/>
        </w:rPr>
        <w:t>. Les sites de curiosité existants ne sont pas aménagés et/ou accessibles. De plus, les actions de promotion de ce secteur menées dans la Commune sont très faible ou quasi inexistantes. Ce qui augure de la demande touristique faible dans la commune</w:t>
      </w:r>
      <w:r w:rsidRPr="00BF4DBB">
        <w:rPr>
          <w:rFonts w:ascii="Arial" w:hAnsi="Arial" w:cs="Arial"/>
          <w:spacing w:val="27"/>
        </w:rPr>
        <w:t>.</w:t>
      </w:r>
    </w:p>
    <w:p w:rsidR="00CB349F" w:rsidRPr="00BF4DBB" w:rsidRDefault="00CB349F" w:rsidP="00FC5330">
      <w:pPr>
        <w:spacing w:after="0"/>
        <w:jc w:val="both"/>
        <w:rPr>
          <w:rFonts w:ascii="Arial" w:hAnsi="Arial" w:cs="Arial"/>
        </w:rPr>
      </w:pPr>
      <w:r w:rsidRPr="00BF4DBB">
        <w:rPr>
          <w:rFonts w:ascii="Arial" w:hAnsi="Arial" w:cs="Arial"/>
          <w:spacing w:val="-3"/>
        </w:rPr>
        <w:t>L</w:t>
      </w:r>
      <w:r w:rsidRPr="00BF4DBB">
        <w:rPr>
          <w:rFonts w:ascii="Arial" w:hAnsi="Arial" w:cs="Arial"/>
          <w:spacing w:val="1"/>
        </w:rPr>
        <w:t>’</w:t>
      </w:r>
      <w:r w:rsidRPr="00BF4DBB">
        <w:rPr>
          <w:rFonts w:ascii="Arial" w:hAnsi="Arial" w:cs="Arial"/>
          <w:spacing w:val="-1"/>
        </w:rPr>
        <w:t>a</w:t>
      </w:r>
      <w:r w:rsidRPr="00BF4DBB">
        <w:rPr>
          <w:rFonts w:ascii="Arial" w:hAnsi="Arial" w:cs="Arial"/>
          <w:spacing w:val="1"/>
        </w:rPr>
        <w:t>c</w:t>
      </w:r>
      <w:r w:rsidRPr="00BF4DBB">
        <w:rPr>
          <w:rFonts w:ascii="Arial" w:hAnsi="Arial" w:cs="Arial"/>
          <w:spacing w:val="-1"/>
        </w:rPr>
        <w:t>c</w:t>
      </w:r>
      <w:r w:rsidRPr="00BF4DBB">
        <w:rPr>
          <w:rFonts w:ascii="Arial" w:hAnsi="Arial" w:cs="Arial"/>
        </w:rPr>
        <w:t>u</w:t>
      </w:r>
      <w:r w:rsidRPr="00BF4DBB">
        <w:rPr>
          <w:rFonts w:ascii="Arial" w:hAnsi="Arial" w:cs="Arial"/>
          <w:spacing w:val="-1"/>
        </w:rPr>
        <w:t>e</w:t>
      </w:r>
      <w:r w:rsidRPr="00BF4DBB">
        <w:rPr>
          <w:rFonts w:ascii="Arial" w:hAnsi="Arial" w:cs="Arial"/>
        </w:rPr>
        <w:t>il</w:t>
      </w:r>
      <w:r w:rsidRPr="00BF4DBB">
        <w:rPr>
          <w:rFonts w:ascii="Arial" w:hAnsi="Arial" w:cs="Arial"/>
          <w:spacing w:val="22"/>
        </w:rPr>
        <w:t xml:space="preserve"> </w:t>
      </w:r>
      <w:r w:rsidRPr="00BF4DBB">
        <w:rPr>
          <w:rFonts w:ascii="Arial" w:hAnsi="Arial" w:cs="Arial"/>
        </w:rPr>
        <w:t>d</w:t>
      </w:r>
      <w:r w:rsidRPr="00BF4DBB">
        <w:rPr>
          <w:rFonts w:ascii="Arial" w:hAnsi="Arial" w:cs="Arial"/>
          <w:spacing w:val="-1"/>
        </w:rPr>
        <w:t>e</w:t>
      </w:r>
      <w:r w:rsidRPr="00BF4DBB">
        <w:rPr>
          <w:rFonts w:ascii="Arial" w:hAnsi="Arial" w:cs="Arial"/>
        </w:rPr>
        <w:t>s</w:t>
      </w:r>
      <w:r w:rsidRPr="00BF4DBB">
        <w:rPr>
          <w:rFonts w:ascii="Arial" w:hAnsi="Arial" w:cs="Arial"/>
          <w:spacing w:val="21"/>
        </w:rPr>
        <w:t xml:space="preserve"> </w:t>
      </w:r>
      <w:r w:rsidRPr="00BF4DBB">
        <w:rPr>
          <w:rFonts w:ascii="Arial" w:hAnsi="Arial" w:cs="Arial"/>
        </w:rPr>
        <w:t>touri</w:t>
      </w:r>
      <w:r w:rsidRPr="00BF4DBB">
        <w:rPr>
          <w:rFonts w:ascii="Arial" w:hAnsi="Arial" w:cs="Arial"/>
          <w:spacing w:val="2"/>
        </w:rPr>
        <w:t>s</w:t>
      </w:r>
      <w:r w:rsidRPr="00BF4DBB">
        <w:rPr>
          <w:rFonts w:ascii="Arial" w:hAnsi="Arial" w:cs="Arial"/>
        </w:rPr>
        <w:t>tes</w:t>
      </w:r>
      <w:r w:rsidRPr="00BF4DBB">
        <w:rPr>
          <w:rFonts w:ascii="Arial" w:hAnsi="Arial" w:cs="Arial"/>
          <w:spacing w:val="23"/>
        </w:rPr>
        <w:t xml:space="preserve"> </w:t>
      </w:r>
      <w:r w:rsidRPr="00BF4DBB">
        <w:rPr>
          <w:rFonts w:ascii="Arial" w:hAnsi="Arial" w:cs="Arial"/>
          <w:spacing w:val="2"/>
        </w:rPr>
        <w:t>n</w:t>
      </w:r>
      <w:r w:rsidRPr="00BF4DBB">
        <w:rPr>
          <w:rFonts w:ascii="Arial" w:hAnsi="Arial" w:cs="Arial"/>
        </w:rPr>
        <w:t>e</w:t>
      </w:r>
      <w:r w:rsidRPr="00BF4DBB">
        <w:rPr>
          <w:rFonts w:ascii="Arial" w:hAnsi="Arial" w:cs="Arial"/>
          <w:spacing w:val="20"/>
        </w:rPr>
        <w:t xml:space="preserve"> </w:t>
      </w:r>
      <w:r w:rsidRPr="00BF4DBB">
        <w:rPr>
          <w:rFonts w:ascii="Arial" w:hAnsi="Arial" w:cs="Arial"/>
        </w:rPr>
        <w:t>pose</w:t>
      </w:r>
      <w:r w:rsidRPr="00BF4DBB">
        <w:rPr>
          <w:rFonts w:ascii="Arial" w:hAnsi="Arial" w:cs="Arial"/>
          <w:spacing w:val="20"/>
        </w:rPr>
        <w:t xml:space="preserve"> </w:t>
      </w:r>
      <w:r w:rsidRPr="00BF4DBB">
        <w:rPr>
          <w:rFonts w:ascii="Arial" w:hAnsi="Arial" w:cs="Arial"/>
          <w:spacing w:val="2"/>
        </w:rPr>
        <w:t>p</w:t>
      </w:r>
      <w:r w:rsidRPr="00BF4DBB">
        <w:rPr>
          <w:rFonts w:ascii="Arial" w:hAnsi="Arial" w:cs="Arial"/>
          <w:spacing w:val="-1"/>
        </w:rPr>
        <w:t>a</w:t>
      </w:r>
      <w:r w:rsidRPr="00BF4DBB">
        <w:rPr>
          <w:rFonts w:ascii="Arial" w:hAnsi="Arial" w:cs="Arial"/>
        </w:rPr>
        <w:t>s</w:t>
      </w:r>
      <w:r w:rsidRPr="00BF4DBB">
        <w:rPr>
          <w:rFonts w:ascii="Arial" w:hAnsi="Arial" w:cs="Arial"/>
          <w:spacing w:val="21"/>
        </w:rPr>
        <w:t xml:space="preserve"> </w:t>
      </w:r>
      <w:r w:rsidRPr="00BF4DBB">
        <w:rPr>
          <w:rFonts w:ascii="Arial" w:hAnsi="Arial" w:cs="Arial"/>
        </w:rPr>
        <w:t>de</w:t>
      </w:r>
      <w:r w:rsidRPr="00BF4DBB">
        <w:rPr>
          <w:rFonts w:ascii="Arial" w:hAnsi="Arial" w:cs="Arial"/>
          <w:spacing w:val="20"/>
        </w:rPr>
        <w:t xml:space="preserve"> </w:t>
      </w:r>
      <w:r w:rsidRPr="00BF4DBB">
        <w:rPr>
          <w:rFonts w:ascii="Arial" w:hAnsi="Arial" w:cs="Arial"/>
          <w:spacing w:val="2"/>
        </w:rPr>
        <w:t>p</w:t>
      </w:r>
      <w:r w:rsidRPr="00BF4DBB">
        <w:rPr>
          <w:rFonts w:ascii="Arial" w:hAnsi="Arial" w:cs="Arial"/>
        </w:rPr>
        <w:t>robl</w:t>
      </w:r>
      <w:r w:rsidRPr="00BF4DBB">
        <w:rPr>
          <w:rFonts w:ascii="Arial" w:hAnsi="Arial" w:cs="Arial"/>
          <w:spacing w:val="-1"/>
        </w:rPr>
        <w:t>è</w:t>
      </w:r>
      <w:r w:rsidRPr="00BF4DBB">
        <w:rPr>
          <w:rFonts w:ascii="Arial" w:hAnsi="Arial" w:cs="Arial"/>
        </w:rPr>
        <w:t>me</w:t>
      </w:r>
      <w:r w:rsidRPr="00BF4DBB">
        <w:rPr>
          <w:rFonts w:ascii="Arial" w:hAnsi="Arial" w:cs="Arial"/>
          <w:spacing w:val="23"/>
        </w:rPr>
        <w:t xml:space="preserve"> </w:t>
      </w:r>
      <w:r w:rsidRPr="00BF4DBB">
        <w:rPr>
          <w:rFonts w:ascii="Arial" w:hAnsi="Arial" w:cs="Arial"/>
          <w:spacing w:val="-1"/>
        </w:rPr>
        <w:t>a</w:t>
      </w:r>
      <w:r w:rsidRPr="00BF4DBB">
        <w:rPr>
          <w:rFonts w:ascii="Arial" w:hAnsi="Arial" w:cs="Arial"/>
        </w:rPr>
        <w:t>ujourd</w:t>
      </w:r>
      <w:r w:rsidRPr="00BF4DBB">
        <w:rPr>
          <w:rFonts w:ascii="Arial" w:hAnsi="Arial" w:cs="Arial"/>
          <w:spacing w:val="-1"/>
        </w:rPr>
        <w:t>’</w:t>
      </w:r>
      <w:r w:rsidRPr="00BF4DBB">
        <w:rPr>
          <w:rFonts w:ascii="Arial" w:hAnsi="Arial" w:cs="Arial"/>
        </w:rPr>
        <w:t>hui</w:t>
      </w:r>
      <w:r w:rsidRPr="00BF4DBB">
        <w:rPr>
          <w:rFonts w:ascii="Arial" w:hAnsi="Arial" w:cs="Arial"/>
          <w:spacing w:val="24"/>
        </w:rPr>
        <w:t xml:space="preserve"> </w:t>
      </w:r>
      <w:r w:rsidRPr="00BF4DBB">
        <w:rPr>
          <w:rFonts w:ascii="Arial" w:hAnsi="Arial" w:cs="Arial"/>
          <w:spacing w:val="-1"/>
        </w:rPr>
        <w:t>a</w:t>
      </w:r>
      <w:r w:rsidRPr="00BF4DBB">
        <w:rPr>
          <w:rFonts w:ascii="Arial" w:hAnsi="Arial" w:cs="Arial"/>
        </w:rPr>
        <w:t>v</w:t>
      </w:r>
      <w:r w:rsidRPr="00BF4DBB">
        <w:rPr>
          <w:rFonts w:ascii="Arial" w:hAnsi="Arial" w:cs="Arial"/>
          <w:spacing w:val="-1"/>
        </w:rPr>
        <w:t>e</w:t>
      </w:r>
      <w:r w:rsidRPr="00BF4DBB">
        <w:rPr>
          <w:rFonts w:ascii="Arial" w:hAnsi="Arial" w:cs="Arial"/>
        </w:rPr>
        <w:t>c</w:t>
      </w:r>
      <w:r w:rsidRPr="00BF4DBB">
        <w:rPr>
          <w:rFonts w:ascii="Arial" w:hAnsi="Arial" w:cs="Arial"/>
          <w:spacing w:val="22"/>
        </w:rPr>
        <w:t xml:space="preserve"> </w:t>
      </w:r>
      <w:r w:rsidRPr="00BF4DBB">
        <w:rPr>
          <w:rFonts w:ascii="Arial" w:hAnsi="Arial" w:cs="Arial"/>
        </w:rPr>
        <w:t>l’</w:t>
      </w:r>
      <w:r w:rsidRPr="00BF4DBB">
        <w:rPr>
          <w:rFonts w:ascii="Arial" w:hAnsi="Arial" w:cs="Arial"/>
          <w:spacing w:val="-1"/>
        </w:rPr>
        <w:t>e</w:t>
      </w:r>
      <w:r w:rsidRPr="00BF4DBB">
        <w:rPr>
          <w:rFonts w:ascii="Arial" w:hAnsi="Arial" w:cs="Arial"/>
          <w:spacing w:val="2"/>
        </w:rPr>
        <w:t>x</w:t>
      </w:r>
      <w:r w:rsidRPr="00BF4DBB">
        <w:rPr>
          <w:rFonts w:ascii="Arial" w:hAnsi="Arial" w:cs="Arial"/>
        </w:rPr>
        <w:t>is</w:t>
      </w:r>
      <w:r w:rsidRPr="00BF4DBB">
        <w:rPr>
          <w:rFonts w:ascii="Arial" w:hAnsi="Arial" w:cs="Arial"/>
          <w:spacing w:val="1"/>
        </w:rPr>
        <w:t>t</w:t>
      </w:r>
      <w:r w:rsidRPr="00BF4DBB">
        <w:rPr>
          <w:rFonts w:ascii="Arial" w:hAnsi="Arial" w:cs="Arial"/>
          <w:spacing w:val="-1"/>
        </w:rPr>
        <w:t>e</w:t>
      </w:r>
      <w:r w:rsidRPr="00BF4DBB">
        <w:rPr>
          <w:rFonts w:ascii="Arial" w:hAnsi="Arial" w:cs="Arial"/>
        </w:rPr>
        <w:t>n</w:t>
      </w:r>
      <w:r w:rsidRPr="00BF4DBB">
        <w:rPr>
          <w:rFonts w:ascii="Arial" w:hAnsi="Arial" w:cs="Arial"/>
          <w:spacing w:val="-1"/>
        </w:rPr>
        <w:t>c</w:t>
      </w:r>
      <w:r w:rsidRPr="00BF4DBB">
        <w:rPr>
          <w:rFonts w:ascii="Arial" w:hAnsi="Arial" w:cs="Arial"/>
        </w:rPr>
        <w:t>e</w:t>
      </w:r>
      <w:r w:rsidRPr="00BF4DBB">
        <w:rPr>
          <w:rFonts w:ascii="Arial" w:hAnsi="Arial" w:cs="Arial"/>
          <w:spacing w:val="27"/>
        </w:rPr>
        <w:t xml:space="preserve"> </w:t>
      </w:r>
      <w:r w:rsidRPr="00BF4DBB">
        <w:rPr>
          <w:rFonts w:ascii="Arial" w:hAnsi="Arial" w:cs="Arial"/>
        </w:rPr>
        <w:t>d</w:t>
      </w:r>
      <w:r w:rsidRPr="00BF4DBB">
        <w:rPr>
          <w:rFonts w:ascii="Arial" w:hAnsi="Arial" w:cs="Arial"/>
          <w:spacing w:val="-1"/>
        </w:rPr>
        <w:t>’</w:t>
      </w:r>
      <w:r w:rsidRPr="00BF4DBB">
        <w:rPr>
          <w:rFonts w:ascii="Arial" w:hAnsi="Arial" w:cs="Arial"/>
        </w:rPr>
        <w:t>hôtels/</w:t>
      </w:r>
      <w:r w:rsidRPr="00BF4DBB">
        <w:rPr>
          <w:rFonts w:ascii="Arial" w:hAnsi="Arial" w:cs="Arial"/>
          <w:spacing w:val="-1"/>
        </w:rPr>
        <w:t>a</w:t>
      </w:r>
      <w:r w:rsidRPr="00BF4DBB">
        <w:rPr>
          <w:rFonts w:ascii="Arial" w:hAnsi="Arial" w:cs="Arial"/>
        </w:rPr>
        <w:t>ub</w:t>
      </w:r>
      <w:r w:rsidRPr="00BF4DBB">
        <w:rPr>
          <w:rFonts w:ascii="Arial" w:hAnsi="Arial" w:cs="Arial"/>
          <w:spacing w:val="-1"/>
        </w:rPr>
        <w:t>e</w:t>
      </w:r>
      <w:r w:rsidRPr="00BF4DBB">
        <w:rPr>
          <w:rFonts w:ascii="Arial" w:hAnsi="Arial" w:cs="Arial"/>
          <w:spacing w:val="1"/>
        </w:rPr>
        <w:t>r</w:t>
      </w:r>
      <w:r w:rsidRPr="00BF4DBB">
        <w:rPr>
          <w:rFonts w:ascii="Arial" w:hAnsi="Arial" w:cs="Arial"/>
          <w:spacing w:val="-2"/>
        </w:rPr>
        <w:t>g</w:t>
      </w:r>
      <w:r w:rsidRPr="00BF4DBB">
        <w:rPr>
          <w:rFonts w:ascii="Arial" w:hAnsi="Arial" w:cs="Arial"/>
        </w:rPr>
        <w:t xml:space="preserve">e </w:t>
      </w:r>
      <w:r w:rsidRPr="00BF4DBB">
        <w:rPr>
          <w:rFonts w:ascii="Arial" w:hAnsi="Arial" w:cs="Arial"/>
          <w:spacing w:val="-28"/>
        </w:rPr>
        <w:t xml:space="preserve"> </w:t>
      </w:r>
      <w:r w:rsidRPr="00BF4DBB">
        <w:rPr>
          <w:rFonts w:ascii="Arial" w:hAnsi="Arial" w:cs="Arial"/>
          <w:spacing w:val="2"/>
        </w:rPr>
        <w:t>d</w:t>
      </w:r>
      <w:r w:rsidRPr="00BF4DBB">
        <w:rPr>
          <w:rFonts w:ascii="Arial" w:hAnsi="Arial" w:cs="Arial"/>
        </w:rPr>
        <w:t xml:space="preserve">e </w:t>
      </w:r>
      <w:r w:rsidRPr="00BF4DBB">
        <w:rPr>
          <w:rFonts w:ascii="Arial" w:hAnsi="Arial" w:cs="Arial"/>
          <w:spacing w:val="-1"/>
        </w:rPr>
        <w:t>c</w:t>
      </w:r>
      <w:r w:rsidRPr="00BF4DBB">
        <w:rPr>
          <w:rFonts w:ascii="Arial" w:hAnsi="Arial" w:cs="Arial"/>
        </w:rPr>
        <w:t>lasse moyenne tels</w:t>
      </w:r>
      <w:r w:rsidRPr="00BF4DBB">
        <w:rPr>
          <w:rFonts w:ascii="Arial" w:hAnsi="Arial" w:cs="Arial"/>
          <w:spacing w:val="24"/>
        </w:rPr>
        <w:t xml:space="preserve"> </w:t>
      </w:r>
      <w:r w:rsidRPr="00BF4DBB">
        <w:rPr>
          <w:rFonts w:ascii="Arial" w:hAnsi="Arial" w:cs="Arial"/>
        </w:rPr>
        <w:t>que</w:t>
      </w:r>
      <w:r w:rsidRPr="00BF4DBB">
        <w:rPr>
          <w:rFonts w:ascii="Arial" w:hAnsi="Arial" w:cs="Arial"/>
          <w:spacing w:val="23"/>
        </w:rPr>
        <w:t xml:space="preserve"> </w:t>
      </w:r>
      <w:r w:rsidRPr="00BF4DBB">
        <w:rPr>
          <w:rFonts w:ascii="Arial" w:hAnsi="Arial" w:cs="Arial"/>
        </w:rPr>
        <w:t>Yanzé, Ampoule rouge, Auberge le palmier, Auberge manguier, Cité la paix (espace urbain) et celui de Ngwatta (espace rural).</w:t>
      </w:r>
    </w:p>
    <w:p w:rsidR="00CB349F" w:rsidRPr="00BF4DBB" w:rsidRDefault="00CB349F" w:rsidP="00FC5330">
      <w:pPr>
        <w:spacing w:after="0"/>
        <w:jc w:val="both"/>
        <w:rPr>
          <w:rFonts w:ascii="Arial" w:hAnsi="Arial" w:cs="Arial"/>
        </w:rPr>
      </w:pPr>
      <w:r w:rsidRPr="00BF4DBB">
        <w:rPr>
          <w:rFonts w:ascii="Arial" w:hAnsi="Arial" w:cs="Arial"/>
          <w:spacing w:val="-3"/>
        </w:rPr>
        <w:t>L</w:t>
      </w:r>
      <w:r w:rsidRPr="00BF4DBB">
        <w:rPr>
          <w:rFonts w:ascii="Arial" w:hAnsi="Arial" w:cs="Arial"/>
        </w:rPr>
        <w:t>e</w:t>
      </w:r>
      <w:r w:rsidRPr="00BF4DBB">
        <w:rPr>
          <w:rFonts w:ascii="Arial" w:hAnsi="Arial" w:cs="Arial"/>
          <w:spacing w:val="22"/>
        </w:rPr>
        <w:t xml:space="preserve"> </w:t>
      </w:r>
      <w:r w:rsidRPr="00BF4DBB">
        <w:rPr>
          <w:rFonts w:ascii="Arial" w:hAnsi="Arial" w:cs="Arial"/>
        </w:rPr>
        <w:t>p</w:t>
      </w:r>
      <w:r w:rsidRPr="00BF4DBB">
        <w:rPr>
          <w:rFonts w:ascii="Arial" w:hAnsi="Arial" w:cs="Arial"/>
          <w:spacing w:val="-1"/>
        </w:rPr>
        <w:t>r</w:t>
      </w:r>
      <w:r w:rsidRPr="00BF4DBB">
        <w:rPr>
          <w:rFonts w:ascii="Arial" w:hAnsi="Arial" w:cs="Arial"/>
        </w:rPr>
        <w:t>oblème</w:t>
      </w:r>
      <w:r w:rsidRPr="00BF4DBB">
        <w:rPr>
          <w:rFonts w:ascii="Arial" w:hAnsi="Arial" w:cs="Arial"/>
          <w:spacing w:val="22"/>
        </w:rPr>
        <w:t xml:space="preserve"> </w:t>
      </w:r>
      <w:r w:rsidRPr="00BF4DBB">
        <w:rPr>
          <w:rFonts w:ascii="Arial" w:hAnsi="Arial" w:cs="Arial"/>
        </w:rPr>
        <w:t>q</w:t>
      </w:r>
      <w:r w:rsidRPr="00BF4DBB">
        <w:rPr>
          <w:rFonts w:ascii="Arial" w:hAnsi="Arial" w:cs="Arial"/>
          <w:spacing w:val="1"/>
        </w:rPr>
        <w:t>u</w:t>
      </w:r>
      <w:r w:rsidRPr="00BF4DBB">
        <w:rPr>
          <w:rFonts w:ascii="Arial" w:hAnsi="Arial" w:cs="Arial"/>
        </w:rPr>
        <w:t>i</w:t>
      </w:r>
      <w:r w:rsidRPr="00BF4DBB">
        <w:rPr>
          <w:rFonts w:ascii="Arial" w:hAnsi="Arial" w:cs="Arial"/>
          <w:spacing w:val="24"/>
        </w:rPr>
        <w:t xml:space="preserve"> </w:t>
      </w:r>
      <w:r w:rsidRPr="00BF4DBB">
        <w:rPr>
          <w:rFonts w:ascii="Arial" w:hAnsi="Arial" w:cs="Arial"/>
          <w:spacing w:val="2"/>
        </w:rPr>
        <w:t>s</w:t>
      </w:r>
      <w:r w:rsidRPr="00BF4DBB">
        <w:rPr>
          <w:rFonts w:ascii="Arial" w:hAnsi="Arial" w:cs="Arial"/>
        </w:rPr>
        <w:t>e pose</w:t>
      </w:r>
      <w:r w:rsidRPr="00BF4DBB">
        <w:rPr>
          <w:rFonts w:ascii="Arial" w:hAnsi="Arial" w:cs="Arial"/>
          <w:spacing w:val="21"/>
        </w:rPr>
        <w:t xml:space="preserve"> </w:t>
      </w:r>
      <w:r w:rsidRPr="00BF4DBB">
        <w:rPr>
          <w:rFonts w:ascii="Arial" w:hAnsi="Arial" w:cs="Arial"/>
          <w:spacing w:val="-1"/>
        </w:rPr>
        <w:t>e</w:t>
      </w:r>
      <w:r w:rsidRPr="00BF4DBB">
        <w:rPr>
          <w:rFonts w:ascii="Arial" w:hAnsi="Arial" w:cs="Arial"/>
        </w:rPr>
        <w:t>st</w:t>
      </w:r>
      <w:r w:rsidRPr="00BF4DBB">
        <w:rPr>
          <w:rFonts w:ascii="Arial" w:hAnsi="Arial" w:cs="Arial"/>
          <w:spacing w:val="22"/>
        </w:rPr>
        <w:t xml:space="preserve"> </w:t>
      </w:r>
      <w:r w:rsidRPr="00BF4DBB">
        <w:rPr>
          <w:rFonts w:ascii="Arial" w:hAnsi="Arial" w:cs="Arial"/>
        </w:rPr>
        <w:t>surtout</w:t>
      </w:r>
      <w:r w:rsidRPr="00BF4DBB">
        <w:rPr>
          <w:rFonts w:ascii="Arial" w:hAnsi="Arial" w:cs="Arial"/>
          <w:spacing w:val="22"/>
        </w:rPr>
        <w:t xml:space="preserve"> </w:t>
      </w:r>
      <w:r w:rsidRPr="00BF4DBB">
        <w:rPr>
          <w:rFonts w:ascii="Arial" w:hAnsi="Arial" w:cs="Arial"/>
        </w:rPr>
        <w:t>l</w:t>
      </w:r>
      <w:r w:rsidRPr="00BF4DBB">
        <w:rPr>
          <w:rFonts w:ascii="Arial" w:hAnsi="Arial" w:cs="Arial"/>
          <w:spacing w:val="1"/>
        </w:rPr>
        <w:t>i</w:t>
      </w:r>
      <w:r w:rsidRPr="00BF4DBB">
        <w:rPr>
          <w:rFonts w:ascii="Arial" w:hAnsi="Arial" w:cs="Arial"/>
        </w:rPr>
        <w:t>é</w:t>
      </w:r>
      <w:r w:rsidRPr="00BF4DBB">
        <w:rPr>
          <w:rFonts w:ascii="Arial" w:hAnsi="Arial" w:cs="Arial"/>
          <w:spacing w:val="23"/>
        </w:rPr>
        <w:t xml:space="preserve"> </w:t>
      </w:r>
      <w:r w:rsidRPr="00BF4DBB">
        <w:rPr>
          <w:rFonts w:ascii="Arial" w:hAnsi="Arial" w:cs="Arial"/>
        </w:rPr>
        <w:t>à</w:t>
      </w:r>
      <w:r w:rsidRPr="00BF4DBB">
        <w:rPr>
          <w:rFonts w:ascii="Arial" w:hAnsi="Arial" w:cs="Arial"/>
          <w:spacing w:val="20"/>
        </w:rPr>
        <w:t xml:space="preserve"> l’absence de restaurant capable de répondre à la demande et à </w:t>
      </w:r>
      <w:r w:rsidRPr="00BF4DBB">
        <w:rPr>
          <w:rFonts w:ascii="Arial" w:hAnsi="Arial" w:cs="Arial"/>
        </w:rPr>
        <w:t>l’</w:t>
      </w:r>
      <w:r w:rsidRPr="00BF4DBB">
        <w:rPr>
          <w:rFonts w:ascii="Arial" w:hAnsi="Arial" w:cs="Arial"/>
          <w:spacing w:val="2"/>
        </w:rPr>
        <w:t>i</w:t>
      </w:r>
      <w:r w:rsidRPr="00BF4DBB">
        <w:rPr>
          <w:rFonts w:ascii="Arial" w:hAnsi="Arial" w:cs="Arial"/>
        </w:rPr>
        <w:t>nsuf</w:t>
      </w:r>
      <w:r w:rsidRPr="00BF4DBB">
        <w:rPr>
          <w:rFonts w:ascii="Arial" w:hAnsi="Arial" w:cs="Arial"/>
          <w:spacing w:val="-1"/>
        </w:rPr>
        <w:t>f</w:t>
      </w:r>
      <w:r w:rsidRPr="00BF4DBB">
        <w:rPr>
          <w:rFonts w:ascii="Arial" w:hAnsi="Arial" w:cs="Arial"/>
        </w:rPr>
        <w:t>isan</w:t>
      </w:r>
      <w:r w:rsidRPr="00BF4DBB">
        <w:rPr>
          <w:rFonts w:ascii="Arial" w:hAnsi="Arial" w:cs="Arial"/>
          <w:spacing w:val="-1"/>
        </w:rPr>
        <w:t>c</w:t>
      </w:r>
      <w:r w:rsidRPr="00BF4DBB">
        <w:rPr>
          <w:rFonts w:ascii="Arial" w:hAnsi="Arial" w:cs="Arial"/>
        </w:rPr>
        <w:t>e</w:t>
      </w:r>
      <w:r w:rsidRPr="00BF4DBB">
        <w:rPr>
          <w:rFonts w:ascii="Arial" w:hAnsi="Arial" w:cs="Arial"/>
          <w:spacing w:val="23"/>
        </w:rPr>
        <w:t xml:space="preserve"> </w:t>
      </w:r>
      <w:r w:rsidRPr="00BF4DBB">
        <w:rPr>
          <w:rFonts w:ascii="Arial" w:hAnsi="Arial" w:cs="Arial"/>
        </w:rPr>
        <w:t>d</w:t>
      </w:r>
      <w:r w:rsidRPr="00BF4DBB">
        <w:rPr>
          <w:rFonts w:ascii="Arial" w:hAnsi="Arial" w:cs="Arial"/>
          <w:spacing w:val="-1"/>
        </w:rPr>
        <w:t>’</w:t>
      </w:r>
      <w:r w:rsidRPr="00BF4DBB">
        <w:rPr>
          <w:rFonts w:ascii="Arial" w:hAnsi="Arial" w:cs="Arial"/>
          <w:spacing w:val="1"/>
        </w:rPr>
        <w:t>a</w:t>
      </w:r>
      <w:r w:rsidRPr="00BF4DBB">
        <w:rPr>
          <w:rFonts w:ascii="Arial" w:hAnsi="Arial" w:cs="Arial"/>
          <w:spacing w:val="-1"/>
        </w:rPr>
        <w:t>cc</w:t>
      </w:r>
      <w:r w:rsidRPr="00BF4DBB">
        <w:rPr>
          <w:rFonts w:ascii="Arial" w:hAnsi="Arial" w:cs="Arial"/>
          <w:spacing w:val="2"/>
        </w:rPr>
        <w:t>u</w:t>
      </w:r>
      <w:r w:rsidRPr="00BF4DBB">
        <w:rPr>
          <w:rFonts w:ascii="Arial" w:hAnsi="Arial" w:cs="Arial"/>
          <w:spacing w:val="-1"/>
        </w:rPr>
        <w:t>e</w:t>
      </w:r>
      <w:r w:rsidRPr="00BF4DBB">
        <w:rPr>
          <w:rFonts w:ascii="Arial" w:hAnsi="Arial" w:cs="Arial"/>
        </w:rPr>
        <w:t>il</w:t>
      </w:r>
      <w:r w:rsidRPr="00BF4DBB">
        <w:rPr>
          <w:rFonts w:ascii="Arial" w:hAnsi="Arial" w:cs="Arial"/>
          <w:spacing w:val="22"/>
        </w:rPr>
        <w:t xml:space="preserve"> </w:t>
      </w:r>
      <w:r w:rsidRPr="00BF4DBB">
        <w:rPr>
          <w:rFonts w:ascii="Arial" w:hAnsi="Arial" w:cs="Arial"/>
          <w:spacing w:val="-1"/>
        </w:rPr>
        <w:t>e</w:t>
      </w:r>
      <w:r w:rsidRPr="00BF4DBB">
        <w:rPr>
          <w:rFonts w:ascii="Arial" w:hAnsi="Arial" w:cs="Arial"/>
        </w:rPr>
        <w:t>t</w:t>
      </w:r>
      <w:r w:rsidRPr="00BF4DBB">
        <w:rPr>
          <w:rFonts w:ascii="Arial" w:hAnsi="Arial" w:cs="Arial"/>
          <w:spacing w:val="24"/>
        </w:rPr>
        <w:t xml:space="preserve"> </w:t>
      </w:r>
      <w:r w:rsidRPr="00BF4DBB">
        <w:rPr>
          <w:rFonts w:ascii="Arial" w:hAnsi="Arial" w:cs="Arial"/>
        </w:rPr>
        <w:t>de</w:t>
      </w:r>
      <w:r w:rsidRPr="00BF4DBB">
        <w:rPr>
          <w:rFonts w:ascii="Arial" w:hAnsi="Arial" w:cs="Arial"/>
          <w:spacing w:val="20"/>
        </w:rPr>
        <w:t xml:space="preserve"> </w:t>
      </w:r>
      <w:r w:rsidRPr="00BF4DBB">
        <w:rPr>
          <w:rFonts w:ascii="Arial" w:hAnsi="Arial" w:cs="Arial"/>
          <w:spacing w:val="-1"/>
        </w:rPr>
        <w:t>c</w:t>
      </w:r>
      <w:r w:rsidRPr="00BF4DBB">
        <w:rPr>
          <w:rFonts w:ascii="Arial" w:hAnsi="Arial" w:cs="Arial"/>
        </w:rPr>
        <w:t>ondi</w:t>
      </w:r>
      <w:r w:rsidRPr="00BF4DBB">
        <w:rPr>
          <w:rFonts w:ascii="Arial" w:hAnsi="Arial" w:cs="Arial"/>
          <w:spacing w:val="1"/>
        </w:rPr>
        <w:t>t</w:t>
      </w:r>
      <w:r w:rsidRPr="00BF4DBB">
        <w:rPr>
          <w:rFonts w:ascii="Arial" w:hAnsi="Arial" w:cs="Arial"/>
        </w:rPr>
        <w:t>ions</w:t>
      </w:r>
      <w:r w:rsidRPr="00BF4DBB">
        <w:rPr>
          <w:rFonts w:ascii="Arial" w:hAnsi="Arial" w:cs="Arial"/>
          <w:spacing w:val="22"/>
        </w:rPr>
        <w:t xml:space="preserve"> </w:t>
      </w:r>
      <w:r w:rsidRPr="00BF4DBB">
        <w:rPr>
          <w:rFonts w:ascii="Arial" w:hAnsi="Arial" w:cs="Arial"/>
          <w:spacing w:val="5"/>
        </w:rPr>
        <w:t>h</w:t>
      </w:r>
      <w:r w:rsidRPr="00BF4DBB">
        <w:rPr>
          <w:rFonts w:ascii="Arial" w:hAnsi="Arial" w:cs="Arial"/>
          <w:spacing w:val="-5"/>
        </w:rPr>
        <w:t>y</w:t>
      </w:r>
      <w:r w:rsidRPr="00BF4DBB">
        <w:rPr>
          <w:rFonts w:ascii="Arial" w:hAnsi="Arial" w:cs="Arial"/>
        </w:rPr>
        <w:t>giéniq</w:t>
      </w:r>
      <w:r w:rsidRPr="00BF4DBB">
        <w:rPr>
          <w:rFonts w:ascii="Arial" w:hAnsi="Arial" w:cs="Arial"/>
          <w:spacing w:val="2"/>
        </w:rPr>
        <w:t>u</w:t>
      </w:r>
      <w:r w:rsidRPr="00BF4DBB">
        <w:rPr>
          <w:rFonts w:ascii="Arial" w:hAnsi="Arial" w:cs="Arial"/>
          <w:spacing w:val="-1"/>
        </w:rPr>
        <w:t>e</w:t>
      </w:r>
      <w:r w:rsidRPr="00BF4DBB">
        <w:rPr>
          <w:rFonts w:ascii="Arial" w:hAnsi="Arial" w:cs="Arial"/>
        </w:rPr>
        <w:t>s</w:t>
      </w:r>
      <w:r w:rsidRPr="00BF4DBB">
        <w:rPr>
          <w:rFonts w:ascii="Arial" w:hAnsi="Arial" w:cs="Arial"/>
          <w:spacing w:val="22"/>
        </w:rPr>
        <w:t xml:space="preserve"> </w:t>
      </w:r>
      <w:r w:rsidRPr="00BF4DBB">
        <w:rPr>
          <w:rFonts w:ascii="Arial" w:hAnsi="Arial" w:cs="Arial"/>
        </w:rPr>
        <w:t>d</w:t>
      </w:r>
      <w:r w:rsidRPr="00BF4DBB">
        <w:rPr>
          <w:rFonts w:ascii="Arial" w:hAnsi="Arial" w:cs="Arial"/>
          <w:spacing w:val="-1"/>
        </w:rPr>
        <w:t>a</w:t>
      </w:r>
      <w:r w:rsidRPr="00BF4DBB">
        <w:rPr>
          <w:rFonts w:ascii="Arial" w:hAnsi="Arial" w:cs="Arial"/>
        </w:rPr>
        <w:t>ns</w:t>
      </w:r>
      <w:r w:rsidRPr="00BF4DBB">
        <w:rPr>
          <w:rFonts w:ascii="Arial" w:hAnsi="Arial" w:cs="Arial"/>
          <w:spacing w:val="24"/>
        </w:rPr>
        <w:t xml:space="preserve"> </w:t>
      </w:r>
      <w:r w:rsidRPr="00BF4DBB">
        <w:rPr>
          <w:rFonts w:ascii="Arial" w:hAnsi="Arial" w:cs="Arial"/>
          <w:spacing w:val="-1"/>
        </w:rPr>
        <w:t>ce</w:t>
      </w:r>
      <w:r w:rsidRPr="00BF4DBB">
        <w:rPr>
          <w:rFonts w:ascii="Arial" w:hAnsi="Arial" w:cs="Arial"/>
        </w:rPr>
        <w:t>s</w:t>
      </w:r>
      <w:r w:rsidRPr="00BF4DBB">
        <w:rPr>
          <w:rFonts w:ascii="Arial" w:hAnsi="Arial" w:cs="Arial"/>
          <w:spacing w:val="22"/>
        </w:rPr>
        <w:t xml:space="preserve"> </w:t>
      </w:r>
      <w:r w:rsidRPr="00BF4DBB">
        <w:rPr>
          <w:rFonts w:ascii="Arial" w:hAnsi="Arial" w:cs="Arial"/>
        </w:rPr>
        <w:t>l</w:t>
      </w:r>
      <w:r w:rsidRPr="00BF4DBB">
        <w:rPr>
          <w:rFonts w:ascii="Arial" w:hAnsi="Arial" w:cs="Arial"/>
          <w:spacing w:val="1"/>
        </w:rPr>
        <w:t>i</w:t>
      </w:r>
      <w:r w:rsidRPr="00BF4DBB">
        <w:rPr>
          <w:rFonts w:ascii="Arial" w:hAnsi="Arial" w:cs="Arial"/>
          <w:spacing w:val="-1"/>
        </w:rPr>
        <w:t>e</w:t>
      </w:r>
      <w:r w:rsidRPr="00BF4DBB">
        <w:rPr>
          <w:rFonts w:ascii="Arial" w:hAnsi="Arial" w:cs="Arial"/>
        </w:rPr>
        <w:t>ux</w:t>
      </w:r>
      <w:r w:rsidRPr="00BF4DBB">
        <w:rPr>
          <w:rFonts w:ascii="Arial" w:hAnsi="Arial" w:cs="Arial"/>
          <w:spacing w:val="24"/>
        </w:rPr>
        <w:t xml:space="preserve"> </w:t>
      </w:r>
      <w:r w:rsidRPr="00BF4DBB">
        <w:rPr>
          <w:rFonts w:ascii="Arial" w:hAnsi="Arial" w:cs="Arial"/>
          <w:spacing w:val="3"/>
        </w:rPr>
        <w:t>d</w:t>
      </w:r>
      <w:r w:rsidRPr="00BF4DBB">
        <w:rPr>
          <w:rFonts w:ascii="Arial" w:hAnsi="Arial" w:cs="Arial"/>
        </w:rPr>
        <w:t>’h</w:t>
      </w:r>
      <w:r w:rsidRPr="00BF4DBB">
        <w:rPr>
          <w:rFonts w:ascii="Arial" w:hAnsi="Arial" w:cs="Arial"/>
          <w:spacing w:val="-2"/>
        </w:rPr>
        <w:t>é</w:t>
      </w:r>
      <w:r w:rsidRPr="00BF4DBB">
        <w:rPr>
          <w:rFonts w:ascii="Arial" w:hAnsi="Arial" w:cs="Arial"/>
        </w:rPr>
        <w:t>b</w:t>
      </w:r>
      <w:r w:rsidRPr="00BF4DBB">
        <w:rPr>
          <w:rFonts w:ascii="Arial" w:hAnsi="Arial" w:cs="Arial"/>
          <w:spacing w:val="1"/>
        </w:rPr>
        <w:t>er</w:t>
      </w:r>
      <w:r w:rsidRPr="00BF4DBB">
        <w:rPr>
          <w:rFonts w:ascii="Arial" w:hAnsi="Arial" w:cs="Arial"/>
          <w:spacing w:val="-2"/>
        </w:rPr>
        <w:t>g</w:t>
      </w:r>
      <w:r w:rsidRPr="00BF4DBB">
        <w:rPr>
          <w:rFonts w:ascii="Arial" w:hAnsi="Arial" w:cs="Arial"/>
          <w:spacing w:val="1"/>
        </w:rPr>
        <w:t>e</w:t>
      </w:r>
      <w:r w:rsidRPr="00BF4DBB">
        <w:rPr>
          <w:rFonts w:ascii="Arial" w:hAnsi="Arial" w:cs="Arial"/>
        </w:rPr>
        <w:t>ment.</w:t>
      </w:r>
    </w:p>
    <w:p w:rsidR="00CB349F" w:rsidRPr="00BF4DBB" w:rsidRDefault="00CB349F" w:rsidP="00FC5330">
      <w:pPr>
        <w:spacing w:after="0"/>
        <w:jc w:val="both"/>
        <w:rPr>
          <w:rFonts w:ascii="Arial" w:hAnsi="Arial" w:cs="Arial"/>
          <w:color w:val="000000"/>
        </w:rPr>
      </w:pPr>
      <w:r w:rsidRPr="00BF4DBB">
        <w:rPr>
          <w:rFonts w:ascii="Arial" w:hAnsi="Arial" w:cs="Arial"/>
          <w:color w:val="000000"/>
        </w:rPr>
        <w:t>Aussi</w:t>
      </w:r>
      <w:r w:rsidRPr="00BF4DBB">
        <w:rPr>
          <w:rFonts w:ascii="Arial" w:hAnsi="Arial" w:cs="Arial"/>
          <w:color w:val="000000"/>
          <w:spacing w:val="26"/>
        </w:rPr>
        <w:t xml:space="preserve"> </w:t>
      </w:r>
      <w:r w:rsidRPr="00BF4DBB">
        <w:rPr>
          <w:rFonts w:ascii="Arial" w:hAnsi="Arial" w:cs="Arial"/>
          <w:color w:val="000000"/>
        </w:rPr>
        <w:t>la</w:t>
      </w:r>
      <w:r w:rsidRPr="00BF4DBB">
        <w:rPr>
          <w:rFonts w:ascii="Arial" w:hAnsi="Arial" w:cs="Arial"/>
          <w:color w:val="000000"/>
          <w:spacing w:val="35"/>
        </w:rPr>
        <w:t xml:space="preserve"> </w:t>
      </w:r>
      <w:r w:rsidRPr="00BF4DBB">
        <w:rPr>
          <w:rFonts w:ascii="Arial" w:hAnsi="Arial" w:cs="Arial"/>
          <w:color w:val="000000"/>
        </w:rPr>
        <w:t>Com</w:t>
      </w:r>
      <w:r w:rsidRPr="00BF4DBB">
        <w:rPr>
          <w:rFonts w:ascii="Arial" w:hAnsi="Arial" w:cs="Arial"/>
          <w:color w:val="000000"/>
          <w:spacing w:val="1"/>
        </w:rPr>
        <w:t>m</w:t>
      </w:r>
      <w:r w:rsidRPr="00BF4DBB">
        <w:rPr>
          <w:rFonts w:ascii="Arial" w:hAnsi="Arial" w:cs="Arial"/>
          <w:color w:val="000000"/>
        </w:rPr>
        <w:t>une</w:t>
      </w:r>
      <w:r w:rsidRPr="00BF4DBB">
        <w:rPr>
          <w:rFonts w:ascii="Arial" w:hAnsi="Arial" w:cs="Arial"/>
          <w:color w:val="000000"/>
          <w:spacing w:val="35"/>
        </w:rPr>
        <w:t xml:space="preserve"> </w:t>
      </w:r>
      <w:r w:rsidRPr="00BF4DBB">
        <w:rPr>
          <w:rFonts w:ascii="Arial" w:hAnsi="Arial" w:cs="Arial"/>
          <w:color w:val="000000"/>
        </w:rPr>
        <w:t>dispose</w:t>
      </w:r>
      <w:r w:rsidRPr="00BF4DBB">
        <w:rPr>
          <w:rFonts w:ascii="Arial" w:hAnsi="Arial" w:cs="Arial"/>
          <w:color w:val="000000"/>
          <w:spacing w:val="-1"/>
        </w:rPr>
        <w:t xml:space="preserve"> d’un centre </w:t>
      </w:r>
      <w:r w:rsidRPr="00BF4DBB">
        <w:rPr>
          <w:rFonts w:ascii="Arial" w:hAnsi="Arial" w:cs="Arial"/>
          <w:color w:val="000000"/>
        </w:rPr>
        <w:t>de</w:t>
      </w:r>
      <w:r w:rsidRPr="00BF4DBB">
        <w:rPr>
          <w:rFonts w:ascii="Arial" w:hAnsi="Arial" w:cs="Arial"/>
          <w:color w:val="000000"/>
          <w:spacing w:val="34"/>
        </w:rPr>
        <w:t xml:space="preserve"> </w:t>
      </w:r>
      <w:r w:rsidRPr="00BF4DBB">
        <w:rPr>
          <w:rFonts w:ascii="Arial" w:hAnsi="Arial" w:cs="Arial"/>
          <w:color w:val="000000"/>
          <w:spacing w:val="3"/>
        </w:rPr>
        <w:t>l</w:t>
      </w:r>
      <w:r w:rsidRPr="00BF4DBB">
        <w:rPr>
          <w:rFonts w:ascii="Arial" w:hAnsi="Arial" w:cs="Arial"/>
          <w:color w:val="000000"/>
          <w:spacing w:val="-1"/>
        </w:rPr>
        <w:t>ec</w:t>
      </w:r>
      <w:r w:rsidRPr="00BF4DBB">
        <w:rPr>
          <w:rFonts w:ascii="Arial" w:hAnsi="Arial" w:cs="Arial"/>
          <w:color w:val="000000"/>
        </w:rPr>
        <w:t>ture</w:t>
      </w:r>
      <w:r w:rsidRPr="00BF4DBB">
        <w:rPr>
          <w:rFonts w:ascii="Arial" w:hAnsi="Arial" w:cs="Arial"/>
          <w:color w:val="000000"/>
          <w:spacing w:val="39"/>
        </w:rPr>
        <w:t xml:space="preserve"> </w:t>
      </w:r>
      <w:r w:rsidRPr="00BF4DBB">
        <w:rPr>
          <w:rFonts w:ascii="Arial" w:hAnsi="Arial" w:cs="Arial"/>
          <w:color w:val="000000"/>
        </w:rPr>
        <w:t>ayant une bib</w:t>
      </w:r>
      <w:r w:rsidRPr="00BF4DBB">
        <w:rPr>
          <w:rFonts w:ascii="Arial" w:hAnsi="Arial" w:cs="Arial"/>
          <w:color w:val="000000"/>
          <w:spacing w:val="1"/>
        </w:rPr>
        <w:t>l</w:t>
      </w:r>
      <w:r w:rsidRPr="00BF4DBB">
        <w:rPr>
          <w:rFonts w:ascii="Arial" w:hAnsi="Arial" w:cs="Arial"/>
          <w:color w:val="000000"/>
        </w:rPr>
        <w:t>io</w:t>
      </w:r>
      <w:r w:rsidRPr="00BF4DBB">
        <w:rPr>
          <w:rFonts w:ascii="Arial" w:hAnsi="Arial" w:cs="Arial"/>
          <w:color w:val="000000"/>
          <w:spacing w:val="1"/>
        </w:rPr>
        <w:t>t</w:t>
      </w:r>
      <w:r w:rsidRPr="00BF4DBB">
        <w:rPr>
          <w:rFonts w:ascii="Arial" w:hAnsi="Arial" w:cs="Arial"/>
          <w:color w:val="000000"/>
        </w:rPr>
        <w:t>h</w:t>
      </w:r>
      <w:r w:rsidRPr="00BF4DBB">
        <w:rPr>
          <w:rFonts w:ascii="Arial" w:hAnsi="Arial" w:cs="Arial"/>
          <w:color w:val="000000"/>
          <w:spacing w:val="-1"/>
        </w:rPr>
        <w:t>è</w:t>
      </w:r>
      <w:r w:rsidRPr="00BF4DBB">
        <w:rPr>
          <w:rFonts w:ascii="Arial" w:hAnsi="Arial" w:cs="Arial"/>
          <w:color w:val="000000"/>
        </w:rPr>
        <w:t>que, un espace de lecture et une salle informatique offerte par l’ONG FOCCONS.</w:t>
      </w: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bookmarkStart w:id="1345" w:name="_Toc403711725"/>
      <w:bookmarkStart w:id="1346" w:name="_Toc410034355"/>
      <w:bookmarkStart w:id="1347" w:name="_Toc410039780"/>
      <w:bookmarkStart w:id="1348" w:name="_Toc412707807"/>
      <w:r w:rsidRPr="00BF4DBB">
        <w:rPr>
          <w:rFonts w:ascii="Arial" w:hAnsi="Arial" w:cs="Arial"/>
          <w:b/>
          <w:color w:val="000000"/>
          <w:sz w:val="22"/>
          <w:szCs w:val="22"/>
        </w:rPr>
        <w:t>Les</w:t>
      </w:r>
      <w:r w:rsidRPr="00BF4DBB">
        <w:rPr>
          <w:rFonts w:ascii="Arial" w:hAnsi="Arial" w:cs="Arial"/>
          <w:b/>
          <w:color w:val="000000"/>
          <w:spacing w:val="-1"/>
          <w:sz w:val="22"/>
          <w:szCs w:val="22"/>
        </w:rPr>
        <w:t xml:space="preserve"> </w:t>
      </w:r>
      <w:r w:rsidRPr="00BF4DBB">
        <w:rPr>
          <w:rFonts w:ascii="Arial" w:hAnsi="Arial" w:cs="Arial"/>
          <w:b/>
          <w:color w:val="000000"/>
          <w:sz w:val="22"/>
          <w:szCs w:val="22"/>
        </w:rPr>
        <w:t>act</w:t>
      </w:r>
      <w:r w:rsidRPr="00BF4DBB">
        <w:rPr>
          <w:rFonts w:ascii="Arial" w:hAnsi="Arial" w:cs="Arial"/>
          <w:b/>
          <w:color w:val="000000"/>
          <w:spacing w:val="4"/>
          <w:sz w:val="22"/>
          <w:szCs w:val="22"/>
        </w:rPr>
        <w:t>i</w:t>
      </w:r>
      <w:r w:rsidRPr="00BF4DBB">
        <w:rPr>
          <w:rFonts w:ascii="Arial" w:hAnsi="Arial" w:cs="Arial"/>
          <w:b/>
          <w:color w:val="000000"/>
          <w:spacing w:val="-3"/>
          <w:sz w:val="22"/>
          <w:szCs w:val="22"/>
        </w:rPr>
        <w:t>v</w:t>
      </w:r>
      <w:r w:rsidRPr="00BF4DBB">
        <w:rPr>
          <w:rFonts w:ascii="Arial" w:hAnsi="Arial" w:cs="Arial"/>
          <w:b/>
          <w:color w:val="000000"/>
          <w:sz w:val="22"/>
          <w:szCs w:val="22"/>
        </w:rPr>
        <w:t>i</w:t>
      </w:r>
      <w:r w:rsidRPr="00BF4DBB">
        <w:rPr>
          <w:rFonts w:ascii="Arial" w:hAnsi="Arial" w:cs="Arial"/>
          <w:b/>
          <w:color w:val="000000"/>
          <w:spacing w:val="2"/>
          <w:sz w:val="22"/>
          <w:szCs w:val="22"/>
        </w:rPr>
        <w:t>t</w:t>
      </w:r>
      <w:r w:rsidRPr="00BF4DBB">
        <w:rPr>
          <w:rFonts w:ascii="Arial" w:hAnsi="Arial" w:cs="Arial"/>
          <w:b/>
          <w:color w:val="000000"/>
          <w:sz w:val="22"/>
          <w:szCs w:val="22"/>
        </w:rPr>
        <w:t>és</w:t>
      </w:r>
      <w:r w:rsidRPr="00BF4DBB">
        <w:rPr>
          <w:rFonts w:ascii="Arial" w:hAnsi="Arial" w:cs="Arial"/>
          <w:b/>
          <w:color w:val="000000"/>
          <w:spacing w:val="-3"/>
          <w:sz w:val="22"/>
          <w:szCs w:val="22"/>
        </w:rPr>
        <w:t xml:space="preserve"> </w:t>
      </w:r>
      <w:r w:rsidRPr="00BF4DBB">
        <w:rPr>
          <w:rFonts w:ascii="Arial" w:hAnsi="Arial" w:cs="Arial"/>
          <w:b/>
          <w:color w:val="000000"/>
          <w:sz w:val="22"/>
          <w:szCs w:val="22"/>
        </w:rPr>
        <w:t>min</w:t>
      </w:r>
      <w:r w:rsidRPr="00BF4DBB">
        <w:rPr>
          <w:rFonts w:ascii="Arial" w:hAnsi="Arial" w:cs="Arial"/>
          <w:b/>
          <w:color w:val="000000"/>
          <w:spacing w:val="2"/>
          <w:sz w:val="22"/>
          <w:szCs w:val="22"/>
        </w:rPr>
        <w:t>i</w:t>
      </w:r>
      <w:r w:rsidRPr="00BF4DBB">
        <w:rPr>
          <w:rFonts w:ascii="Arial" w:hAnsi="Arial" w:cs="Arial"/>
          <w:b/>
          <w:color w:val="000000"/>
          <w:sz w:val="22"/>
          <w:szCs w:val="22"/>
        </w:rPr>
        <w:t>ères</w:t>
      </w:r>
      <w:bookmarkEnd w:id="1345"/>
      <w:bookmarkEnd w:id="1346"/>
      <w:bookmarkEnd w:id="1347"/>
      <w:bookmarkEnd w:id="1348"/>
    </w:p>
    <w:p w:rsidR="00CB349F" w:rsidRPr="00BF4DBB" w:rsidRDefault="00CB349F" w:rsidP="00CB349F">
      <w:pPr>
        <w:widowControl w:val="0"/>
        <w:autoSpaceDE w:val="0"/>
        <w:autoSpaceDN w:val="0"/>
        <w:adjustRightInd w:val="0"/>
        <w:spacing w:before="57" w:line="275" w:lineRule="auto"/>
        <w:ind w:right="75"/>
        <w:jc w:val="both"/>
        <w:rPr>
          <w:rFonts w:ascii="Arial" w:hAnsi="Arial" w:cs="Arial"/>
          <w:color w:val="000000"/>
        </w:rPr>
      </w:pPr>
      <w:r w:rsidRPr="00BF4DBB">
        <w:rPr>
          <w:rFonts w:ascii="Arial" w:hAnsi="Arial" w:cs="Arial"/>
          <w:color w:val="000000"/>
        </w:rPr>
        <w:t>D</w:t>
      </w:r>
      <w:r w:rsidRPr="00BF4DBB">
        <w:rPr>
          <w:rFonts w:ascii="Arial" w:hAnsi="Arial" w:cs="Arial"/>
          <w:color w:val="000000"/>
          <w:spacing w:val="-1"/>
        </w:rPr>
        <w:t>a</w:t>
      </w:r>
      <w:r w:rsidRPr="00BF4DBB">
        <w:rPr>
          <w:rFonts w:ascii="Arial" w:hAnsi="Arial" w:cs="Arial"/>
          <w:color w:val="000000"/>
        </w:rPr>
        <w:t>ns</w:t>
      </w:r>
      <w:r w:rsidRPr="00BF4DBB">
        <w:rPr>
          <w:rFonts w:ascii="Arial" w:hAnsi="Arial" w:cs="Arial"/>
          <w:color w:val="000000"/>
          <w:spacing w:val="22"/>
        </w:rPr>
        <w:t xml:space="preserve"> </w:t>
      </w:r>
      <w:r w:rsidRPr="00BF4DBB">
        <w:rPr>
          <w:rFonts w:ascii="Arial" w:hAnsi="Arial" w:cs="Arial"/>
          <w:color w:val="000000"/>
        </w:rPr>
        <w:t>la</w:t>
      </w:r>
      <w:r w:rsidRPr="00BF4DBB">
        <w:rPr>
          <w:rFonts w:ascii="Arial" w:hAnsi="Arial" w:cs="Arial"/>
          <w:color w:val="000000"/>
          <w:spacing w:val="21"/>
        </w:rPr>
        <w:t xml:space="preserve"> </w:t>
      </w:r>
      <w:r w:rsidRPr="00BF4DBB">
        <w:rPr>
          <w:rFonts w:ascii="Arial" w:hAnsi="Arial" w:cs="Arial"/>
          <w:color w:val="000000"/>
        </w:rPr>
        <w:t>Com</w:t>
      </w:r>
      <w:r w:rsidRPr="00BF4DBB">
        <w:rPr>
          <w:rFonts w:ascii="Arial" w:hAnsi="Arial" w:cs="Arial"/>
          <w:color w:val="000000"/>
          <w:spacing w:val="1"/>
        </w:rPr>
        <w:t>m</w:t>
      </w:r>
      <w:r w:rsidRPr="00BF4DBB">
        <w:rPr>
          <w:rFonts w:ascii="Arial" w:hAnsi="Arial" w:cs="Arial"/>
          <w:color w:val="000000"/>
        </w:rPr>
        <w:t>une</w:t>
      </w:r>
      <w:r w:rsidRPr="00BF4DBB">
        <w:rPr>
          <w:rFonts w:ascii="Arial" w:hAnsi="Arial" w:cs="Arial"/>
          <w:color w:val="000000"/>
          <w:spacing w:val="20"/>
        </w:rPr>
        <w:t xml:space="preserve"> </w:t>
      </w:r>
      <w:r w:rsidRPr="00BF4DBB">
        <w:rPr>
          <w:rFonts w:ascii="Arial" w:hAnsi="Arial" w:cs="Arial"/>
          <w:color w:val="000000"/>
        </w:rPr>
        <w:t>de</w:t>
      </w:r>
      <w:r w:rsidRPr="00BF4DBB">
        <w:rPr>
          <w:rFonts w:ascii="Arial" w:hAnsi="Arial" w:cs="Arial"/>
          <w:color w:val="000000"/>
          <w:spacing w:val="20"/>
        </w:rPr>
        <w:t xml:space="preserve"> </w:t>
      </w:r>
      <w:r w:rsidRPr="00BF4DBB">
        <w:rPr>
          <w:rFonts w:ascii="Arial" w:hAnsi="Arial" w:cs="Arial"/>
          <w:color w:val="000000"/>
          <w:spacing w:val="2"/>
        </w:rPr>
        <w:t>Santchou</w:t>
      </w:r>
      <w:r w:rsidRPr="00BF4DBB">
        <w:rPr>
          <w:rFonts w:ascii="Arial" w:hAnsi="Arial" w:cs="Arial"/>
          <w:color w:val="000000"/>
        </w:rPr>
        <w:t>,</w:t>
      </w:r>
      <w:r w:rsidRPr="00BF4DBB">
        <w:rPr>
          <w:rFonts w:ascii="Arial" w:hAnsi="Arial" w:cs="Arial"/>
          <w:color w:val="000000"/>
          <w:spacing w:val="21"/>
        </w:rPr>
        <w:t xml:space="preserve"> </w:t>
      </w:r>
      <w:r w:rsidRPr="00BF4DBB">
        <w:rPr>
          <w:rFonts w:ascii="Arial" w:hAnsi="Arial" w:cs="Arial"/>
          <w:color w:val="000000"/>
        </w:rPr>
        <w:t>les</w:t>
      </w:r>
      <w:r w:rsidRPr="00BF4DBB">
        <w:rPr>
          <w:rFonts w:ascii="Arial" w:hAnsi="Arial" w:cs="Arial"/>
          <w:color w:val="000000"/>
          <w:spacing w:val="21"/>
        </w:rPr>
        <w:t xml:space="preserve"> </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ssour</w:t>
      </w:r>
      <w:r w:rsidRPr="00BF4DBB">
        <w:rPr>
          <w:rFonts w:ascii="Arial" w:hAnsi="Arial" w:cs="Arial"/>
          <w:color w:val="000000"/>
          <w:spacing w:val="-1"/>
        </w:rPr>
        <w:t>ce</w:t>
      </w:r>
      <w:r w:rsidRPr="00BF4DBB">
        <w:rPr>
          <w:rFonts w:ascii="Arial" w:hAnsi="Arial" w:cs="Arial"/>
          <w:color w:val="000000"/>
        </w:rPr>
        <w:t>s</w:t>
      </w:r>
      <w:r w:rsidRPr="00BF4DBB">
        <w:rPr>
          <w:rFonts w:ascii="Arial" w:hAnsi="Arial" w:cs="Arial"/>
          <w:color w:val="000000"/>
          <w:spacing w:val="22"/>
        </w:rPr>
        <w:t xml:space="preserve"> </w:t>
      </w:r>
      <w:r w:rsidRPr="00BF4DBB">
        <w:rPr>
          <w:rFonts w:ascii="Arial" w:hAnsi="Arial" w:cs="Arial"/>
          <w:color w:val="000000"/>
        </w:rPr>
        <w:t>m</w:t>
      </w:r>
      <w:r w:rsidRPr="00BF4DBB">
        <w:rPr>
          <w:rFonts w:ascii="Arial" w:hAnsi="Arial" w:cs="Arial"/>
          <w:color w:val="000000"/>
          <w:spacing w:val="3"/>
        </w:rPr>
        <w:t>i</w:t>
      </w:r>
      <w:r w:rsidRPr="00BF4DBB">
        <w:rPr>
          <w:rFonts w:ascii="Arial" w:hAnsi="Arial" w:cs="Arial"/>
          <w:color w:val="000000"/>
        </w:rPr>
        <w:t>niè</w:t>
      </w:r>
      <w:r w:rsidRPr="00BF4DBB">
        <w:rPr>
          <w:rFonts w:ascii="Arial" w:hAnsi="Arial" w:cs="Arial"/>
          <w:color w:val="000000"/>
          <w:spacing w:val="-1"/>
        </w:rPr>
        <w:t>re</w:t>
      </w:r>
      <w:r w:rsidRPr="00BF4DBB">
        <w:rPr>
          <w:rFonts w:ascii="Arial" w:hAnsi="Arial" w:cs="Arial"/>
          <w:color w:val="000000"/>
        </w:rPr>
        <w:t>s</w:t>
      </w:r>
      <w:r w:rsidRPr="00BF4DBB">
        <w:rPr>
          <w:rFonts w:ascii="Arial" w:hAnsi="Arial" w:cs="Arial"/>
          <w:color w:val="000000"/>
          <w:spacing w:val="22"/>
        </w:rPr>
        <w:t xml:space="preserve"> </w:t>
      </w:r>
      <w:r w:rsidRPr="00BF4DBB">
        <w:rPr>
          <w:rFonts w:ascii="Arial" w:hAnsi="Arial" w:cs="Arial"/>
          <w:color w:val="000000"/>
          <w:spacing w:val="-1"/>
        </w:rPr>
        <w:t>c</w:t>
      </w:r>
      <w:r w:rsidRPr="00BF4DBB">
        <w:rPr>
          <w:rFonts w:ascii="Arial" w:hAnsi="Arial" w:cs="Arial"/>
          <w:color w:val="000000"/>
        </w:rPr>
        <w:t>on</w:t>
      </w:r>
      <w:r w:rsidRPr="00BF4DBB">
        <w:rPr>
          <w:rFonts w:ascii="Arial" w:hAnsi="Arial" w:cs="Arial"/>
          <w:color w:val="000000"/>
          <w:spacing w:val="1"/>
        </w:rPr>
        <w:t>c</w:t>
      </w:r>
      <w:r w:rsidRPr="00BF4DBB">
        <w:rPr>
          <w:rFonts w:ascii="Arial" w:hAnsi="Arial" w:cs="Arial"/>
          <w:color w:val="000000"/>
          <w:spacing w:val="-1"/>
        </w:rPr>
        <w:t>e</w:t>
      </w:r>
      <w:r w:rsidRPr="00BF4DBB">
        <w:rPr>
          <w:rFonts w:ascii="Arial" w:hAnsi="Arial" w:cs="Arial"/>
          <w:color w:val="000000"/>
        </w:rPr>
        <w:t>rn</w:t>
      </w:r>
      <w:r w:rsidRPr="00BF4DBB">
        <w:rPr>
          <w:rFonts w:ascii="Arial" w:hAnsi="Arial" w:cs="Arial"/>
          <w:color w:val="000000"/>
          <w:spacing w:val="-2"/>
        </w:rPr>
        <w:t>e</w:t>
      </w:r>
      <w:r w:rsidRPr="00BF4DBB">
        <w:rPr>
          <w:rFonts w:ascii="Arial" w:hAnsi="Arial" w:cs="Arial"/>
          <w:color w:val="000000"/>
        </w:rPr>
        <w:t>nt principalement</w:t>
      </w:r>
      <w:r w:rsidRPr="00BF4DBB">
        <w:rPr>
          <w:rFonts w:ascii="Arial" w:hAnsi="Arial" w:cs="Arial"/>
          <w:color w:val="000000"/>
          <w:spacing w:val="22"/>
        </w:rPr>
        <w:t xml:space="preserve"> </w:t>
      </w:r>
      <w:r w:rsidRPr="00BF4DBB">
        <w:rPr>
          <w:rFonts w:ascii="Arial" w:hAnsi="Arial" w:cs="Arial"/>
          <w:color w:val="000000"/>
        </w:rPr>
        <w:t>les</w:t>
      </w:r>
      <w:r w:rsidRPr="00BF4DBB">
        <w:rPr>
          <w:rFonts w:ascii="Arial" w:hAnsi="Arial" w:cs="Arial"/>
          <w:color w:val="000000"/>
          <w:spacing w:val="21"/>
        </w:rPr>
        <w:t xml:space="preserve"> </w:t>
      </w:r>
      <w:r w:rsidRPr="00BF4DBB">
        <w:rPr>
          <w:rFonts w:ascii="Arial" w:hAnsi="Arial" w:cs="Arial"/>
          <w:color w:val="000000"/>
          <w:spacing w:val="-1"/>
        </w:rPr>
        <w:t>c</w:t>
      </w:r>
      <w:r w:rsidRPr="00BF4DBB">
        <w:rPr>
          <w:rFonts w:ascii="Arial" w:hAnsi="Arial" w:cs="Arial"/>
          <w:color w:val="000000"/>
          <w:spacing w:val="1"/>
        </w:rPr>
        <w:t>a</w:t>
      </w:r>
      <w:r w:rsidRPr="00BF4DBB">
        <w:rPr>
          <w:rFonts w:ascii="Arial" w:hAnsi="Arial" w:cs="Arial"/>
          <w:color w:val="000000"/>
        </w:rPr>
        <w:t>r</w:t>
      </w:r>
      <w:r w:rsidRPr="00BF4DBB">
        <w:rPr>
          <w:rFonts w:ascii="Arial" w:hAnsi="Arial" w:cs="Arial"/>
          <w:color w:val="000000"/>
          <w:spacing w:val="-1"/>
        </w:rPr>
        <w:t>r</w:t>
      </w:r>
      <w:r w:rsidRPr="00BF4DBB">
        <w:rPr>
          <w:rFonts w:ascii="Arial" w:hAnsi="Arial" w:cs="Arial"/>
          <w:color w:val="000000"/>
          <w:spacing w:val="7"/>
        </w:rPr>
        <w:t>i</w:t>
      </w:r>
      <w:r w:rsidRPr="00BF4DBB">
        <w:rPr>
          <w:rFonts w:ascii="Arial" w:hAnsi="Arial" w:cs="Arial"/>
          <w:color w:val="000000"/>
          <w:spacing w:val="1"/>
        </w:rPr>
        <w:t>è</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s de</w:t>
      </w:r>
      <w:r w:rsidRPr="00BF4DBB">
        <w:rPr>
          <w:rFonts w:ascii="Arial" w:hAnsi="Arial" w:cs="Arial"/>
          <w:color w:val="000000"/>
          <w:spacing w:val="46"/>
        </w:rPr>
        <w:t xml:space="preserve"> </w:t>
      </w:r>
      <w:r w:rsidRPr="00BF4DBB">
        <w:rPr>
          <w:rFonts w:ascii="Arial" w:hAnsi="Arial" w:cs="Arial"/>
          <w:color w:val="000000"/>
        </w:rPr>
        <w:t>s</w:t>
      </w:r>
      <w:r w:rsidRPr="00BF4DBB">
        <w:rPr>
          <w:rFonts w:ascii="Arial" w:hAnsi="Arial" w:cs="Arial"/>
          <w:color w:val="000000"/>
          <w:spacing w:val="-1"/>
        </w:rPr>
        <w:t>a</w:t>
      </w:r>
      <w:r w:rsidRPr="00BF4DBB">
        <w:rPr>
          <w:rFonts w:ascii="Arial" w:hAnsi="Arial" w:cs="Arial"/>
          <w:color w:val="000000"/>
        </w:rPr>
        <w:t xml:space="preserve">ble (rencontrées dans les localités de </w:t>
      </w:r>
      <w:r w:rsidRPr="00BF4DBB">
        <w:rPr>
          <w:rFonts w:ascii="Arial" w:hAnsi="Arial" w:cs="Arial"/>
        </w:rPr>
        <w:t>Fongwang, Nden Efoungowo, Tawoum,  Ntsala, Nganzom, Nden Matock, Ntiem,  Nfonsam, Mboukok, Ngwatta, Mbongo, Mokot, Mogot, Nteingué, Ngang, Singaim, Mankang, Lefock, Azong, Litieu, Bebong, Meket, Balé et Letop)</w:t>
      </w:r>
      <w:r w:rsidRPr="00BF4DBB">
        <w:rPr>
          <w:rFonts w:ascii="Arial" w:hAnsi="Arial" w:cs="Arial"/>
          <w:color w:val="000000"/>
        </w:rPr>
        <w:t xml:space="preserve">, de graviers (à Nden Efoungowo et Meket), moellons et  de pierres (à </w:t>
      </w:r>
      <w:r w:rsidRPr="00BF4DBB">
        <w:rPr>
          <w:rFonts w:ascii="Arial" w:hAnsi="Arial" w:cs="Arial"/>
        </w:rPr>
        <w:t>Meket, Bebong, Nden Efoungowo, Fonguetafo,  Moukelewoum, Meleu, Mela, Bamia, Siteu, Litieu,  Nguiango, Balé, Nka, Tawoum, Nfonsam et Mogonga)</w:t>
      </w:r>
      <w:r w:rsidRPr="00BF4DBB">
        <w:rPr>
          <w:rFonts w:ascii="Arial" w:hAnsi="Arial" w:cs="Arial"/>
          <w:color w:val="000000"/>
        </w:rPr>
        <w:t xml:space="preserve"> et de </w:t>
      </w:r>
      <w:r w:rsidRPr="00BF4DBB">
        <w:rPr>
          <w:rFonts w:ascii="Arial" w:hAnsi="Arial" w:cs="Arial"/>
          <w:color w:val="000000"/>
          <w:spacing w:val="-4"/>
        </w:rPr>
        <w:t xml:space="preserve"> </w:t>
      </w:r>
      <w:r w:rsidRPr="00BF4DBB">
        <w:rPr>
          <w:rFonts w:ascii="Arial" w:hAnsi="Arial" w:cs="Arial"/>
          <w:color w:val="000000"/>
        </w:rPr>
        <w:t>lat</w:t>
      </w:r>
      <w:r w:rsidRPr="00BF4DBB">
        <w:rPr>
          <w:rFonts w:ascii="Arial" w:hAnsi="Arial" w:cs="Arial"/>
          <w:color w:val="000000"/>
          <w:spacing w:val="1"/>
        </w:rPr>
        <w:t>é</w:t>
      </w:r>
      <w:r w:rsidRPr="00BF4DBB">
        <w:rPr>
          <w:rFonts w:ascii="Arial" w:hAnsi="Arial" w:cs="Arial"/>
          <w:color w:val="000000"/>
        </w:rPr>
        <w:t>rite (à Ntiem, Nfonsam et tous les villages du groupement Fondonera). D</w:t>
      </w:r>
      <w:r w:rsidRPr="00BF4DBB">
        <w:rPr>
          <w:rFonts w:ascii="Arial" w:hAnsi="Arial" w:cs="Arial"/>
          <w:color w:val="000000"/>
          <w:spacing w:val="-1"/>
        </w:rPr>
        <w:t>e toutes ces</w:t>
      </w:r>
      <w:r w:rsidRPr="00BF4DBB">
        <w:rPr>
          <w:rFonts w:ascii="Arial" w:hAnsi="Arial" w:cs="Arial"/>
          <w:color w:val="000000"/>
          <w:spacing w:val="48"/>
        </w:rPr>
        <w:t xml:space="preserve"> </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sso</w:t>
      </w:r>
      <w:r w:rsidRPr="00BF4DBB">
        <w:rPr>
          <w:rFonts w:ascii="Arial" w:hAnsi="Arial" w:cs="Arial"/>
          <w:color w:val="000000"/>
          <w:spacing w:val="3"/>
        </w:rPr>
        <w:t>u</w:t>
      </w:r>
      <w:r w:rsidRPr="00BF4DBB">
        <w:rPr>
          <w:rFonts w:ascii="Arial" w:hAnsi="Arial" w:cs="Arial"/>
          <w:color w:val="000000"/>
        </w:rPr>
        <w:t>r</w:t>
      </w:r>
      <w:r w:rsidRPr="00BF4DBB">
        <w:rPr>
          <w:rFonts w:ascii="Arial" w:hAnsi="Arial" w:cs="Arial"/>
          <w:color w:val="000000"/>
          <w:spacing w:val="-2"/>
        </w:rPr>
        <w:t>c</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48"/>
        </w:rPr>
        <w:t xml:space="preserve"> </w:t>
      </w:r>
      <w:r w:rsidRPr="00BF4DBB">
        <w:rPr>
          <w:rFonts w:ascii="Arial" w:hAnsi="Arial" w:cs="Arial"/>
          <w:color w:val="000000"/>
        </w:rPr>
        <w:t>le sable est celle dont l’exploitation dans la Commune procure de revenus substantiels aux populations et à l’institution communale à travers la collecte des taxes qu’elle y effectue. Ce</w:t>
      </w:r>
      <w:r w:rsidRPr="00BF4DBB">
        <w:rPr>
          <w:rFonts w:ascii="Arial" w:hAnsi="Arial" w:cs="Arial"/>
          <w:color w:val="000000"/>
          <w:spacing w:val="25"/>
        </w:rPr>
        <w:t xml:space="preserve"> </w:t>
      </w:r>
      <w:r w:rsidRPr="00BF4DBB">
        <w:rPr>
          <w:rFonts w:ascii="Arial" w:hAnsi="Arial" w:cs="Arial"/>
          <w:color w:val="000000"/>
        </w:rPr>
        <w:t>potentiel</w:t>
      </w:r>
      <w:r w:rsidRPr="00BF4DBB">
        <w:rPr>
          <w:rFonts w:ascii="Arial" w:hAnsi="Arial" w:cs="Arial"/>
          <w:color w:val="000000"/>
          <w:spacing w:val="26"/>
        </w:rPr>
        <w:t xml:space="preserve"> </w:t>
      </w:r>
      <w:r w:rsidRPr="00BF4DBB">
        <w:rPr>
          <w:rFonts w:ascii="Arial" w:hAnsi="Arial" w:cs="Arial"/>
          <w:color w:val="000000"/>
          <w:spacing w:val="-1"/>
        </w:rPr>
        <w:t>e</w:t>
      </w:r>
      <w:r w:rsidRPr="00BF4DBB">
        <w:rPr>
          <w:rFonts w:ascii="Arial" w:hAnsi="Arial" w:cs="Arial"/>
          <w:color w:val="000000"/>
        </w:rPr>
        <w:t xml:space="preserve">st </w:t>
      </w:r>
      <w:r w:rsidRPr="00BF4DBB">
        <w:rPr>
          <w:rFonts w:ascii="Arial" w:hAnsi="Arial" w:cs="Arial"/>
          <w:color w:val="000000"/>
          <w:spacing w:val="-1"/>
        </w:rPr>
        <w:t>e</w:t>
      </w:r>
      <w:r w:rsidRPr="00BF4DBB">
        <w:rPr>
          <w:rFonts w:ascii="Arial" w:hAnsi="Arial" w:cs="Arial"/>
          <w:color w:val="000000"/>
          <w:spacing w:val="2"/>
        </w:rPr>
        <w:t>x</w:t>
      </w:r>
      <w:r w:rsidRPr="00BF4DBB">
        <w:rPr>
          <w:rFonts w:ascii="Arial" w:hAnsi="Arial" w:cs="Arial"/>
          <w:color w:val="000000"/>
        </w:rPr>
        <w:t>plo</w:t>
      </w:r>
      <w:r w:rsidRPr="00BF4DBB">
        <w:rPr>
          <w:rFonts w:ascii="Arial" w:hAnsi="Arial" w:cs="Arial"/>
          <w:color w:val="000000"/>
          <w:spacing w:val="1"/>
        </w:rPr>
        <w:t>i</w:t>
      </w:r>
      <w:r w:rsidRPr="00BF4DBB">
        <w:rPr>
          <w:rFonts w:ascii="Arial" w:hAnsi="Arial" w:cs="Arial"/>
          <w:color w:val="000000"/>
        </w:rPr>
        <w:t>té</w:t>
      </w:r>
      <w:r w:rsidRPr="00BF4DBB">
        <w:rPr>
          <w:rFonts w:ascii="Arial" w:hAnsi="Arial" w:cs="Arial"/>
          <w:color w:val="000000"/>
          <w:spacing w:val="18"/>
        </w:rPr>
        <w:t xml:space="preserve"> </w:t>
      </w:r>
      <w:r w:rsidRPr="00BF4DBB">
        <w:rPr>
          <w:rFonts w:ascii="Arial" w:hAnsi="Arial" w:cs="Arial"/>
          <w:color w:val="000000"/>
        </w:rPr>
        <w:t>de</w:t>
      </w:r>
      <w:r w:rsidRPr="00BF4DBB">
        <w:rPr>
          <w:rFonts w:ascii="Arial" w:hAnsi="Arial" w:cs="Arial"/>
          <w:color w:val="000000"/>
          <w:spacing w:val="18"/>
        </w:rPr>
        <w:t xml:space="preserve"> </w:t>
      </w:r>
      <w:r w:rsidRPr="00BF4DBB">
        <w:rPr>
          <w:rFonts w:ascii="Arial" w:hAnsi="Arial" w:cs="Arial"/>
          <w:color w:val="000000"/>
        </w:rPr>
        <w:t>f</w:t>
      </w:r>
      <w:r w:rsidRPr="00BF4DBB">
        <w:rPr>
          <w:rFonts w:ascii="Arial" w:hAnsi="Arial" w:cs="Arial"/>
          <w:color w:val="000000"/>
          <w:spacing w:val="-2"/>
        </w:rPr>
        <w:t>a</w:t>
      </w:r>
      <w:r w:rsidRPr="00BF4DBB">
        <w:rPr>
          <w:rFonts w:ascii="Arial" w:hAnsi="Arial" w:cs="Arial"/>
          <w:color w:val="000000"/>
          <w:spacing w:val="-1"/>
        </w:rPr>
        <w:t>ç</w:t>
      </w:r>
      <w:r w:rsidRPr="00BF4DBB">
        <w:rPr>
          <w:rFonts w:ascii="Arial" w:hAnsi="Arial" w:cs="Arial"/>
          <w:color w:val="000000"/>
        </w:rPr>
        <w:t>on</w:t>
      </w:r>
      <w:r w:rsidRPr="00BF4DBB">
        <w:rPr>
          <w:rFonts w:ascii="Arial" w:hAnsi="Arial" w:cs="Arial"/>
          <w:color w:val="000000"/>
          <w:spacing w:val="21"/>
        </w:rPr>
        <w:t xml:space="preserve"> </w:t>
      </w:r>
      <w:r w:rsidRPr="00BF4DBB">
        <w:rPr>
          <w:rFonts w:ascii="Arial" w:hAnsi="Arial" w:cs="Arial"/>
          <w:color w:val="000000"/>
          <w:spacing w:val="-1"/>
        </w:rPr>
        <w:t>a</w:t>
      </w:r>
      <w:r w:rsidRPr="00BF4DBB">
        <w:rPr>
          <w:rFonts w:ascii="Arial" w:hAnsi="Arial" w:cs="Arial"/>
          <w:color w:val="000000"/>
        </w:rPr>
        <w:t>n</w:t>
      </w:r>
      <w:r w:rsidRPr="00BF4DBB">
        <w:rPr>
          <w:rFonts w:ascii="Arial" w:hAnsi="Arial" w:cs="Arial"/>
          <w:color w:val="000000"/>
          <w:spacing w:val="-1"/>
        </w:rPr>
        <w:t>a</w:t>
      </w:r>
      <w:r w:rsidRPr="00BF4DBB">
        <w:rPr>
          <w:rFonts w:ascii="Arial" w:hAnsi="Arial" w:cs="Arial"/>
          <w:color w:val="000000"/>
          <w:spacing w:val="1"/>
        </w:rPr>
        <w:t>r</w:t>
      </w:r>
      <w:r w:rsidRPr="00BF4DBB">
        <w:rPr>
          <w:rFonts w:ascii="Arial" w:hAnsi="Arial" w:cs="Arial"/>
          <w:color w:val="000000"/>
          <w:spacing w:val="-1"/>
        </w:rPr>
        <w:t>c</w:t>
      </w:r>
      <w:r w:rsidRPr="00BF4DBB">
        <w:rPr>
          <w:rFonts w:ascii="Arial" w:hAnsi="Arial" w:cs="Arial"/>
          <w:color w:val="000000"/>
          <w:spacing w:val="2"/>
        </w:rPr>
        <w:t>h</w:t>
      </w:r>
      <w:r w:rsidRPr="00BF4DBB">
        <w:rPr>
          <w:rFonts w:ascii="Arial" w:hAnsi="Arial" w:cs="Arial"/>
          <w:color w:val="000000"/>
        </w:rPr>
        <w:t>ique</w:t>
      </w:r>
      <w:r w:rsidRPr="00BF4DBB">
        <w:rPr>
          <w:rFonts w:ascii="Arial" w:hAnsi="Arial" w:cs="Arial"/>
          <w:color w:val="000000"/>
          <w:spacing w:val="18"/>
        </w:rPr>
        <w:t xml:space="preserve"> </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9"/>
        </w:rPr>
        <w:t xml:space="preserve"> </w:t>
      </w:r>
      <w:r w:rsidRPr="00BF4DBB">
        <w:rPr>
          <w:rFonts w:ascii="Arial" w:hAnsi="Arial" w:cs="Arial"/>
          <w:color w:val="000000"/>
        </w:rPr>
        <w:t>les</w:t>
      </w:r>
      <w:r w:rsidRPr="00BF4DBB">
        <w:rPr>
          <w:rFonts w:ascii="Arial" w:hAnsi="Arial" w:cs="Arial"/>
          <w:color w:val="000000"/>
          <w:spacing w:val="22"/>
        </w:rPr>
        <w:t xml:space="preserve"> </w:t>
      </w:r>
      <w:r w:rsidRPr="00BF4DBB">
        <w:rPr>
          <w:rFonts w:ascii="Arial" w:hAnsi="Arial" w:cs="Arial"/>
          <w:color w:val="000000"/>
          <w:spacing w:val="1"/>
        </w:rPr>
        <w:t>a</w:t>
      </w:r>
      <w:r w:rsidRPr="00BF4DBB">
        <w:rPr>
          <w:rFonts w:ascii="Arial" w:hAnsi="Arial" w:cs="Arial"/>
          <w:color w:val="000000"/>
          <w:spacing w:val="-1"/>
        </w:rPr>
        <w:t>c</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vi</w:t>
      </w:r>
      <w:r w:rsidRPr="00BF4DBB">
        <w:rPr>
          <w:rFonts w:ascii="Arial" w:hAnsi="Arial" w:cs="Arial"/>
          <w:color w:val="000000"/>
          <w:spacing w:val="1"/>
        </w:rPr>
        <w:t>t</w:t>
      </w:r>
      <w:r w:rsidRPr="00BF4DBB">
        <w:rPr>
          <w:rFonts w:ascii="Arial" w:hAnsi="Arial" w:cs="Arial"/>
          <w:color w:val="000000"/>
        </w:rPr>
        <w:t>és</w:t>
      </w:r>
      <w:r w:rsidRPr="00BF4DBB">
        <w:rPr>
          <w:rFonts w:ascii="Arial" w:hAnsi="Arial" w:cs="Arial"/>
          <w:color w:val="000000"/>
          <w:spacing w:val="19"/>
        </w:rPr>
        <w:t xml:space="preserve"> </w:t>
      </w:r>
      <w:r w:rsidRPr="00BF4DBB">
        <w:rPr>
          <w:rFonts w:ascii="Arial" w:hAnsi="Arial" w:cs="Arial"/>
          <w:color w:val="000000"/>
        </w:rPr>
        <w:t>sont</w:t>
      </w:r>
      <w:r w:rsidRPr="00BF4DBB">
        <w:rPr>
          <w:rFonts w:ascii="Arial" w:hAnsi="Arial" w:cs="Arial"/>
          <w:color w:val="000000"/>
          <w:spacing w:val="20"/>
        </w:rPr>
        <w:t xml:space="preserve"> </w:t>
      </w:r>
      <w:r w:rsidRPr="00BF4DBB">
        <w:rPr>
          <w:rFonts w:ascii="Arial" w:hAnsi="Arial" w:cs="Arial"/>
          <w:color w:val="000000"/>
        </w:rPr>
        <w:t>men</w:t>
      </w:r>
      <w:r w:rsidRPr="00BF4DBB">
        <w:rPr>
          <w:rFonts w:ascii="Arial" w:hAnsi="Arial" w:cs="Arial"/>
          <w:color w:val="000000"/>
          <w:spacing w:val="-1"/>
        </w:rPr>
        <w:t>ée</w:t>
      </w:r>
      <w:r w:rsidRPr="00BF4DBB">
        <w:rPr>
          <w:rFonts w:ascii="Arial" w:hAnsi="Arial" w:cs="Arial"/>
          <w:color w:val="000000"/>
        </w:rPr>
        <w:t>s</w:t>
      </w:r>
      <w:r w:rsidRPr="00BF4DBB">
        <w:rPr>
          <w:rFonts w:ascii="Arial" w:hAnsi="Arial" w:cs="Arial"/>
          <w:color w:val="000000"/>
          <w:spacing w:val="19"/>
        </w:rPr>
        <w:t xml:space="preserve"> </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3"/>
        </w:rPr>
        <w:t>s</w:t>
      </w:r>
      <w:r w:rsidRPr="00BF4DBB">
        <w:rPr>
          <w:rFonts w:ascii="Arial" w:hAnsi="Arial" w:cs="Arial"/>
          <w:color w:val="000000"/>
          <w:spacing w:val="-1"/>
        </w:rPr>
        <w:t>e</w:t>
      </w:r>
      <w:r w:rsidRPr="00BF4DBB">
        <w:rPr>
          <w:rFonts w:ascii="Arial" w:hAnsi="Arial" w:cs="Arial"/>
          <w:color w:val="000000"/>
        </w:rPr>
        <w:t>nt</w:t>
      </w:r>
      <w:r w:rsidRPr="00BF4DBB">
        <w:rPr>
          <w:rFonts w:ascii="Arial" w:hAnsi="Arial" w:cs="Arial"/>
          <w:color w:val="000000"/>
          <w:spacing w:val="1"/>
        </w:rPr>
        <w:t>i</w:t>
      </w:r>
      <w:r w:rsidRPr="00BF4DBB">
        <w:rPr>
          <w:rFonts w:ascii="Arial" w:hAnsi="Arial" w:cs="Arial"/>
          <w:color w:val="000000"/>
          <w:spacing w:val="-1"/>
        </w:rPr>
        <w:t>e</w:t>
      </w:r>
      <w:r w:rsidRPr="00BF4DBB">
        <w:rPr>
          <w:rFonts w:ascii="Arial" w:hAnsi="Arial" w:cs="Arial"/>
          <w:color w:val="000000"/>
        </w:rPr>
        <w:t>l</w:t>
      </w:r>
      <w:r w:rsidRPr="00BF4DBB">
        <w:rPr>
          <w:rFonts w:ascii="Arial" w:hAnsi="Arial" w:cs="Arial"/>
          <w:color w:val="000000"/>
          <w:spacing w:val="1"/>
        </w:rPr>
        <w:t>l</w:t>
      </w:r>
      <w:r w:rsidRPr="00BF4DBB">
        <w:rPr>
          <w:rFonts w:ascii="Arial" w:hAnsi="Arial" w:cs="Arial"/>
          <w:color w:val="000000"/>
          <w:spacing w:val="-1"/>
        </w:rPr>
        <w:t>e</w:t>
      </w:r>
      <w:r w:rsidRPr="00BF4DBB">
        <w:rPr>
          <w:rFonts w:ascii="Arial" w:hAnsi="Arial" w:cs="Arial"/>
          <w:color w:val="000000"/>
        </w:rPr>
        <w:t>ment</w:t>
      </w:r>
      <w:r w:rsidRPr="00BF4DBB">
        <w:rPr>
          <w:rFonts w:ascii="Arial" w:hAnsi="Arial" w:cs="Arial"/>
          <w:color w:val="000000"/>
          <w:spacing w:val="22"/>
        </w:rPr>
        <w:t xml:space="preserve"> </w:t>
      </w:r>
      <w:r w:rsidRPr="00BF4DBB">
        <w:rPr>
          <w:rFonts w:ascii="Arial" w:hAnsi="Arial" w:cs="Arial"/>
          <w:color w:val="000000"/>
        </w:rPr>
        <w:t>p</w:t>
      </w:r>
      <w:r w:rsidRPr="00BF4DBB">
        <w:rPr>
          <w:rFonts w:ascii="Arial" w:hAnsi="Arial" w:cs="Arial"/>
          <w:color w:val="000000"/>
          <w:spacing w:val="-1"/>
        </w:rPr>
        <w:t>a</w:t>
      </w:r>
      <w:r w:rsidRPr="00BF4DBB">
        <w:rPr>
          <w:rFonts w:ascii="Arial" w:hAnsi="Arial" w:cs="Arial"/>
          <w:color w:val="000000"/>
        </w:rPr>
        <w:t>r</w:t>
      </w:r>
      <w:r w:rsidRPr="00BF4DBB">
        <w:rPr>
          <w:rFonts w:ascii="Arial" w:hAnsi="Arial" w:cs="Arial"/>
          <w:color w:val="000000"/>
          <w:spacing w:val="18"/>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19"/>
        </w:rPr>
        <w:t xml:space="preserve"> </w:t>
      </w:r>
      <w:r w:rsidRPr="00BF4DBB">
        <w:rPr>
          <w:rFonts w:ascii="Arial" w:hAnsi="Arial" w:cs="Arial"/>
          <w:color w:val="000000"/>
        </w:rPr>
        <w:t>hom</w:t>
      </w:r>
      <w:r w:rsidRPr="00BF4DBB">
        <w:rPr>
          <w:rFonts w:ascii="Arial" w:hAnsi="Arial" w:cs="Arial"/>
          <w:color w:val="000000"/>
          <w:spacing w:val="1"/>
        </w:rPr>
        <w:t>m</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2"/>
        </w:rPr>
        <w:t xml:space="preserve"> </w:t>
      </w:r>
      <w:r w:rsidRPr="00BF4DBB">
        <w:rPr>
          <w:rFonts w:ascii="Arial" w:hAnsi="Arial" w:cs="Arial"/>
          <w:color w:val="000000"/>
        </w:rPr>
        <w:t>qui</w:t>
      </w:r>
      <w:r w:rsidRPr="00BF4DBB">
        <w:rPr>
          <w:rFonts w:ascii="Arial" w:hAnsi="Arial" w:cs="Arial"/>
          <w:color w:val="000000"/>
          <w:spacing w:val="3"/>
        </w:rPr>
        <w:t xml:space="preserve"> </w:t>
      </w:r>
      <w:r w:rsidRPr="00BF4DBB">
        <w:rPr>
          <w:rFonts w:ascii="Arial" w:hAnsi="Arial" w:cs="Arial"/>
          <w:color w:val="000000"/>
        </w:rPr>
        <w:t>tr</w:t>
      </w:r>
      <w:r w:rsidRPr="00BF4DBB">
        <w:rPr>
          <w:rFonts w:ascii="Arial" w:hAnsi="Arial" w:cs="Arial"/>
          <w:color w:val="000000"/>
          <w:spacing w:val="-1"/>
        </w:rPr>
        <w:t>a</w:t>
      </w:r>
      <w:r w:rsidRPr="00BF4DBB">
        <w:rPr>
          <w:rFonts w:ascii="Arial" w:hAnsi="Arial" w:cs="Arial"/>
          <w:color w:val="000000"/>
          <w:spacing w:val="2"/>
        </w:rPr>
        <w:t>v</w:t>
      </w:r>
      <w:r w:rsidRPr="00BF4DBB">
        <w:rPr>
          <w:rFonts w:ascii="Arial" w:hAnsi="Arial" w:cs="Arial"/>
          <w:color w:val="000000"/>
          <w:spacing w:val="-1"/>
        </w:rPr>
        <w:t>a</w:t>
      </w:r>
      <w:r w:rsidRPr="00BF4DBB">
        <w:rPr>
          <w:rFonts w:ascii="Arial" w:hAnsi="Arial" w:cs="Arial"/>
          <w:color w:val="000000"/>
        </w:rPr>
        <w:t>i</w:t>
      </w:r>
      <w:r w:rsidRPr="00BF4DBB">
        <w:rPr>
          <w:rFonts w:ascii="Arial" w:hAnsi="Arial" w:cs="Arial"/>
          <w:color w:val="000000"/>
          <w:spacing w:val="1"/>
        </w:rPr>
        <w:t>l</w:t>
      </w:r>
      <w:r w:rsidRPr="00BF4DBB">
        <w:rPr>
          <w:rFonts w:ascii="Arial" w:hAnsi="Arial" w:cs="Arial"/>
          <w:color w:val="000000"/>
        </w:rPr>
        <w:t>lent</w:t>
      </w:r>
      <w:r w:rsidRPr="00BF4DBB">
        <w:rPr>
          <w:rFonts w:ascii="Arial" w:hAnsi="Arial" w:cs="Arial"/>
          <w:color w:val="000000"/>
          <w:spacing w:val="2"/>
        </w:rPr>
        <w:t xml:space="preserve"> </w:t>
      </w:r>
      <w:r w:rsidRPr="00BF4DBB">
        <w:rPr>
          <w:rFonts w:ascii="Arial" w:hAnsi="Arial" w:cs="Arial"/>
          <w:color w:val="000000"/>
        </w:rPr>
        <w:t>s</w:t>
      </w:r>
      <w:r w:rsidRPr="00BF4DBB">
        <w:rPr>
          <w:rFonts w:ascii="Arial" w:hAnsi="Arial" w:cs="Arial"/>
          <w:color w:val="000000"/>
          <w:spacing w:val="-1"/>
        </w:rPr>
        <w:t>a</w:t>
      </w:r>
      <w:r w:rsidRPr="00BF4DBB">
        <w:rPr>
          <w:rFonts w:ascii="Arial" w:hAnsi="Arial" w:cs="Arial"/>
          <w:color w:val="000000"/>
        </w:rPr>
        <w:t>ns</w:t>
      </w:r>
      <w:r w:rsidRPr="00BF4DBB">
        <w:rPr>
          <w:rFonts w:ascii="Arial" w:hAnsi="Arial" w:cs="Arial"/>
          <w:color w:val="000000"/>
          <w:spacing w:val="2"/>
        </w:rPr>
        <w:t xml:space="preserve"> </w:t>
      </w:r>
      <w:r w:rsidRPr="00BF4DBB">
        <w:rPr>
          <w:rFonts w:ascii="Arial" w:hAnsi="Arial" w:cs="Arial"/>
          <w:color w:val="000000"/>
        </w:rPr>
        <w:t>mat</w:t>
      </w:r>
      <w:r w:rsidRPr="00BF4DBB">
        <w:rPr>
          <w:rFonts w:ascii="Arial" w:hAnsi="Arial" w:cs="Arial"/>
          <w:color w:val="000000"/>
          <w:spacing w:val="-1"/>
        </w:rPr>
        <w:t>é</w:t>
      </w:r>
      <w:r w:rsidRPr="00BF4DBB">
        <w:rPr>
          <w:rFonts w:ascii="Arial" w:hAnsi="Arial" w:cs="Arial"/>
          <w:color w:val="000000"/>
        </w:rPr>
        <w:t>ri</w:t>
      </w:r>
      <w:r w:rsidRPr="00BF4DBB">
        <w:rPr>
          <w:rFonts w:ascii="Arial" w:hAnsi="Arial" w:cs="Arial"/>
          <w:color w:val="000000"/>
          <w:spacing w:val="-1"/>
        </w:rPr>
        <w:t>e</w:t>
      </w:r>
      <w:r w:rsidRPr="00BF4DBB">
        <w:rPr>
          <w:rFonts w:ascii="Arial" w:hAnsi="Arial" w:cs="Arial"/>
          <w:color w:val="000000"/>
        </w:rPr>
        <w:t>ls</w:t>
      </w:r>
      <w:r w:rsidRPr="00BF4DBB">
        <w:rPr>
          <w:rFonts w:ascii="Arial" w:hAnsi="Arial" w:cs="Arial"/>
          <w:color w:val="000000"/>
          <w:spacing w:val="3"/>
        </w:rPr>
        <w:t xml:space="preserve"> </w:t>
      </w:r>
      <w:r w:rsidRPr="00BF4DBB">
        <w:rPr>
          <w:rFonts w:ascii="Arial" w:hAnsi="Arial" w:cs="Arial"/>
          <w:color w:val="000000"/>
        </w:rPr>
        <w:t>mode</w:t>
      </w:r>
      <w:r w:rsidRPr="00BF4DBB">
        <w:rPr>
          <w:rFonts w:ascii="Arial" w:hAnsi="Arial" w:cs="Arial"/>
          <w:color w:val="000000"/>
          <w:spacing w:val="-1"/>
        </w:rPr>
        <w:t>r</w:t>
      </w:r>
      <w:r w:rsidRPr="00BF4DBB">
        <w:rPr>
          <w:rFonts w:ascii="Arial" w:hAnsi="Arial" w:cs="Arial"/>
          <w:color w:val="000000"/>
          <w:spacing w:val="2"/>
        </w:rPr>
        <w:t>n</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5"/>
        </w:rPr>
        <w:t xml:space="preserve"> </w:t>
      </w:r>
      <w:r w:rsidRPr="00BF4DBB">
        <w:rPr>
          <w:rFonts w:ascii="Arial" w:hAnsi="Arial" w:cs="Arial"/>
          <w:color w:val="000000"/>
          <w:spacing w:val="-3"/>
        </w:rPr>
        <w:t>L</w:t>
      </w:r>
      <w:r w:rsidRPr="00BF4DBB">
        <w:rPr>
          <w:rFonts w:ascii="Arial" w:hAnsi="Arial" w:cs="Arial"/>
          <w:color w:val="000000"/>
        </w:rPr>
        <w:t>a</w:t>
      </w:r>
      <w:r w:rsidRPr="00BF4DBB">
        <w:rPr>
          <w:rFonts w:ascii="Arial" w:hAnsi="Arial" w:cs="Arial"/>
          <w:color w:val="000000"/>
          <w:spacing w:val="1"/>
        </w:rPr>
        <w:t xml:space="preserve"> </w:t>
      </w:r>
      <w:r w:rsidRPr="00BF4DBB">
        <w:rPr>
          <w:rFonts w:ascii="Arial" w:hAnsi="Arial" w:cs="Arial"/>
          <w:color w:val="000000"/>
        </w:rPr>
        <w:t>filiè</w:t>
      </w:r>
      <w:r w:rsidRPr="00BF4DBB">
        <w:rPr>
          <w:rFonts w:ascii="Arial" w:hAnsi="Arial" w:cs="Arial"/>
          <w:color w:val="000000"/>
          <w:spacing w:val="1"/>
        </w:rPr>
        <w:t>r</w:t>
      </w:r>
      <w:r w:rsidRPr="00BF4DBB">
        <w:rPr>
          <w:rFonts w:ascii="Arial" w:hAnsi="Arial" w:cs="Arial"/>
          <w:color w:val="000000"/>
        </w:rPr>
        <w:t>e</w:t>
      </w:r>
      <w:r w:rsidRPr="00BF4DBB">
        <w:rPr>
          <w:rFonts w:ascii="Arial" w:hAnsi="Arial" w:cs="Arial"/>
          <w:color w:val="000000"/>
          <w:spacing w:val="1"/>
        </w:rPr>
        <w:t xml:space="preserve"> est tout de même </w:t>
      </w:r>
      <w:r w:rsidRPr="00BF4DBB">
        <w:rPr>
          <w:rFonts w:ascii="Arial" w:hAnsi="Arial" w:cs="Arial"/>
          <w:color w:val="000000"/>
        </w:rPr>
        <w:t>o</w:t>
      </w:r>
      <w:r w:rsidRPr="00BF4DBB">
        <w:rPr>
          <w:rFonts w:ascii="Arial" w:hAnsi="Arial" w:cs="Arial"/>
          <w:color w:val="000000"/>
          <w:spacing w:val="-1"/>
        </w:rPr>
        <w:t>r</w:t>
      </w:r>
      <w:r w:rsidRPr="00BF4DBB">
        <w:rPr>
          <w:rFonts w:ascii="Arial" w:hAnsi="Arial" w:cs="Arial"/>
          <w:color w:val="000000"/>
        </w:rPr>
        <w:t>g</w:t>
      </w:r>
      <w:r w:rsidRPr="00BF4DBB">
        <w:rPr>
          <w:rFonts w:ascii="Arial" w:hAnsi="Arial" w:cs="Arial"/>
          <w:color w:val="000000"/>
          <w:spacing w:val="-1"/>
        </w:rPr>
        <w:t>a</w:t>
      </w:r>
      <w:r w:rsidRPr="00BF4DBB">
        <w:rPr>
          <w:rFonts w:ascii="Arial" w:hAnsi="Arial" w:cs="Arial"/>
          <w:color w:val="000000"/>
        </w:rPr>
        <w:t>nisé</w:t>
      </w:r>
      <w:r w:rsidRPr="00BF4DBB">
        <w:rPr>
          <w:rFonts w:ascii="Arial" w:hAnsi="Arial" w:cs="Arial"/>
          <w:color w:val="000000"/>
          <w:spacing w:val="5"/>
        </w:rPr>
        <w:t>e avec une association des sableurs de Santchou</w:t>
      </w:r>
      <w:r w:rsidRPr="00BF4DBB">
        <w:rPr>
          <w:rFonts w:ascii="Arial" w:hAnsi="Arial" w:cs="Arial"/>
          <w:color w:val="000000"/>
        </w:rPr>
        <w:t>,</w:t>
      </w:r>
      <w:r w:rsidRPr="00BF4DBB">
        <w:rPr>
          <w:rFonts w:ascii="Arial" w:hAnsi="Arial" w:cs="Arial"/>
          <w:color w:val="000000"/>
          <w:spacing w:val="5"/>
        </w:rPr>
        <w:t xml:space="preserve"> mais le nombre exhaustif de site d’exploitation n’est pas connu et les voies d’accès ne sont pas aménagées. L’exploitation se résume aux seules carrières à proximité de la P17 et celles de Nden Efounowo, Tawoum, Fombap, Mboukok et Nteingué pendant la période de pluie. </w:t>
      </w:r>
      <w:r w:rsidRPr="00BF4DBB">
        <w:rPr>
          <w:rFonts w:ascii="Arial" w:hAnsi="Arial" w:cs="Arial"/>
          <w:color w:val="000000"/>
          <w:spacing w:val="-1"/>
        </w:rPr>
        <w:t>C</w:t>
      </w:r>
      <w:r w:rsidRPr="00BF4DBB">
        <w:rPr>
          <w:rFonts w:ascii="Arial" w:hAnsi="Arial" w:cs="Arial"/>
          <w:color w:val="000000"/>
        </w:rPr>
        <w:t>e</w:t>
      </w:r>
      <w:r w:rsidRPr="00BF4DBB">
        <w:rPr>
          <w:rFonts w:ascii="Arial" w:hAnsi="Arial" w:cs="Arial"/>
          <w:color w:val="000000"/>
          <w:spacing w:val="1"/>
        </w:rPr>
        <w:t xml:space="preserve"> </w:t>
      </w:r>
      <w:r w:rsidRPr="00BF4DBB">
        <w:rPr>
          <w:rFonts w:ascii="Arial" w:hAnsi="Arial" w:cs="Arial"/>
          <w:color w:val="000000"/>
        </w:rPr>
        <w:t>qui f</w:t>
      </w:r>
      <w:r w:rsidRPr="00BF4DBB">
        <w:rPr>
          <w:rFonts w:ascii="Arial" w:hAnsi="Arial" w:cs="Arial"/>
          <w:color w:val="000000"/>
          <w:spacing w:val="-2"/>
        </w:rPr>
        <w:t>a</w:t>
      </w:r>
      <w:r w:rsidRPr="00BF4DBB">
        <w:rPr>
          <w:rFonts w:ascii="Arial" w:hAnsi="Arial" w:cs="Arial"/>
          <w:color w:val="000000"/>
        </w:rPr>
        <w:t>it</w:t>
      </w:r>
      <w:r w:rsidRPr="00BF4DBB">
        <w:rPr>
          <w:rFonts w:ascii="Arial" w:hAnsi="Arial" w:cs="Arial"/>
          <w:color w:val="000000"/>
          <w:spacing w:val="1"/>
        </w:rPr>
        <w:t xml:space="preserve"> </w:t>
      </w:r>
      <w:r w:rsidRPr="00BF4DBB">
        <w:rPr>
          <w:rFonts w:ascii="Arial" w:hAnsi="Arial" w:cs="Arial"/>
          <w:color w:val="000000"/>
        </w:rPr>
        <w:t>que la filière n</w:t>
      </w:r>
      <w:r w:rsidRPr="00BF4DBB">
        <w:rPr>
          <w:rFonts w:ascii="Arial" w:hAnsi="Arial" w:cs="Arial"/>
          <w:color w:val="000000"/>
          <w:spacing w:val="1"/>
        </w:rPr>
        <w:t>’</w:t>
      </w:r>
      <w:r w:rsidRPr="00BF4DBB">
        <w:rPr>
          <w:rFonts w:ascii="Arial" w:hAnsi="Arial" w:cs="Arial"/>
          <w:color w:val="000000"/>
          <w:spacing w:val="-1"/>
        </w:rPr>
        <w:t>e</w:t>
      </w:r>
      <w:r w:rsidRPr="00BF4DBB">
        <w:rPr>
          <w:rFonts w:ascii="Arial" w:hAnsi="Arial" w:cs="Arial"/>
          <w:color w:val="000000"/>
        </w:rPr>
        <w:t>st r</w:t>
      </w:r>
      <w:r w:rsidRPr="00BF4DBB">
        <w:rPr>
          <w:rFonts w:ascii="Arial" w:hAnsi="Arial" w:cs="Arial"/>
          <w:color w:val="000000"/>
          <w:spacing w:val="-1"/>
        </w:rPr>
        <w:t>e</w:t>
      </w:r>
      <w:r w:rsidRPr="00BF4DBB">
        <w:rPr>
          <w:rFonts w:ascii="Arial" w:hAnsi="Arial" w:cs="Arial"/>
          <w:color w:val="000000"/>
        </w:rPr>
        <w:t>ntable ni</w:t>
      </w:r>
      <w:r w:rsidRPr="00BF4DBB">
        <w:rPr>
          <w:rFonts w:ascii="Arial" w:hAnsi="Arial" w:cs="Arial"/>
          <w:color w:val="000000"/>
          <w:spacing w:val="1"/>
        </w:rPr>
        <w:t xml:space="preserve"> </w:t>
      </w:r>
      <w:r w:rsidRPr="00BF4DBB">
        <w:rPr>
          <w:rFonts w:ascii="Arial" w:hAnsi="Arial" w:cs="Arial"/>
          <w:color w:val="000000"/>
        </w:rPr>
        <w:t>aux</w:t>
      </w:r>
      <w:r w:rsidRPr="00BF4DBB">
        <w:rPr>
          <w:rFonts w:ascii="Arial" w:hAnsi="Arial" w:cs="Arial"/>
          <w:color w:val="000000"/>
          <w:spacing w:val="2"/>
        </w:rPr>
        <w:t xml:space="preserve"> </w:t>
      </w:r>
      <w:r w:rsidRPr="00BF4DBB">
        <w:rPr>
          <w:rFonts w:ascii="Arial" w:hAnsi="Arial" w:cs="Arial"/>
          <w:color w:val="000000"/>
        </w:rPr>
        <w:t>pro</w:t>
      </w:r>
      <w:r w:rsidRPr="00BF4DBB">
        <w:rPr>
          <w:rFonts w:ascii="Arial" w:hAnsi="Arial" w:cs="Arial"/>
          <w:color w:val="000000"/>
          <w:spacing w:val="-1"/>
        </w:rPr>
        <w:t>d</w:t>
      </w:r>
      <w:r w:rsidRPr="00BF4DBB">
        <w:rPr>
          <w:rFonts w:ascii="Arial" w:hAnsi="Arial" w:cs="Arial"/>
          <w:color w:val="000000"/>
        </w:rPr>
        <w:t>u</w:t>
      </w:r>
      <w:r w:rsidRPr="00BF4DBB">
        <w:rPr>
          <w:rFonts w:ascii="Arial" w:hAnsi="Arial" w:cs="Arial"/>
          <w:color w:val="000000"/>
          <w:spacing w:val="-1"/>
        </w:rPr>
        <w:t>c</w:t>
      </w:r>
      <w:r w:rsidRPr="00BF4DBB">
        <w:rPr>
          <w:rFonts w:ascii="Arial" w:hAnsi="Arial" w:cs="Arial"/>
          <w:color w:val="000000"/>
        </w:rPr>
        <w:t>teu</w:t>
      </w:r>
      <w:r w:rsidRPr="00BF4DBB">
        <w:rPr>
          <w:rFonts w:ascii="Arial" w:hAnsi="Arial" w:cs="Arial"/>
          <w:color w:val="000000"/>
          <w:spacing w:val="-1"/>
        </w:rPr>
        <w:t>r</w:t>
      </w:r>
      <w:r w:rsidRPr="00BF4DBB">
        <w:rPr>
          <w:rFonts w:ascii="Arial" w:hAnsi="Arial" w:cs="Arial"/>
          <w:color w:val="000000"/>
        </w:rPr>
        <w:t>s ni à</w:t>
      </w:r>
      <w:r w:rsidRPr="00BF4DBB">
        <w:rPr>
          <w:rFonts w:ascii="Arial" w:hAnsi="Arial" w:cs="Arial"/>
          <w:color w:val="000000"/>
          <w:spacing w:val="-1"/>
        </w:rPr>
        <w:t xml:space="preserve"> </w:t>
      </w:r>
      <w:r w:rsidRPr="00BF4DBB">
        <w:rPr>
          <w:rFonts w:ascii="Arial" w:hAnsi="Arial" w:cs="Arial"/>
          <w:color w:val="000000"/>
        </w:rPr>
        <w:t>la M</w:t>
      </w:r>
      <w:r w:rsidRPr="00BF4DBB">
        <w:rPr>
          <w:rFonts w:ascii="Arial" w:hAnsi="Arial" w:cs="Arial"/>
          <w:color w:val="000000"/>
          <w:spacing w:val="-1"/>
        </w:rPr>
        <w:t>a</w:t>
      </w:r>
      <w:r w:rsidRPr="00BF4DBB">
        <w:rPr>
          <w:rFonts w:ascii="Arial" w:hAnsi="Arial" w:cs="Arial"/>
          <w:color w:val="000000"/>
        </w:rPr>
        <w:t>irie.</w:t>
      </w:r>
    </w:p>
    <w:p w:rsidR="00CB349F" w:rsidRPr="00BF4DBB" w:rsidRDefault="00CB349F" w:rsidP="00772DD8">
      <w:pPr>
        <w:pStyle w:val="Paragraphedeliste"/>
        <w:numPr>
          <w:ilvl w:val="2"/>
          <w:numId w:val="1"/>
        </w:numPr>
        <w:spacing w:after="0" w:line="360" w:lineRule="auto"/>
        <w:outlineLvl w:val="0"/>
        <w:rPr>
          <w:rFonts w:ascii="Arial" w:hAnsi="Arial" w:cs="Arial"/>
          <w:b/>
          <w:color w:val="000000"/>
          <w:sz w:val="22"/>
          <w:szCs w:val="22"/>
        </w:rPr>
      </w:pPr>
      <w:r w:rsidRPr="00BF4DBB">
        <w:rPr>
          <w:rFonts w:ascii="Arial" w:hAnsi="Arial" w:cs="Arial"/>
          <w:b/>
          <w:color w:val="000000"/>
          <w:spacing w:val="-1"/>
          <w:sz w:val="22"/>
          <w:szCs w:val="22"/>
        </w:rPr>
        <w:t xml:space="preserve"> </w:t>
      </w:r>
      <w:bookmarkStart w:id="1349" w:name="_Toc403711726"/>
      <w:bookmarkStart w:id="1350" w:name="_Toc410034356"/>
      <w:bookmarkStart w:id="1351" w:name="_Toc410039781"/>
      <w:bookmarkStart w:id="1352" w:name="_Toc412707808"/>
      <w:r w:rsidRPr="00BF4DBB">
        <w:rPr>
          <w:rFonts w:ascii="Arial" w:hAnsi="Arial" w:cs="Arial"/>
          <w:b/>
          <w:color w:val="000000"/>
          <w:sz w:val="22"/>
          <w:szCs w:val="22"/>
        </w:rPr>
        <w:t>Le</w:t>
      </w:r>
      <w:r w:rsidRPr="00BF4DBB">
        <w:rPr>
          <w:rFonts w:ascii="Arial" w:hAnsi="Arial" w:cs="Arial"/>
          <w:b/>
          <w:color w:val="000000"/>
          <w:spacing w:val="-2"/>
          <w:sz w:val="22"/>
          <w:szCs w:val="22"/>
        </w:rPr>
        <w:t xml:space="preserve"> </w:t>
      </w:r>
      <w:r w:rsidRPr="00BF4DBB">
        <w:rPr>
          <w:rFonts w:ascii="Arial" w:hAnsi="Arial" w:cs="Arial"/>
          <w:b/>
          <w:color w:val="000000"/>
          <w:spacing w:val="2"/>
          <w:sz w:val="22"/>
          <w:szCs w:val="22"/>
        </w:rPr>
        <w:t>t</w:t>
      </w:r>
      <w:r w:rsidRPr="00BF4DBB">
        <w:rPr>
          <w:rFonts w:ascii="Arial" w:hAnsi="Arial" w:cs="Arial"/>
          <w:b/>
          <w:color w:val="000000"/>
          <w:sz w:val="22"/>
          <w:szCs w:val="22"/>
        </w:rPr>
        <w:t>rans</w:t>
      </w:r>
      <w:r w:rsidRPr="00BF4DBB">
        <w:rPr>
          <w:rFonts w:ascii="Arial" w:hAnsi="Arial" w:cs="Arial"/>
          <w:b/>
          <w:color w:val="000000"/>
          <w:spacing w:val="2"/>
          <w:sz w:val="22"/>
          <w:szCs w:val="22"/>
        </w:rPr>
        <w:t>po</w:t>
      </w:r>
      <w:r w:rsidRPr="00BF4DBB">
        <w:rPr>
          <w:rFonts w:ascii="Arial" w:hAnsi="Arial" w:cs="Arial"/>
          <w:b/>
          <w:color w:val="000000"/>
          <w:sz w:val="22"/>
          <w:szCs w:val="22"/>
        </w:rPr>
        <w:t>rt</w:t>
      </w:r>
      <w:r w:rsidRPr="00BF4DBB">
        <w:rPr>
          <w:rFonts w:ascii="Arial" w:hAnsi="Arial" w:cs="Arial"/>
          <w:b/>
          <w:color w:val="000000"/>
          <w:spacing w:val="1"/>
          <w:sz w:val="22"/>
          <w:szCs w:val="22"/>
        </w:rPr>
        <w:t xml:space="preserve"> </w:t>
      </w:r>
      <w:r w:rsidRPr="00BF4DBB">
        <w:rPr>
          <w:rFonts w:ascii="Arial" w:hAnsi="Arial" w:cs="Arial"/>
          <w:b/>
          <w:color w:val="000000"/>
          <w:sz w:val="22"/>
          <w:szCs w:val="22"/>
        </w:rPr>
        <w:t>et</w:t>
      </w:r>
      <w:r w:rsidRPr="00BF4DBB">
        <w:rPr>
          <w:rFonts w:ascii="Arial" w:hAnsi="Arial" w:cs="Arial"/>
          <w:b/>
          <w:color w:val="000000"/>
          <w:spacing w:val="-2"/>
          <w:sz w:val="22"/>
          <w:szCs w:val="22"/>
        </w:rPr>
        <w:t xml:space="preserve"> </w:t>
      </w:r>
      <w:r w:rsidRPr="00BF4DBB">
        <w:rPr>
          <w:rFonts w:ascii="Arial" w:hAnsi="Arial" w:cs="Arial"/>
          <w:b/>
          <w:color w:val="000000"/>
          <w:sz w:val="22"/>
          <w:szCs w:val="22"/>
        </w:rPr>
        <w:t>les</w:t>
      </w:r>
      <w:r w:rsidRPr="00BF4DBB">
        <w:rPr>
          <w:rFonts w:ascii="Arial" w:hAnsi="Arial" w:cs="Arial"/>
          <w:b/>
          <w:color w:val="000000"/>
          <w:spacing w:val="1"/>
          <w:sz w:val="22"/>
          <w:szCs w:val="22"/>
        </w:rPr>
        <w:t xml:space="preserve"> </w:t>
      </w:r>
      <w:r w:rsidRPr="00BF4DBB">
        <w:rPr>
          <w:rFonts w:ascii="Arial" w:hAnsi="Arial" w:cs="Arial"/>
          <w:b/>
          <w:color w:val="000000"/>
          <w:spacing w:val="-3"/>
          <w:sz w:val="22"/>
          <w:szCs w:val="22"/>
        </w:rPr>
        <w:t>v</w:t>
      </w:r>
      <w:r w:rsidRPr="00BF4DBB">
        <w:rPr>
          <w:rFonts w:ascii="Arial" w:hAnsi="Arial" w:cs="Arial"/>
          <w:b/>
          <w:color w:val="000000"/>
          <w:sz w:val="22"/>
          <w:szCs w:val="22"/>
        </w:rPr>
        <w:t>oi</w:t>
      </w:r>
      <w:r w:rsidRPr="00BF4DBB">
        <w:rPr>
          <w:rFonts w:ascii="Arial" w:hAnsi="Arial" w:cs="Arial"/>
          <w:b/>
          <w:color w:val="000000"/>
          <w:spacing w:val="2"/>
          <w:sz w:val="22"/>
          <w:szCs w:val="22"/>
        </w:rPr>
        <w:t>e</w:t>
      </w:r>
      <w:r w:rsidRPr="00BF4DBB">
        <w:rPr>
          <w:rFonts w:ascii="Arial" w:hAnsi="Arial" w:cs="Arial"/>
          <w:b/>
          <w:color w:val="000000"/>
          <w:sz w:val="22"/>
          <w:szCs w:val="22"/>
        </w:rPr>
        <w:t>s</w:t>
      </w:r>
      <w:r w:rsidRPr="00BF4DBB">
        <w:rPr>
          <w:rFonts w:ascii="Arial" w:hAnsi="Arial" w:cs="Arial"/>
          <w:b/>
          <w:color w:val="000000"/>
          <w:spacing w:val="-1"/>
          <w:sz w:val="22"/>
          <w:szCs w:val="22"/>
        </w:rPr>
        <w:t xml:space="preserve"> </w:t>
      </w:r>
      <w:r w:rsidRPr="00BF4DBB">
        <w:rPr>
          <w:rFonts w:ascii="Arial" w:hAnsi="Arial" w:cs="Arial"/>
          <w:b/>
          <w:color w:val="000000"/>
          <w:sz w:val="22"/>
          <w:szCs w:val="22"/>
        </w:rPr>
        <w:t>de</w:t>
      </w:r>
      <w:r w:rsidRPr="00BF4DBB">
        <w:rPr>
          <w:rFonts w:ascii="Arial" w:hAnsi="Arial" w:cs="Arial"/>
          <w:b/>
          <w:color w:val="000000"/>
          <w:spacing w:val="-2"/>
          <w:sz w:val="22"/>
          <w:szCs w:val="22"/>
        </w:rPr>
        <w:t xml:space="preserve"> </w:t>
      </w:r>
      <w:r w:rsidRPr="00BF4DBB">
        <w:rPr>
          <w:rFonts w:ascii="Arial" w:hAnsi="Arial" w:cs="Arial"/>
          <w:b/>
          <w:color w:val="000000"/>
          <w:spacing w:val="2"/>
          <w:sz w:val="22"/>
          <w:szCs w:val="22"/>
        </w:rPr>
        <w:t>co</w:t>
      </w:r>
      <w:r w:rsidRPr="00BF4DBB">
        <w:rPr>
          <w:rFonts w:ascii="Arial" w:hAnsi="Arial" w:cs="Arial"/>
          <w:b/>
          <w:color w:val="000000"/>
          <w:sz w:val="22"/>
          <w:szCs w:val="22"/>
        </w:rPr>
        <w:t>mmuni</w:t>
      </w:r>
      <w:r w:rsidRPr="00BF4DBB">
        <w:rPr>
          <w:rFonts w:ascii="Arial" w:hAnsi="Arial" w:cs="Arial"/>
          <w:b/>
          <w:color w:val="000000"/>
          <w:spacing w:val="4"/>
          <w:sz w:val="22"/>
          <w:szCs w:val="22"/>
        </w:rPr>
        <w:t>c</w:t>
      </w:r>
      <w:r w:rsidRPr="00BF4DBB">
        <w:rPr>
          <w:rFonts w:ascii="Arial" w:hAnsi="Arial" w:cs="Arial"/>
          <w:b/>
          <w:color w:val="000000"/>
          <w:sz w:val="22"/>
          <w:szCs w:val="22"/>
        </w:rPr>
        <w:t>ation</w:t>
      </w:r>
      <w:bookmarkEnd w:id="1349"/>
      <w:bookmarkEnd w:id="1350"/>
      <w:bookmarkEnd w:id="1351"/>
      <w:bookmarkEnd w:id="1352"/>
    </w:p>
    <w:p w:rsidR="00CB349F" w:rsidRPr="00BF4DBB" w:rsidRDefault="00CB349F" w:rsidP="00CB349F">
      <w:pPr>
        <w:widowControl w:val="0"/>
        <w:autoSpaceDE w:val="0"/>
        <w:autoSpaceDN w:val="0"/>
        <w:adjustRightInd w:val="0"/>
        <w:spacing w:before="57" w:line="275" w:lineRule="auto"/>
        <w:ind w:right="78"/>
        <w:jc w:val="both"/>
        <w:rPr>
          <w:rFonts w:ascii="Arial" w:hAnsi="Arial" w:cs="Arial"/>
          <w:color w:val="000000"/>
        </w:rPr>
      </w:pPr>
      <w:r w:rsidRPr="00BF4DBB">
        <w:rPr>
          <w:rFonts w:ascii="Arial" w:hAnsi="Arial" w:cs="Arial"/>
        </w:rPr>
        <w:t>La gare routière située au centre ville constitue la principale infrastructure de transport dont dispose la Commune de Santchou. Mais celle-ci n’est pas construite ce qui pose de nombreux problèmes aux usagés car exposés aux pluies, à la boue, etc.</w:t>
      </w:r>
      <w:r w:rsidRPr="00BF4DBB">
        <w:rPr>
          <w:rFonts w:ascii="Arial" w:hAnsi="Arial" w:cs="Arial"/>
          <w:color w:val="000000"/>
          <w:spacing w:val="30"/>
        </w:rPr>
        <w:t xml:space="preserve"> </w:t>
      </w:r>
      <w:r w:rsidRPr="00BF4DBB">
        <w:rPr>
          <w:rFonts w:ascii="Arial" w:hAnsi="Arial" w:cs="Arial"/>
          <w:color w:val="000000"/>
          <w:spacing w:val="-3"/>
        </w:rPr>
        <w:t>L</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31"/>
        </w:rPr>
        <w:t xml:space="preserve"> </w:t>
      </w:r>
      <w:r w:rsidRPr="00BF4DBB">
        <w:rPr>
          <w:rFonts w:ascii="Arial" w:hAnsi="Arial" w:cs="Arial"/>
          <w:color w:val="000000"/>
          <w:spacing w:val="-1"/>
        </w:rPr>
        <w:t>ac</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vi</w:t>
      </w:r>
      <w:r w:rsidRPr="00BF4DBB">
        <w:rPr>
          <w:rFonts w:ascii="Arial" w:hAnsi="Arial" w:cs="Arial"/>
          <w:color w:val="000000"/>
          <w:spacing w:val="1"/>
        </w:rPr>
        <w:t>t</w:t>
      </w:r>
      <w:r w:rsidRPr="00BF4DBB">
        <w:rPr>
          <w:rFonts w:ascii="Arial" w:hAnsi="Arial" w:cs="Arial"/>
          <w:color w:val="000000"/>
          <w:spacing w:val="-1"/>
        </w:rPr>
        <w:t>é</w:t>
      </w:r>
      <w:r w:rsidRPr="00BF4DBB">
        <w:rPr>
          <w:rFonts w:ascii="Arial" w:hAnsi="Arial" w:cs="Arial"/>
          <w:color w:val="000000"/>
        </w:rPr>
        <w:t>s</w:t>
      </w:r>
      <w:r w:rsidRPr="00BF4DBB">
        <w:rPr>
          <w:rFonts w:ascii="Arial" w:hAnsi="Arial" w:cs="Arial"/>
          <w:color w:val="000000"/>
          <w:spacing w:val="28"/>
        </w:rPr>
        <w:t xml:space="preserve"> </w:t>
      </w:r>
      <w:r w:rsidRPr="00BF4DBB">
        <w:rPr>
          <w:rFonts w:ascii="Arial" w:hAnsi="Arial" w:cs="Arial"/>
          <w:color w:val="000000"/>
        </w:rPr>
        <w:t>de</w:t>
      </w:r>
      <w:r w:rsidRPr="00BF4DBB">
        <w:rPr>
          <w:rFonts w:ascii="Arial" w:hAnsi="Arial" w:cs="Arial"/>
          <w:color w:val="000000"/>
          <w:spacing w:val="27"/>
        </w:rPr>
        <w:t xml:space="preserve"> </w:t>
      </w:r>
      <w:r w:rsidRPr="00BF4DBB">
        <w:rPr>
          <w:rFonts w:ascii="Arial" w:hAnsi="Arial" w:cs="Arial"/>
          <w:color w:val="000000"/>
          <w:spacing w:val="3"/>
        </w:rPr>
        <w:t>t</w:t>
      </w:r>
      <w:r w:rsidRPr="00BF4DBB">
        <w:rPr>
          <w:rFonts w:ascii="Arial" w:hAnsi="Arial" w:cs="Arial"/>
          <w:color w:val="000000"/>
        </w:rPr>
        <w:t>r</w:t>
      </w:r>
      <w:r w:rsidRPr="00BF4DBB">
        <w:rPr>
          <w:rFonts w:ascii="Arial" w:hAnsi="Arial" w:cs="Arial"/>
          <w:color w:val="000000"/>
          <w:spacing w:val="-2"/>
        </w:rPr>
        <w:t>a</w:t>
      </w:r>
      <w:r w:rsidRPr="00BF4DBB">
        <w:rPr>
          <w:rFonts w:ascii="Arial" w:hAnsi="Arial" w:cs="Arial"/>
          <w:color w:val="000000"/>
        </w:rPr>
        <w:t>nsport</w:t>
      </w:r>
      <w:r w:rsidRPr="00BF4DBB">
        <w:rPr>
          <w:rFonts w:ascii="Arial" w:hAnsi="Arial" w:cs="Arial"/>
          <w:color w:val="000000"/>
          <w:spacing w:val="28"/>
        </w:rPr>
        <w:t xml:space="preserve"> </w:t>
      </w:r>
      <w:r w:rsidRPr="00BF4DBB">
        <w:rPr>
          <w:rFonts w:ascii="Arial" w:hAnsi="Arial" w:cs="Arial"/>
          <w:color w:val="000000"/>
        </w:rPr>
        <w:t>sont</w:t>
      </w:r>
      <w:r w:rsidRPr="00BF4DBB">
        <w:rPr>
          <w:rFonts w:ascii="Arial" w:hAnsi="Arial" w:cs="Arial"/>
          <w:color w:val="000000"/>
          <w:spacing w:val="29"/>
        </w:rPr>
        <w:t xml:space="preserve"> </w:t>
      </w:r>
      <w:r w:rsidRPr="00BF4DBB">
        <w:rPr>
          <w:rFonts w:ascii="Arial" w:hAnsi="Arial" w:cs="Arial"/>
          <w:color w:val="000000"/>
          <w:spacing w:val="-1"/>
        </w:rPr>
        <w:t>a</w:t>
      </w:r>
      <w:r w:rsidRPr="00BF4DBB">
        <w:rPr>
          <w:rFonts w:ascii="Arial" w:hAnsi="Arial" w:cs="Arial"/>
          <w:color w:val="000000"/>
        </w:rPr>
        <w:t>ni</w:t>
      </w:r>
      <w:r w:rsidRPr="00BF4DBB">
        <w:rPr>
          <w:rFonts w:ascii="Arial" w:hAnsi="Arial" w:cs="Arial"/>
          <w:color w:val="000000"/>
          <w:spacing w:val="1"/>
        </w:rPr>
        <w:t>m</w:t>
      </w:r>
      <w:r w:rsidRPr="00BF4DBB">
        <w:rPr>
          <w:rFonts w:ascii="Arial" w:hAnsi="Arial" w:cs="Arial"/>
          <w:color w:val="000000"/>
          <w:spacing w:val="-1"/>
        </w:rPr>
        <w:t>ée</w:t>
      </w:r>
      <w:r w:rsidRPr="00BF4DBB">
        <w:rPr>
          <w:rFonts w:ascii="Arial" w:hAnsi="Arial" w:cs="Arial"/>
          <w:color w:val="000000"/>
        </w:rPr>
        <w:t>s</w:t>
      </w:r>
      <w:r w:rsidRPr="00BF4DBB">
        <w:rPr>
          <w:rFonts w:ascii="Arial" w:hAnsi="Arial" w:cs="Arial"/>
          <w:color w:val="000000"/>
          <w:spacing w:val="28"/>
        </w:rPr>
        <w:t xml:space="preserve"> </w:t>
      </w:r>
      <w:r w:rsidRPr="00BF4DBB">
        <w:rPr>
          <w:rFonts w:ascii="Arial" w:hAnsi="Arial" w:cs="Arial"/>
          <w:color w:val="000000"/>
          <w:spacing w:val="2"/>
        </w:rPr>
        <w:t>p</w:t>
      </w:r>
      <w:r w:rsidRPr="00BF4DBB">
        <w:rPr>
          <w:rFonts w:ascii="Arial" w:hAnsi="Arial" w:cs="Arial"/>
          <w:color w:val="000000"/>
          <w:spacing w:val="-1"/>
        </w:rPr>
        <w:t>a</w:t>
      </w:r>
      <w:r w:rsidRPr="00BF4DBB">
        <w:rPr>
          <w:rFonts w:ascii="Arial" w:hAnsi="Arial" w:cs="Arial"/>
          <w:color w:val="000000"/>
        </w:rPr>
        <w:t>r</w:t>
      </w:r>
      <w:r w:rsidRPr="00BF4DBB">
        <w:rPr>
          <w:rFonts w:ascii="Arial" w:hAnsi="Arial" w:cs="Arial"/>
          <w:color w:val="000000"/>
          <w:spacing w:val="27"/>
        </w:rPr>
        <w:t xml:space="preserve"> </w:t>
      </w:r>
      <w:r w:rsidRPr="00BF4DBB">
        <w:rPr>
          <w:rFonts w:ascii="Arial" w:hAnsi="Arial" w:cs="Arial"/>
          <w:color w:val="000000"/>
        </w:rPr>
        <w:t>les</w:t>
      </w:r>
      <w:r w:rsidRPr="00BF4DBB">
        <w:rPr>
          <w:rFonts w:ascii="Arial" w:hAnsi="Arial" w:cs="Arial"/>
          <w:color w:val="000000"/>
          <w:spacing w:val="28"/>
        </w:rPr>
        <w:t xml:space="preserve"> </w:t>
      </w:r>
      <w:r w:rsidRPr="00BF4DBB">
        <w:rPr>
          <w:rFonts w:ascii="Arial" w:hAnsi="Arial" w:cs="Arial"/>
          <w:color w:val="000000"/>
          <w:spacing w:val="5"/>
        </w:rPr>
        <w:t>s</w:t>
      </w:r>
      <w:r w:rsidRPr="00BF4DBB">
        <w:rPr>
          <w:rFonts w:ascii="Arial" w:hAnsi="Arial" w:cs="Arial"/>
          <w:color w:val="000000"/>
          <w:spacing w:val="-5"/>
        </w:rPr>
        <w:t>y</w:t>
      </w:r>
      <w:r w:rsidRPr="00BF4DBB">
        <w:rPr>
          <w:rFonts w:ascii="Arial" w:hAnsi="Arial" w:cs="Arial"/>
          <w:color w:val="000000"/>
        </w:rPr>
        <w:t>ndic</w:t>
      </w:r>
      <w:r w:rsidRPr="00BF4DBB">
        <w:rPr>
          <w:rFonts w:ascii="Arial" w:hAnsi="Arial" w:cs="Arial"/>
          <w:color w:val="000000"/>
          <w:spacing w:val="-1"/>
        </w:rPr>
        <w:t>a</w:t>
      </w:r>
      <w:r w:rsidRPr="00BF4DBB">
        <w:rPr>
          <w:rFonts w:ascii="Arial" w:hAnsi="Arial" w:cs="Arial"/>
          <w:color w:val="000000"/>
        </w:rPr>
        <w:t>ts</w:t>
      </w:r>
      <w:r w:rsidRPr="00BF4DBB">
        <w:rPr>
          <w:rFonts w:ascii="Arial" w:hAnsi="Arial" w:cs="Arial"/>
          <w:color w:val="000000"/>
          <w:spacing w:val="29"/>
        </w:rPr>
        <w:t xml:space="preserve"> </w:t>
      </w:r>
      <w:r w:rsidRPr="00BF4DBB">
        <w:rPr>
          <w:rFonts w:ascii="Arial" w:hAnsi="Arial" w:cs="Arial"/>
          <w:color w:val="000000"/>
          <w:spacing w:val="2"/>
        </w:rPr>
        <w:t>d</w:t>
      </w:r>
      <w:r w:rsidRPr="00BF4DBB">
        <w:rPr>
          <w:rFonts w:ascii="Arial" w:hAnsi="Arial" w:cs="Arial"/>
          <w:color w:val="000000"/>
        </w:rPr>
        <w:t>e tr</w:t>
      </w:r>
      <w:r w:rsidRPr="00BF4DBB">
        <w:rPr>
          <w:rFonts w:ascii="Arial" w:hAnsi="Arial" w:cs="Arial"/>
          <w:color w:val="000000"/>
          <w:spacing w:val="-1"/>
        </w:rPr>
        <w:t>a</w:t>
      </w:r>
      <w:r w:rsidRPr="00BF4DBB">
        <w:rPr>
          <w:rFonts w:ascii="Arial" w:hAnsi="Arial" w:cs="Arial"/>
          <w:color w:val="000000"/>
        </w:rPr>
        <w:t>nsport</w:t>
      </w:r>
      <w:r w:rsidRPr="00BF4DBB">
        <w:rPr>
          <w:rFonts w:ascii="Arial" w:hAnsi="Arial" w:cs="Arial"/>
          <w:color w:val="000000"/>
          <w:spacing w:val="-1"/>
        </w:rPr>
        <w:t>e</w:t>
      </w:r>
      <w:r w:rsidRPr="00BF4DBB">
        <w:rPr>
          <w:rFonts w:ascii="Arial" w:hAnsi="Arial" w:cs="Arial"/>
          <w:color w:val="000000"/>
        </w:rPr>
        <w:t>u</w:t>
      </w:r>
      <w:r w:rsidRPr="00BF4DBB">
        <w:rPr>
          <w:rFonts w:ascii="Arial" w:hAnsi="Arial" w:cs="Arial"/>
          <w:color w:val="000000"/>
          <w:spacing w:val="-1"/>
        </w:rPr>
        <w:t>r</w:t>
      </w:r>
      <w:r w:rsidRPr="00BF4DBB">
        <w:rPr>
          <w:rFonts w:ascii="Arial" w:hAnsi="Arial" w:cs="Arial"/>
          <w:color w:val="000000"/>
        </w:rPr>
        <w:t>s</w:t>
      </w:r>
      <w:r w:rsidRPr="00BF4DBB">
        <w:rPr>
          <w:rFonts w:ascii="Arial" w:hAnsi="Arial" w:cs="Arial"/>
          <w:color w:val="000000"/>
          <w:spacing w:val="7"/>
        </w:rPr>
        <w:t xml:space="preserve"> </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5"/>
        </w:rPr>
        <w:t xml:space="preserve"> </w:t>
      </w:r>
      <w:r w:rsidRPr="00BF4DBB">
        <w:rPr>
          <w:rFonts w:ascii="Arial" w:hAnsi="Arial" w:cs="Arial"/>
          <w:color w:val="000000"/>
        </w:rPr>
        <w:t>de</w:t>
      </w:r>
      <w:r w:rsidRPr="00BF4DBB">
        <w:rPr>
          <w:rFonts w:ascii="Arial" w:hAnsi="Arial" w:cs="Arial"/>
          <w:color w:val="000000"/>
          <w:spacing w:val="4"/>
        </w:rPr>
        <w:t xml:space="preserve"> </w:t>
      </w:r>
      <w:r w:rsidRPr="00BF4DBB">
        <w:rPr>
          <w:rFonts w:ascii="Arial" w:hAnsi="Arial" w:cs="Arial"/>
          <w:color w:val="000000"/>
          <w:spacing w:val="-1"/>
        </w:rPr>
        <w:t>c</w:t>
      </w:r>
      <w:r w:rsidRPr="00BF4DBB">
        <w:rPr>
          <w:rFonts w:ascii="Arial" w:hAnsi="Arial" w:cs="Arial"/>
          <w:color w:val="000000"/>
        </w:rPr>
        <w:t>ond</w:t>
      </w:r>
      <w:r w:rsidRPr="00BF4DBB">
        <w:rPr>
          <w:rFonts w:ascii="Arial" w:hAnsi="Arial" w:cs="Arial"/>
          <w:color w:val="000000"/>
          <w:spacing w:val="2"/>
        </w:rPr>
        <w:t>u</w:t>
      </w:r>
      <w:r w:rsidRPr="00BF4DBB">
        <w:rPr>
          <w:rFonts w:ascii="Arial" w:hAnsi="Arial" w:cs="Arial"/>
          <w:color w:val="000000"/>
          <w:spacing w:val="-1"/>
        </w:rPr>
        <w:t>c</w:t>
      </w:r>
      <w:r w:rsidRPr="00BF4DBB">
        <w:rPr>
          <w:rFonts w:ascii="Arial" w:hAnsi="Arial" w:cs="Arial"/>
          <w:color w:val="000000"/>
        </w:rPr>
        <w:t>teu</w:t>
      </w:r>
      <w:r w:rsidRPr="00BF4DBB">
        <w:rPr>
          <w:rFonts w:ascii="Arial" w:hAnsi="Arial" w:cs="Arial"/>
          <w:color w:val="000000"/>
          <w:spacing w:val="-1"/>
        </w:rPr>
        <w:t>r</w:t>
      </w:r>
      <w:r w:rsidRPr="00BF4DBB">
        <w:rPr>
          <w:rFonts w:ascii="Arial" w:hAnsi="Arial" w:cs="Arial"/>
          <w:color w:val="000000"/>
        </w:rPr>
        <w:t>s</w:t>
      </w:r>
      <w:r w:rsidRPr="00BF4DBB">
        <w:rPr>
          <w:rFonts w:ascii="Arial" w:hAnsi="Arial" w:cs="Arial"/>
          <w:color w:val="000000"/>
          <w:spacing w:val="5"/>
        </w:rPr>
        <w:t xml:space="preserve"> </w:t>
      </w:r>
      <w:r w:rsidRPr="00BF4DBB">
        <w:rPr>
          <w:rFonts w:ascii="Arial" w:hAnsi="Arial" w:cs="Arial"/>
          <w:color w:val="000000"/>
        </w:rPr>
        <w:t>de</w:t>
      </w:r>
      <w:r w:rsidRPr="00BF4DBB">
        <w:rPr>
          <w:rFonts w:ascii="Arial" w:hAnsi="Arial" w:cs="Arial"/>
          <w:color w:val="000000"/>
          <w:spacing w:val="4"/>
        </w:rPr>
        <w:t xml:space="preserve"> </w:t>
      </w:r>
      <w:r w:rsidRPr="00BF4DBB">
        <w:rPr>
          <w:rFonts w:ascii="Arial" w:hAnsi="Arial" w:cs="Arial"/>
          <w:color w:val="000000"/>
        </w:rPr>
        <w:t>ta</w:t>
      </w:r>
      <w:r w:rsidRPr="00BF4DBB">
        <w:rPr>
          <w:rFonts w:ascii="Arial" w:hAnsi="Arial" w:cs="Arial"/>
          <w:color w:val="000000"/>
          <w:spacing w:val="2"/>
        </w:rPr>
        <w:t>x</w:t>
      </w:r>
      <w:r w:rsidRPr="00BF4DBB">
        <w:rPr>
          <w:rFonts w:ascii="Arial" w:hAnsi="Arial" w:cs="Arial"/>
          <w:color w:val="000000"/>
        </w:rPr>
        <w:t>i</w:t>
      </w:r>
      <w:r w:rsidRPr="00BF4DBB">
        <w:rPr>
          <w:rFonts w:ascii="Arial" w:hAnsi="Arial" w:cs="Arial"/>
          <w:color w:val="000000"/>
          <w:spacing w:val="5"/>
        </w:rPr>
        <w:t xml:space="preserve"> </w:t>
      </w:r>
      <w:r w:rsidRPr="00BF4DBB">
        <w:rPr>
          <w:rFonts w:ascii="Arial" w:hAnsi="Arial" w:cs="Arial"/>
          <w:color w:val="000000"/>
        </w:rPr>
        <w:t>mo</w:t>
      </w:r>
      <w:r w:rsidRPr="00BF4DBB">
        <w:rPr>
          <w:rFonts w:ascii="Arial" w:hAnsi="Arial" w:cs="Arial"/>
          <w:color w:val="000000"/>
          <w:spacing w:val="1"/>
        </w:rPr>
        <w:t>t</w:t>
      </w:r>
      <w:r w:rsidRPr="00BF4DBB">
        <w:rPr>
          <w:rFonts w:ascii="Arial" w:hAnsi="Arial" w:cs="Arial"/>
          <w:color w:val="000000"/>
        </w:rPr>
        <w:t>os.</w:t>
      </w:r>
    </w:p>
    <w:p w:rsidR="00CB349F" w:rsidRPr="00BF4DBB" w:rsidRDefault="00CB349F" w:rsidP="00CB349F">
      <w:pPr>
        <w:widowControl w:val="0"/>
        <w:autoSpaceDE w:val="0"/>
        <w:autoSpaceDN w:val="0"/>
        <w:adjustRightInd w:val="0"/>
        <w:spacing w:before="92" w:line="275" w:lineRule="auto"/>
        <w:ind w:right="78"/>
        <w:jc w:val="both"/>
        <w:rPr>
          <w:rFonts w:ascii="Arial" w:hAnsi="Arial" w:cs="Arial"/>
          <w:color w:val="000000"/>
        </w:rPr>
      </w:pPr>
      <w:r w:rsidRPr="00BF4DBB">
        <w:rPr>
          <w:rFonts w:ascii="Arial" w:hAnsi="Arial" w:cs="Arial"/>
          <w:color w:val="000000"/>
          <w:spacing w:val="-3"/>
        </w:rPr>
        <w:t>L</w:t>
      </w:r>
      <w:r w:rsidRPr="00BF4DBB">
        <w:rPr>
          <w:rFonts w:ascii="Arial" w:hAnsi="Arial" w:cs="Arial"/>
          <w:color w:val="000000"/>
        </w:rPr>
        <w:t>e</w:t>
      </w:r>
      <w:r w:rsidRPr="00BF4DBB">
        <w:rPr>
          <w:rFonts w:ascii="Arial" w:hAnsi="Arial" w:cs="Arial"/>
          <w:color w:val="000000"/>
          <w:spacing w:val="15"/>
        </w:rPr>
        <w:t xml:space="preserve"> </w:t>
      </w:r>
      <w:r w:rsidRPr="00BF4DBB">
        <w:rPr>
          <w:rFonts w:ascii="Arial" w:hAnsi="Arial" w:cs="Arial"/>
          <w:color w:val="000000"/>
          <w:spacing w:val="1"/>
        </w:rPr>
        <w:t>r</w:t>
      </w:r>
      <w:r w:rsidRPr="00BF4DBB">
        <w:rPr>
          <w:rFonts w:ascii="Arial" w:hAnsi="Arial" w:cs="Arial"/>
          <w:color w:val="000000"/>
          <w:spacing w:val="-1"/>
        </w:rPr>
        <w:t>é</w:t>
      </w:r>
      <w:r w:rsidRPr="00BF4DBB">
        <w:rPr>
          <w:rFonts w:ascii="Arial" w:hAnsi="Arial" w:cs="Arial"/>
          <w:color w:val="000000"/>
        </w:rPr>
        <w:t>s</w:t>
      </w:r>
      <w:r w:rsidRPr="00BF4DBB">
        <w:rPr>
          <w:rFonts w:ascii="Arial" w:hAnsi="Arial" w:cs="Arial"/>
          <w:color w:val="000000"/>
          <w:spacing w:val="-1"/>
        </w:rPr>
        <w:t>ea</w:t>
      </w:r>
      <w:r w:rsidRPr="00BF4DBB">
        <w:rPr>
          <w:rFonts w:ascii="Arial" w:hAnsi="Arial" w:cs="Arial"/>
          <w:color w:val="000000"/>
        </w:rPr>
        <w:t>u</w:t>
      </w:r>
      <w:r w:rsidRPr="00BF4DBB">
        <w:rPr>
          <w:rFonts w:ascii="Arial" w:hAnsi="Arial" w:cs="Arial"/>
          <w:color w:val="000000"/>
          <w:spacing w:val="16"/>
        </w:rPr>
        <w:t xml:space="preserve"> </w:t>
      </w:r>
      <w:r w:rsidRPr="00BF4DBB">
        <w:rPr>
          <w:rFonts w:ascii="Arial" w:hAnsi="Arial" w:cs="Arial"/>
          <w:color w:val="000000"/>
        </w:rPr>
        <w:t>routi</w:t>
      </w:r>
      <w:r w:rsidRPr="00BF4DBB">
        <w:rPr>
          <w:rFonts w:ascii="Arial" w:hAnsi="Arial" w:cs="Arial"/>
          <w:color w:val="000000"/>
          <w:spacing w:val="-1"/>
        </w:rPr>
        <w:t>e</w:t>
      </w:r>
      <w:r w:rsidRPr="00BF4DBB">
        <w:rPr>
          <w:rFonts w:ascii="Arial" w:hAnsi="Arial" w:cs="Arial"/>
          <w:color w:val="000000"/>
        </w:rPr>
        <w:t>r</w:t>
      </w:r>
      <w:r w:rsidRPr="00BF4DBB">
        <w:rPr>
          <w:rFonts w:ascii="Arial" w:hAnsi="Arial" w:cs="Arial"/>
          <w:color w:val="000000"/>
          <w:spacing w:val="16"/>
        </w:rPr>
        <w:t xml:space="preserve"> </w:t>
      </w:r>
      <w:r w:rsidRPr="00BF4DBB">
        <w:rPr>
          <w:rFonts w:ascii="Arial" w:hAnsi="Arial" w:cs="Arial"/>
          <w:color w:val="000000"/>
        </w:rPr>
        <w:t>de</w:t>
      </w:r>
      <w:r w:rsidRPr="00BF4DBB">
        <w:rPr>
          <w:rFonts w:ascii="Arial" w:hAnsi="Arial" w:cs="Arial"/>
          <w:color w:val="000000"/>
          <w:spacing w:val="15"/>
        </w:rPr>
        <w:t xml:space="preserve"> </w:t>
      </w:r>
      <w:r w:rsidRPr="00BF4DBB">
        <w:rPr>
          <w:rFonts w:ascii="Arial" w:hAnsi="Arial" w:cs="Arial"/>
          <w:color w:val="000000"/>
        </w:rPr>
        <w:t>la</w:t>
      </w:r>
      <w:r w:rsidRPr="00BF4DBB">
        <w:rPr>
          <w:rFonts w:ascii="Arial" w:hAnsi="Arial" w:cs="Arial"/>
          <w:color w:val="000000"/>
          <w:spacing w:val="16"/>
        </w:rPr>
        <w:t xml:space="preserve"> </w:t>
      </w:r>
      <w:r w:rsidRPr="00BF4DBB">
        <w:rPr>
          <w:rFonts w:ascii="Arial" w:hAnsi="Arial" w:cs="Arial"/>
          <w:color w:val="000000"/>
          <w:spacing w:val="1"/>
        </w:rPr>
        <w:t>c</w:t>
      </w:r>
      <w:r w:rsidRPr="00BF4DBB">
        <w:rPr>
          <w:rFonts w:ascii="Arial" w:hAnsi="Arial" w:cs="Arial"/>
          <w:color w:val="000000"/>
        </w:rPr>
        <w:t>om</w:t>
      </w:r>
      <w:r w:rsidRPr="00BF4DBB">
        <w:rPr>
          <w:rFonts w:ascii="Arial" w:hAnsi="Arial" w:cs="Arial"/>
          <w:color w:val="000000"/>
          <w:spacing w:val="1"/>
        </w:rPr>
        <w:t>m</w:t>
      </w:r>
      <w:r w:rsidRPr="00BF4DBB">
        <w:rPr>
          <w:rFonts w:ascii="Arial" w:hAnsi="Arial" w:cs="Arial"/>
          <w:color w:val="000000"/>
        </w:rPr>
        <w:t>une</w:t>
      </w:r>
      <w:r w:rsidRPr="00BF4DBB">
        <w:rPr>
          <w:rFonts w:ascii="Arial" w:hAnsi="Arial" w:cs="Arial"/>
          <w:color w:val="000000"/>
          <w:spacing w:val="13"/>
        </w:rPr>
        <w:t xml:space="preserve"> </w:t>
      </w:r>
      <w:r w:rsidRPr="00BF4DBB">
        <w:rPr>
          <w:rFonts w:ascii="Arial" w:hAnsi="Arial" w:cs="Arial"/>
          <w:color w:val="000000"/>
          <w:spacing w:val="-1"/>
        </w:rPr>
        <w:t>e</w:t>
      </w:r>
      <w:r w:rsidRPr="00BF4DBB">
        <w:rPr>
          <w:rFonts w:ascii="Arial" w:hAnsi="Arial" w:cs="Arial"/>
          <w:color w:val="000000"/>
        </w:rPr>
        <w:t>st</w:t>
      </w:r>
      <w:r w:rsidRPr="00BF4DBB">
        <w:rPr>
          <w:rFonts w:ascii="Arial" w:hAnsi="Arial" w:cs="Arial"/>
          <w:color w:val="000000"/>
          <w:spacing w:val="15"/>
        </w:rPr>
        <w:t xml:space="preserve"> </w:t>
      </w:r>
      <w:r w:rsidRPr="00BF4DBB">
        <w:rPr>
          <w:rFonts w:ascii="Arial" w:hAnsi="Arial" w:cs="Arial"/>
          <w:color w:val="000000"/>
        </w:rPr>
        <w:t>t</w:t>
      </w:r>
      <w:r w:rsidRPr="00BF4DBB">
        <w:rPr>
          <w:rFonts w:ascii="Arial" w:hAnsi="Arial" w:cs="Arial"/>
          <w:color w:val="000000"/>
          <w:spacing w:val="2"/>
        </w:rPr>
        <w:t>r</w:t>
      </w:r>
      <w:r w:rsidRPr="00BF4DBB">
        <w:rPr>
          <w:rFonts w:ascii="Arial" w:hAnsi="Arial" w:cs="Arial"/>
          <w:color w:val="000000"/>
          <w:spacing w:val="-1"/>
        </w:rPr>
        <w:t>è</w:t>
      </w:r>
      <w:r w:rsidRPr="00BF4DBB">
        <w:rPr>
          <w:rFonts w:ascii="Arial" w:hAnsi="Arial" w:cs="Arial"/>
          <w:color w:val="000000"/>
        </w:rPr>
        <w:t>s</w:t>
      </w:r>
      <w:r w:rsidRPr="00BF4DBB">
        <w:rPr>
          <w:rFonts w:ascii="Arial" w:hAnsi="Arial" w:cs="Arial"/>
          <w:color w:val="000000"/>
          <w:spacing w:val="14"/>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n</w:t>
      </w:r>
      <w:r w:rsidRPr="00BF4DBB">
        <w:rPr>
          <w:rFonts w:ascii="Arial" w:hAnsi="Arial" w:cs="Arial"/>
          <w:color w:val="000000"/>
          <w:spacing w:val="2"/>
        </w:rPr>
        <w:t>s</w:t>
      </w:r>
      <w:r w:rsidRPr="00BF4DBB">
        <w:rPr>
          <w:rFonts w:ascii="Arial" w:hAnsi="Arial" w:cs="Arial"/>
          <w:color w:val="000000"/>
          <w:spacing w:val="-1"/>
        </w:rPr>
        <w:t>e</w:t>
      </w:r>
      <w:r w:rsidRPr="00BF4DBB">
        <w:rPr>
          <w:rFonts w:ascii="Arial" w:hAnsi="Arial" w:cs="Arial"/>
          <w:color w:val="000000"/>
        </w:rPr>
        <w:t>.</w:t>
      </w:r>
      <w:r w:rsidRPr="00BF4DBB">
        <w:rPr>
          <w:rFonts w:ascii="Arial" w:hAnsi="Arial" w:cs="Arial"/>
          <w:color w:val="000000"/>
          <w:spacing w:val="17"/>
        </w:rPr>
        <w:t xml:space="preserve"> Bien que le centre urbain soit traversé par la P17 récemment bitumée,</w:t>
      </w:r>
      <w:r w:rsidRPr="00BF4DBB">
        <w:rPr>
          <w:rFonts w:ascii="Arial" w:hAnsi="Arial" w:cs="Arial"/>
          <w:color w:val="000000"/>
        </w:rPr>
        <w:t xml:space="preserve"> plusieurs localités ou villages restent véritablement enclavés. </w:t>
      </w:r>
      <w:r w:rsidRPr="00BF4DBB">
        <w:rPr>
          <w:rFonts w:ascii="Arial" w:hAnsi="Arial" w:cs="Arial"/>
          <w:color w:val="000000"/>
          <w:spacing w:val="-3"/>
        </w:rPr>
        <w:t>L</w:t>
      </w:r>
      <w:r w:rsidRPr="00BF4DBB">
        <w:rPr>
          <w:rFonts w:ascii="Arial" w:hAnsi="Arial" w:cs="Arial"/>
          <w:color w:val="000000"/>
        </w:rPr>
        <w:t>e</w:t>
      </w:r>
      <w:r w:rsidRPr="00BF4DBB">
        <w:rPr>
          <w:rFonts w:ascii="Arial" w:hAnsi="Arial" w:cs="Arial"/>
          <w:color w:val="000000"/>
          <w:spacing w:val="18"/>
        </w:rPr>
        <w:t xml:space="preserve"> </w:t>
      </w:r>
      <w:r w:rsidRPr="00BF4DBB">
        <w:rPr>
          <w:rFonts w:ascii="Arial" w:hAnsi="Arial" w:cs="Arial"/>
          <w:color w:val="000000"/>
          <w:spacing w:val="2"/>
        </w:rPr>
        <w:t>p</w:t>
      </w:r>
      <w:r w:rsidRPr="00BF4DBB">
        <w:rPr>
          <w:rFonts w:ascii="Arial" w:hAnsi="Arial" w:cs="Arial"/>
          <w:color w:val="000000"/>
        </w:rPr>
        <w:t>robl</w:t>
      </w:r>
      <w:r w:rsidRPr="00BF4DBB">
        <w:rPr>
          <w:rFonts w:ascii="Arial" w:hAnsi="Arial" w:cs="Arial"/>
          <w:color w:val="000000"/>
          <w:spacing w:val="-1"/>
        </w:rPr>
        <w:t>è</w:t>
      </w:r>
      <w:r w:rsidRPr="00BF4DBB">
        <w:rPr>
          <w:rFonts w:ascii="Arial" w:hAnsi="Arial" w:cs="Arial"/>
          <w:color w:val="000000"/>
        </w:rPr>
        <w:t>me</w:t>
      </w:r>
      <w:r w:rsidRPr="00BF4DBB">
        <w:rPr>
          <w:rFonts w:ascii="Arial" w:hAnsi="Arial" w:cs="Arial"/>
          <w:color w:val="000000"/>
          <w:spacing w:val="18"/>
        </w:rPr>
        <w:t xml:space="preserve"> </w:t>
      </w:r>
      <w:r w:rsidRPr="00BF4DBB">
        <w:rPr>
          <w:rFonts w:ascii="Arial" w:hAnsi="Arial" w:cs="Arial"/>
          <w:color w:val="000000"/>
        </w:rPr>
        <w:t>maj</w:t>
      </w:r>
      <w:r w:rsidRPr="00BF4DBB">
        <w:rPr>
          <w:rFonts w:ascii="Arial" w:hAnsi="Arial" w:cs="Arial"/>
          <w:color w:val="000000"/>
          <w:spacing w:val="-1"/>
        </w:rPr>
        <w:t>e</w:t>
      </w:r>
      <w:r w:rsidRPr="00BF4DBB">
        <w:rPr>
          <w:rFonts w:ascii="Arial" w:hAnsi="Arial" w:cs="Arial"/>
          <w:color w:val="000000"/>
          <w:spacing w:val="2"/>
        </w:rPr>
        <w:t>u</w:t>
      </w:r>
      <w:r w:rsidRPr="00BF4DBB">
        <w:rPr>
          <w:rFonts w:ascii="Arial" w:hAnsi="Arial" w:cs="Arial"/>
          <w:color w:val="000000"/>
        </w:rPr>
        <w:t>r</w:t>
      </w:r>
      <w:r w:rsidRPr="00BF4DBB">
        <w:rPr>
          <w:rFonts w:ascii="Arial" w:hAnsi="Arial" w:cs="Arial"/>
          <w:color w:val="000000"/>
          <w:spacing w:val="18"/>
        </w:rPr>
        <w:t xml:space="preserve"> </w:t>
      </w:r>
      <w:r w:rsidRPr="00BF4DBB">
        <w:rPr>
          <w:rFonts w:ascii="Arial" w:hAnsi="Arial" w:cs="Arial"/>
          <w:color w:val="000000"/>
          <w:spacing w:val="-1"/>
        </w:rPr>
        <w:t>e</w:t>
      </w:r>
      <w:r w:rsidRPr="00BF4DBB">
        <w:rPr>
          <w:rFonts w:ascii="Arial" w:hAnsi="Arial" w:cs="Arial"/>
          <w:color w:val="000000"/>
        </w:rPr>
        <w:t>st</w:t>
      </w:r>
      <w:r w:rsidRPr="00BF4DBB">
        <w:rPr>
          <w:rFonts w:ascii="Arial" w:hAnsi="Arial" w:cs="Arial"/>
          <w:color w:val="000000"/>
          <w:spacing w:val="22"/>
        </w:rPr>
        <w:t xml:space="preserve"> </w:t>
      </w:r>
      <w:r w:rsidRPr="00BF4DBB">
        <w:rPr>
          <w:rFonts w:ascii="Arial" w:hAnsi="Arial" w:cs="Arial"/>
          <w:color w:val="000000"/>
        </w:rPr>
        <w:t>l’impr</w:t>
      </w:r>
      <w:r w:rsidRPr="00BF4DBB">
        <w:rPr>
          <w:rFonts w:ascii="Arial" w:hAnsi="Arial" w:cs="Arial"/>
          <w:color w:val="000000"/>
          <w:spacing w:val="-2"/>
        </w:rPr>
        <w:t>a</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spacing w:val="-1"/>
        </w:rPr>
        <w:t>ca</w:t>
      </w:r>
      <w:r w:rsidRPr="00BF4DBB">
        <w:rPr>
          <w:rFonts w:ascii="Arial" w:hAnsi="Arial" w:cs="Arial"/>
          <w:color w:val="000000"/>
        </w:rPr>
        <w:t>bi</w:t>
      </w:r>
      <w:r w:rsidRPr="00BF4DBB">
        <w:rPr>
          <w:rFonts w:ascii="Arial" w:hAnsi="Arial" w:cs="Arial"/>
          <w:color w:val="000000"/>
          <w:spacing w:val="1"/>
        </w:rPr>
        <w:t>l</w:t>
      </w:r>
      <w:r w:rsidRPr="00BF4DBB">
        <w:rPr>
          <w:rFonts w:ascii="Arial" w:hAnsi="Arial" w:cs="Arial"/>
          <w:color w:val="000000"/>
        </w:rPr>
        <w:t>i</w:t>
      </w:r>
      <w:r w:rsidRPr="00BF4DBB">
        <w:rPr>
          <w:rFonts w:ascii="Arial" w:hAnsi="Arial" w:cs="Arial"/>
          <w:color w:val="000000"/>
          <w:spacing w:val="1"/>
        </w:rPr>
        <w:t>t</w:t>
      </w:r>
      <w:r w:rsidRPr="00BF4DBB">
        <w:rPr>
          <w:rFonts w:ascii="Arial" w:hAnsi="Arial" w:cs="Arial"/>
          <w:color w:val="000000"/>
        </w:rPr>
        <w:t>é</w:t>
      </w:r>
      <w:r w:rsidRPr="00BF4DBB">
        <w:rPr>
          <w:rFonts w:ascii="Arial" w:hAnsi="Arial" w:cs="Arial"/>
          <w:color w:val="000000"/>
          <w:spacing w:val="21"/>
        </w:rPr>
        <w:t xml:space="preserve"> </w:t>
      </w:r>
      <w:r w:rsidRPr="00BF4DBB">
        <w:rPr>
          <w:rFonts w:ascii="Arial" w:hAnsi="Arial" w:cs="Arial"/>
          <w:color w:val="000000"/>
        </w:rPr>
        <w:t>d</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19"/>
        </w:rPr>
        <w:t xml:space="preserve"> </w:t>
      </w:r>
      <w:r w:rsidRPr="00BF4DBB">
        <w:rPr>
          <w:rFonts w:ascii="Arial" w:hAnsi="Arial" w:cs="Arial"/>
          <w:color w:val="000000"/>
        </w:rPr>
        <w:t>pis</w:t>
      </w:r>
      <w:r w:rsidRPr="00BF4DBB">
        <w:rPr>
          <w:rFonts w:ascii="Arial" w:hAnsi="Arial" w:cs="Arial"/>
          <w:color w:val="000000"/>
          <w:spacing w:val="1"/>
        </w:rPr>
        <w:t>t</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19"/>
        </w:rPr>
        <w:t xml:space="preserve"> </w:t>
      </w:r>
      <w:r w:rsidRPr="00BF4DBB">
        <w:rPr>
          <w:rFonts w:ascii="Arial" w:hAnsi="Arial" w:cs="Arial"/>
          <w:color w:val="000000"/>
          <w:spacing w:val="-1"/>
        </w:rPr>
        <w:t>e</w:t>
      </w:r>
      <w:r w:rsidRPr="00BF4DBB">
        <w:rPr>
          <w:rFonts w:ascii="Arial" w:hAnsi="Arial" w:cs="Arial"/>
          <w:color w:val="000000"/>
        </w:rPr>
        <w:t>n</w:t>
      </w:r>
      <w:r w:rsidRPr="00BF4DBB">
        <w:rPr>
          <w:rFonts w:ascii="Arial" w:hAnsi="Arial" w:cs="Arial"/>
          <w:color w:val="000000"/>
          <w:spacing w:val="19"/>
        </w:rPr>
        <w:t xml:space="preserve"> </w:t>
      </w:r>
      <w:r w:rsidRPr="00BF4DBB">
        <w:rPr>
          <w:rFonts w:ascii="Arial" w:hAnsi="Arial" w:cs="Arial"/>
          <w:color w:val="000000"/>
        </w:rPr>
        <w:t>tou</w:t>
      </w:r>
      <w:r w:rsidRPr="00BF4DBB">
        <w:rPr>
          <w:rFonts w:ascii="Arial" w:hAnsi="Arial" w:cs="Arial"/>
          <w:color w:val="000000"/>
          <w:spacing w:val="1"/>
        </w:rPr>
        <w:t>t</w:t>
      </w:r>
      <w:r w:rsidRPr="00BF4DBB">
        <w:rPr>
          <w:rFonts w:ascii="Arial" w:hAnsi="Arial" w:cs="Arial"/>
          <w:color w:val="000000"/>
        </w:rPr>
        <w:t>e</w:t>
      </w:r>
      <w:r w:rsidRPr="00BF4DBB">
        <w:rPr>
          <w:rFonts w:ascii="Arial" w:hAnsi="Arial" w:cs="Arial"/>
          <w:color w:val="000000"/>
          <w:spacing w:val="18"/>
        </w:rPr>
        <w:t xml:space="preserve"> </w:t>
      </w:r>
      <w:r w:rsidRPr="00BF4DBB">
        <w:rPr>
          <w:rFonts w:ascii="Arial" w:hAnsi="Arial" w:cs="Arial"/>
          <w:color w:val="000000"/>
        </w:rPr>
        <w:t>s</w:t>
      </w:r>
      <w:r w:rsidRPr="00BF4DBB">
        <w:rPr>
          <w:rFonts w:ascii="Arial" w:hAnsi="Arial" w:cs="Arial"/>
          <w:color w:val="000000"/>
          <w:spacing w:val="-1"/>
        </w:rPr>
        <w:t>a</w:t>
      </w:r>
      <w:r w:rsidRPr="00BF4DBB">
        <w:rPr>
          <w:rFonts w:ascii="Arial" w:hAnsi="Arial" w:cs="Arial"/>
          <w:color w:val="000000"/>
        </w:rPr>
        <w:t>ison.</w:t>
      </w:r>
      <w:r w:rsidRPr="00BF4DBB">
        <w:rPr>
          <w:rFonts w:ascii="Arial" w:hAnsi="Arial" w:cs="Arial"/>
          <w:color w:val="000000"/>
          <w:spacing w:val="20"/>
        </w:rPr>
        <w:t xml:space="preserve"> </w:t>
      </w:r>
      <w:r w:rsidRPr="00BF4DBB">
        <w:rPr>
          <w:rFonts w:ascii="Arial" w:hAnsi="Arial" w:cs="Arial"/>
          <w:color w:val="000000"/>
        </w:rPr>
        <w:t>C</w:t>
      </w:r>
      <w:r w:rsidRPr="00BF4DBB">
        <w:rPr>
          <w:rFonts w:ascii="Arial" w:hAnsi="Arial" w:cs="Arial"/>
          <w:color w:val="000000"/>
          <w:spacing w:val="-1"/>
        </w:rPr>
        <w:t>e</w:t>
      </w:r>
      <w:r w:rsidRPr="00BF4DBB">
        <w:rPr>
          <w:rFonts w:ascii="Arial" w:hAnsi="Arial" w:cs="Arial"/>
          <w:color w:val="000000"/>
        </w:rPr>
        <w:t>l</w:t>
      </w:r>
      <w:r w:rsidRPr="00BF4DBB">
        <w:rPr>
          <w:rFonts w:ascii="Arial" w:hAnsi="Arial" w:cs="Arial"/>
          <w:color w:val="000000"/>
          <w:spacing w:val="1"/>
        </w:rPr>
        <w:t>le</w:t>
      </w:r>
      <w:r w:rsidRPr="00BF4DBB">
        <w:rPr>
          <w:rFonts w:ascii="Arial" w:hAnsi="Arial" w:cs="Arial"/>
          <w:color w:val="000000"/>
        </w:rPr>
        <w:t>s</w:t>
      </w:r>
      <w:r w:rsidRPr="00BF4DBB">
        <w:rPr>
          <w:rFonts w:ascii="Arial" w:hAnsi="Arial" w:cs="Arial"/>
          <w:color w:val="000000"/>
          <w:spacing w:val="19"/>
        </w:rPr>
        <w:t xml:space="preserve"> </w:t>
      </w:r>
      <w:r w:rsidRPr="00BF4DBB">
        <w:rPr>
          <w:rFonts w:ascii="Arial" w:hAnsi="Arial" w:cs="Arial"/>
          <w:color w:val="000000"/>
        </w:rPr>
        <w:t>ouv</w:t>
      </w:r>
      <w:r w:rsidRPr="00BF4DBB">
        <w:rPr>
          <w:rFonts w:ascii="Arial" w:hAnsi="Arial" w:cs="Arial"/>
          <w:color w:val="000000"/>
          <w:spacing w:val="-1"/>
        </w:rPr>
        <w:t>e</w:t>
      </w:r>
      <w:r w:rsidRPr="00BF4DBB">
        <w:rPr>
          <w:rFonts w:ascii="Arial" w:hAnsi="Arial" w:cs="Arial"/>
          <w:color w:val="000000"/>
        </w:rPr>
        <w:t>rt</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19"/>
        </w:rPr>
        <w:t xml:space="preserve"> </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9"/>
        </w:rPr>
        <w:t xml:space="preserve"> </w:t>
      </w:r>
      <w:r w:rsidRPr="00BF4DBB">
        <w:rPr>
          <w:rFonts w:ascii="Arial" w:hAnsi="Arial" w:cs="Arial"/>
          <w:color w:val="000000"/>
        </w:rPr>
        <w:t xml:space="preserve">même </w:t>
      </w:r>
      <w:r w:rsidRPr="00BF4DBB">
        <w:rPr>
          <w:rFonts w:ascii="Arial" w:hAnsi="Arial" w:cs="Arial"/>
          <w:color w:val="000000"/>
          <w:spacing w:val="-1"/>
        </w:rPr>
        <w:t>c</w:t>
      </w:r>
      <w:r w:rsidRPr="00BF4DBB">
        <w:rPr>
          <w:rFonts w:ascii="Arial" w:hAnsi="Arial" w:cs="Arial"/>
          <w:color w:val="000000"/>
        </w:rPr>
        <w:t>lass</w:t>
      </w:r>
      <w:r w:rsidRPr="00BF4DBB">
        <w:rPr>
          <w:rFonts w:ascii="Arial" w:hAnsi="Arial" w:cs="Arial"/>
          <w:color w:val="000000"/>
          <w:spacing w:val="-1"/>
        </w:rPr>
        <w:t>ée</w:t>
      </w:r>
      <w:r w:rsidRPr="00BF4DBB">
        <w:rPr>
          <w:rFonts w:ascii="Arial" w:hAnsi="Arial" w:cs="Arial"/>
          <w:color w:val="000000"/>
        </w:rPr>
        <w:t>s</w:t>
      </w:r>
      <w:r w:rsidRPr="00BF4DBB">
        <w:rPr>
          <w:rFonts w:ascii="Arial" w:hAnsi="Arial" w:cs="Arial"/>
          <w:color w:val="000000"/>
          <w:spacing w:val="28"/>
        </w:rPr>
        <w:t xml:space="preserve"> </w:t>
      </w:r>
      <w:r w:rsidRPr="00BF4DBB">
        <w:rPr>
          <w:rFonts w:ascii="Arial" w:hAnsi="Arial" w:cs="Arial"/>
          <w:color w:val="000000"/>
        </w:rPr>
        <w:t>ne</w:t>
      </w:r>
      <w:r w:rsidRPr="00BF4DBB">
        <w:rPr>
          <w:rFonts w:ascii="Arial" w:hAnsi="Arial" w:cs="Arial"/>
          <w:color w:val="000000"/>
          <w:spacing w:val="25"/>
        </w:rPr>
        <w:t xml:space="preserve"> </w:t>
      </w:r>
      <w:r w:rsidRPr="00BF4DBB">
        <w:rPr>
          <w:rFonts w:ascii="Arial" w:hAnsi="Arial" w:cs="Arial"/>
          <w:color w:val="000000"/>
        </w:rPr>
        <w:t>sont</w:t>
      </w:r>
      <w:r w:rsidRPr="00BF4DBB">
        <w:rPr>
          <w:rFonts w:ascii="Arial" w:hAnsi="Arial" w:cs="Arial"/>
          <w:color w:val="000000"/>
          <w:spacing w:val="26"/>
        </w:rPr>
        <w:t xml:space="preserve"> </w:t>
      </w:r>
      <w:r w:rsidRPr="00BF4DBB">
        <w:rPr>
          <w:rFonts w:ascii="Arial" w:hAnsi="Arial" w:cs="Arial"/>
          <w:color w:val="000000"/>
          <w:spacing w:val="2"/>
        </w:rPr>
        <w:t>p</w:t>
      </w:r>
      <w:r w:rsidRPr="00BF4DBB">
        <w:rPr>
          <w:rFonts w:ascii="Arial" w:hAnsi="Arial" w:cs="Arial"/>
          <w:color w:val="000000"/>
          <w:spacing w:val="-1"/>
        </w:rPr>
        <w:t>a</w:t>
      </w:r>
      <w:r w:rsidRPr="00BF4DBB">
        <w:rPr>
          <w:rFonts w:ascii="Arial" w:hAnsi="Arial" w:cs="Arial"/>
          <w:color w:val="000000"/>
        </w:rPr>
        <w:t xml:space="preserve">s </w:t>
      </w:r>
      <w:r w:rsidRPr="00BF4DBB">
        <w:rPr>
          <w:rFonts w:ascii="Arial" w:hAnsi="Arial" w:cs="Arial"/>
          <w:color w:val="000000"/>
          <w:spacing w:val="-22"/>
        </w:rPr>
        <w:t xml:space="preserve"> </w:t>
      </w:r>
      <w:r w:rsidRPr="00BF4DBB">
        <w:rPr>
          <w:rFonts w:ascii="Arial" w:hAnsi="Arial" w:cs="Arial"/>
          <w:color w:val="000000"/>
          <w:spacing w:val="-1"/>
        </w:rPr>
        <w:t>e</w:t>
      </w:r>
      <w:r w:rsidRPr="00BF4DBB">
        <w:rPr>
          <w:rFonts w:ascii="Arial" w:hAnsi="Arial" w:cs="Arial"/>
          <w:color w:val="000000"/>
        </w:rPr>
        <w:t>ntr</w:t>
      </w:r>
      <w:r w:rsidRPr="00BF4DBB">
        <w:rPr>
          <w:rFonts w:ascii="Arial" w:hAnsi="Arial" w:cs="Arial"/>
          <w:color w:val="000000"/>
          <w:spacing w:val="-1"/>
        </w:rPr>
        <w:t>e</w:t>
      </w:r>
      <w:r w:rsidRPr="00BF4DBB">
        <w:rPr>
          <w:rFonts w:ascii="Arial" w:hAnsi="Arial" w:cs="Arial"/>
          <w:color w:val="000000"/>
        </w:rPr>
        <w:t>tenu</w:t>
      </w:r>
      <w:r w:rsidRPr="00BF4DBB">
        <w:rPr>
          <w:rFonts w:ascii="Arial" w:hAnsi="Arial" w:cs="Arial"/>
          <w:color w:val="000000"/>
          <w:spacing w:val="-1"/>
        </w:rPr>
        <w:t>e</w:t>
      </w:r>
      <w:r w:rsidRPr="00BF4DBB">
        <w:rPr>
          <w:rFonts w:ascii="Arial" w:hAnsi="Arial" w:cs="Arial"/>
          <w:color w:val="000000"/>
        </w:rPr>
        <w:t>s et lorsqu’elles le sont, les travaux sont réalisés de manière approximative. Très rapidement, celles-ci retournent dans leur état initial (cas de l’axe P17-Sekou revêtu en Avril 2014).</w:t>
      </w:r>
      <w:r w:rsidRPr="00BF4DBB">
        <w:rPr>
          <w:rFonts w:ascii="Arial" w:hAnsi="Arial" w:cs="Arial"/>
          <w:color w:val="000000"/>
          <w:spacing w:val="28"/>
        </w:rPr>
        <w:t xml:space="preserve"> </w:t>
      </w:r>
      <w:r w:rsidRPr="00BF4DBB">
        <w:rPr>
          <w:rFonts w:ascii="Arial" w:hAnsi="Arial" w:cs="Arial"/>
          <w:color w:val="000000"/>
        </w:rPr>
        <w:t>Ainsi</w:t>
      </w:r>
      <w:r w:rsidRPr="00BF4DBB">
        <w:rPr>
          <w:rFonts w:ascii="Arial" w:hAnsi="Arial" w:cs="Arial"/>
          <w:color w:val="000000"/>
          <w:spacing w:val="29"/>
        </w:rPr>
        <w:t xml:space="preserve"> </w:t>
      </w:r>
      <w:r w:rsidRPr="00BF4DBB">
        <w:rPr>
          <w:rFonts w:ascii="Arial" w:hAnsi="Arial" w:cs="Arial"/>
          <w:color w:val="000000"/>
        </w:rPr>
        <w:t>le</w:t>
      </w:r>
      <w:r w:rsidRPr="00BF4DBB">
        <w:rPr>
          <w:rFonts w:ascii="Arial" w:hAnsi="Arial" w:cs="Arial"/>
          <w:color w:val="000000"/>
          <w:spacing w:val="28"/>
        </w:rPr>
        <w:t xml:space="preserve"> </w:t>
      </w:r>
      <w:r w:rsidRPr="00BF4DBB">
        <w:rPr>
          <w:rFonts w:ascii="Arial" w:hAnsi="Arial" w:cs="Arial"/>
          <w:color w:val="000000"/>
          <w:spacing w:val="-1"/>
        </w:rPr>
        <w:t>c</w:t>
      </w:r>
      <w:r w:rsidRPr="00BF4DBB">
        <w:rPr>
          <w:rFonts w:ascii="Arial" w:hAnsi="Arial" w:cs="Arial"/>
          <w:color w:val="000000"/>
        </w:rPr>
        <w:t>oût</w:t>
      </w:r>
      <w:r w:rsidRPr="00BF4DBB">
        <w:rPr>
          <w:rFonts w:ascii="Arial" w:hAnsi="Arial" w:cs="Arial"/>
          <w:color w:val="000000"/>
          <w:spacing w:val="29"/>
        </w:rPr>
        <w:t xml:space="preserve"> </w:t>
      </w:r>
      <w:r w:rsidRPr="00BF4DBB">
        <w:rPr>
          <w:rFonts w:ascii="Arial" w:hAnsi="Arial" w:cs="Arial"/>
          <w:color w:val="000000"/>
        </w:rPr>
        <w:t>de</w:t>
      </w:r>
      <w:r w:rsidRPr="00BF4DBB">
        <w:rPr>
          <w:rFonts w:ascii="Arial" w:hAnsi="Arial" w:cs="Arial"/>
          <w:color w:val="000000"/>
          <w:spacing w:val="25"/>
        </w:rPr>
        <w:t xml:space="preserve"> </w:t>
      </w:r>
      <w:r w:rsidRPr="00BF4DBB">
        <w:rPr>
          <w:rFonts w:ascii="Arial" w:hAnsi="Arial" w:cs="Arial"/>
          <w:color w:val="000000"/>
        </w:rPr>
        <w:t>tr</w:t>
      </w:r>
      <w:r w:rsidRPr="00BF4DBB">
        <w:rPr>
          <w:rFonts w:ascii="Arial" w:hAnsi="Arial" w:cs="Arial"/>
          <w:color w:val="000000"/>
          <w:spacing w:val="-1"/>
        </w:rPr>
        <w:t>a</w:t>
      </w:r>
      <w:r w:rsidRPr="00BF4DBB">
        <w:rPr>
          <w:rFonts w:ascii="Arial" w:hAnsi="Arial" w:cs="Arial"/>
          <w:color w:val="000000"/>
        </w:rPr>
        <w:t>nsp</w:t>
      </w:r>
      <w:r w:rsidRPr="00BF4DBB">
        <w:rPr>
          <w:rFonts w:ascii="Arial" w:hAnsi="Arial" w:cs="Arial"/>
          <w:color w:val="000000"/>
          <w:spacing w:val="2"/>
        </w:rPr>
        <w:t>o</w:t>
      </w:r>
      <w:r w:rsidRPr="00BF4DBB">
        <w:rPr>
          <w:rFonts w:ascii="Arial" w:hAnsi="Arial" w:cs="Arial"/>
          <w:color w:val="000000"/>
        </w:rPr>
        <w:t>rt</w:t>
      </w:r>
      <w:r w:rsidRPr="00BF4DBB">
        <w:rPr>
          <w:rFonts w:ascii="Arial" w:hAnsi="Arial" w:cs="Arial"/>
          <w:color w:val="000000"/>
          <w:spacing w:val="26"/>
        </w:rPr>
        <w:t xml:space="preserve"> </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s</w:t>
      </w:r>
      <w:r w:rsidRPr="00BF4DBB">
        <w:rPr>
          <w:rFonts w:ascii="Arial" w:hAnsi="Arial" w:cs="Arial"/>
          <w:color w:val="000000"/>
          <w:spacing w:val="3"/>
        </w:rPr>
        <w:t>t</w:t>
      </w:r>
      <w:r w:rsidRPr="00BF4DBB">
        <w:rPr>
          <w:rFonts w:ascii="Arial" w:hAnsi="Arial" w:cs="Arial"/>
          <w:color w:val="000000"/>
        </w:rPr>
        <w:t>e</w:t>
      </w:r>
      <w:r w:rsidRPr="00BF4DBB">
        <w:rPr>
          <w:rFonts w:ascii="Arial" w:hAnsi="Arial" w:cs="Arial"/>
          <w:color w:val="000000"/>
          <w:spacing w:val="25"/>
        </w:rPr>
        <w:t xml:space="preserve"> </w:t>
      </w:r>
      <w:r w:rsidRPr="00BF4DBB">
        <w:rPr>
          <w:rFonts w:ascii="Arial" w:hAnsi="Arial" w:cs="Arial"/>
          <w:color w:val="000000"/>
          <w:spacing w:val="-1"/>
        </w:rPr>
        <w:t>é</w:t>
      </w:r>
      <w:r w:rsidRPr="00BF4DBB">
        <w:rPr>
          <w:rFonts w:ascii="Arial" w:hAnsi="Arial" w:cs="Arial"/>
          <w:color w:val="000000"/>
        </w:rPr>
        <w:t>le</w:t>
      </w:r>
      <w:r w:rsidRPr="00BF4DBB">
        <w:rPr>
          <w:rFonts w:ascii="Arial" w:hAnsi="Arial" w:cs="Arial"/>
          <w:color w:val="000000"/>
          <w:spacing w:val="2"/>
        </w:rPr>
        <w:t>v</w:t>
      </w:r>
      <w:r w:rsidRPr="00BF4DBB">
        <w:rPr>
          <w:rFonts w:ascii="Arial" w:hAnsi="Arial" w:cs="Arial"/>
          <w:color w:val="000000"/>
        </w:rPr>
        <w:t>é</w:t>
      </w:r>
      <w:r w:rsidRPr="00BF4DBB">
        <w:rPr>
          <w:rFonts w:ascii="Arial" w:hAnsi="Arial" w:cs="Arial"/>
          <w:color w:val="000000"/>
          <w:spacing w:val="27"/>
        </w:rPr>
        <w:t xml:space="preserve"> </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26"/>
        </w:rPr>
        <w:t xml:space="preserve"> </w:t>
      </w:r>
      <w:r w:rsidRPr="00BF4DBB">
        <w:rPr>
          <w:rFonts w:ascii="Arial" w:hAnsi="Arial" w:cs="Arial"/>
          <w:color w:val="000000"/>
        </w:rPr>
        <w:t>de</w:t>
      </w:r>
      <w:r w:rsidRPr="00BF4DBB">
        <w:rPr>
          <w:rFonts w:ascii="Arial" w:hAnsi="Arial" w:cs="Arial"/>
          <w:color w:val="000000"/>
          <w:spacing w:val="25"/>
        </w:rPr>
        <w:t xml:space="preserve"> </w:t>
      </w:r>
      <w:r w:rsidRPr="00BF4DBB">
        <w:rPr>
          <w:rFonts w:ascii="Arial" w:hAnsi="Arial" w:cs="Arial"/>
          <w:color w:val="000000"/>
        </w:rPr>
        <w:t>mu</w:t>
      </w:r>
      <w:r w:rsidRPr="00BF4DBB">
        <w:rPr>
          <w:rFonts w:ascii="Arial" w:hAnsi="Arial" w:cs="Arial"/>
          <w:color w:val="000000"/>
          <w:spacing w:val="1"/>
        </w:rPr>
        <w:t>l</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ples</w:t>
      </w:r>
      <w:r w:rsidRPr="00BF4DBB">
        <w:rPr>
          <w:rFonts w:ascii="Arial" w:hAnsi="Arial" w:cs="Arial"/>
          <w:color w:val="000000"/>
          <w:spacing w:val="26"/>
        </w:rPr>
        <w:t xml:space="preserve"> </w:t>
      </w:r>
      <w:r w:rsidRPr="00BF4DBB">
        <w:rPr>
          <w:rFonts w:ascii="Arial" w:hAnsi="Arial" w:cs="Arial"/>
          <w:color w:val="000000"/>
          <w:spacing w:val="1"/>
        </w:rPr>
        <w:t>c</w:t>
      </w:r>
      <w:r w:rsidRPr="00BF4DBB">
        <w:rPr>
          <w:rFonts w:ascii="Arial" w:hAnsi="Arial" w:cs="Arial"/>
          <w:color w:val="000000"/>
          <w:spacing w:val="-1"/>
        </w:rPr>
        <w:t>a</w:t>
      </w:r>
      <w:r w:rsidRPr="00BF4DBB">
        <w:rPr>
          <w:rFonts w:ascii="Arial" w:hAnsi="Arial" w:cs="Arial"/>
          <w:color w:val="000000"/>
        </w:rPr>
        <w:t>s d</w:t>
      </w:r>
      <w:r w:rsidRPr="00BF4DBB">
        <w:rPr>
          <w:rFonts w:ascii="Arial" w:hAnsi="Arial" w:cs="Arial"/>
          <w:color w:val="000000"/>
          <w:spacing w:val="-1"/>
        </w:rPr>
        <w:t>’acc</w:t>
      </w:r>
      <w:r w:rsidRPr="00BF4DBB">
        <w:rPr>
          <w:rFonts w:ascii="Arial" w:hAnsi="Arial" w:cs="Arial"/>
          <w:color w:val="000000"/>
        </w:rPr>
        <w:t>i</w:t>
      </w:r>
      <w:r w:rsidRPr="00BF4DBB">
        <w:rPr>
          <w:rFonts w:ascii="Arial" w:hAnsi="Arial" w:cs="Arial"/>
          <w:color w:val="000000"/>
          <w:spacing w:val="3"/>
        </w:rPr>
        <w:t>d</w:t>
      </w:r>
      <w:r w:rsidRPr="00BF4DBB">
        <w:rPr>
          <w:rFonts w:ascii="Arial" w:hAnsi="Arial" w:cs="Arial"/>
          <w:color w:val="000000"/>
          <w:spacing w:val="-1"/>
        </w:rPr>
        <w:t>e</w:t>
      </w:r>
      <w:r w:rsidRPr="00BF4DBB">
        <w:rPr>
          <w:rFonts w:ascii="Arial" w:hAnsi="Arial" w:cs="Arial"/>
          <w:color w:val="000000"/>
        </w:rPr>
        <w:t xml:space="preserve">nts </w:t>
      </w:r>
      <w:r w:rsidRPr="00BF4DBB">
        <w:rPr>
          <w:rFonts w:ascii="Arial" w:hAnsi="Arial" w:cs="Arial"/>
          <w:color w:val="000000"/>
          <w:spacing w:val="1"/>
        </w:rPr>
        <w:t>s</w:t>
      </w:r>
      <w:r w:rsidRPr="00BF4DBB">
        <w:rPr>
          <w:rFonts w:ascii="Arial" w:hAnsi="Arial" w:cs="Arial"/>
          <w:color w:val="000000"/>
        </w:rPr>
        <w:t>ont f</w:t>
      </w:r>
      <w:r w:rsidRPr="00BF4DBB">
        <w:rPr>
          <w:rFonts w:ascii="Arial" w:hAnsi="Arial" w:cs="Arial"/>
          <w:color w:val="000000"/>
          <w:spacing w:val="-1"/>
        </w:rPr>
        <w:t>ré</w:t>
      </w:r>
      <w:r w:rsidRPr="00BF4DBB">
        <w:rPr>
          <w:rFonts w:ascii="Arial" w:hAnsi="Arial" w:cs="Arial"/>
          <w:color w:val="000000"/>
        </w:rPr>
        <w:t>qu</w:t>
      </w:r>
      <w:r w:rsidRPr="00BF4DBB">
        <w:rPr>
          <w:rFonts w:ascii="Arial" w:hAnsi="Arial" w:cs="Arial"/>
          <w:color w:val="000000"/>
          <w:spacing w:val="-1"/>
        </w:rPr>
        <w:t>e</w:t>
      </w:r>
      <w:r w:rsidRPr="00BF4DBB">
        <w:rPr>
          <w:rFonts w:ascii="Arial" w:hAnsi="Arial" w:cs="Arial"/>
          <w:color w:val="000000"/>
          <w:spacing w:val="3"/>
        </w:rPr>
        <w:t>m</w:t>
      </w:r>
      <w:r w:rsidRPr="00BF4DBB">
        <w:rPr>
          <w:rFonts w:ascii="Arial" w:hAnsi="Arial" w:cs="Arial"/>
          <w:color w:val="000000"/>
        </w:rPr>
        <w:t xml:space="preserve">ment </w:t>
      </w:r>
      <w:r w:rsidRPr="00BF4DBB">
        <w:rPr>
          <w:rFonts w:ascii="Arial" w:hAnsi="Arial" w:cs="Arial"/>
          <w:color w:val="000000"/>
          <w:spacing w:val="-1"/>
        </w:rPr>
        <w:t>e</w:t>
      </w:r>
      <w:r w:rsidRPr="00BF4DBB">
        <w:rPr>
          <w:rFonts w:ascii="Arial" w:hAnsi="Arial" w:cs="Arial"/>
          <w:color w:val="000000"/>
        </w:rPr>
        <w:t>n</w:t>
      </w:r>
      <w:r w:rsidRPr="00BF4DBB">
        <w:rPr>
          <w:rFonts w:ascii="Arial" w:hAnsi="Arial" w:cs="Arial"/>
          <w:color w:val="000000"/>
          <w:spacing w:val="-1"/>
        </w:rPr>
        <w:t>r</w:t>
      </w:r>
      <w:r w:rsidRPr="00BF4DBB">
        <w:rPr>
          <w:rFonts w:ascii="Arial" w:hAnsi="Arial" w:cs="Arial"/>
          <w:color w:val="000000"/>
          <w:spacing w:val="1"/>
        </w:rPr>
        <w:t>e</w:t>
      </w:r>
      <w:r w:rsidRPr="00BF4DBB">
        <w:rPr>
          <w:rFonts w:ascii="Arial" w:hAnsi="Arial" w:cs="Arial"/>
          <w:color w:val="000000"/>
          <w:spacing w:val="-2"/>
        </w:rPr>
        <w:t>g</w:t>
      </w:r>
      <w:r w:rsidRPr="00BF4DBB">
        <w:rPr>
          <w:rFonts w:ascii="Arial" w:hAnsi="Arial" w:cs="Arial"/>
          <w:color w:val="000000"/>
        </w:rPr>
        <w:t>is</w:t>
      </w:r>
      <w:r w:rsidRPr="00BF4DBB">
        <w:rPr>
          <w:rFonts w:ascii="Arial" w:hAnsi="Arial" w:cs="Arial"/>
          <w:color w:val="000000"/>
          <w:spacing w:val="1"/>
        </w:rPr>
        <w:t>t</w:t>
      </w:r>
      <w:r w:rsidRPr="00BF4DBB">
        <w:rPr>
          <w:rFonts w:ascii="Arial" w:hAnsi="Arial" w:cs="Arial"/>
          <w:color w:val="000000"/>
        </w:rPr>
        <w:t>r</w:t>
      </w:r>
      <w:r w:rsidRPr="00BF4DBB">
        <w:rPr>
          <w:rFonts w:ascii="Arial" w:hAnsi="Arial" w:cs="Arial"/>
          <w:color w:val="000000"/>
          <w:spacing w:val="-2"/>
        </w:rPr>
        <w:t>é</w:t>
      </w:r>
      <w:r w:rsidRPr="00BF4DBB">
        <w:rPr>
          <w:rFonts w:ascii="Arial" w:hAnsi="Arial" w:cs="Arial"/>
          <w:color w:val="000000"/>
        </w:rPr>
        <w:t>s. Aussi, on note une dégradation très poussée des engins ou outils de transports utilisés dans la Commune.</w:t>
      </w:r>
    </w:p>
    <w:p w:rsidR="00383750" w:rsidRPr="00BF4DBB" w:rsidRDefault="00CB349F" w:rsidP="00CB349F">
      <w:pPr>
        <w:ind w:firstLine="708"/>
        <w:jc w:val="both"/>
        <w:rPr>
          <w:rFonts w:ascii="Arial" w:hAnsi="Arial" w:cs="Arial"/>
        </w:rPr>
      </w:pPr>
      <w:r w:rsidRPr="00BF4DBB">
        <w:rPr>
          <w:rFonts w:ascii="Arial" w:hAnsi="Arial" w:cs="Arial"/>
          <w:color w:val="000000"/>
          <w:spacing w:val="-3"/>
        </w:rPr>
        <w:t>L</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4"/>
        </w:rPr>
        <w:t xml:space="preserve"> </w:t>
      </w:r>
      <w:r w:rsidRPr="00BF4DBB">
        <w:rPr>
          <w:rFonts w:ascii="Arial" w:hAnsi="Arial" w:cs="Arial"/>
          <w:color w:val="000000"/>
        </w:rPr>
        <w:t>m</w:t>
      </w:r>
      <w:r w:rsidRPr="00BF4DBB">
        <w:rPr>
          <w:rFonts w:ascii="Arial" w:hAnsi="Arial" w:cs="Arial"/>
          <w:color w:val="000000"/>
          <w:spacing w:val="5"/>
        </w:rPr>
        <w:t>o</w:t>
      </w:r>
      <w:r w:rsidRPr="00BF4DBB">
        <w:rPr>
          <w:rFonts w:ascii="Arial" w:hAnsi="Arial" w:cs="Arial"/>
          <w:color w:val="000000"/>
          <w:spacing w:val="-5"/>
        </w:rPr>
        <w:t>y</w:t>
      </w:r>
      <w:r w:rsidRPr="00BF4DBB">
        <w:rPr>
          <w:rFonts w:ascii="Arial" w:hAnsi="Arial" w:cs="Arial"/>
          <w:color w:val="000000"/>
          <w:spacing w:val="-1"/>
        </w:rPr>
        <w:t>e</w:t>
      </w:r>
      <w:r w:rsidRPr="00BF4DBB">
        <w:rPr>
          <w:rFonts w:ascii="Arial" w:hAnsi="Arial" w:cs="Arial"/>
          <w:color w:val="000000"/>
        </w:rPr>
        <w:t>ns</w:t>
      </w:r>
      <w:r w:rsidRPr="00BF4DBB">
        <w:rPr>
          <w:rFonts w:ascii="Arial" w:hAnsi="Arial" w:cs="Arial"/>
          <w:color w:val="000000"/>
          <w:spacing w:val="24"/>
        </w:rPr>
        <w:t xml:space="preserve"> </w:t>
      </w:r>
      <w:r w:rsidRPr="00BF4DBB">
        <w:rPr>
          <w:rFonts w:ascii="Arial" w:hAnsi="Arial" w:cs="Arial"/>
          <w:color w:val="000000"/>
        </w:rPr>
        <w:t>de</w:t>
      </w:r>
      <w:r w:rsidRPr="00BF4DBB">
        <w:rPr>
          <w:rFonts w:ascii="Arial" w:hAnsi="Arial" w:cs="Arial"/>
          <w:color w:val="000000"/>
          <w:spacing w:val="23"/>
        </w:rPr>
        <w:t xml:space="preserve"> </w:t>
      </w:r>
      <w:r w:rsidRPr="00BF4DBB">
        <w:rPr>
          <w:rFonts w:ascii="Arial" w:hAnsi="Arial" w:cs="Arial"/>
          <w:color w:val="000000"/>
        </w:rPr>
        <w:t>tr</w:t>
      </w:r>
      <w:r w:rsidRPr="00BF4DBB">
        <w:rPr>
          <w:rFonts w:ascii="Arial" w:hAnsi="Arial" w:cs="Arial"/>
          <w:color w:val="000000"/>
          <w:spacing w:val="-1"/>
        </w:rPr>
        <w:t>a</w:t>
      </w:r>
      <w:r w:rsidRPr="00BF4DBB">
        <w:rPr>
          <w:rFonts w:ascii="Arial" w:hAnsi="Arial" w:cs="Arial"/>
          <w:color w:val="000000"/>
        </w:rPr>
        <w:t>nsport</w:t>
      </w:r>
      <w:r w:rsidRPr="00BF4DBB">
        <w:rPr>
          <w:rFonts w:ascii="Arial" w:hAnsi="Arial" w:cs="Arial"/>
          <w:color w:val="000000"/>
          <w:spacing w:val="26"/>
        </w:rPr>
        <w:t xml:space="preserve"> </w:t>
      </w:r>
      <w:r w:rsidRPr="00BF4DBB">
        <w:rPr>
          <w:rFonts w:ascii="Arial" w:hAnsi="Arial" w:cs="Arial"/>
          <w:color w:val="000000"/>
        </w:rPr>
        <w:t>les</w:t>
      </w:r>
      <w:r w:rsidRPr="00BF4DBB">
        <w:rPr>
          <w:rFonts w:ascii="Arial" w:hAnsi="Arial" w:cs="Arial"/>
          <w:color w:val="000000"/>
          <w:spacing w:val="24"/>
        </w:rPr>
        <w:t xml:space="preserve"> </w:t>
      </w:r>
      <w:r w:rsidRPr="00BF4DBB">
        <w:rPr>
          <w:rFonts w:ascii="Arial" w:hAnsi="Arial" w:cs="Arial"/>
          <w:color w:val="000000"/>
        </w:rPr>
        <w:t>plus</w:t>
      </w:r>
      <w:r w:rsidRPr="00BF4DBB">
        <w:rPr>
          <w:rFonts w:ascii="Arial" w:hAnsi="Arial" w:cs="Arial"/>
          <w:color w:val="000000"/>
          <w:spacing w:val="24"/>
        </w:rPr>
        <w:t xml:space="preserve"> </w:t>
      </w:r>
      <w:r w:rsidRPr="00BF4DBB">
        <w:rPr>
          <w:rFonts w:ascii="Arial" w:hAnsi="Arial" w:cs="Arial"/>
          <w:color w:val="000000"/>
          <w:spacing w:val="-2"/>
        </w:rPr>
        <w:t>u</w:t>
      </w:r>
      <w:r w:rsidRPr="00BF4DBB">
        <w:rPr>
          <w:rFonts w:ascii="Arial" w:hAnsi="Arial" w:cs="Arial"/>
          <w:color w:val="000000"/>
        </w:rPr>
        <w:t>t</w:t>
      </w:r>
      <w:r w:rsidRPr="00BF4DBB">
        <w:rPr>
          <w:rFonts w:ascii="Arial" w:hAnsi="Arial" w:cs="Arial"/>
          <w:color w:val="000000"/>
          <w:spacing w:val="1"/>
        </w:rPr>
        <w:t>i</w:t>
      </w:r>
      <w:r w:rsidRPr="00BF4DBB">
        <w:rPr>
          <w:rFonts w:ascii="Arial" w:hAnsi="Arial" w:cs="Arial"/>
          <w:color w:val="000000"/>
        </w:rPr>
        <w:t>l</w:t>
      </w:r>
      <w:r w:rsidRPr="00BF4DBB">
        <w:rPr>
          <w:rFonts w:ascii="Arial" w:hAnsi="Arial" w:cs="Arial"/>
          <w:color w:val="000000"/>
          <w:spacing w:val="1"/>
        </w:rPr>
        <w:t>i</w:t>
      </w:r>
      <w:r w:rsidRPr="00BF4DBB">
        <w:rPr>
          <w:rFonts w:ascii="Arial" w:hAnsi="Arial" w:cs="Arial"/>
          <w:color w:val="000000"/>
        </w:rPr>
        <w:t>s</w:t>
      </w:r>
      <w:r w:rsidRPr="00BF4DBB">
        <w:rPr>
          <w:rFonts w:ascii="Arial" w:hAnsi="Arial" w:cs="Arial"/>
          <w:color w:val="000000"/>
          <w:spacing w:val="-1"/>
        </w:rPr>
        <w:t>é</w:t>
      </w:r>
      <w:r w:rsidRPr="00BF4DBB">
        <w:rPr>
          <w:rFonts w:ascii="Arial" w:hAnsi="Arial" w:cs="Arial"/>
          <w:color w:val="000000"/>
        </w:rPr>
        <w:t>s</w:t>
      </w:r>
      <w:r w:rsidRPr="00BF4DBB">
        <w:rPr>
          <w:rFonts w:ascii="Arial" w:hAnsi="Arial" w:cs="Arial"/>
          <w:color w:val="000000"/>
          <w:spacing w:val="24"/>
        </w:rPr>
        <w:t xml:space="preserve"> </w:t>
      </w:r>
      <w:r w:rsidRPr="00BF4DBB">
        <w:rPr>
          <w:rFonts w:ascii="Arial" w:hAnsi="Arial" w:cs="Arial"/>
          <w:color w:val="000000"/>
        </w:rPr>
        <w:t>so</w:t>
      </w:r>
      <w:r w:rsidRPr="00BF4DBB">
        <w:rPr>
          <w:rFonts w:ascii="Arial" w:hAnsi="Arial" w:cs="Arial"/>
          <w:color w:val="000000"/>
          <w:spacing w:val="-2"/>
        </w:rPr>
        <w:t>n</w:t>
      </w:r>
      <w:r w:rsidRPr="00BF4DBB">
        <w:rPr>
          <w:rFonts w:ascii="Arial" w:hAnsi="Arial" w:cs="Arial"/>
          <w:color w:val="000000"/>
        </w:rPr>
        <w:t>t</w:t>
      </w:r>
      <w:r w:rsidRPr="00BF4DBB">
        <w:rPr>
          <w:rFonts w:ascii="Arial" w:hAnsi="Arial" w:cs="Arial"/>
          <w:color w:val="000000"/>
          <w:spacing w:val="24"/>
        </w:rPr>
        <w:t xml:space="preserve"> </w:t>
      </w:r>
      <w:r w:rsidRPr="00BF4DBB">
        <w:rPr>
          <w:rFonts w:ascii="Arial" w:hAnsi="Arial" w:cs="Arial"/>
          <w:color w:val="000000"/>
        </w:rPr>
        <w:t>les</w:t>
      </w:r>
      <w:r w:rsidRPr="00BF4DBB">
        <w:rPr>
          <w:rFonts w:ascii="Arial" w:hAnsi="Arial" w:cs="Arial"/>
          <w:color w:val="000000"/>
          <w:spacing w:val="21"/>
        </w:rPr>
        <w:t xml:space="preserve"> </w:t>
      </w:r>
      <w:r w:rsidRPr="00BF4DBB">
        <w:rPr>
          <w:rFonts w:ascii="Arial" w:hAnsi="Arial" w:cs="Arial"/>
          <w:color w:val="000000"/>
        </w:rPr>
        <w:t>ta</w:t>
      </w:r>
      <w:r w:rsidRPr="00BF4DBB">
        <w:rPr>
          <w:rFonts w:ascii="Arial" w:hAnsi="Arial" w:cs="Arial"/>
          <w:color w:val="000000"/>
          <w:spacing w:val="2"/>
        </w:rPr>
        <w:t>x</w:t>
      </w:r>
      <w:r w:rsidRPr="00BF4DBB">
        <w:rPr>
          <w:rFonts w:ascii="Arial" w:hAnsi="Arial" w:cs="Arial"/>
          <w:color w:val="000000"/>
        </w:rPr>
        <w:t>is</w:t>
      </w:r>
      <w:r w:rsidRPr="00BF4DBB">
        <w:rPr>
          <w:rFonts w:ascii="Arial" w:hAnsi="Arial" w:cs="Arial"/>
          <w:color w:val="000000"/>
          <w:spacing w:val="22"/>
        </w:rPr>
        <w:t xml:space="preserve"> </w:t>
      </w:r>
      <w:r w:rsidRPr="00BF4DBB">
        <w:rPr>
          <w:rFonts w:ascii="Arial" w:hAnsi="Arial" w:cs="Arial"/>
          <w:color w:val="000000"/>
        </w:rPr>
        <w:t>mo</w:t>
      </w:r>
      <w:r w:rsidRPr="00BF4DBB">
        <w:rPr>
          <w:rFonts w:ascii="Arial" w:hAnsi="Arial" w:cs="Arial"/>
          <w:color w:val="000000"/>
          <w:spacing w:val="1"/>
        </w:rPr>
        <w:t>t</w:t>
      </w:r>
      <w:r w:rsidRPr="00BF4DBB">
        <w:rPr>
          <w:rFonts w:ascii="Arial" w:hAnsi="Arial" w:cs="Arial"/>
          <w:color w:val="000000"/>
        </w:rPr>
        <w:t>os,</w:t>
      </w:r>
      <w:r w:rsidRPr="00BF4DBB">
        <w:rPr>
          <w:rFonts w:ascii="Arial" w:hAnsi="Arial" w:cs="Arial"/>
          <w:color w:val="000000"/>
          <w:spacing w:val="22"/>
        </w:rPr>
        <w:t xml:space="preserve"> </w:t>
      </w:r>
      <w:r w:rsidRPr="00BF4DBB">
        <w:rPr>
          <w:rFonts w:ascii="Arial" w:hAnsi="Arial" w:cs="Arial"/>
          <w:color w:val="000000"/>
        </w:rPr>
        <w:t>les</w:t>
      </w:r>
      <w:r w:rsidRPr="00BF4DBB">
        <w:rPr>
          <w:rFonts w:ascii="Arial" w:hAnsi="Arial" w:cs="Arial"/>
          <w:color w:val="000000"/>
          <w:spacing w:val="24"/>
        </w:rPr>
        <w:t xml:space="preserve"> </w:t>
      </w:r>
      <w:r w:rsidRPr="00BF4DBB">
        <w:rPr>
          <w:rFonts w:ascii="Arial" w:hAnsi="Arial" w:cs="Arial"/>
          <w:color w:val="000000"/>
        </w:rPr>
        <w:t>v</w:t>
      </w:r>
      <w:r w:rsidRPr="00BF4DBB">
        <w:rPr>
          <w:rFonts w:ascii="Arial" w:hAnsi="Arial" w:cs="Arial"/>
          <w:color w:val="000000"/>
          <w:spacing w:val="-1"/>
        </w:rPr>
        <w:t>é</w:t>
      </w:r>
      <w:r w:rsidRPr="00BF4DBB">
        <w:rPr>
          <w:rFonts w:ascii="Arial" w:hAnsi="Arial" w:cs="Arial"/>
          <w:color w:val="000000"/>
        </w:rPr>
        <w:t>los,</w:t>
      </w:r>
      <w:r w:rsidRPr="00BF4DBB">
        <w:rPr>
          <w:rFonts w:ascii="Arial" w:hAnsi="Arial" w:cs="Arial"/>
          <w:color w:val="000000"/>
          <w:spacing w:val="24"/>
        </w:rPr>
        <w:t xml:space="preserve"> </w:t>
      </w:r>
      <w:r w:rsidRPr="00BF4DBB">
        <w:rPr>
          <w:rFonts w:ascii="Arial" w:hAnsi="Arial" w:cs="Arial"/>
          <w:color w:val="000000"/>
          <w:spacing w:val="-2"/>
        </w:rPr>
        <w:t>l</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4"/>
        </w:rPr>
        <w:t xml:space="preserve"> </w:t>
      </w:r>
      <w:r w:rsidRPr="00BF4DBB">
        <w:rPr>
          <w:rFonts w:ascii="Arial" w:hAnsi="Arial" w:cs="Arial"/>
          <w:color w:val="000000"/>
          <w:spacing w:val="-1"/>
        </w:rPr>
        <w:t>ca</w:t>
      </w:r>
      <w:r w:rsidRPr="00BF4DBB">
        <w:rPr>
          <w:rFonts w:ascii="Arial" w:hAnsi="Arial" w:cs="Arial"/>
          <w:color w:val="000000"/>
        </w:rPr>
        <w:t>m</w:t>
      </w:r>
      <w:r w:rsidRPr="00BF4DBB">
        <w:rPr>
          <w:rFonts w:ascii="Arial" w:hAnsi="Arial" w:cs="Arial"/>
          <w:color w:val="000000"/>
          <w:spacing w:val="1"/>
        </w:rPr>
        <w:t>i</w:t>
      </w:r>
      <w:r w:rsidRPr="00BF4DBB">
        <w:rPr>
          <w:rFonts w:ascii="Arial" w:hAnsi="Arial" w:cs="Arial"/>
          <w:color w:val="000000"/>
        </w:rPr>
        <w:t>onn</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
        </w:rPr>
        <w:t>t</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24"/>
        </w:rPr>
        <w:t xml:space="preserve"> </w:t>
      </w:r>
      <w:r w:rsidRPr="00BF4DBB">
        <w:rPr>
          <w:rFonts w:ascii="Arial" w:hAnsi="Arial" w:cs="Arial"/>
          <w:color w:val="000000"/>
          <w:spacing w:val="-1"/>
        </w:rPr>
        <w:t>e</w:t>
      </w:r>
      <w:r w:rsidRPr="00BF4DBB">
        <w:rPr>
          <w:rFonts w:ascii="Arial" w:hAnsi="Arial" w:cs="Arial"/>
          <w:color w:val="000000"/>
        </w:rPr>
        <w:t xml:space="preserve">t </w:t>
      </w:r>
      <w:r w:rsidRPr="00BF4DBB">
        <w:rPr>
          <w:rFonts w:ascii="Arial" w:hAnsi="Arial" w:cs="Arial"/>
          <w:color w:val="000000"/>
          <w:spacing w:val="-1"/>
        </w:rPr>
        <w:t>ca</w:t>
      </w:r>
      <w:r w:rsidRPr="00BF4DBB">
        <w:rPr>
          <w:rFonts w:ascii="Arial" w:hAnsi="Arial" w:cs="Arial"/>
          <w:color w:val="000000"/>
        </w:rPr>
        <w:t>m</w:t>
      </w:r>
      <w:r w:rsidRPr="00BF4DBB">
        <w:rPr>
          <w:rFonts w:ascii="Arial" w:hAnsi="Arial" w:cs="Arial"/>
          <w:color w:val="000000"/>
          <w:spacing w:val="1"/>
        </w:rPr>
        <w:t>i</w:t>
      </w:r>
      <w:r w:rsidRPr="00BF4DBB">
        <w:rPr>
          <w:rFonts w:ascii="Arial" w:hAnsi="Arial" w:cs="Arial"/>
          <w:color w:val="000000"/>
        </w:rPr>
        <w:t>ons,</w:t>
      </w:r>
      <w:r w:rsidRPr="00BF4DBB">
        <w:rPr>
          <w:rFonts w:ascii="Arial" w:hAnsi="Arial" w:cs="Arial"/>
          <w:color w:val="000000"/>
          <w:spacing w:val="17"/>
        </w:rPr>
        <w:t xml:space="preserve"> </w:t>
      </w:r>
      <w:r w:rsidRPr="00BF4DBB">
        <w:rPr>
          <w:rFonts w:ascii="Arial" w:hAnsi="Arial" w:cs="Arial"/>
          <w:color w:val="000000"/>
        </w:rPr>
        <w:t>les</w:t>
      </w:r>
      <w:r w:rsidRPr="00BF4DBB">
        <w:rPr>
          <w:rFonts w:ascii="Arial" w:hAnsi="Arial" w:cs="Arial"/>
          <w:color w:val="000000"/>
          <w:spacing w:val="16"/>
        </w:rPr>
        <w:t xml:space="preserve"> </w:t>
      </w:r>
      <w:r w:rsidRPr="00BF4DBB">
        <w:rPr>
          <w:rFonts w:ascii="Arial" w:hAnsi="Arial" w:cs="Arial"/>
          <w:color w:val="000000"/>
          <w:spacing w:val="-1"/>
        </w:rPr>
        <w:t>c</w:t>
      </w:r>
      <w:r w:rsidRPr="00BF4DBB">
        <w:rPr>
          <w:rFonts w:ascii="Arial" w:hAnsi="Arial" w:cs="Arial"/>
          <w:color w:val="000000"/>
        </w:rPr>
        <w:t>h</w:t>
      </w:r>
      <w:r w:rsidRPr="00BF4DBB">
        <w:rPr>
          <w:rFonts w:ascii="Arial" w:hAnsi="Arial" w:cs="Arial"/>
          <w:color w:val="000000"/>
          <w:spacing w:val="-1"/>
        </w:rPr>
        <w:t>a</w:t>
      </w:r>
      <w:r w:rsidRPr="00BF4DBB">
        <w:rPr>
          <w:rFonts w:ascii="Arial" w:hAnsi="Arial" w:cs="Arial"/>
          <w:color w:val="000000"/>
          <w:spacing w:val="1"/>
        </w:rPr>
        <w:t>r</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t</w:t>
      </w:r>
      <w:r w:rsidRPr="00BF4DBB">
        <w:rPr>
          <w:rFonts w:ascii="Arial" w:hAnsi="Arial" w:cs="Arial"/>
          <w:color w:val="000000"/>
          <w:spacing w:val="1"/>
        </w:rPr>
        <w:t>t</w:t>
      </w:r>
      <w:r w:rsidRPr="00BF4DBB">
        <w:rPr>
          <w:rFonts w:ascii="Arial" w:hAnsi="Arial" w:cs="Arial"/>
          <w:color w:val="000000"/>
          <w:spacing w:val="-1"/>
        </w:rPr>
        <w:t>e</w:t>
      </w:r>
      <w:r w:rsidRPr="00BF4DBB">
        <w:rPr>
          <w:rFonts w:ascii="Arial" w:hAnsi="Arial" w:cs="Arial"/>
          <w:color w:val="000000"/>
        </w:rPr>
        <w:t>s</w:t>
      </w:r>
      <w:r w:rsidRPr="00BF4DBB">
        <w:rPr>
          <w:rFonts w:ascii="Arial" w:hAnsi="Arial" w:cs="Arial"/>
          <w:color w:val="000000"/>
          <w:spacing w:val="17"/>
        </w:rPr>
        <w:t xml:space="preserve"> </w:t>
      </w:r>
      <w:r w:rsidRPr="00BF4DBB">
        <w:rPr>
          <w:rFonts w:ascii="Arial" w:hAnsi="Arial" w:cs="Arial"/>
          <w:color w:val="000000"/>
          <w:spacing w:val="1"/>
        </w:rPr>
        <w:t>e</w:t>
      </w:r>
      <w:r w:rsidRPr="00BF4DBB">
        <w:rPr>
          <w:rFonts w:ascii="Arial" w:hAnsi="Arial" w:cs="Arial"/>
          <w:color w:val="000000"/>
        </w:rPr>
        <w:t>t</w:t>
      </w:r>
      <w:r w:rsidRPr="00BF4DBB">
        <w:rPr>
          <w:rFonts w:ascii="Arial" w:hAnsi="Arial" w:cs="Arial"/>
          <w:color w:val="000000"/>
          <w:spacing w:val="17"/>
        </w:rPr>
        <w:t xml:space="preserve"> </w:t>
      </w:r>
      <w:r w:rsidRPr="00BF4DBB">
        <w:rPr>
          <w:rFonts w:ascii="Arial" w:hAnsi="Arial" w:cs="Arial"/>
          <w:color w:val="000000"/>
        </w:rPr>
        <w:t>les</w:t>
      </w:r>
      <w:r w:rsidRPr="00BF4DBB">
        <w:rPr>
          <w:rFonts w:ascii="Arial" w:hAnsi="Arial" w:cs="Arial"/>
          <w:color w:val="000000"/>
          <w:spacing w:val="16"/>
        </w:rPr>
        <w:t xml:space="preserve"> </w:t>
      </w:r>
      <w:r w:rsidRPr="00BF4DBB">
        <w:rPr>
          <w:rFonts w:ascii="Arial" w:hAnsi="Arial" w:cs="Arial"/>
          <w:color w:val="000000"/>
        </w:rPr>
        <w:t>pouss</w:t>
      </w:r>
      <w:r w:rsidRPr="00BF4DBB">
        <w:rPr>
          <w:rFonts w:ascii="Arial" w:hAnsi="Arial" w:cs="Arial"/>
          <w:color w:val="000000"/>
          <w:spacing w:val="2"/>
        </w:rPr>
        <w:t>e</w:t>
      </w:r>
      <w:r w:rsidRPr="00BF4DBB">
        <w:rPr>
          <w:rFonts w:ascii="Arial" w:hAnsi="Arial" w:cs="Arial"/>
          <w:color w:val="000000"/>
          <w:spacing w:val="-1"/>
        </w:rPr>
        <w:t>-</w:t>
      </w:r>
      <w:r w:rsidRPr="00BF4DBB">
        <w:rPr>
          <w:rFonts w:ascii="Arial" w:hAnsi="Arial" w:cs="Arial"/>
          <w:color w:val="000000"/>
        </w:rPr>
        <w:t>pousse.</w:t>
      </w:r>
      <w:r w:rsidRPr="00BF4DBB">
        <w:rPr>
          <w:rFonts w:ascii="Arial" w:hAnsi="Arial" w:cs="Arial"/>
          <w:color w:val="000000"/>
          <w:spacing w:val="18"/>
        </w:rPr>
        <w:t xml:space="preserve"> </w:t>
      </w:r>
      <w:r w:rsidRPr="00BF4DBB">
        <w:rPr>
          <w:rFonts w:ascii="Arial" w:hAnsi="Arial" w:cs="Arial"/>
          <w:color w:val="000000"/>
          <w:spacing w:val="-3"/>
        </w:rPr>
        <w:t>I</w:t>
      </w:r>
      <w:r w:rsidRPr="00BF4DBB">
        <w:rPr>
          <w:rFonts w:ascii="Arial" w:hAnsi="Arial" w:cs="Arial"/>
          <w:color w:val="000000"/>
        </w:rPr>
        <w:t>l</w:t>
      </w:r>
      <w:r w:rsidRPr="00BF4DBB">
        <w:rPr>
          <w:rFonts w:ascii="Arial" w:hAnsi="Arial" w:cs="Arial"/>
          <w:color w:val="000000"/>
          <w:spacing w:val="17"/>
        </w:rPr>
        <w:t xml:space="preserve"> </w:t>
      </w:r>
      <w:r w:rsidRPr="00BF4DBB">
        <w:rPr>
          <w:rFonts w:ascii="Arial" w:hAnsi="Arial" w:cs="Arial"/>
          <w:color w:val="000000"/>
        </w:rPr>
        <w:t>faut</w:t>
      </w:r>
      <w:r w:rsidRPr="00BF4DBB">
        <w:rPr>
          <w:rFonts w:ascii="Arial" w:hAnsi="Arial" w:cs="Arial"/>
          <w:color w:val="000000"/>
          <w:spacing w:val="17"/>
        </w:rPr>
        <w:t xml:space="preserve"> </w:t>
      </w:r>
      <w:r w:rsidRPr="00BF4DBB">
        <w:rPr>
          <w:rFonts w:ascii="Arial" w:hAnsi="Arial" w:cs="Arial"/>
          <w:color w:val="000000"/>
        </w:rPr>
        <w:t>r</w:t>
      </w:r>
      <w:r w:rsidRPr="00BF4DBB">
        <w:rPr>
          <w:rFonts w:ascii="Arial" w:hAnsi="Arial" w:cs="Arial"/>
          <w:color w:val="000000"/>
          <w:spacing w:val="-2"/>
        </w:rPr>
        <w:t>e</w:t>
      </w:r>
      <w:r w:rsidRPr="00BF4DBB">
        <w:rPr>
          <w:rFonts w:ascii="Arial" w:hAnsi="Arial" w:cs="Arial"/>
          <w:color w:val="000000"/>
        </w:rPr>
        <w:t>ma</w:t>
      </w:r>
      <w:r w:rsidRPr="00BF4DBB">
        <w:rPr>
          <w:rFonts w:ascii="Arial" w:hAnsi="Arial" w:cs="Arial"/>
          <w:color w:val="000000"/>
          <w:spacing w:val="-1"/>
        </w:rPr>
        <w:t>r</w:t>
      </w:r>
      <w:r w:rsidRPr="00BF4DBB">
        <w:rPr>
          <w:rFonts w:ascii="Arial" w:hAnsi="Arial" w:cs="Arial"/>
          <w:color w:val="000000"/>
        </w:rPr>
        <w:t>qu</w:t>
      </w:r>
      <w:r w:rsidRPr="00BF4DBB">
        <w:rPr>
          <w:rFonts w:ascii="Arial" w:hAnsi="Arial" w:cs="Arial"/>
          <w:color w:val="000000"/>
          <w:spacing w:val="1"/>
        </w:rPr>
        <w:t>e</w:t>
      </w:r>
      <w:r w:rsidRPr="00BF4DBB">
        <w:rPr>
          <w:rFonts w:ascii="Arial" w:hAnsi="Arial" w:cs="Arial"/>
          <w:color w:val="000000"/>
        </w:rPr>
        <w:t>r</w:t>
      </w:r>
      <w:r w:rsidRPr="00BF4DBB">
        <w:rPr>
          <w:rFonts w:ascii="Arial" w:hAnsi="Arial" w:cs="Arial"/>
          <w:color w:val="000000"/>
          <w:spacing w:val="18"/>
        </w:rPr>
        <w:t xml:space="preserve"> la présence d’une agence de transport (</w:t>
      </w:r>
      <w:r w:rsidRPr="00BF4DBB">
        <w:rPr>
          <w:rFonts w:ascii="Arial" w:hAnsi="Arial" w:cs="Arial"/>
          <w:i/>
          <w:color w:val="000000"/>
          <w:spacing w:val="18"/>
        </w:rPr>
        <w:t>Diamont Travel Agency</w:t>
      </w:r>
      <w:r w:rsidRPr="00BF4DBB">
        <w:rPr>
          <w:rFonts w:ascii="Arial" w:hAnsi="Arial" w:cs="Arial"/>
          <w:color w:val="000000"/>
          <w:spacing w:val="18"/>
        </w:rPr>
        <w:t xml:space="preserve">) </w:t>
      </w:r>
      <w:r w:rsidRPr="00BF4DBB">
        <w:rPr>
          <w:rFonts w:ascii="Arial" w:hAnsi="Arial" w:cs="Arial"/>
          <w:color w:val="000000"/>
        </w:rPr>
        <w:t>qui assure la liaison entre la Commune et les villes de Koumba, Fontem, Mutenguéné et Buea.</w:t>
      </w:r>
      <w:r w:rsidRPr="00BF4DBB">
        <w:rPr>
          <w:rFonts w:ascii="Arial" w:hAnsi="Arial" w:cs="Arial"/>
          <w:color w:val="000000"/>
          <w:spacing w:val="16"/>
        </w:rPr>
        <w:t xml:space="preserve"> </w:t>
      </w:r>
      <w:r w:rsidRPr="00BF4DBB">
        <w:rPr>
          <w:rFonts w:ascii="Arial" w:hAnsi="Arial" w:cs="Arial"/>
        </w:rPr>
        <w:t>Cette agence fonctionne au ralenti du fait du racolage sur la principale (P 17) par des véhicules personnels et autres agences traversant la ville.</w:t>
      </w:r>
    </w:p>
    <w:p w:rsidR="00383750" w:rsidRPr="00BF4DBB" w:rsidRDefault="00383750" w:rsidP="00383750">
      <w:pPr>
        <w:spacing w:after="0" w:line="360" w:lineRule="auto"/>
        <w:rPr>
          <w:rFonts w:ascii="Arial" w:hAnsi="Arial" w:cs="Arial"/>
          <w:b/>
        </w:rPr>
        <w:sectPr w:rsidR="00383750" w:rsidRPr="00BF4DBB" w:rsidSect="0073312F">
          <w:pgSz w:w="11906" w:h="16838"/>
          <w:pgMar w:top="1134" w:right="1134" w:bottom="851" w:left="1418" w:header="709" w:footer="709" w:gutter="0"/>
          <w:cols w:space="708"/>
          <w:docGrid w:linePitch="360"/>
        </w:sectPr>
      </w:pPr>
    </w:p>
    <w:p w:rsidR="00383750" w:rsidRPr="00BF4DBB" w:rsidRDefault="00383750" w:rsidP="004908A0">
      <w:pPr>
        <w:pStyle w:val="Paragraphedeliste"/>
        <w:numPr>
          <w:ilvl w:val="1"/>
          <w:numId w:val="1"/>
        </w:numPr>
        <w:spacing w:after="0" w:line="360" w:lineRule="auto"/>
        <w:outlineLvl w:val="0"/>
        <w:rPr>
          <w:rFonts w:ascii="Arial" w:hAnsi="Arial" w:cs="Arial"/>
          <w:b/>
          <w:sz w:val="22"/>
          <w:szCs w:val="22"/>
        </w:rPr>
      </w:pPr>
      <w:bookmarkStart w:id="1353" w:name="_Toc412707809"/>
      <w:r w:rsidRPr="00BF4DBB">
        <w:rPr>
          <w:rFonts w:ascii="Arial" w:hAnsi="Arial" w:cs="Arial"/>
          <w:b/>
          <w:sz w:val="22"/>
          <w:szCs w:val="22"/>
        </w:rPr>
        <w:t>Récapitulatif de la prise en compte de la Petite Enfance</w:t>
      </w:r>
      <w:bookmarkEnd w:id="1353"/>
      <w:r w:rsidRPr="00BF4DBB">
        <w:rPr>
          <w:rFonts w:ascii="Arial" w:hAnsi="Arial" w:cs="Arial"/>
          <w:b/>
          <w:sz w:val="22"/>
          <w:szCs w:val="22"/>
        </w:rPr>
        <w:t xml:space="preserve"> </w:t>
      </w:r>
    </w:p>
    <w:p w:rsidR="0053060D" w:rsidRPr="00BF4DBB" w:rsidRDefault="0053060D" w:rsidP="00F50415">
      <w:pPr>
        <w:ind w:firstLine="708"/>
        <w:jc w:val="both"/>
        <w:rPr>
          <w:rFonts w:ascii="Arial" w:hAnsi="Arial" w:cs="Arial"/>
        </w:rPr>
      </w:pPr>
      <w:r w:rsidRPr="00BF4DBB">
        <w:rPr>
          <w:rFonts w:ascii="Arial" w:hAnsi="Arial" w:cs="Arial"/>
        </w:rPr>
        <w:t xml:space="preserve">La problématique liée à la petite enfance dans la Commune de </w:t>
      </w:r>
      <w:r w:rsidR="002F6D12" w:rsidRPr="00BF4DBB">
        <w:rPr>
          <w:rFonts w:ascii="Arial" w:hAnsi="Arial" w:cs="Arial"/>
        </w:rPr>
        <w:t>Santchou</w:t>
      </w:r>
      <w:r w:rsidRPr="00BF4DBB">
        <w:rPr>
          <w:rFonts w:ascii="Arial" w:hAnsi="Arial" w:cs="Arial"/>
        </w:rPr>
        <w:t xml:space="preserve"> a été ressortie après diagnostic dans les secteurs. De ceux-ci, sept (07) ont permis d’identifier les problèmes liés à cette catégorie sociale, les causes, effets et besoins qui sont regroupés dans le </w:t>
      </w:r>
      <w:r w:rsidR="00307E96" w:rsidRPr="00BF4DBB">
        <w:rPr>
          <w:rFonts w:ascii="Arial" w:hAnsi="Arial" w:cs="Arial"/>
        </w:rPr>
        <w:t>tableau 10</w:t>
      </w:r>
      <w:r w:rsidRPr="00BF4DBB">
        <w:rPr>
          <w:rFonts w:ascii="Arial" w:hAnsi="Arial" w:cs="Arial"/>
        </w:rPr>
        <w:t>.</w:t>
      </w:r>
    </w:p>
    <w:p w:rsidR="0053060D" w:rsidRPr="00BF4DBB" w:rsidRDefault="0053060D" w:rsidP="0053060D">
      <w:pPr>
        <w:rPr>
          <w:rFonts w:ascii="Arial" w:hAnsi="Arial" w:cs="Arial"/>
        </w:rPr>
      </w:pPr>
      <w:r w:rsidRPr="00BF4DBB">
        <w:rPr>
          <w:rFonts w:ascii="Arial" w:hAnsi="Arial" w:cs="Arial"/>
          <w:b/>
        </w:rPr>
        <w:t xml:space="preserve">Tableau </w:t>
      </w:r>
      <w:r w:rsidR="00307E96" w:rsidRPr="00BF4DBB">
        <w:rPr>
          <w:rFonts w:ascii="Arial" w:hAnsi="Arial" w:cs="Arial"/>
          <w:b/>
        </w:rPr>
        <w:t>1</w:t>
      </w:r>
      <w:r w:rsidR="009114F9" w:rsidRPr="00BF4DBB">
        <w:rPr>
          <w:rFonts w:ascii="Arial" w:hAnsi="Arial" w:cs="Arial"/>
          <w:b/>
        </w:rPr>
        <w:t>4</w:t>
      </w:r>
      <w:r w:rsidRPr="00BF4DBB">
        <w:rPr>
          <w:rFonts w:ascii="Arial" w:hAnsi="Arial" w:cs="Arial"/>
        </w:rPr>
        <w:t>: Problèmes liés à la petite enfance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1399"/>
        <w:gridCol w:w="1448"/>
        <w:gridCol w:w="1729"/>
        <w:gridCol w:w="2755"/>
        <w:gridCol w:w="1618"/>
        <w:gridCol w:w="1845"/>
        <w:gridCol w:w="2970"/>
      </w:tblGrid>
      <w:tr w:rsidR="003C4BB0" w:rsidRPr="00BF4DBB" w:rsidTr="00E2095F">
        <w:trPr>
          <w:cantSplit/>
          <w:trHeight w:val="775"/>
          <w:tblHeader/>
        </w:trPr>
        <w:tc>
          <w:tcPr>
            <w:tcW w:w="254" w:type="pct"/>
            <w:shd w:val="clear" w:color="auto" w:fill="DBE5F1" w:themeFill="accent1" w:themeFillTint="33"/>
            <w:textDirection w:val="btLr"/>
            <w:vAlign w:val="center"/>
          </w:tcPr>
          <w:p w:rsidR="003C4BB0" w:rsidRPr="00BF4DBB" w:rsidRDefault="003C4BB0" w:rsidP="00E2095F">
            <w:pPr>
              <w:spacing w:after="0"/>
              <w:jc w:val="center"/>
              <w:rPr>
                <w:rStyle w:val="lev"/>
                <w:rFonts w:ascii="Arial" w:hAnsi="Arial" w:cs="Arial"/>
              </w:rPr>
            </w:pPr>
            <w:r w:rsidRPr="00BF4DBB">
              <w:rPr>
                <w:rStyle w:val="lev"/>
                <w:rFonts w:ascii="Arial" w:hAnsi="Arial" w:cs="Arial"/>
              </w:rPr>
              <w:t>N°</w:t>
            </w:r>
          </w:p>
        </w:tc>
        <w:tc>
          <w:tcPr>
            <w:tcW w:w="482" w:type="pct"/>
            <w:shd w:val="clear" w:color="auto" w:fill="DBE5F1" w:themeFill="accent1" w:themeFillTint="33"/>
            <w:vAlign w:val="center"/>
          </w:tcPr>
          <w:p w:rsidR="003C4BB0" w:rsidRPr="00BF4DBB" w:rsidRDefault="003C4BB0" w:rsidP="000E68B6">
            <w:pPr>
              <w:spacing w:after="0"/>
              <w:rPr>
                <w:rStyle w:val="lev"/>
                <w:rFonts w:ascii="Arial" w:hAnsi="Arial" w:cs="Arial"/>
              </w:rPr>
            </w:pPr>
            <w:r w:rsidRPr="00BF4DBB">
              <w:rPr>
                <w:rStyle w:val="lev"/>
                <w:rFonts w:ascii="Arial" w:hAnsi="Arial" w:cs="Arial"/>
              </w:rPr>
              <w:t>Secteur</w:t>
            </w:r>
          </w:p>
        </w:tc>
        <w:tc>
          <w:tcPr>
            <w:tcW w:w="499" w:type="pct"/>
            <w:shd w:val="clear" w:color="auto" w:fill="DBE5F1" w:themeFill="accent1" w:themeFillTint="33"/>
            <w:vAlign w:val="center"/>
          </w:tcPr>
          <w:p w:rsidR="003C4BB0" w:rsidRPr="00BF4DBB" w:rsidRDefault="003C4BB0" w:rsidP="000E68B6">
            <w:pPr>
              <w:spacing w:after="0"/>
              <w:rPr>
                <w:rStyle w:val="lev"/>
                <w:rFonts w:ascii="Arial" w:hAnsi="Arial" w:cs="Arial"/>
              </w:rPr>
            </w:pPr>
            <w:r w:rsidRPr="00BF4DBB">
              <w:rPr>
                <w:rStyle w:val="lev"/>
                <w:rFonts w:ascii="Arial" w:hAnsi="Arial" w:cs="Arial"/>
              </w:rPr>
              <w:t>Locali-sation</w:t>
            </w:r>
          </w:p>
        </w:tc>
        <w:tc>
          <w:tcPr>
            <w:tcW w:w="596" w:type="pct"/>
            <w:shd w:val="clear" w:color="auto" w:fill="DBE5F1" w:themeFill="accent1" w:themeFillTint="33"/>
            <w:vAlign w:val="center"/>
          </w:tcPr>
          <w:p w:rsidR="003C4BB0" w:rsidRPr="00BF4DBB" w:rsidRDefault="003C4BB0" w:rsidP="000E68B6">
            <w:pPr>
              <w:spacing w:after="0"/>
              <w:rPr>
                <w:rStyle w:val="lev"/>
                <w:rFonts w:ascii="Arial" w:hAnsi="Arial" w:cs="Arial"/>
              </w:rPr>
            </w:pPr>
            <w:r w:rsidRPr="00BF4DBB">
              <w:rPr>
                <w:rStyle w:val="lev"/>
                <w:rFonts w:ascii="Arial" w:hAnsi="Arial" w:cs="Arial"/>
              </w:rPr>
              <w:t>Probleme identifié</w:t>
            </w:r>
          </w:p>
        </w:tc>
        <w:tc>
          <w:tcPr>
            <w:tcW w:w="950" w:type="pct"/>
            <w:shd w:val="clear" w:color="auto" w:fill="DBE5F1" w:themeFill="accent1" w:themeFillTint="33"/>
            <w:vAlign w:val="center"/>
          </w:tcPr>
          <w:p w:rsidR="003C4BB0" w:rsidRPr="00BF4DBB" w:rsidRDefault="000E68B6" w:rsidP="000E68B6">
            <w:pPr>
              <w:spacing w:after="0"/>
              <w:rPr>
                <w:rStyle w:val="lev"/>
                <w:rFonts w:ascii="Arial" w:hAnsi="Arial" w:cs="Arial"/>
              </w:rPr>
            </w:pPr>
            <w:r w:rsidRPr="00BF4DBB">
              <w:rPr>
                <w:rStyle w:val="lev"/>
                <w:rFonts w:ascii="Arial" w:hAnsi="Arial" w:cs="Arial"/>
              </w:rPr>
              <w:t>Cause</w:t>
            </w:r>
            <w:r w:rsidR="003C4BB0" w:rsidRPr="00BF4DBB">
              <w:rPr>
                <w:rStyle w:val="lev"/>
                <w:rFonts w:ascii="Arial" w:hAnsi="Arial" w:cs="Arial"/>
              </w:rPr>
              <w:t xml:space="preserve"> (Vrac)</w:t>
            </w:r>
          </w:p>
        </w:tc>
        <w:tc>
          <w:tcPr>
            <w:tcW w:w="558" w:type="pct"/>
            <w:shd w:val="clear" w:color="auto" w:fill="DBE5F1" w:themeFill="accent1" w:themeFillTint="33"/>
            <w:vAlign w:val="center"/>
          </w:tcPr>
          <w:p w:rsidR="003C4BB0" w:rsidRPr="00BF4DBB" w:rsidRDefault="003C4BB0" w:rsidP="000E68B6">
            <w:pPr>
              <w:spacing w:after="0"/>
              <w:rPr>
                <w:rStyle w:val="lev"/>
                <w:rFonts w:ascii="Arial" w:hAnsi="Arial" w:cs="Arial"/>
              </w:rPr>
            </w:pPr>
            <w:r w:rsidRPr="00BF4DBB">
              <w:rPr>
                <w:rStyle w:val="lev"/>
                <w:rFonts w:ascii="Arial" w:hAnsi="Arial" w:cs="Arial"/>
              </w:rPr>
              <w:t>Effets</w:t>
            </w:r>
          </w:p>
        </w:tc>
        <w:tc>
          <w:tcPr>
            <w:tcW w:w="636" w:type="pct"/>
            <w:shd w:val="clear" w:color="auto" w:fill="DBE5F1" w:themeFill="accent1" w:themeFillTint="33"/>
            <w:vAlign w:val="center"/>
          </w:tcPr>
          <w:p w:rsidR="003C4BB0" w:rsidRPr="00BF4DBB" w:rsidRDefault="003C4BB0" w:rsidP="000E68B6">
            <w:pPr>
              <w:spacing w:after="0"/>
              <w:rPr>
                <w:rStyle w:val="lev"/>
                <w:rFonts w:ascii="Arial" w:hAnsi="Arial" w:cs="Arial"/>
              </w:rPr>
            </w:pPr>
            <w:r w:rsidRPr="00BF4DBB">
              <w:rPr>
                <w:rStyle w:val="lev"/>
                <w:rFonts w:ascii="Arial" w:hAnsi="Arial" w:cs="Arial"/>
              </w:rPr>
              <w:t>Causes pertinenentes</w:t>
            </w:r>
          </w:p>
        </w:tc>
        <w:tc>
          <w:tcPr>
            <w:tcW w:w="1024" w:type="pct"/>
            <w:shd w:val="clear" w:color="auto" w:fill="DBE5F1" w:themeFill="accent1" w:themeFillTint="33"/>
            <w:vAlign w:val="center"/>
          </w:tcPr>
          <w:p w:rsidR="003C4BB0" w:rsidRPr="00BF4DBB" w:rsidRDefault="003C4BB0" w:rsidP="000E68B6">
            <w:pPr>
              <w:spacing w:after="0"/>
              <w:jc w:val="both"/>
              <w:rPr>
                <w:rStyle w:val="lev"/>
                <w:rFonts w:ascii="Arial" w:hAnsi="Arial" w:cs="Arial"/>
              </w:rPr>
            </w:pPr>
            <w:r w:rsidRPr="00BF4DBB">
              <w:rPr>
                <w:rStyle w:val="lev"/>
                <w:rFonts w:ascii="Arial" w:hAnsi="Arial" w:cs="Arial"/>
              </w:rPr>
              <w:t>Besoins</w:t>
            </w:r>
          </w:p>
        </w:tc>
      </w:tr>
      <w:tr w:rsidR="003C4BB0" w:rsidRPr="00BF4DBB" w:rsidTr="00E2095F">
        <w:trPr>
          <w:cantSplit/>
          <w:trHeight w:val="1134"/>
        </w:trPr>
        <w:tc>
          <w:tcPr>
            <w:tcW w:w="254" w:type="pc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1</w:t>
            </w:r>
          </w:p>
        </w:tc>
        <w:tc>
          <w:tcPr>
            <w:tcW w:w="482"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Agriculture</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Tous les villages de la Commune </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Faible encadrement famillial des enfants mineurs de Santchou </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-Meconnaissance des droits des enfants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-Pauvreté</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-Ignorance des parents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-Exploitation des enfants à des fins lucratifs</w:t>
            </w: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Utilisation recurrente des enfants comme main d’œuvre agricole et ou commerciale</w:t>
            </w: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-Meconnaissance des droits des enfants</w:t>
            </w:r>
          </w:p>
          <w:p w:rsidR="003C4BB0" w:rsidRPr="00BF4DBB" w:rsidRDefault="003C4BB0" w:rsidP="000E68B6">
            <w:pPr>
              <w:spacing w:after="0"/>
              <w:rPr>
                <w:rStyle w:val="lev"/>
                <w:rFonts w:ascii="Arial" w:hAnsi="Arial" w:cs="Arial"/>
                <w:b w:val="0"/>
              </w:rPr>
            </w:pP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 xml:space="preserve">Vulgariser et/ou ensibiliser les populations sur les droits des enfants </w:t>
            </w:r>
          </w:p>
        </w:tc>
      </w:tr>
      <w:tr w:rsidR="003C4BB0" w:rsidRPr="00BF4DBB" w:rsidTr="00E2095F">
        <w:trPr>
          <w:cantSplit/>
          <w:trHeight w:val="1134"/>
        </w:trPr>
        <w:tc>
          <w:tcPr>
            <w:tcW w:w="254" w:type="pc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2</w:t>
            </w:r>
          </w:p>
        </w:tc>
        <w:tc>
          <w:tcPr>
            <w:tcW w:w="482"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Education de base</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Toute la Commune</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Difficulté d’accès à une éducation de base de qualité</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-Insuffisance des infrastructures et équipement dans les EM et primaire de la Commune</w:t>
            </w: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Mauvaises conditions de fréquentation des éleves</w:t>
            </w:r>
          </w:p>
          <w:p w:rsidR="003C4BB0" w:rsidRPr="00BF4DBB" w:rsidRDefault="003C4BB0" w:rsidP="000E68B6">
            <w:pPr>
              <w:spacing w:after="0"/>
              <w:rPr>
                <w:rStyle w:val="lev"/>
                <w:rFonts w:ascii="Arial" w:hAnsi="Arial" w:cs="Arial"/>
                <w:b w:val="0"/>
              </w:rPr>
            </w:pP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Insuffisance des infrastructures et équipement dans les EM et primaire de la Commune</w:t>
            </w: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Renforcer les infrastructures (salle de classe, aire de jeu) et équipement (table bancs, bacs à ordures) dans les établissements primaires et maternelles de Santchou</w:t>
            </w:r>
          </w:p>
        </w:tc>
      </w:tr>
      <w:tr w:rsidR="003C4BB0" w:rsidRPr="00BF4DBB" w:rsidTr="00E2095F">
        <w:trPr>
          <w:cantSplit/>
          <w:trHeight w:val="1134"/>
        </w:trPr>
        <w:tc>
          <w:tcPr>
            <w:tcW w:w="254" w:type="pc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3</w:t>
            </w:r>
          </w:p>
        </w:tc>
        <w:tc>
          <w:tcPr>
            <w:tcW w:w="482"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Santé</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Toute la Commune</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Difficulté d’accès aux soins de santé de qualité</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-Insuffisance de couverture vaccinale des enfants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-Insuffisance de connaissances sur le VIH/SIDA par les adolescents </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-Pas de prise en charge des enfants et orphelins de VIH/SIDA</w:t>
            </w: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-Faible mesures preventives de lutte contre certaines maladies</w:t>
            </w: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-Insuffisance de couverture vaccinale des enfants  </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-Insuffisance de connaissances sur le VIH/SIDA par les adolescents</w:t>
            </w: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 xml:space="preserve">-Assurer une couverture vaccinale complète des enfants  </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 xml:space="preserve">-Redynamiser les comités locaux de lutte contre le SIDA  </w:t>
            </w:r>
          </w:p>
        </w:tc>
      </w:tr>
      <w:tr w:rsidR="003C4BB0" w:rsidRPr="00BF4DBB" w:rsidTr="00E2095F">
        <w:trPr>
          <w:cantSplit/>
          <w:trHeight w:val="4220"/>
        </w:trPr>
        <w:tc>
          <w:tcPr>
            <w:tcW w:w="254" w:type="pc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4</w:t>
            </w:r>
          </w:p>
        </w:tc>
        <w:tc>
          <w:tcPr>
            <w:tcW w:w="482"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Administration territoriale et Decentralisation</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Tous les villages de la Commune</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Difficulté d’accès au service de l’administration</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-Faible identification des enfants (acte de naissance)</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-Présence des chefs de centre secondaire d’état civil véreux (élaborant des actes de naissances sans souches)</w:t>
            </w:r>
          </w:p>
          <w:p w:rsidR="003C4BB0" w:rsidRPr="00BF4DBB" w:rsidRDefault="003C4BB0" w:rsidP="000E68B6">
            <w:pPr>
              <w:spacing w:after="0"/>
              <w:rPr>
                <w:rStyle w:val="lev"/>
                <w:rFonts w:ascii="Arial" w:hAnsi="Arial" w:cs="Arial"/>
                <w:b w:val="0"/>
              </w:rPr>
            </w:pP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-Présence des enfants sans acte de naissance</w:t>
            </w:r>
          </w:p>
          <w:p w:rsidR="003C4BB0" w:rsidRPr="00BF4DBB" w:rsidRDefault="003C4BB0" w:rsidP="000E68B6">
            <w:pPr>
              <w:spacing w:after="0"/>
              <w:rPr>
                <w:rStyle w:val="lev"/>
                <w:rFonts w:ascii="Arial" w:hAnsi="Arial" w:cs="Arial"/>
                <w:b w:val="0"/>
              </w:rPr>
            </w:pP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-Faible identification des enfants  (acte de naissance)</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-Présence des chefs de centre secondaire d’état civil véreux (élaborant des actes de naissances sans souches)</w:t>
            </w: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-Sensibiliser les populations sur les procedures d’établissement des actes de naissance</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-Sensibiliser les chefs de centre secondaire d’état civil sur les risques liées à l’établissement des actes sans sans souches</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-Prendre des mésures de contrôle et de recupération rapproché des régistres auprès des chefs de centre secondaire d’état civil</w:t>
            </w:r>
          </w:p>
        </w:tc>
      </w:tr>
      <w:tr w:rsidR="003C4BB0" w:rsidRPr="00BF4DBB" w:rsidTr="00E2095F">
        <w:trPr>
          <w:cantSplit/>
          <w:trHeight w:val="1134"/>
        </w:trPr>
        <w:tc>
          <w:tcPr>
            <w:tcW w:w="254" w:type="pc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5</w:t>
            </w:r>
          </w:p>
        </w:tc>
        <w:tc>
          <w:tcPr>
            <w:tcW w:w="482"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Commerce</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Toute la Commune</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Difficulté d’épanouissement des enfants mineurs de Santchou </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-Meconnaissance des droits des enfants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-Pauvreté</w:t>
            </w:r>
          </w:p>
          <w:p w:rsidR="003C4BB0" w:rsidRPr="00BF4DBB" w:rsidRDefault="003C4BB0" w:rsidP="000E68B6">
            <w:pPr>
              <w:spacing w:after="0"/>
              <w:rPr>
                <w:rStyle w:val="lev"/>
                <w:rFonts w:ascii="Arial" w:hAnsi="Arial" w:cs="Arial"/>
                <w:b w:val="0"/>
              </w:rPr>
            </w:pP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Implication des petits enfants dans le commerce (vente ambulante et au péage)</w:t>
            </w: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Meconnaissance des droits des enfants</w:t>
            </w:r>
          </w:p>
          <w:p w:rsidR="003C4BB0" w:rsidRPr="00BF4DBB" w:rsidRDefault="003C4BB0" w:rsidP="000E68B6">
            <w:pPr>
              <w:spacing w:after="0"/>
              <w:rPr>
                <w:rStyle w:val="lev"/>
                <w:rFonts w:ascii="Arial" w:hAnsi="Arial" w:cs="Arial"/>
                <w:b w:val="0"/>
              </w:rPr>
            </w:pP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Vulgariser/sensibiliser les populations sur les droits des enfants notamment la Convention N°138 des nations unies sur l’âge minimum au travail</w:t>
            </w:r>
          </w:p>
        </w:tc>
      </w:tr>
      <w:tr w:rsidR="003C4BB0" w:rsidRPr="00BF4DBB" w:rsidTr="00E2095F">
        <w:trPr>
          <w:cantSplit/>
          <w:trHeight w:val="1134"/>
        </w:trPr>
        <w:tc>
          <w:tcPr>
            <w:tcW w:w="254" w:type="pct"/>
            <w:vMerge w:val="restar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6</w:t>
            </w:r>
          </w:p>
          <w:p w:rsidR="003C4BB0" w:rsidRPr="00BF4DBB" w:rsidRDefault="003C4BB0" w:rsidP="00E2095F">
            <w:pPr>
              <w:spacing w:after="0"/>
              <w:jc w:val="center"/>
              <w:rPr>
                <w:rStyle w:val="lev"/>
                <w:rFonts w:ascii="Arial" w:hAnsi="Arial" w:cs="Arial"/>
                <w:b w:val="0"/>
              </w:rPr>
            </w:pPr>
          </w:p>
        </w:tc>
        <w:tc>
          <w:tcPr>
            <w:tcW w:w="482" w:type="pct"/>
            <w:vMerge w:val="restar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Promotion de la femme et de la famille</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Tous les villages de la Commune</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Faible épanouissement de la petite enfance à Santchou </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-Etablissement des actes de naissance frauduleux (sans souche)</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-Présence des enfants sans actes de naissance</w:t>
            </w:r>
          </w:p>
          <w:p w:rsidR="003C4BB0" w:rsidRPr="00BF4DBB" w:rsidRDefault="003C4BB0" w:rsidP="000E68B6">
            <w:pPr>
              <w:spacing w:after="0"/>
              <w:rPr>
                <w:rStyle w:val="lev"/>
                <w:rFonts w:ascii="Arial" w:hAnsi="Arial" w:cs="Arial"/>
                <w:b w:val="0"/>
              </w:rPr>
            </w:pPr>
          </w:p>
          <w:p w:rsidR="003C4BB0" w:rsidRPr="00BF4DBB" w:rsidRDefault="003C4BB0" w:rsidP="000E68B6">
            <w:pPr>
              <w:spacing w:after="0"/>
              <w:rPr>
                <w:rStyle w:val="lev"/>
                <w:rFonts w:ascii="Arial" w:hAnsi="Arial" w:cs="Arial"/>
                <w:b w:val="0"/>
              </w:rPr>
            </w:pP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-Présence des enfants sans identitée réelle</w:t>
            </w:r>
          </w:p>
          <w:p w:rsidR="003C4BB0" w:rsidRPr="00BF4DBB" w:rsidRDefault="003C4BB0" w:rsidP="000E68B6">
            <w:pPr>
              <w:spacing w:after="0"/>
              <w:rPr>
                <w:rStyle w:val="lev"/>
                <w:rFonts w:ascii="Arial" w:hAnsi="Arial" w:cs="Arial"/>
                <w:b w:val="0"/>
              </w:rPr>
            </w:pP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-Présence des enfants sans actes de naissance</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-Etablissement des actes de naissance frauduleux (sans souche)</w:t>
            </w:r>
          </w:p>
          <w:p w:rsidR="003C4BB0" w:rsidRPr="00BF4DBB" w:rsidRDefault="003C4BB0" w:rsidP="000E68B6">
            <w:pPr>
              <w:spacing w:after="0"/>
              <w:rPr>
                <w:rStyle w:val="lev"/>
                <w:rFonts w:ascii="Arial" w:hAnsi="Arial" w:cs="Arial"/>
                <w:b w:val="0"/>
              </w:rPr>
            </w:pP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-Organiser des campagnes promotionnelles d’établissement des actes de naissance</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-Sensibiliser et informer les populations sur les procedures d’établissement des actes de naissance</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-Effectuer un recensement des enfants disposant des actes de naissances sans souches et faire des jugement</w:t>
            </w:r>
            <w:r w:rsidR="000E68B6" w:rsidRPr="00BF4DBB">
              <w:rPr>
                <w:rStyle w:val="lev"/>
                <w:rFonts w:ascii="Arial" w:hAnsi="Arial" w:cs="Arial"/>
                <w:b w:val="0"/>
              </w:rPr>
              <w:t>s</w:t>
            </w:r>
            <w:r w:rsidRPr="00BF4DBB">
              <w:rPr>
                <w:rStyle w:val="lev"/>
                <w:rFonts w:ascii="Arial" w:hAnsi="Arial" w:cs="Arial"/>
                <w:b w:val="0"/>
              </w:rPr>
              <w:t xml:space="preserve"> suplétifs</w:t>
            </w:r>
          </w:p>
        </w:tc>
      </w:tr>
      <w:tr w:rsidR="003C4BB0" w:rsidRPr="00BF4DBB" w:rsidTr="00E2095F">
        <w:trPr>
          <w:cantSplit/>
          <w:trHeight w:val="1134"/>
        </w:trPr>
        <w:tc>
          <w:tcPr>
            <w:tcW w:w="254" w:type="pct"/>
            <w:vMerge/>
            <w:textDirection w:val="btLr"/>
            <w:vAlign w:val="center"/>
          </w:tcPr>
          <w:p w:rsidR="003C4BB0" w:rsidRPr="00BF4DBB" w:rsidRDefault="003C4BB0" w:rsidP="00E2095F">
            <w:pPr>
              <w:spacing w:after="0"/>
              <w:jc w:val="center"/>
              <w:rPr>
                <w:rStyle w:val="lev"/>
                <w:rFonts w:ascii="Arial" w:hAnsi="Arial" w:cs="Arial"/>
                <w:b w:val="0"/>
              </w:rPr>
            </w:pPr>
          </w:p>
        </w:tc>
        <w:tc>
          <w:tcPr>
            <w:tcW w:w="482" w:type="pct"/>
            <w:vMerge/>
            <w:vAlign w:val="center"/>
          </w:tcPr>
          <w:p w:rsidR="003C4BB0" w:rsidRPr="00BF4DBB" w:rsidRDefault="003C4BB0" w:rsidP="000E68B6">
            <w:pPr>
              <w:spacing w:after="0"/>
              <w:rPr>
                <w:rStyle w:val="lev"/>
                <w:rFonts w:ascii="Arial" w:hAnsi="Arial" w:cs="Arial"/>
                <w:b w:val="0"/>
              </w:rPr>
            </w:pP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Toute la Commune</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Difficulté d’insertion socioprofessionnelle  </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-Non identification des filles-mères en général et mineurs en particulier </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-Absence d’appui en faveur de la fille-mère mineurs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-Présence des filles-mères mineurs </w:t>
            </w: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-Arrêt precoce des études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-Debauches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-Exposition aux maladies</w:t>
            </w: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-Non identification des filles-mères en général et mineurs en particulier </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-Absence d’appui en faveur de la fille-mère mineurs</w:t>
            </w: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-Identifier les filles-mères mineurs de de la Commune</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-Apporter des appuis conseils et des formations aux AGR en faveur des filles-mères mineurs de la Commune</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-Organiser des campagnes d’information/education sur la sexualité en faveur de la jeune fille</w:t>
            </w:r>
          </w:p>
          <w:p w:rsidR="003C4BB0" w:rsidRPr="00BF4DBB" w:rsidRDefault="003C4BB0" w:rsidP="000E68B6">
            <w:pPr>
              <w:spacing w:after="0"/>
              <w:jc w:val="both"/>
              <w:rPr>
                <w:rStyle w:val="lev"/>
                <w:rFonts w:ascii="Arial" w:hAnsi="Arial" w:cs="Arial"/>
                <w:b w:val="0"/>
              </w:rPr>
            </w:pPr>
          </w:p>
        </w:tc>
      </w:tr>
      <w:tr w:rsidR="003C4BB0" w:rsidRPr="00BF4DBB" w:rsidTr="00E2095F">
        <w:trPr>
          <w:cantSplit/>
          <w:trHeight w:val="1134"/>
        </w:trPr>
        <w:tc>
          <w:tcPr>
            <w:tcW w:w="254" w:type="pct"/>
            <w:textDirection w:val="btLr"/>
            <w:vAlign w:val="center"/>
          </w:tcPr>
          <w:p w:rsidR="003C4BB0" w:rsidRPr="00BF4DBB" w:rsidRDefault="003C4BB0" w:rsidP="00E2095F">
            <w:pPr>
              <w:spacing w:after="0"/>
              <w:jc w:val="center"/>
              <w:rPr>
                <w:rStyle w:val="lev"/>
                <w:rFonts w:ascii="Arial" w:hAnsi="Arial" w:cs="Arial"/>
                <w:b w:val="0"/>
              </w:rPr>
            </w:pPr>
            <w:r w:rsidRPr="00BF4DBB">
              <w:rPr>
                <w:rStyle w:val="lev"/>
                <w:rFonts w:ascii="Arial" w:hAnsi="Arial" w:cs="Arial"/>
                <w:b w:val="0"/>
              </w:rPr>
              <w:t>7</w:t>
            </w:r>
          </w:p>
        </w:tc>
        <w:tc>
          <w:tcPr>
            <w:tcW w:w="482"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Eau, hygiènes et assainisse-ment</w:t>
            </w:r>
          </w:p>
        </w:tc>
        <w:tc>
          <w:tcPr>
            <w:tcW w:w="499" w:type="pct"/>
            <w:vAlign w:val="center"/>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Toute la Commune </w:t>
            </w:r>
          </w:p>
        </w:tc>
        <w:tc>
          <w:tcPr>
            <w:tcW w:w="59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Faible conditions d’hygiènes en milieu scolaire de la Commune </w:t>
            </w:r>
          </w:p>
        </w:tc>
        <w:tc>
          <w:tcPr>
            <w:tcW w:w="950"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-Absence de point d’eau, latrines et bacs à ordures dans certains établissements scolaires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-Mauvais état des latrines et points d’eau dans certains établissements scolaires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 xml:space="preserve">-Insuffisance de sensibilisation des enfants sur les conditions d’hygiènes élementaires </w:t>
            </w:r>
          </w:p>
        </w:tc>
        <w:tc>
          <w:tcPr>
            <w:tcW w:w="558"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Risques élevés de contamination des enfants</w:t>
            </w:r>
          </w:p>
        </w:tc>
        <w:tc>
          <w:tcPr>
            <w:tcW w:w="636" w:type="pct"/>
          </w:tcPr>
          <w:p w:rsidR="003C4BB0" w:rsidRPr="00BF4DBB" w:rsidRDefault="003C4BB0" w:rsidP="000E68B6">
            <w:pPr>
              <w:spacing w:after="0"/>
              <w:rPr>
                <w:rStyle w:val="lev"/>
                <w:rFonts w:ascii="Arial" w:hAnsi="Arial" w:cs="Arial"/>
                <w:b w:val="0"/>
              </w:rPr>
            </w:pPr>
            <w:r w:rsidRPr="00BF4DBB">
              <w:rPr>
                <w:rStyle w:val="lev"/>
                <w:rFonts w:ascii="Arial" w:hAnsi="Arial" w:cs="Arial"/>
                <w:b w:val="0"/>
              </w:rPr>
              <w:t>-Absence de point d’eau, latrines et bacs à ordures dans certains établissements scolaires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-Mauvais état des latrines et points d’eau dans certains établissements scolaires</w:t>
            </w:r>
          </w:p>
          <w:p w:rsidR="003C4BB0" w:rsidRPr="00BF4DBB" w:rsidRDefault="003C4BB0" w:rsidP="000E68B6">
            <w:pPr>
              <w:spacing w:after="0"/>
              <w:rPr>
                <w:rStyle w:val="lev"/>
                <w:rFonts w:ascii="Arial" w:hAnsi="Arial" w:cs="Arial"/>
                <w:b w:val="0"/>
              </w:rPr>
            </w:pPr>
            <w:r w:rsidRPr="00BF4DBB">
              <w:rPr>
                <w:rStyle w:val="lev"/>
                <w:rFonts w:ascii="Arial" w:hAnsi="Arial" w:cs="Arial"/>
                <w:b w:val="0"/>
              </w:rPr>
              <w:t>-Insuffisance de sensibilisation des enfants sur les conditions d’hygiènes élementaires</w:t>
            </w:r>
          </w:p>
        </w:tc>
        <w:tc>
          <w:tcPr>
            <w:tcW w:w="1024" w:type="pct"/>
          </w:tcPr>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 xml:space="preserve">-Construire/Réhabiliter les points d’eau et latrines dans toutes les écoles primaires et maternelles de Santchou ville </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-Installer des bacs à ordures dans toutes les écoles primaires et maternelles</w:t>
            </w:r>
          </w:p>
          <w:p w:rsidR="003C4BB0" w:rsidRPr="00BF4DBB" w:rsidRDefault="003C4BB0" w:rsidP="000E68B6">
            <w:pPr>
              <w:spacing w:after="0"/>
              <w:jc w:val="both"/>
              <w:rPr>
                <w:rStyle w:val="lev"/>
                <w:rFonts w:ascii="Arial" w:hAnsi="Arial" w:cs="Arial"/>
                <w:b w:val="0"/>
              </w:rPr>
            </w:pPr>
            <w:r w:rsidRPr="00BF4DBB">
              <w:rPr>
                <w:rStyle w:val="lev"/>
                <w:rFonts w:ascii="Arial" w:hAnsi="Arial" w:cs="Arial"/>
                <w:b w:val="0"/>
              </w:rPr>
              <w:t>-Accroitre les campagnes de sensibilisation dans les écoles sur les règles d’hygiènes élementaires (lavage des mains avec de l’eau et du savon etc.)</w:t>
            </w:r>
          </w:p>
          <w:p w:rsidR="003C4BB0" w:rsidRPr="00BF4DBB" w:rsidRDefault="003C4BB0" w:rsidP="000E68B6">
            <w:pPr>
              <w:spacing w:after="0"/>
              <w:jc w:val="both"/>
              <w:rPr>
                <w:rStyle w:val="lev"/>
                <w:rFonts w:ascii="Arial" w:hAnsi="Arial" w:cs="Arial"/>
                <w:b w:val="0"/>
              </w:rPr>
            </w:pPr>
          </w:p>
        </w:tc>
      </w:tr>
    </w:tbl>
    <w:p w:rsidR="00383750" w:rsidRPr="00BF4DBB" w:rsidRDefault="00383750" w:rsidP="00150FED">
      <w:pPr>
        <w:pStyle w:val="Paragraphedeliste"/>
        <w:spacing w:after="0" w:line="360" w:lineRule="auto"/>
        <w:ind w:left="0"/>
        <w:rPr>
          <w:rFonts w:ascii="Arial" w:hAnsi="Arial" w:cs="Arial"/>
          <w:b/>
          <w:sz w:val="22"/>
          <w:szCs w:val="22"/>
        </w:rPr>
      </w:pPr>
    </w:p>
    <w:p w:rsidR="006A1E27" w:rsidRDefault="006A1E27" w:rsidP="00150FED">
      <w:pPr>
        <w:pStyle w:val="Paragraphedeliste"/>
        <w:spacing w:after="0" w:line="360" w:lineRule="auto"/>
        <w:ind w:left="0"/>
        <w:rPr>
          <w:rFonts w:ascii="Arial" w:hAnsi="Arial" w:cs="Arial"/>
          <w:b/>
          <w:sz w:val="22"/>
          <w:szCs w:val="22"/>
        </w:rPr>
      </w:pPr>
    </w:p>
    <w:p w:rsidR="008613E9" w:rsidRDefault="008613E9" w:rsidP="00150FED">
      <w:pPr>
        <w:pStyle w:val="Paragraphedeliste"/>
        <w:spacing w:after="0" w:line="360" w:lineRule="auto"/>
        <w:ind w:left="0"/>
        <w:rPr>
          <w:rFonts w:ascii="Arial" w:hAnsi="Arial" w:cs="Arial"/>
          <w:b/>
          <w:sz w:val="22"/>
          <w:szCs w:val="22"/>
        </w:rPr>
      </w:pPr>
    </w:p>
    <w:p w:rsidR="008613E9" w:rsidRDefault="008613E9" w:rsidP="00150FED">
      <w:pPr>
        <w:pStyle w:val="Paragraphedeliste"/>
        <w:spacing w:after="0" w:line="360" w:lineRule="auto"/>
        <w:ind w:left="0"/>
        <w:rPr>
          <w:rFonts w:ascii="Arial" w:hAnsi="Arial" w:cs="Arial"/>
          <w:b/>
          <w:sz w:val="22"/>
          <w:szCs w:val="22"/>
        </w:rPr>
      </w:pPr>
    </w:p>
    <w:p w:rsidR="008613E9" w:rsidRDefault="008613E9" w:rsidP="00150FED">
      <w:pPr>
        <w:pStyle w:val="Paragraphedeliste"/>
        <w:spacing w:after="0" w:line="360" w:lineRule="auto"/>
        <w:ind w:left="0"/>
        <w:rPr>
          <w:rFonts w:ascii="Arial" w:hAnsi="Arial" w:cs="Arial"/>
          <w:b/>
          <w:sz w:val="22"/>
          <w:szCs w:val="22"/>
        </w:rPr>
      </w:pPr>
    </w:p>
    <w:p w:rsidR="008613E9" w:rsidRDefault="008613E9" w:rsidP="00150FED">
      <w:pPr>
        <w:pStyle w:val="Paragraphedeliste"/>
        <w:spacing w:after="0" w:line="360" w:lineRule="auto"/>
        <w:ind w:left="0"/>
        <w:rPr>
          <w:rFonts w:ascii="Arial" w:hAnsi="Arial" w:cs="Arial"/>
          <w:b/>
          <w:sz w:val="22"/>
          <w:szCs w:val="22"/>
        </w:rPr>
      </w:pPr>
    </w:p>
    <w:p w:rsidR="008613E9" w:rsidRDefault="008613E9" w:rsidP="00150FED">
      <w:pPr>
        <w:pStyle w:val="Paragraphedeliste"/>
        <w:spacing w:after="0" w:line="360" w:lineRule="auto"/>
        <w:ind w:left="0"/>
        <w:rPr>
          <w:rFonts w:ascii="Arial" w:hAnsi="Arial" w:cs="Arial"/>
          <w:b/>
          <w:sz w:val="22"/>
          <w:szCs w:val="22"/>
        </w:rPr>
      </w:pPr>
    </w:p>
    <w:p w:rsidR="008613E9" w:rsidRPr="00BF4DBB" w:rsidRDefault="008613E9" w:rsidP="00150FED">
      <w:pPr>
        <w:pStyle w:val="Paragraphedeliste"/>
        <w:spacing w:after="0" w:line="360" w:lineRule="auto"/>
        <w:ind w:left="0"/>
        <w:rPr>
          <w:rFonts w:ascii="Arial" w:hAnsi="Arial" w:cs="Arial"/>
          <w:b/>
          <w:sz w:val="22"/>
          <w:szCs w:val="22"/>
        </w:rPr>
      </w:pPr>
    </w:p>
    <w:p w:rsidR="00D47F98" w:rsidRPr="00BF4DBB" w:rsidRDefault="00D47F98" w:rsidP="004908A0">
      <w:pPr>
        <w:pStyle w:val="Paragraphedeliste"/>
        <w:numPr>
          <w:ilvl w:val="1"/>
          <w:numId w:val="1"/>
        </w:numPr>
        <w:spacing w:after="0" w:line="360" w:lineRule="auto"/>
        <w:outlineLvl w:val="0"/>
        <w:rPr>
          <w:rFonts w:ascii="Arial" w:hAnsi="Arial" w:cs="Arial"/>
          <w:b/>
          <w:sz w:val="22"/>
          <w:szCs w:val="22"/>
        </w:rPr>
      </w:pPr>
      <w:bookmarkStart w:id="1354" w:name="_Toc412707810"/>
      <w:r w:rsidRPr="00BF4DBB">
        <w:rPr>
          <w:rFonts w:ascii="Arial" w:hAnsi="Arial" w:cs="Arial"/>
          <w:b/>
          <w:sz w:val="22"/>
          <w:szCs w:val="22"/>
        </w:rPr>
        <w:t>Récapitulatif de la prise en compte des changements climatiques</w:t>
      </w:r>
      <w:bookmarkEnd w:id="1354"/>
    </w:p>
    <w:p w:rsidR="00D47F98" w:rsidRPr="00BF4DBB" w:rsidRDefault="009114F9" w:rsidP="00D47F98">
      <w:pPr>
        <w:pStyle w:val="Paragraphedeliste"/>
        <w:spacing w:after="0" w:line="360" w:lineRule="auto"/>
        <w:ind w:left="0"/>
        <w:outlineLvl w:val="0"/>
        <w:rPr>
          <w:rFonts w:ascii="Arial" w:hAnsi="Arial" w:cs="Arial"/>
          <w:b/>
          <w:sz w:val="22"/>
          <w:szCs w:val="22"/>
        </w:rPr>
      </w:pPr>
      <w:bookmarkStart w:id="1355" w:name="_Toc373592324"/>
      <w:bookmarkStart w:id="1356" w:name="_Toc380328818"/>
      <w:bookmarkStart w:id="1357" w:name="_Toc410034359"/>
      <w:bookmarkStart w:id="1358" w:name="_Toc410039784"/>
      <w:bookmarkStart w:id="1359" w:name="_Toc412707811"/>
      <w:r w:rsidRPr="00BF4DBB">
        <w:rPr>
          <w:rFonts w:ascii="Arial" w:hAnsi="Arial" w:cs="Arial"/>
          <w:b/>
          <w:sz w:val="22"/>
          <w:szCs w:val="22"/>
        </w:rPr>
        <w:t>Tableau 15</w:t>
      </w:r>
      <w:r w:rsidR="00D47F98" w:rsidRPr="00BF4DBB">
        <w:rPr>
          <w:rFonts w:ascii="Arial" w:hAnsi="Arial" w:cs="Arial"/>
          <w:b/>
          <w:sz w:val="22"/>
          <w:szCs w:val="22"/>
        </w:rPr>
        <w:t> :</w:t>
      </w:r>
      <w:r w:rsidR="00D47F98" w:rsidRPr="00BF4DBB">
        <w:rPr>
          <w:rFonts w:ascii="Arial" w:hAnsi="Arial" w:cs="Arial"/>
          <w:sz w:val="22"/>
          <w:szCs w:val="22"/>
        </w:rPr>
        <w:t xml:space="preserve"> Récapitulatif sur la prise en compte problèmes liés aux changements climatiques</w:t>
      </w:r>
      <w:bookmarkEnd w:id="1355"/>
      <w:bookmarkEnd w:id="1356"/>
      <w:bookmarkEnd w:id="1357"/>
      <w:bookmarkEnd w:id="1358"/>
      <w:bookmarkEnd w:id="1359"/>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3"/>
        <w:gridCol w:w="1362"/>
        <w:gridCol w:w="1594"/>
        <w:gridCol w:w="1844"/>
        <w:gridCol w:w="1912"/>
        <w:gridCol w:w="2276"/>
        <w:gridCol w:w="2784"/>
        <w:gridCol w:w="1527"/>
      </w:tblGrid>
      <w:tr w:rsidR="0040756D" w:rsidRPr="00BF4DBB" w:rsidTr="00E2095F">
        <w:trPr>
          <w:cantSplit/>
          <w:tblHeader/>
        </w:trPr>
        <w:tc>
          <w:tcPr>
            <w:tcW w:w="471" w:type="pct"/>
            <w:shd w:val="clear" w:color="auto" w:fill="DBE5F1" w:themeFill="accent1" w:themeFillTint="33"/>
            <w:vAlign w:val="center"/>
          </w:tcPr>
          <w:p w:rsidR="0040756D" w:rsidRPr="00BF4DBB" w:rsidRDefault="0040756D" w:rsidP="00CD02B0">
            <w:pPr>
              <w:pStyle w:val="Titre9"/>
              <w:spacing w:before="0"/>
              <w:jc w:val="center"/>
              <w:rPr>
                <w:rFonts w:ascii="Arial" w:hAnsi="Arial" w:cs="Arial"/>
                <w:b/>
                <w:i w:val="0"/>
                <w:color w:val="auto"/>
                <w:sz w:val="22"/>
                <w:szCs w:val="22"/>
              </w:rPr>
            </w:pPr>
            <w:r w:rsidRPr="00BF4DBB">
              <w:rPr>
                <w:rFonts w:ascii="Arial" w:hAnsi="Arial" w:cs="Arial"/>
                <w:b/>
                <w:i w:val="0"/>
                <w:color w:val="auto"/>
                <w:sz w:val="22"/>
                <w:szCs w:val="22"/>
              </w:rPr>
              <w:t>Secteur</w:t>
            </w:r>
          </w:p>
        </w:tc>
        <w:tc>
          <w:tcPr>
            <w:tcW w:w="464" w:type="pct"/>
            <w:shd w:val="clear" w:color="auto" w:fill="DBE5F1" w:themeFill="accent1" w:themeFillTint="33"/>
            <w:vAlign w:val="center"/>
          </w:tcPr>
          <w:p w:rsidR="0040756D" w:rsidRPr="00BF4DBB" w:rsidRDefault="0040756D" w:rsidP="00CD02B0">
            <w:pPr>
              <w:pStyle w:val="Titre9"/>
              <w:spacing w:before="0"/>
              <w:jc w:val="both"/>
              <w:rPr>
                <w:rFonts w:ascii="Arial" w:hAnsi="Arial" w:cs="Arial"/>
                <w:b/>
                <w:i w:val="0"/>
                <w:color w:val="auto"/>
                <w:sz w:val="22"/>
                <w:szCs w:val="22"/>
              </w:rPr>
            </w:pPr>
            <w:r w:rsidRPr="00BF4DBB">
              <w:rPr>
                <w:rFonts w:ascii="Arial" w:hAnsi="Arial" w:cs="Arial"/>
                <w:b/>
                <w:i w:val="0"/>
                <w:color w:val="auto"/>
                <w:sz w:val="22"/>
                <w:szCs w:val="22"/>
              </w:rPr>
              <w:t>Tendance</w:t>
            </w:r>
          </w:p>
        </w:tc>
        <w:tc>
          <w:tcPr>
            <w:tcW w:w="543" w:type="pct"/>
            <w:shd w:val="clear" w:color="auto" w:fill="DBE5F1" w:themeFill="accent1" w:themeFillTint="33"/>
            <w:vAlign w:val="center"/>
          </w:tcPr>
          <w:p w:rsidR="0040756D" w:rsidRPr="00BF4DBB" w:rsidRDefault="0040756D" w:rsidP="00CD02B0">
            <w:pPr>
              <w:spacing w:after="0"/>
              <w:jc w:val="both"/>
              <w:rPr>
                <w:rFonts w:ascii="Arial" w:hAnsi="Arial" w:cs="Arial"/>
                <w:b/>
              </w:rPr>
            </w:pPr>
            <w:r w:rsidRPr="00BF4DBB">
              <w:rPr>
                <w:rFonts w:ascii="Arial" w:hAnsi="Arial" w:cs="Arial"/>
                <w:b/>
              </w:rPr>
              <w:t>Problèmes/</w:t>
            </w:r>
          </w:p>
          <w:p w:rsidR="0040756D" w:rsidRPr="00BF4DBB" w:rsidRDefault="0040756D" w:rsidP="00CD02B0">
            <w:pPr>
              <w:spacing w:after="0"/>
              <w:jc w:val="both"/>
              <w:rPr>
                <w:rFonts w:ascii="Arial" w:hAnsi="Arial" w:cs="Arial"/>
                <w:b/>
              </w:rPr>
            </w:pPr>
            <w:r w:rsidRPr="00BF4DBB">
              <w:rPr>
                <w:rFonts w:ascii="Arial" w:hAnsi="Arial" w:cs="Arial"/>
                <w:b/>
              </w:rPr>
              <w:t>Contraintes</w:t>
            </w:r>
          </w:p>
        </w:tc>
        <w:tc>
          <w:tcPr>
            <w:tcW w:w="628" w:type="pct"/>
            <w:shd w:val="clear" w:color="auto" w:fill="DBE5F1" w:themeFill="accent1" w:themeFillTint="33"/>
            <w:vAlign w:val="center"/>
          </w:tcPr>
          <w:p w:rsidR="0040756D" w:rsidRPr="00BF4DBB" w:rsidRDefault="0040756D" w:rsidP="00CD02B0">
            <w:pPr>
              <w:spacing w:after="0"/>
              <w:jc w:val="center"/>
              <w:rPr>
                <w:rFonts w:ascii="Arial" w:hAnsi="Arial" w:cs="Arial"/>
                <w:b/>
              </w:rPr>
            </w:pPr>
            <w:r w:rsidRPr="00BF4DBB">
              <w:rPr>
                <w:rFonts w:ascii="Arial" w:hAnsi="Arial" w:cs="Arial"/>
                <w:b/>
              </w:rPr>
              <w:t>Causes du problème</w:t>
            </w:r>
          </w:p>
        </w:tc>
        <w:tc>
          <w:tcPr>
            <w:tcW w:w="651" w:type="pct"/>
            <w:shd w:val="clear" w:color="auto" w:fill="DBE5F1" w:themeFill="accent1" w:themeFillTint="33"/>
          </w:tcPr>
          <w:p w:rsidR="0040756D" w:rsidRPr="00BF4DBB" w:rsidRDefault="0040756D" w:rsidP="00CD02B0">
            <w:pPr>
              <w:spacing w:after="0"/>
              <w:rPr>
                <w:rFonts w:ascii="Arial" w:hAnsi="Arial" w:cs="Arial"/>
                <w:b/>
              </w:rPr>
            </w:pPr>
            <w:r w:rsidRPr="00BF4DBB">
              <w:rPr>
                <w:rFonts w:ascii="Arial" w:hAnsi="Arial" w:cs="Arial"/>
                <w:b/>
              </w:rPr>
              <w:t xml:space="preserve">Effets du problème </w:t>
            </w:r>
          </w:p>
        </w:tc>
        <w:tc>
          <w:tcPr>
            <w:tcW w:w="775" w:type="pct"/>
            <w:shd w:val="clear" w:color="auto" w:fill="DBE5F1" w:themeFill="accent1" w:themeFillTint="33"/>
          </w:tcPr>
          <w:p w:rsidR="0040756D" w:rsidRPr="00BF4DBB" w:rsidRDefault="0040756D" w:rsidP="00CD02B0">
            <w:pPr>
              <w:spacing w:after="0"/>
              <w:rPr>
                <w:rFonts w:ascii="Arial" w:hAnsi="Arial" w:cs="Arial"/>
                <w:b/>
              </w:rPr>
            </w:pPr>
            <w:r w:rsidRPr="00BF4DBB">
              <w:rPr>
                <w:rFonts w:ascii="Arial" w:hAnsi="Arial" w:cs="Arial"/>
                <w:b/>
              </w:rPr>
              <w:t>Potentiel local pour résoudre/Capacité d’adaptation</w:t>
            </w:r>
          </w:p>
        </w:tc>
        <w:tc>
          <w:tcPr>
            <w:tcW w:w="948" w:type="pct"/>
            <w:shd w:val="clear" w:color="auto" w:fill="DBE5F1" w:themeFill="accent1" w:themeFillTint="33"/>
          </w:tcPr>
          <w:p w:rsidR="0040756D" w:rsidRPr="00BF4DBB" w:rsidRDefault="0040756D" w:rsidP="00CD02B0">
            <w:pPr>
              <w:spacing w:after="0"/>
              <w:rPr>
                <w:rFonts w:ascii="Arial" w:hAnsi="Arial" w:cs="Arial"/>
                <w:b/>
              </w:rPr>
            </w:pPr>
            <w:r w:rsidRPr="00BF4DBB">
              <w:rPr>
                <w:rFonts w:ascii="Arial" w:hAnsi="Arial" w:cs="Arial"/>
                <w:b/>
              </w:rPr>
              <w:t>Solutions envisagées</w:t>
            </w:r>
          </w:p>
        </w:tc>
        <w:tc>
          <w:tcPr>
            <w:tcW w:w="520" w:type="pct"/>
            <w:shd w:val="clear" w:color="auto" w:fill="DBE5F1" w:themeFill="accent1" w:themeFillTint="33"/>
          </w:tcPr>
          <w:p w:rsidR="0040756D" w:rsidRPr="00BF4DBB" w:rsidRDefault="0040756D" w:rsidP="00CD02B0">
            <w:pPr>
              <w:spacing w:after="0"/>
              <w:rPr>
                <w:rFonts w:ascii="Arial" w:hAnsi="Arial" w:cs="Arial"/>
                <w:b/>
              </w:rPr>
            </w:pPr>
            <w:r w:rsidRPr="00BF4DBB">
              <w:rPr>
                <w:rFonts w:ascii="Arial" w:hAnsi="Arial" w:cs="Arial"/>
                <w:b/>
              </w:rPr>
              <w:t>Villages/</w:t>
            </w:r>
          </w:p>
          <w:p w:rsidR="0040756D" w:rsidRPr="00BF4DBB" w:rsidRDefault="0040756D" w:rsidP="00CD02B0">
            <w:pPr>
              <w:spacing w:after="0"/>
              <w:rPr>
                <w:rFonts w:ascii="Arial" w:hAnsi="Arial" w:cs="Arial"/>
                <w:b/>
              </w:rPr>
            </w:pPr>
            <w:r w:rsidRPr="00BF4DBB">
              <w:rPr>
                <w:rFonts w:ascii="Arial" w:hAnsi="Arial" w:cs="Arial"/>
                <w:b/>
              </w:rPr>
              <w:t>Zones concernées</w:t>
            </w:r>
          </w:p>
        </w:tc>
      </w:tr>
      <w:tr w:rsidR="0040756D" w:rsidRPr="00BF4DBB" w:rsidTr="00CD02B0">
        <w:trPr>
          <w:cantSplit/>
          <w:trHeight w:val="2236"/>
        </w:trPr>
        <w:tc>
          <w:tcPr>
            <w:tcW w:w="471" w:type="pct"/>
            <w:vMerge w:val="restart"/>
            <w:vAlign w:val="center"/>
          </w:tcPr>
          <w:p w:rsidR="0040756D" w:rsidRPr="00BF4DBB" w:rsidRDefault="0040756D" w:rsidP="00CD02B0">
            <w:pPr>
              <w:spacing w:after="0"/>
              <w:jc w:val="center"/>
              <w:rPr>
                <w:rFonts w:ascii="Arial" w:hAnsi="Arial" w:cs="Arial"/>
              </w:rPr>
            </w:pPr>
            <w:r w:rsidRPr="00BF4DBB">
              <w:rPr>
                <w:rFonts w:ascii="Arial" w:hAnsi="Arial" w:cs="Arial"/>
              </w:rPr>
              <w:t>Agriculture</w:t>
            </w:r>
          </w:p>
        </w:tc>
        <w:tc>
          <w:tcPr>
            <w:tcW w:w="464" w:type="pct"/>
            <w:vMerge w:val="restart"/>
            <w:vAlign w:val="center"/>
          </w:tcPr>
          <w:p w:rsidR="0040756D" w:rsidRPr="00BF4DBB" w:rsidRDefault="0040756D" w:rsidP="00CD02B0">
            <w:pPr>
              <w:spacing w:after="0"/>
              <w:jc w:val="both"/>
              <w:rPr>
                <w:rFonts w:ascii="Arial" w:hAnsi="Arial" w:cs="Arial"/>
              </w:rPr>
            </w:pPr>
            <w:r w:rsidRPr="00BF4DBB">
              <w:rPr>
                <w:rFonts w:ascii="Arial" w:hAnsi="Arial" w:cs="Arial"/>
              </w:rPr>
              <w:t>Abondance de pluie</w:t>
            </w:r>
          </w:p>
        </w:tc>
        <w:tc>
          <w:tcPr>
            <w:tcW w:w="543" w:type="pct"/>
            <w:vAlign w:val="center"/>
          </w:tcPr>
          <w:p w:rsidR="0040756D" w:rsidRPr="00BF4DBB" w:rsidRDefault="0040756D" w:rsidP="00CD02B0">
            <w:pPr>
              <w:spacing w:after="0"/>
              <w:jc w:val="both"/>
              <w:rPr>
                <w:rFonts w:ascii="Arial" w:hAnsi="Arial" w:cs="Arial"/>
              </w:rPr>
            </w:pPr>
            <w:r w:rsidRPr="00BF4DBB">
              <w:rPr>
                <w:rFonts w:ascii="Arial" w:hAnsi="Arial" w:cs="Arial"/>
              </w:rPr>
              <w:t>Présence de fortes adverses en période de récolte</w:t>
            </w:r>
          </w:p>
        </w:tc>
        <w:tc>
          <w:tcPr>
            <w:tcW w:w="628" w:type="pct"/>
          </w:tcPr>
          <w:p w:rsidR="0040756D" w:rsidRPr="00BF4DBB" w:rsidRDefault="0040756D" w:rsidP="00CD02B0">
            <w:pPr>
              <w:spacing w:after="0"/>
              <w:jc w:val="both"/>
              <w:rPr>
                <w:rFonts w:ascii="Arial" w:hAnsi="Arial" w:cs="Arial"/>
              </w:rPr>
            </w:pPr>
            <w:r w:rsidRPr="00BF4DBB">
              <w:rPr>
                <w:rFonts w:ascii="Arial" w:hAnsi="Arial" w:cs="Arial"/>
              </w:rPr>
              <w:t>-Mauvais choix des périodes de semis et des variétés</w:t>
            </w:r>
          </w:p>
          <w:p w:rsidR="0040756D" w:rsidRPr="00BF4DBB" w:rsidRDefault="0040756D" w:rsidP="00CD02B0">
            <w:pPr>
              <w:spacing w:after="0"/>
              <w:jc w:val="both"/>
              <w:rPr>
                <w:rFonts w:ascii="Arial" w:hAnsi="Arial" w:cs="Arial"/>
              </w:rPr>
            </w:pPr>
            <w:r w:rsidRPr="00BF4DBB">
              <w:rPr>
                <w:rFonts w:ascii="Arial" w:hAnsi="Arial" w:cs="Arial"/>
              </w:rPr>
              <w:t>-Perturbation du régime pluviométrique dans la commune</w:t>
            </w:r>
          </w:p>
        </w:tc>
        <w:tc>
          <w:tcPr>
            <w:tcW w:w="651" w:type="pct"/>
          </w:tcPr>
          <w:p w:rsidR="0040756D" w:rsidRPr="00BF4DBB" w:rsidRDefault="0040756D" w:rsidP="00CD02B0">
            <w:pPr>
              <w:spacing w:after="0"/>
              <w:jc w:val="both"/>
              <w:rPr>
                <w:rFonts w:ascii="Arial" w:hAnsi="Arial" w:cs="Arial"/>
              </w:rPr>
            </w:pPr>
            <w:r w:rsidRPr="00BF4DBB">
              <w:rPr>
                <w:rFonts w:ascii="Arial" w:hAnsi="Arial" w:cs="Arial"/>
              </w:rPr>
              <w:t>-Difficulté de conservation (humidité élevée)</w:t>
            </w:r>
          </w:p>
          <w:p w:rsidR="0040756D" w:rsidRPr="00BF4DBB" w:rsidRDefault="0040756D" w:rsidP="00CD02B0">
            <w:pPr>
              <w:spacing w:after="0"/>
              <w:jc w:val="both"/>
              <w:rPr>
                <w:rFonts w:ascii="Arial" w:hAnsi="Arial" w:cs="Arial"/>
              </w:rPr>
            </w:pPr>
            <w:r w:rsidRPr="00BF4DBB">
              <w:rPr>
                <w:rFonts w:ascii="Arial" w:hAnsi="Arial" w:cs="Arial"/>
              </w:rPr>
              <w:t>-Pertes des produits récoltés dues aux moisissures</w:t>
            </w:r>
          </w:p>
        </w:tc>
        <w:tc>
          <w:tcPr>
            <w:tcW w:w="775" w:type="pct"/>
          </w:tcPr>
          <w:p w:rsidR="0040756D" w:rsidRPr="00BF4DBB" w:rsidRDefault="0040756D" w:rsidP="00CD02B0">
            <w:pPr>
              <w:spacing w:after="0"/>
              <w:jc w:val="both"/>
              <w:rPr>
                <w:rFonts w:ascii="Arial" w:hAnsi="Arial" w:cs="Arial"/>
              </w:rPr>
            </w:pPr>
            <w:r w:rsidRPr="00BF4DBB">
              <w:rPr>
                <w:rFonts w:ascii="Arial" w:hAnsi="Arial" w:cs="Arial"/>
              </w:rPr>
              <w:t>Construction des cribs de séchage</w:t>
            </w:r>
          </w:p>
        </w:tc>
        <w:tc>
          <w:tcPr>
            <w:tcW w:w="948" w:type="pct"/>
          </w:tcPr>
          <w:p w:rsidR="0040756D" w:rsidRPr="00BF4DBB" w:rsidRDefault="0040756D" w:rsidP="00CD02B0">
            <w:pPr>
              <w:spacing w:after="0"/>
              <w:jc w:val="both"/>
              <w:rPr>
                <w:rFonts w:ascii="Arial" w:hAnsi="Arial" w:cs="Arial"/>
              </w:rPr>
            </w:pPr>
            <w:r w:rsidRPr="00BF4DBB">
              <w:rPr>
                <w:rFonts w:ascii="Arial" w:hAnsi="Arial" w:cs="Arial"/>
              </w:rPr>
              <w:t>Actualiser le calendrier agricole pour un meilleur choix des périodes de semis et des variétés</w:t>
            </w:r>
          </w:p>
          <w:p w:rsidR="0040756D" w:rsidRPr="00BF4DBB" w:rsidRDefault="0040756D" w:rsidP="00CD02B0">
            <w:pPr>
              <w:spacing w:after="0"/>
              <w:jc w:val="both"/>
              <w:rPr>
                <w:rFonts w:ascii="Arial" w:hAnsi="Arial" w:cs="Arial"/>
              </w:rPr>
            </w:pPr>
          </w:p>
          <w:p w:rsidR="0040756D" w:rsidRPr="00BF4DBB" w:rsidRDefault="0040756D" w:rsidP="00CD02B0">
            <w:pPr>
              <w:spacing w:after="0"/>
              <w:jc w:val="both"/>
              <w:rPr>
                <w:rFonts w:ascii="Arial" w:hAnsi="Arial" w:cs="Arial"/>
              </w:rPr>
            </w:pPr>
          </w:p>
        </w:tc>
        <w:tc>
          <w:tcPr>
            <w:tcW w:w="520" w:type="pct"/>
          </w:tcPr>
          <w:p w:rsidR="0040756D" w:rsidRPr="00BF4DBB" w:rsidRDefault="0040756D" w:rsidP="00CD02B0">
            <w:pPr>
              <w:spacing w:after="0"/>
              <w:jc w:val="both"/>
              <w:rPr>
                <w:rFonts w:ascii="Arial" w:hAnsi="Arial" w:cs="Arial"/>
              </w:rPr>
            </w:pPr>
            <w:r w:rsidRPr="00BF4DBB">
              <w:rPr>
                <w:rFonts w:ascii="Arial" w:hAnsi="Arial" w:cs="Arial"/>
              </w:rPr>
              <w:t>Tous les villages de la Commune</w:t>
            </w:r>
          </w:p>
        </w:tc>
      </w:tr>
      <w:tr w:rsidR="0040756D" w:rsidRPr="00BF4DBB" w:rsidTr="00CD02B0">
        <w:trPr>
          <w:cantSplit/>
        </w:trPr>
        <w:tc>
          <w:tcPr>
            <w:tcW w:w="471" w:type="pct"/>
            <w:vMerge/>
            <w:vAlign w:val="center"/>
          </w:tcPr>
          <w:p w:rsidR="0040756D" w:rsidRPr="00BF4DBB" w:rsidRDefault="0040756D" w:rsidP="00CD02B0">
            <w:pPr>
              <w:spacing w:after="0"/>
              <w:jc w:val="center"/>
              <w:rPr>
                <w:rFonts w:ascii="Arial" w:hAnsi="Arial" w:cs="Arial"/>
              </w:rPr>
            </w:pPr>
          </w:p>
        </w:tc>
        <w:tc>
          <w:tcPr>
            <w:tcW w:w="464" w:type="pct"/>
            <w:vMerge/>
            <w:vAlign w:val="center"/>
          </w:tcPr>
          <w:p w:rsidR="0040756D" w:rsidRPr="00BF4DBB" w:rsidRDefault="0040756D" w:rsidP="00CD02B0">
            <w:pPr>
              <w:spacing w:after="0"/>
              <w:jc w:val="both"/>
              <w:rPr>
                <w:rFonts w:ascii="Arial" w:hAnsi="Arial" w:cs="Arial"/>
              </w:rPr>
            </w:pPr>
          </w:p>
        </w:tc>
        <w:tc>
          <w:tcPr>
            <w:tcW w:w="543" w:type="pct"/>
            <w:vAlign w:val="center"/>
          </w:tcPr>
          <w:p w:rsidR="0040756D" w:rsidRPr="00BF4DBB" w:rsidRDefault="0040756D" w:rsidP="00CD02B0">
            <w:pPr>
              <w:spacing w:after="0"/>
              <w:jc w:val="both"/>
              <w:rPr>
                <w:rFonts w:ascii="Arial" w:hAnsi="Arial" w:cs="Arial"/>
              </w:rPr>
            </w:pPr>
          </w:p>
          <w:p w:rsidR="0040756D" w:rsidRPr="00BF4DBB" w:rsidRDefault="0040756D" w:rsidP="00CD02B0">
            <w:pPr>
              <w:spacing w:after="0"/>
              <w:jc w:val="both"/>
              <w:rPr>
                <w:rFonts w:ascii="Arial" w:hAnsi="Arial" w:cs="Arial"/>
              </w:rPr>
            </w:pPr>
            <w:r w:rsidRPr="00BF4DBB">
              <w:rPr>
                <w:rFonts w:ascii="Arial" w:hAnsi="Arial" w:cs="Arial"/>
              </w:rPr>
              <w:t>-Inondation des zones de cultures</w:t>
            </w:r>
          </w:p>
          <w:p w:rsidR="0040756D" w:rsidRPr="00BF4DBB" w:rsidRDefault="0040756D" w:rsidP="00CD02B0">
            <w:pPr>
              <w:spacing w:after="0"/>
              <w:jc w:val="both"/>
              <w:rPr>
                <w:rFonts w:ascii="Arial" w:hAnsi="Arial" w:cs="Arial"/>
              </w:rPr>
            </w:pPr>
          </w:p>
        </w:tc>
        <w:tc>
          <w:tcPr>
            <w:tcW w:w="628" w:type="pct"/>
          </w:tcPr>
          <w:p w:rsidR="0040756D" w:rsidRPr="00BF4DBB" w:rsidRDefault="0040756D" w:rsidP="00CD02B0">
            <w:pPr>
              <w:spacing w:after="0"/>
              <w:jc w:val="both"/>
              <w:rPr>
                <w:rFonts w:ascii="Arial" w:hAnsi="Arial" w:cs="Arial"/>
              </w:rPr>
            </w:pPr>
            <w:r w:rsidRPr="00BF4DBB">
              <w:rPr>
                <w:rFonts w:ascii="Arial" w:hAnsi="Arial" w:cs="Arial"/>
              </w:rPr>
              <w:t>-Relief de plaine (Sur socle probablement saturé ou inerte)</w:t>
            </w:r>
          </w:p>
          <w:p w:rsidR="0040756D" w:rsidRPr="00BF4DBB" w:rsidRDefault="0040756D" w:rsidP="00CD02B0">
            <w:pPr>
              <w:spacing w:after="0"/>
              <w:jc w:val="both"/>
              <w:rPr>
                <w:rFonts w:ascii="Arial" w:hAnsi="Arial" w:cs="Arial"/>
              </w:rPr>
            </w:pPr>
            <w:r w:rsidRPr="00BF4DBB">
              <w:rPr>
                <w:rFonts w:ascii="Arial" w:hAnsi="Arial" w:cs="Arial"/>
              </w:rPr>
              <w:t>-Eutrophisation des principaux cours d’eau</w:t>
            </w:r>
          </w:p>
        </w:tc>
        <w:tc>
          <w:tcPr>
            <w:tcW w:w="651" w:type="pct"/>
          </w:tcPr>
          <w:p w:rsidR="0040756D" w:rsidRPr="00BF4DBB" w:rsidRDefault="0040756D" w:rsidP="00CD02B0">
            <w:pPr>
              <w:spacing w:after="0"/>
              <w:jc w:val="both"/>
              <w:rPr>
                <w:rFonts w:ascii="Arial" w:hAnsi="Arial" w:cs="Arial"/>
              </w:rPr>
            </w:pPr>
            <w:r w:rsidRPr="00BF4DBB">
              <w:rPr>
                <w:rFonts w:ascii="Arial" w:hAnsi="Arial" w:cs="Arial"/>
              </w:rPr>
              <w:t>-Perte en terre arable</w:t>
            </w:r>
          </w:p>
          <w:p w:rsidR="0040756D" w:rsidRPr="00BF4DBB" w:rsidRDefault="0040756D" w:rsidP="00CD02B0">
            <w:pPr>
              <w:spacing w:after="0"/>
              <w:jc w:val="both"/>
              <w:rPr>
                <w:rFonts w:ascii="Arial" w:hAnsi="Arial" w:cs="Arial"/>
              </w:rPr>
            </w:pPr>
            <w:r w:rsidRPr="00BF4DBB">
              <w:rPr>
                <w:rFonts w:ascii="Arial" w:hAnsi="Arial" w:cs="Arial"/>
              </w:rPr>
              <w:t>-Baisse de la fertilité des sols</w:t>
            </w:r>
          </w:p>
          <w:p w:rsidR="0040756D" w:rsidRPr="00BF4DBB" w:rsidRDefault="0040756D" w:rsidP="00CD02B0">
            <w:pPr>
              <w:spacing w:after="0"/>
              <w:jc w:val="both"/>
              <w:rPr>
                <w:rFonts w:ascii="Arial" w:hAnsi="Arial" w:cs="Arial"/>
              </w:rPr>
            </w:pPr>
            <w:r w:rsidRPr="00BF4DBB">
              <w:rPr>
                <w:rFonts w:ascii="Arial" w:hAnsi="Arial" w:cs="Arial"/>
              </w:rPr>
              <w:t>-Perte diverses</w:t>
            </w:r>
          </w:p>
        </w:tc>
        <w:tc>
          <w:tcPr>
            <w:tcW w:w="775" w:type="pct"/>
          </w:tcPr>
          <w:p w:rsidR="0040756D" w:rsidRPr="00BF4DBB" w:rsidRDefault="0040756D" w:rsidP="00CD02B0">
            <w:pPr>
              <w:spacing w:after="0"/>
              <w:jc w:val="both"/>
              <w:rPr>
                <w:rFonts w:ascii="Arial" w:hAnsi="Arial" w:cs="Arial"/>
              </w:rPr>
            </w:pPr>
            <w:r w:rsidRPr="00BF4DBB">
              <w:rPr>
                <w:rFonts w:ascii="Arial" w:hAnsi="Arial" w:cs="Arial"/>
              </w:rPr>
              <w:t>-Récolte précoce des cultures (manioc par exemple)</w:t>
            </w:r>
          </w:p>
          <w:p w:rsidR="0040756D" w:rsidRPr="00BF4DBB" w:rsidRDefault="0040756D" w:rsidP="00CD02B0">
            <w:pPr>
              <w:spacing w:after="0"/>
              <w:jc w:val="both"/>
              <w:rPr>
                <w:rFonts w:ascii="Arial" w:hAnsi="Arial" w:cs="Arial"/>
              </w:rPr>
            </w:pPr>
            <w:r w:rsidRPr="00BF4DBB">
              <w:rPr>
                <w:rFonts w:ascii="Arial" w:hAnsi="Arial" w:cs="Arial"/>
              </w:rPr>
              <w:t>-Mise en place des billons surélevés</w:t>
            </w:r>
          </w:p>
          <w:p w:rsidR="0040756D" w:rsidRPr="00BF4DBB" w:rsidRDefault="0040756D" w:rsidP="00CD02B0">
            <w:pPr>
              <w:spacing w:after="0"/>
              <w:jc w:val="both"/>
              <w:rPr>
                <w:rFonts w:ascii="Arial" w:hAnsi="Arial" w:cs="Arial"/>
              </w:rPr>
            </w:pPr>
          </w:p>
        </w:tc>
        <w:tc>
          <w:tcPr>
            <w:tcW w:w="948" w:type="pct"/>
          </w:tcPr>
          <w:p w:rsidR="0040756D" w:rsidRPr="00BF4DBB" w:rsidRDefault="0040756D" w:rsidP="00CD02B0">
            <w:pPr>
              <w:spacing w:after="0"/>
              <w:jc w:val="both"/>
              <w:rPr>
                <w:rFonts w:ascii="Arial" w:hAnsi="Arial" w:cs="Arial"/>
              </w:rPr>
            </w:pPr>
            <w:r w:rsidRPr="00BF4DBB">
              <w:rPr>
                <w:rFonts w:ascii="Arial" w:hAnsi="Arial" w:cs="Arial"/>
              </w:rPr>
              <w:t>-Réaliser un plan de drainage des zones de cultures</w:t>
            </w:r>
          </w:p>
          <w:p w:rsidR="0040756D" w:rsidRPr="00BF4DBB" w:rsidRDefault="0040756D" w:rsidP="00CD02B0">
            <w:pPr>
              <w:spacing w:after="0"/>
              <w:jc w:val="both"/>
              <w:rPr>
                <w:rFonts w:ascii="Arial" w:hAnsi="Arial" w:cs="Arial"/>
              </w:rPr>
            </w:pPr>
            <w:r w:rsidRPr="00BF4DBB">
              <w:rPr>
                <w:rFonts w:ascii="Arial" w:hAnsi="Arial" w:cs="Arial"/>
              </w:rPr>
              <w:t>-Faire un choix approprié des cultures à mettre sur des zones inondables (mise en place du riz par exemple et non du manioc ou autre)</w:t>
            </w:r>
          </w:p>
          <w:p w:rsidR="0040756D" w:rsidRPr="00BF4DBB" w:rsidRDefault="0040756D" w:rsidP="00CD02B0">
            <w:pPr>
              <w:spacing w:after="0"/>
              <w:jc w:val="both"/>
              <w:rPr>
                <w:rFonts w:ascii="Arial" w:hAnsi="Arial" w:cs="Arial"/>
              </w:rPr>
            </w:pPr>
            <w:r w:rsidRPr="00BF4DBB">
              <w:rPr>
                <w:rFonts w:ascii="Arial" w:hAnsi="Arial" w:cs="Arial"/>
              </w:rPr>
              <w:t>-Réaliser les travaux d’agrandissement des lits des cours d’eau black water, Menoua et Nkam</w:t>
            </w:r>
          </w:p>
        </w:tc>
        <w:tc>
          <w:tcPr>
            <w:tcW w:w="520" w:type="pct"/>
          </w:tcPr>
          <w:p w:rsidR="0040756D" w:rsidRPr="00BF4DBB" w:rsidRDefault="0040756D" w:rsidP="00CD02B0">
            <w:pPr>
              <w:spacing w:after="0"/>
              <w:jc w:val="both"/>
              <w:rPr>
                <w:rFonts w:ascii="Arial" w:hAnsi="Arial" w:cs="Arial"/>
              </w:rPr>
            </w:pPr>
            <w:r w:rsidRPr="00BF4DBB">
              <w:rPr>
                <w:rFonts w:ascii="Arial" w:hAnsi="Arial" w:cs="Arial"/>
              </w:rPr>
              <w:t>Zone de basse altitude de la Commune</w:t>
            </w:r>
          </w:p>
        </w:tc>
      </w:tr>
      <w:tr w:rsidR="0040756D" w:rsidRPr="00BF4DBB" w:rsidTr="00CD02B0">
        <w:trPr>
          <w:cantSplit/>
        </w:trPr>
        <w:tc>
          <w:tcPr>
            <w:tcW w:w="471" w:type="pct"/>
            <w:vMerge/>
            <w:vAlign w:val="center"/>
          </w:tcPr>
          <w:p w:rsidR="0040756D" w:rsidRPr="00BF4DBB" w:rsidRDefault="0040756D" w:rsidP="00CD02B0">
            <w:pPr>
              <w:spacing w:after="0"/>
              <w:jc w:val="center"/>
              <w:rPr>
                <w:rFonts w:ascii="Arial" w:hAnsi="Arial" w:cs="Arial"/>
              </w:rPr>
            </w:pPr>
          </w:p>
        </w:tc>
        <w:tc>
          <w:tcPr>
            <w:tcW w:w="464" w:type="pct"/>
            <w:vMerge/>
            <w:vAlign w:val="center"/>
          </w:tcPr>
          <w:p w:rsidR="0040756D" w:rsidRPr="00BF4DBB" w:rsidRDefault="0040756D" w:rsidP="00CD02B0">
            <w:pPr>
              <w:spacing w:after="0"/>
              <w:jc w:val="both"/>
              <w:rPr>
                <w:rFonts w:ascii="Arial" w:hAnsi="Arial" w:cs="Arial"/>
              </w:rPr>
            </w:pPr>
          </w:p>
        </w:tc>
        <w:tc>
          <w:tcPr>
            <w:tcW w:w="543" w:type="pct"/>
            <w:vAlign w:val="center"/>
          </w:tcPr>
          <w:p w:rsidR="0040756D" w:rsidRPr="00BF4DBB" w:rsidRDefault="0040756D" w:rsidP="00CD02B0">
            <w:pPr>
              <w:spacing w:after="0"/>
              <w:jc w:val="both"/>
              <w:rPr>
                <w:rFonts w:ascii="Arial" w:hAnsi="Arial" w:cs="Arial"/>
              </w:rPr>
            </w:pPr>
            <w:r w:rsidRPr="00BF4DBB">
              <w:rPr>
                <w:rFonts w:ascii="Arial" w:hAnsi="Arial" w:cs="Arial"/>
              </w:rPr>
              <w:t>Glissements des terres</w:t>
            </w:r>
          </w:p>
        </w:tc>
        <w:tc>
          <w:tcPr>
            <w:tcW w:w="628" w:type="pct"/>
          </w:tcPr>
          <w:p w:rsidR="0040756D" w:rsidRPr="00BF4DBB" w:rsidRDefault="0040756D" w:rsidP="00CD02B0">
            <w:pPr>
              <w:spacing w:after="0"/>
              <w:jc w:val="both"/>
              <w:rPr>
                <w:rFonts w:ascii="Arial" w:hAnsi="Arial" w:cs="Arial"/>
              </w:rPr>
            </w:pPr>
            <w:r w:rsidRPr="00BF4DBB">
              <w:rPr>
                <w:rFonts w:ascii="Arial" w:hAnsi="Arial" w:cs="Arial"/>
              </w:rPr>
              <w:t>Relief de forte pente</w:t>
            </w:r>
          </w:p>
        </w:tc>
        <w:tc>
          <w:tcPr>
            <w:tcW w:w="651" w:type="pct"/>
          </w:tcPr>
          <w:p w:rsidR="0040756D" w:rsidRPr="00BF4DBB" w:rsidRDefault="0040756D" w:rsidP="00CD02B0">
            <w:pPr>
              <w:spacing w:after="0"/>
              <w:jc w:val="both"/>
              <w:rPr>
                <w:rFonts w:ascii="Arial" w:hAnsi="Arial" w:cs="Arial"/>
              </w:rPr>
            </w:pPr>
            <w:r w:rsidRPr="00BF4DBB">
              <w:rPr>
                <w:rFonts w:ascii="Arial" w:hAnsi="Arial" w:cs="Arial"/>
              </w:rPr>
              <w:t>-Perte en terre arable</w:t>
            </w:r>
          </w:p>
          <w:p w:rsidR="0040756D" w:rsidRPr="00BF4DBB" w:rsidRDefault="0040756D" w:rsidP="00CD02B0">
            <w:pPr>
              <w:spacing w:after="0"/>
              <w:jc w:val="both"/>
              <w:rPr>
                <w:rFonts w:ascii="Arial" w:hAnsi="Arial" w:cs="Arial"/>
              </w:rPr>
            </w:pPr>
            <w:r w:rsidRPr="00BF4DBB">
              <w:rPr>
                <w:rFonts w:ascii="Arial" w:hAnsi="Arial" w:cs="Arial"/>
              </w:rPr>
              <w:t>-Baisse de la fertilité des terres</w:t>
            </w:r>
          </w:p>
        </w:tc>
        <w:tc>
          <w:tcPr>
            <w:tcW w:w="775" w:type="pct"/>
          </w:tcPr>
          <w:p w:rsidR="0040756D" w:rsidRPr="00BF4DBB" w:rsidRDefault="0040756D" w:rsidP="00CD02B0">
            <w:pPr>
              <w:spacing w:after="0"/>
              <w:jc w:val="both"/>
              <w:rPr>
                <w:rFonts w:ascii="Arial" w:hAnsi="Arial" w:cs="Arial"/>
              </w:rPr>
            </w:pPr>
            <w:r w:rsidRPr="00BF4DBB">
              <w:rPr>
                <w:rFonts w:ascii="Arial" w:hAnsi="Arial" w:cs="Arial"/>
              </w:rPr>
              <w:t>-Mise des billons perpendiculairement à la pente</w:t>
            </w:r>
          </w:p>
          <w:p w:rsidR="0040756D" w:rsidRPr="00BF4DBB" w:rsidRDefault="0040756D" w:rsidP="00CD02B0">
            <w:pPr>
              <w:spacing w:after="0"/>
              <w:jc w:val="both"/>
              <w:rPr>
                <w:rFonts w:ascii="Arial" w:hAnsi="Arial" w:cs="Arial"/>
              </w:rPr>
            </w:pPr>
            <w:r w:rsidRPr="00BF4DBB">
              <w:rPr>
                <w:rFonts w:ascii="Arial" w:hAnsi="Arial" w:cs="Arial"/>
              </w:rPr>
              <w:t>-Possibilité de pratiquer l’agroforesterie</w:t>
            </w:r>
          </w:p>
        </w:tc>
        <w:tc>
          <w:tcPr>
            <w:tcW w:w="948" w:type="pct"/>
          </w:tcPr>
          <w:p w:rsidR="0040756D" w:rsidRPr="00BF4DBB" w:rsidRDefault="0040756D" w:rsidP="00CD02B0">
            <w:pPr>
              <w:spacing w:after="0"/>
              <w:jc w:val="both"/>
              <w:rPr>
                <w:rFonts w:ascii="Arial" w:hAnsi="Arial" w:cs="Arial"/>
              </w:rPr>
            </w:pPr>
            <w:r w:rsidRPr="00BF4DBB">
              <w:rPr>
                <w:rFonts w:ascii="Arial" w:hAnsi="Arial" w:cs="Arial"/>
              </w:rPr>
              <w:t>Former les populations aux techniques de gestion durable des terres</w:t>
            </w:r>
          </w:p>
        </w:tc>
        <w:tc>
          <w:tcPr>
            <w:tcW w:w="520" w:type="pct"/>
          </w:tcPr>
          <w:p w:rsidR="0040756D" w:rsidRPr="00BF4DBB" w:rsidRDefault="0040756D" w:rsidP="00CD02B0">
            <w:pPr>
              <w:spacing w:after="0"/>
              <w:jc w:val="both"/>
              <w:rPr>
                <w:rFonts w:ascii="Arial" w:hAnsi="Arial" w:cs="Arial"/>
              </w:rPr>
            </w:pPr>
            <w:r w:rsidRPr="00BF4DBB">
              <w:rPr>
                <w:rFonts w:ascii="Arial" w:hAnsi="Arial" w:cs="Arial"/>
              </w:rPr>
              <w:t>Tous les villages du groupement fondonera, Moukelewoum, Nfonsam, Njinjang, Fonguetafo, Mogonga et Bebong</w:t>
            </w:r>
          </w:p>
        </w:tc>
      </w:tr>
      <w:tr w:rsidR="0040756D" w:rsidRPr="00BF4DBB" w:rsidTr="00CD02B0">
        <w:trPr>
          <w:cantSplit/>
        </w:trPr>
        <w:tc>
          <w:tcPr>
            <w:tcW w:w="471" w:type="pct"/>
            <w:vMerge w:val="restart"/>
            <w:vAlign w:val="center"/>
          </w:tcPr>
          <w:p w:rsidR="0040756D" w:rsidRPr="00BF4DBB" w:rsidRDefault="0040756D" w:rsidP="00CD02B0">
            <w:pPr>
              <w:spacing w:after="0"/>
              <w:jc w:val="center"/>
              <w:rPr>
                <w:rFonts w:ascii="Arial" w:hAnsi="Arial" w:cs="Arial"/>
              </w:rPr>
            </w:pPr>
            <w:r w:rsidRPr="00BF4DBB">
              <w:rPr>
                <w:rFonts w:ascii="Arial" w:hAnsi="Arial" w:cs="Arial"/>
              </w:rPr>
              <w:t>Education et formation professionnelle</w:t>
            </w:r>
          </w:p>
        </w:tc>
        <w:tc>
          <w:tcPr>
            <w:tcW w:w="464" w:type="pct"/>
            <w:vAlign w:val="center"/>
          </w:tcPr>
          <w:p w:rsidR="0040756D" w:rsidRPr="00BF4DBB" w:rsidRDefault="0040756D" w:rsidP="00CD02B0">
            <w:pPr>
              <w:spacing w:after="0"/>
              <w:jc w:val="both"/>
              <w:rPr>
                <w:rFonts w:ascii="Arial" w:hAnsi="Arial" w:cs="Arial"/>
              </w:rPr>
            </w:pPr>
            <w:r w:rsidRPr="00BF4DBB">
              <w:rPr>
                <w:rFonts w:ascii="Arial" w:hAnsi="Arial" w:cs="Arial"/>
              </w:rPr>
              <w:t>Vents violents</w:t>
            </w:r>
          </w:p>
        </w:tc>
        <w:tc>
          <w:tcPr>
            <w:tcW w:w="543" w:type="pct"/>
            <w:vAlign w:val="center"/>
          </w:tcPr>
          <w:p w:rsidR="0040756D" w:rsidRPr="00BF4DBB" w:rsidRDefault="0040756D" w:rsidP="00CD02B0">
            <w:pPr>
              <w:spacing w:after="0"/>
              <w:jc w:val="both"/>
              <w:rPr>
                <w:rFonts w:ascii="Arial" w:hAnsi="Arial" w:cs="Arial"/>
              </w:rPr>
            </w:pPr>
            <w:r w:rsidRPr="00BF4DBB">
              <w:rPr>
                <w:rFonts w:ascii="Arial" w:hAnsi="Arial" w:cs="Arial"/>
              </w:rPr>
              <w:t>Destruction des infrastructures scolaires (toitures emportées et/ou déchirées)</w:t>
            </w:r>
          </w:p>
        </w:tc>
        <w:tc>
          <w:tcPr>
            <w:tcW w:w="628" w:type="pct"/>
          </w:tcPr>
          <w:p w:rsidR="0040756D" w:rsidRPr="00BF4DBB" w:rsidRDefault="0040756D" w:rsidP="00CD02B0">
            <w:pPr>
              <w:spacing w:after="0"/>
              <w:jc w:val="both"/>
              <w:rPr>
                <w:rFonts w:ascii="Arial" w:hAnsi="Arial" w:cs="Arial"/>
              </w:rPr>
            </w:pPr>
            <w:r w:rsidRPr="00BF4DBB">
              <w:rPr>
                <w:rFonts w:ascii="Arial" w:hAnsi="Arial" w:cs="Arial"/>
              </w:rPr>
              <w:t>-Absence de brises vents</w:t>
            </w:r>
          </w:p>
          <w:p w:rsidR="0040756D" w:rsidRPr="00BF4DBB" w:rsidRDefault="0040756D" w:rsidP="00CD02B0">
            <w:pPr>
              <w:spacing w:after="0"/>
              <w:jc w:val="both"/>
              <w:rPr>
                <w:rFonts w:ascii="Arial" w:hAnsi="Arial" w:cs="Arial"/>
              </w:rPr>
            </w:pPr>
          </w:p>
        </w:tc>
        <w:tc>
          <w:tcPr>
            <w:tcW w:w="651" w:type="pct"/>
          </w:tcPr>
          <w:p w:rsidR="0040756D" w:rsidRPr="00BF4DBB" w:rsidRDefault="0040756D" w:rsidP="00CD02B0">
            <w:pPr>
              <w:spacing w:after="0"/>
              <w:jc w:val="both"/>
              <w:rPr>
                <w:rFonts w:ascii="Arial" w:hAnsi="Arial" w:cs="Arial"/>
              </w:rPr>
            </w:pPr>
            <w:r w:rsidRPr="00BF4DBB">
              <w:rPr>
                <w:rFonts w:ascii="Arial" w:hAnsi="Arial" w:cs="Arial"/>
              </w:rPr>
              <w:t>-Pertes matériels</w:t>
            </w:r>
          </w:p>
          <w:p w:rsidR="0040756D" w:rsidRPr="00BF4DBB" w:rsidRDefault="0040756D" w:rsidP="00CD02B0">
            <w:pPr>
              <w:spacing w:after="0"/>
              <w:jc w:val="both"/>
              <w:rPr>
                <w:rFonts w:ascii="Arial" w:hAnsi="Arial" w:cs="Arial"/>
              </w:rPr>
            </w:pPr>
            <w:r w:rsidRPr="00BF4DBB">
              <w:rPr>
                <w:rFonts w:ascii="Arial" w:hAnsi="Arial" w:cs="Arial"/>
              </w:rPr>
              <w:t>-Risques d’accidents</w:t>
            </w:r>
          </w:p>
        </w:tc>
        <w:tc>
          <w:tcPr>
            <w:tcW w:w="775" w:type="pct"/>
          </w:tcPr>
          <w:p w:rsidR="0040756D" w:rsidRPr="00BF4DBB" w:rsidRDefault="0040756D" w:rsidP="00CD02B0">
            <w:pPr>
              <w:spacing w:after="0"/>
              <w:jc w:val="both"/>
              <w:rPr>
                <w:rFonts w:ascii="Arial" w:hAnsi="Arial" w:cs="Arial"/>
              </w:rPr>
            </w:pPr>
            <w:r w:rsidRPr="00BF4DBB">
              <w:rPr>
                <w:rFonts w:ascii="Arial" w:hAnsi="Arial" w:cs="Arial"/>
              </w:rPr>
              <w:t>Présence des espèces (</w:t>
            </w:r>
            <w:r w:rsidRPr="00BF4DBB">
              <w:rPr>
                <w:rFonts w:ascii="Arial" w:hAnsi="Arial" w:cs="Arial"/>
                <w:i/>
              </w:rPr>
              <w:t>Eucalyptus sp, Podocarpus manii, Pinus sp</w:t>
            </w:r>
            <w:r w:rsidRPr="00BF4DBB">
              <w:rPr>
                <w:rFonts w:ascii="Arial" w:hAnsi="Arial" w:cs="Arial"/>
              </w:rPr>
              <w:t xml:space="preserve"> etc.) capables d’être exploitées pour brises vents</w:t>
            </w:r>
          </w:p>
        </w:tc>
        <w:tc>
          <w:tcPr>
            <w:tcW w:w="948" w:type="pct"/>
          </w:tcPr>
          <w:p w:rsidR="0040756D" w:rsidRPr="00BF4DBB" w:rsidRDefault="0040756D" w:rsidP="00CD02B0">
            <w:pPr>
              <w:spacing w:after="0"/>
              <w:jc w:val="both"/>
              <w:rPr>
                <w:rFonts w:ascii="Arial" w:hAnsi="Arial" w:cs="Arial"/>
              </w:rPr>
            </w:pPr>
            <w:r w:rsidRPr="00BF4DBB">
              <w:rPr>
                <w:rFonts w:ascii="Arial" w:hAnsi="Arial" w:cs="Arial"/>
              </w:rPr>
              <w:t>Installer les brises vents autour des infrastructures</w:t>
            </w:r>
          </w:p>
          <w:p w:rsidR="0040756D" w:rsidRPr="00BF4DBB" w:rsidRDefault="0040756D" w:rsidP="00CD02B0">
            <w:pPr>
              <w:spacing w:after="0"/>
              <w:jc w:val="both"/>
              <w:rPr>
                <w:rFonts w:ascii="Arial" w:hAnsi="Arial" w:cs="Arial"/>
              </w:rPr>
            </w:pPr>
          </w:p>
        </w:tc>
        <w:tc>
          <w:tcPr>
            <w:tcW w:w="520" w:type="pct"/>
          </w:tcPr>
          <w:p w:rsidR="0040756D" w:rsidRPr="00BF4DBB" w:rsidRDefault="0040756D" w:rsidP="00CD02B0">
            <w:pPr>
              <w:spacing w:after="0"/>
              <w:jc w:val="both"/>
              <w:rPr>
                <w:rFonts w:ascii="Arial" w:hAnsi="Arial" w:cs="Arial"/>
              </w:rPr>
            </w:pPr>
            <w:r w:rsidRPr="00BF4DBB">
              <w:rPr>
                <w:rFonts w:ascii="Arial" w:hAnsi="Arial" w:cs="Arial"/>
              </w:rPr>
              <w:t>Toute la Commune</w:t>
            </w:r>
          </w:p>
        </w:tc>
      </w:tr>
      <w:tr w:rsidR="0040756D" w:rsidRPr="00BF4DBB" w:rsidTr="00CD02B0">
        <w:trPr>
          <w:cantSplit/>
        </w:trPr>
        <w:tc>
          <w:tcPr>
            <w:tcW w:w="471" w:type="pct"/>
            <w:vMerge/>
            <w:vAlign w:val="center"/>
          </w:tcPr>
          <w:p w:rsidR="0040756D" w:rsidRPr="00BF4DBB" w:rsidRDefault="0040756D" w:rsidP="00CD02B0">
            <w:pPr>
              <w:spacing w:after="0"/>
              <w:jc w:val="center"/>
              <w:rPr>
                <w:rFonts w:ascii="Arial" w:hAnsi="Arial" w:cs="Arial"/>
              </w:rPr>
            </w:pPr>
          </w:p>
        </w:tc>
        <w:tc>
          <w:tcPr>
            <w:tcW w:w="464" w:type="pct"/>
            <w:vAlign w:val="center"/>
          </w:tcPr>
          <w:p w:rsidR="0040756D" w:rsidRPr="00BF4DBB" w:rsidRDefault="0040756D" w:rsidP="00CD02B0">
            <w:pPr>
              <w:spacing w:after="0"/>
              <w:jc w:val="both"/>
              <w:rPr>
                <w:rFonts w:ascii="Arial" w:hAnsi="Arial" w:cs="Arial"/>
              </w:rPr>
            </w:pPr>
            <w:r w:rsidRPr="00BF4DBB">
              <w:rPr>
                <w:rFonts w:ascii="Arial" w:hAnsi="Arial" w:cs="Arial"/>
              </w:rPr>
              <w:t>Abondance des pluies</w:t>
            </w:r>
          </w:p>
        </w:tc>
        <w:tc>
          <w:tcPr>
            <w:tcW w:w="543" w:type="pct"/>
            <w:vAlign w:val="center"/>
          </w:tcPr>
          <w:p w:rsidR="0040756D" w:rsidRPr="00BF4DBB" w:rsidRDefault="0040756D" w:rsidP="00CD02B0">
            <w:pPr>
              <w:spacing w:after="0"/>
              <w:jc w:val="both"/>
              <w:rPr>
                <w:rFonts w:ascii="Arial" w:hAnsi="Arial" w:cs="Arial"/>
              </w:rPr>
            </w:pPr>
            <w:r w:rsidRPr="00BF4DBB">
              <w:rPr>
                <w:rFonts w:ascii="Arial" w:hAnsi="Arial" w:cs="Arial"/>
              </w:rPr>
              <w:t>Inondation des aires de jeu des établissements scolaires</w:t>
            </w:r>
          </w:p>
        </w:tc>
        <w:tc>
          <w:tcPr>
            <w:tcW w:w="628" w:type="pct"/>
          </w:tcPr>
          <w:p w:rsidR="0040756D" w:rsidRPr="00BF4DBB" w:rsidRDefault="0040756D" w:rsidP="00CD02B0">
            <w:pPr>
              <w:spacing w:after="0"/>
              <w:jc w:val="both"/>
              <w:rPr>
                <w:rFonts w:ascii="Arial" w:hAnsi="Arial" w:cs="Arial"/>
              </w:rPr>
            </w:pPr>
            <w:r w:rsidRPr="00BF4DBB">
              <w:rPr>
                <w:rFonts w:ascii="Arial" w:hAnsi="Arial" w:cs="Arial"/>
              </w:rPr>
              <w:t>-Relief de plaine</w:t>
            </w:r>
          </w:p>
          <w:p w:rsidR="0040756D" w:rsidRPr="00BF4DBB" w:rsidRDefault="0040756D" w:rsidP="00CD02B0">
            <w:pPr>
              <w:spacing w:after="0"/>
              <w:jc w:val="both"/>
              <w:rPr>
                <w:rFonts w:ascii="Arial" w:hAnsi="Arial" w:cs="Arial"/>
              </w:rPr>
            </w:pPr>
            <w:r w:rsidRPr="00BF4DBB">
              <w:rPr>
                <w:rFonts w:ascii="Arial" w:hAnsi="Arial" w:cs="Arial"/>
              </w:rPr>
              <w:t xml:space="preserve">-Aires de jeu non aménagées </w:t>
            </w:r>
          </w:p>
          <w:p w:rsidR="0040756D" w:rsidRPr="00BF4DBB" w:rsidRDefault="0040756D" w:rsidP="00CD02B0">
            <w:pPr>
              <w:spacing w:after="0"/>
              <w:jc w:val="both"/>
              <w:rPr>
                <w:rFonts w:ascii="Arial" w:hAnsi="Arial" w:cs="Arial"/>
              </w:rPr>
            </w:pPr>
          </w:p>
        </w:tc>
        <w:tc>
          <w:tcPr>
            <w:tcW w:w="651" w:type="pct"/>
          </w:tcPr>
          <w:p w:rsidR="0040756D" w:rsidRPr="00BF4DBB" w:rsidRDefault="0040756D" w:rsidP="00CD02B0">
            <w:pPr>
              <w:spacing w:after="0"/>
              <w:jc w:val="both"/>
              <w:rPr>
                <w:rFonts w:ascii="Arial" w:hAnsi="Arial" w:cs="Arial"/>
              </w:rPr>
            </w:pPr>
            <w:r w:rsidRPr="00BF4DBB">
              <w:rPr>
                <w:rFonts w:ascii="Arial" w:hAnsi="Arial" w:cs="Arial"/>
              </w:rPr>
              <w:t>Pratique des activités sportives/ de détentes dans des mauvaises conditions</w:t>
            </w:r>
          </w:p>
        </w:tc>
        <w:tc>
          <w:tcPr>
            <w:tcW w:w="775" w:type="pct"/>
          </w:tcPr>
          <w:p w:rsidR="0040756D" w:rsidRPr="00BF4DBB" w:rsidRDefault="0040756D" w:rsidP="00CD02B0">
            <w:pPr>
              <w:spacing w:after="0"/>
              <w:jc w:val="both"/>
              <w:rPr>
                <w:rFonts w:ascii="Arial" w:hAnsi="Arial" w:cs="Arial"/>
              </w:rPr>
            </w:pPr>
            <w:r w:rsidRPr="00BF4DBB">
              <w:rPr>
                <w:rFonts w:ascii="Arial" w:hAnsi="Arial" w:cs="Arial"/>
              </w:rPr>
              <w:t>-Mise en place d’espace vert dans les aires de jeu</w:t>
            </w:r>
          </w:p>
          <w:p w:rsidR="0040756D" w:rsidRPr="00BF4DBB" w:rsidRDefault="0040756D" w:rsidP="00CD02B0">
            <w:pPr>
              <w:spacing w:after="0"/>
              <w:jc w:val="both"/>
              <w:rPr>
                <w:rFonts w:ascii="Arial" w:hAnsi="Arial" w:cs="Arial"/>
              </w:rPr>
            </w:pPr>
            <w:r w:rsidRPr="00BF4DBB">
              <w:rPr>
                <w:rFonts w:ascii="Arial" w:hAnsi="Arial" w:cs="Arial"/>
              </w:rPr>
              <w:t>-Disponibilité du sable</w:t>
            </w:r>
          </w:p>
        </w:tc>
        <w:tc>
          <w:tcPr>
            <w:tcW w:w="948" w:type="pct"/>
          </w:tcPr>
          <w:p w:rsidR="0040756D" w:rsidRPr="00BF4DBB" w:rsidRDefault="0040756D" w:rsidP="00CD02B0">
            <w:pPr>
              <w:spacing w:after="0"/>
              <w:jc w:val="both"/>
              <w:rPr>
                <w:rFonts w:ascii="Arial" w:hAnsi="Arial" w:cs="Arial"/>
              </w:rPr>
            </w:pPr>
            <w:r w:rsidRPr="00BF4DBB">
              <w:rPr>
                <w:rFonts w:ascii="Arial" w:hAnsi="Arial" w:cs="Arial"/>
              </w:rPr>
              <w:t xml:space="preserve">Réaliser les travaux d’aménagement des aires de jeu dans les établissements scolaires </w:t>
            </w:r>
          </w:p>
        </w:tc>
        <w:tc>
          <w:tcPr>
            <w:tcW w:w="520" w:type="pct"/>
          </w:tcPr>
          <w:p w:rsidR="0040756D" w:rsidRPr="00BF4DBB" w:rsidRDefault="0040756D" w:rsidP="00CD02B0">
            <w:pPr>
              <w:spacing w:after="0"/>
              <w:jc w:val="both"/>
              <w:rPr>
                <w:rFonts w:ascii="Arial" w:hAnsi="Arial" w:cs="Arial"/>
              </w:rPr>
            </w:pPr>
            <w:r w:rsidRPr="00BF4DBB">
              <w:rPr>
                <w:rFonts w:ascii="Arial" w:hAnsi="Arial" w:cs="Arial"/>
              </w:rPr>
              <w:t>Toute la Commune</w:t>
            </w:r>
          </w:p>
        </w:tc>
      </w:tr>
      <w:tr w:rsidR="0040756D" w:rsidRPr="00BF4DBB" w:rsidTr="00CD02B0">
        <w:trPr>
          <w:cantSplit/>
        </w:trPr>
        <w:tc>
          <w:tcPr>
            <w:tcW w:w="471" w:type="pct"/>
            <w:vMerge w:val="restart"/>
            <w:vAlign w:val="center"/>
          </w:tcPr>
          <w:p w:rsidR="0040756D" w:rsidRPr="00BF4DBB" w:rsidRDefault="0040756D" w:rsidP="00CD02B0">
            <w:pPr>
              <w:spacing w:after="0"/>
              <w:jc w:val="center"/>
              <w:rPr>
                <w:rFonts w:ascii="Arial" w:hAnsi="Arial" w:cs="Arial"/>
                <w:highlight w:val="yellow"/>
              </w:rPr>
            </w:pPr>
            <w:r w:rsidRPr="00BF4DBB">
              <w:rPr>
                <w:rFonts w:ascii="Arial" w:hAnsi="Arial" w:cs="Arial"/>
              </w:rPr>
              <w:t>Etablissements humains</w:t>
            </w:r>
          </w:p>
        </w:tc>
        <w:tc>
          <w:tcPr>
            <w:tcW w:w="464" w:type="pct"/>
            <w:vAlign w:val="center"/>
          </w:tcPr>
          <w:p w:rsidR="0040756D" w:rsidRPr="00BF4DBB" w:rsidRDefault="0040756D" w:rsidP="00300A9E">
            <w:pPr>
              <w:spacing w:after="0" w:line="240" w:lineRule="auto"/>
              <w:jc w:val="both"/>
              <w:rPr>
                <w:rFonts w:ascii="Arial" w:hAnsi="Arial" w:cs="Arial"/>
              </w:rPr>
            </w:pPr>
            <w:r w:rsidRPr="00BF4DBB">
              <w:rPr>
                <w:rFonts w:ascii="Arial" w:hAnsi="Arial" w:cs="Arial"/>
              </w:rPr>
              <w:t>Vents violents</w:t>
            </w:r>
          </w:p>
        </w:tc>
        <w:tc>
          <w:tcPr>
            <w:tcW w:w="543" w:type="pct"/>
            <w:vAlign w:val="center"/>
          </w:tcPr>
          <w:p w:rsidR="0040756D" w:rsidRPr="00BF4DBB" w:rsidRDefault="0040756D" w:rsidP="00300A9E">
            <w:pPr>
              <w:spacing w:after="0" w:line="240" w:lineRule="auto"/>
              <w:jc w:val="both"/>
              <w:rPr>
                <w:rFonts w:ascii="Arial" w:hAnsi="Arial" w:cs="Arial"/>
              </w:rPr>
            </w:pPr>
            <w:r w:rsidRPr="00BF4DBB">
              <w:rPr>
                <w:rFonts w:ascii="Arial" w:hAnsi="Arial" w:cs="Arial"/>
              </w:rPr>
              <w:t>Destruction des toits des habitations</w:t>
            </w:r>
          </w:p>
          <w:p w:rsidR="0040756D" w:rsidRPr="00BF4DBB" w:rsidRDefault="0040756D" w:rsidP="00300A9E">
            <w:pPr>
              <w:spacing w:after="0" w:line="240" w:lineRule="auto"/>
              <w:jc w:val="both"/>
              <w:rPr>
                <w:rFonts w:ascii="Arial" w:hAnsi="Arial" w:cs="Arial"/>
              </w:rPr>
            </w:pPr>
          </w:p>
        </w:tc>
        <w:tc>
          <w:tcPr>
            <w:tcW w:w="628" w:type="pct"/>
          </w:tcPr>
          <w:p w:rsidR="0040756D" w:rsidRPr="00BF4DBB" w:rsidRDefault="0040756D" w:rsidP="00300A9E">
            <w:pPr>
              <w:spacing w:after="0" w:line="240" w:lineRule="auto"/>
              <w:jc w:val="both"/>
              <w:rPr>
                <w:rFonts w:ascii="Arial" w:hAnsi="Arial" w:cs="Arial"/>
              </w:rPr>
            </w:pPr>
            <w:r w:rsidRPr="00BF4DBB">
              <w:rPr>
                <w:rFonts w:ascii="Arial" w:hAnsi="Arial" w:cs="Arial"/>
              </w:rPr>
              <w:t>-Absence de brise vents</w:t>
            </w:r>
          </w:p>
          <w:p w:rsidR="0040756D" w:rsidRPr="00BF4DBB" w:rsidRDefault="0040756D" w:rsidP="00300A9E">
            <w:pPr>
              <w:spacing w:after="0" w:line="240" w:lineRule="auto"/>
              <w:jc w:val="both"/>
              <w:rPr>
                <w:rFonts w:ascii="Arial" w:hAnsi="Arial" w:cs="Arial"/>
              </w:rPr>
            </w:pPr>
            <w:r w:rsidRPr="00BF4DBB">
              <w:rPr>
                <w:rFonts w:ascii="Arial" w:hAnsi="Arial" w:cs="Arial"/>
              </w:rPr>
              <w:t>-Réhabilitation tardive des infrastructures</w:t>
            </w:r>
          </w:p>
        </w:tc>
        <w:tc>
          <w:tcPr>
            <w:tcW w:w="651" w:type="pct"/>
          </w:tcPr>
          <w:p w:rsidR="0040756D" w:rsidRPr="00BF4DBB" w:rsidRDefault="0040756D" w:rsidP="00300A9E">
            <w:pPr>
              <w:spacing w:after="0" w:line="240" w:lineRule="auto"/>
              <w:jc w:val="both"/>
              <w:rPr>
                <w:rFonts w:ascii="Arial" w:hAnsi="Arial" w:cs="Arial"/>
              </w:rPr>
            </w:pPr>
            <w:r w:rsidRPr="00BF4DBB">
              <w:rPr>
                <w:rFonts w:ascii="Arial" w:hAnsi="Arial" w:cs="Arial"/>
              </w:rPr>
              <w:t>-Pertes matériels</w:t>
            </w:r>
          </w:p>
          <w:p w:rsidR="0040756D" w:rsidRPr="00BF4DBB" w:rsidRDefault="0040756D" w:rsidP="00300A9E">
            <w:pPr>
              <w:spacing w:after="0" w:line="240" w:lineRule="auto"/>
              <w:jc w:val="both"/>
              <w:rPr>
                <w:rFonts w:ascii="Arial" w:hAnsi="Arial" w:cs="Arial"/>
              </w:rPr>
            </w:pPr>
            <w:r w:rsidRPr="00BF4DBB">
              <w:rPr>
                <w:rFonts w:ascii="Arial" w:hAnsi="Arial" w:cs="Arial"/>
              </w:rPr>
              <w:t>-Risques d’accident</w:t>
            </w:r>
          </w:p>
        </w:tc>
        <w:tc>
          <w:tcPr>
            <w:tcW w:w="775" w:type="pct"/>
          </w:tcPr>
          <w:p w:rsidR="0040756D" w:rsidRPr="00BF4DBB" w:rsidRDefault="0040756D" w:rsidP="00300A9E">
            <w:pPr>
              <w:spacing w:after="0" w:line="240" w:lineRule="auto"/>
              <w:jc w:val="both"/>
              <w:rPr>
                <w:rFonts w:ascii="Arial" w:hAnsi="Arial" w:cs="Arial"/>
              </w:rPr>
            </w:pPr>
            <w:r w:rsidRPr="00BF4DBB">
              <w:rPr>
                <w:rFonts w:ascii="Arial" w:hAnsi="Arial" w:cs="Arial"/>
              </w:rPr>
              <w:t>Présence des espèces (</w:t>
            </w:r>
            <w:r w:rsidRPr="00BF4DBB">
              <w:rPr>
                <w:rFonts w:ascii="Arial" w:hAnsi="Arial" w:cs="Arial"/>
                <w:i/>
              </w:rPr>
              <w:t>Eucalyptus sp, Podocarpus manii, Pinus sp</w:t>
            </w:r>
            <w:r w:rsidRPr="00BF4DBB">
              <w:rPr>
                <w:rFonts w:ascii="Arial" w:hAnsi="Arial" w:cs="Arial"/>
              </w:rPr>
              <w:t xml:space="preserve"> etc.) capables d’être exploitées pour brises vents</w:t>
            </w:r>
          </w:p>
        </w:tc>
        <w:tc>
          <w:tcPr>
            <w:tcW w:w="948" w:type="pct"/>
          </w:tcPr>
          <w:p w:rsidR="0040756D" w:rsidRPr="00BF4DBB" w:rsidRDefault="0040756D" w:rsidP="00300A9E">
            <w:pPr>
              <w:spacing w:after="0" w:line="240" w:lineRule="auto"/>
              <w:jc w:val="both"/>
              <w:rPr>
                <w:rFonts w:ascii="Arial" w:hAnsi="Arial" w:cs="Arial"/>
              </w:rPr>
            </w:pPr>
            <w:r w:rsidRPr="00BF4DBB">
              <w:rPr>
                <w:rFonts w:ascii="Arial" w:hAnsi="Arial" w:cs="Arial"/>
              </w:rPr>
              <w:t>-Installer les brises vents autour des infrastructures</w:t>
            </w:r>
          </w:p>
          <w:p w:rsidR="0040756D" w:rsidRPr="00BF4DBB" w:rsidRDefault="0040756D" w:rsidP="00300A9E">
            <w:pPr>
              <w:spacing w:after="0" w:line="240" w:lineRule="auto"/>
              <w:jc w:val="both"/>
              <w:rPr>
                <w:rFonts w:ascii="Arial" w:hAnsi="Arial" w:cs="Arial"/>
              </w:rPr>
            </w:pPr>
            <w:r w:rsidRPr="00BF4DBB">
              <w:rPr>
                <w:rFonts w:ascii="Arial" w:hAnsi="Arial" w:cs="Arial"/>
              </w:rPr>
              <w:t>-Sensibiliser les populations au respect des normes de construction</w:t>
            </w:r>
          </w:p>
        </w:tc>
        <w:tc>
          <w:tcPr>
            <w:tcW w:w="520" w:type="pct"/>
          </w:tcPr>
          <w:p w:rsidR="0040756D" w:rsidRPr="00BF4DBB" w:rsidRDefault="0040756D" w:rsidP="00300A9E">
            <w:pPr>
              <w:spacing w:after="0" w:line="240" w:lineRule="auto"/>
              <w:jc w:val="both"/>
              <w:rPr>
                <w:rFonts w:ascii="Arial" w:hAnsi="Arial" w:cs="Arial"/>
              </w:rPr>
            </w:pPr>
            <w:r w:rsidRPr="00BF4DBB">
              <w:rPr>
                <w:rFonts w:ascii="Arial" w:hAnsi="Arial" w:cs="Arial"/>
              </w:rPr>
              <w:t>Tous les villages de la Commune</w:t>
            </w:r>
          </w:p>
        </w:tc>
      </w:tr>
      <w:tr w:rsidR="0040756D" w:rsidRPr="00BF4DBB" w:rsidTr="00CD02B0">
        <w:trPr>
          <w:cantSplit/>
        </w:trPr>
        <w:tc>
          <w:tcPr>
            <w:tcW w:w="471" w:type="pct"/>
            <w:vMerge/>
            <w:vAlign w:val="center"/>
          </w:tcPr>
          <w:p w:rsidR="0040756D" w:rsidRPr="00BF4DBB" w:rsidRDefault="0040756D" w:rsidP="00CD02B0">
            <w:pPr>
              <w:spacing w:after="0"/>
              <w:jc w:val="center"/>
              <w:rPr>
                <w:rFonts w:ascii="Arial" w:hAnsi="Arial" w:cs="Arial"/>
                <w:highlight w:val="yellow"/>
              </w:rPr>
            </w:pPr>
          </w:p>
        </w:tc>
        <w:tc>
          <w:tcPr>
            <w:tcW w:w="464" w:type="pct"/>
            <w:vAlign w:val="center"/>
          </w:tcPr>
          <w:p w:rsidR="0040756D" w:rsidRPr="00BF4DBB" w:rsidRDefault="0040756D" w:rsidP="00300A9E">
            <w:pPr>
              <w:spacing w:after="0" w:line="240" w:lineRule="auto"/>
              <w:jc w:val="both"/>
              <w:rPr>
                <w:rFonts w:ascii="Arial" w:hAnsi="Arial" w:cs="Arial"/>
              </w:rPr>
            </w:pPr>
            <w:r w:rsidRPr="00BF4DBB">
              <w:rPr>
                <w:rFonts w:ascii="Arial" w:hAnsi="Arial" w:cs="Arial"/>
              </w:rPr>
              <w:t>Abondance des pluies</w:t>
            </w:r>
          </w:p>
        </w:tc>
        <w:tc>
          <w:tcPr>
            <w:tcW w:w="543" w:type="pct"/>
            <w:vAlign w:val="center"/>
          </w:tcPr>
          <w:p w:rsidR="0040756D" w:rsidRPr="00BF4DBB" w:rsidRDefault="0040756D" w:rsidP="00300A9E">
            <w:pPr>
              <w:spacing w:after="0" w:line="240" w:lineRule="auto"/>
              <w:jc w:val="both"/>
              <w:rPr>
                <w:rFonts w:ascii="Arial" w:hAnsi="Arial" w:cs="Arial"/>
              </w:rPr>
            </w:pPr>
            <w:r w:rsidRPr="00BF4DBB">
              <w:rPr>
                <w:rFonts w:ascii="Arial" w:hAnsi="Arial" w:cs="Arial"/>
              </w:rPr>
              <w:t>Immersion des habitations et édifices publics pendant la période de pluie</w:t>
            </w:r>
          </w:p>
        </w:tc>
        <w:tc>
          <w:tcPr>
            <w:tcW w:w="628" w:type="pct"/>
          </w:tcPr>
          <w:p w:rsidR="0040756D" w:rsidRPr="00BF4DBB" w:rsidRDefault="0040756D" w:rsidP="00300A9E">
            <w:pPr>
              <w:spacing w:after="0" w:line="240" w:lineRule="auto"/>
              <w:jc w:val="both"/>
              <w:rPr>
                <w:rFonts w:ascii="Arial" w:hAnsi="Arial" w:cs="Arial"/>
              </w:rPr>
            </w:pPr>
            <w:r w:rsidRPr="00BF4DBB">
              <w:rPr>
                <w:rFonts w:ascii="Arial" w:hAnsi="Arial" w:cs="Arial"/>
              </w:rPr>
              <w:t>-Relief de basse altitude (plaine) et inondable</w:t>
            </w:r>
          </w:p>
          <w:p w:rsidR="0040756D" w:rsidRPr="00BF4DBB" w:rsidRDefault="0040756D" w:rsidP="00300A9E">
            <w:pPr>
              <w:spacing w:after="0" w:line="240" w:lineRule="auto"/>
              <w:jc w:val="both"/>
              <w:rPr>
                <w:rFonts w:ascii="Arial" w:hAnsi="Arial" w:cs="Arial"/>
              </w:rPr>
            </w:pPr>
            <w:r w:rsidRPr="00BF4DBB">
              <w:rPr>
                <w:rFonts w:ascii="Arial" w:hAnsi="Arial" w:cs="Arial"/>
              </w:rPr>
              <w:t>-Insuffisance de rigoles</w:t>
            </w:r>
          </w:p>
          <w:p w:rsidR="0040756D" w:rsidRPr="00BF4DBB" w:rsidRDefault="0040756D" w:rsidP="00300A9E">
            <w:pPr>
              <w:spacing w:after="0" w:line="240" w:lineRule="auto"/>
              <w:jc w:val="both"/>
              <w:rPr>
                <w:rFonts w:ascii="Arial" w:hAnsi="Arial" w:cs="Arial"/>
              </w:rPr>
            </w:pPr>
            <w:r w:rsidRPr="00BF4DBB">
              <w:rPr>
                <w:rFonts w:ascii="Arial" w:hAnsi="Arial" w:cs="Arial"/>
              </w:rPr>
              <w:t>-Présence des buses et caniveaux bouchées</w:t>
            </w:r>
          </w:p>
          <w:p w:rsidR="0040756D" w:rsidRPr="00BF4DBB" w:rsidRDefault="0040756D" w:rsidP="00300A9E">
            <w:pPr>
              <w:spacing w:after="0" w:line="240" w:lineRule="auto"/>
              <w:jc w:val="both"/>
              <w:rPr>
                <w:rFonts w:ascii="Arial" w:hAnsi="Arial" w:cs="Arial"/>
              </w:rPr>
            </w:pPr>
            <w:r w:rsidRPr="00BF4DBB">
              <w:rPr>
                <w:rFonts w:ascii="Arial" w:hAnsi="Arial" w:cs="Arial"/>
              </w:rPr>
              <w:t>-Eutrophisation des cours d’eau</w:t>
            </w:r>
          </w:p>
        </w:tc>
        <w:tc>
          <w:tcPr>
            <w:tcW w:w="651" w:type="pct"/>
          </w:tcPr>
          <w:p w:rsidR="0040756D" w:rsidRPr="00BF4DBB" w:rsidRDefault="0040756D" w:rsidP="00300A9E">
            <w:pPr>
              <w:spacing w:after="0" w:line="240" w:lineRule="auto"/>
              <w:jc w:val="both"/>
              <w:rPr>
                <w:rFonts w:ascii="Arial" w:hAnsi="Arial" w:cs="Arial"/>
              </w:rPr>
            </w:pPr>
            <w:r w:rsidRPr="00BF4DBB">
              <w:rPr>
                <w:rFonts w:ascii="Arial" w:hAnsi="Arial" w:cs="Arial"/>
              </w:rPr>
              <w:t>-Fort taux d’humidité dans les habitations</w:t>
            </w:r>
          </w:p>
          <w:p w:rsidR="0040756D" w:rsidRPr="00BF4DBB" w:rsidRDefault="0040756D" w:rsidP="00300A9E">
            <w:pPr>
              <w:spacing w:after="0" w:line="240" w:lineRule="auto"/>
              <w:jc w:val="both"/>
              <w:rPr>
                <w:rFonts w:ascii="Arial" w:hAnsi="Arial" w:cs="Arial"/>
              </w:rPr>
            </w:pPr>
            <w:r w:rsidRPr="00BF4DBB">
              <w:rPr>
                <w:rFonts w:ascii="Arial" w:hAnsi="Arial" w:cs="Arial"/>
              </w:rPr>
              <w:t>-Pertes matériels</w:t>
            </w:r>
          </w:p>
        </w:tc>
        <w:tc>
          <w:tcPr>
            <w:tcW w:w="775" w:type="pct"/>
            <w:vAlign w:val="center"/>
          </w:tcPr>
          <w:p w:rsidR="0040756D" w:rsidRPr="00BF4DBB" w:rsidRDefault="0040756D" w:rsidP="00300A9E">
            <w:pPr>
              <w:spacing w:after="0" w:line="240" w:lineRule="auto"/>
              <w:jc w:val="center"/>
              <w:rPr>
                <w:rFonts w:ascii="Arial" w:hAnsi="Arial" w:cs="Arial"/>
              </w:rPr>
            </w:pPr>
            <w:r w:rsidRPr="00BF4DBB">
              <w:rPr>
                <w:rFonts w:ascii="Arial" w:hAnsi="Arial" w:cs="Arial"/>
              </w:rPr>
              <w:t>Aucune</w:t>
            </w:r>
          </w:p>
        </w:tc>
        <w:tc>
          <w:tcPr>
            <w:tcW w:w="948" w:type="pct"/>
          </w:tcPr>
          <w:p w:rsidR="0040756D" w:rsidRPr="00BF4DBB" w:rsidRDefault="0040756D" w:rsidP="00300A9E">
            <w:pPr>
              <w:spacing w:after="0" w:line="240" w:lineRule="auto"/>
              <w:jc w:val="both"/>
              <w:rPr>
                <w:rFonts w:ascii="Arial" w:hAnsi="Arial" w:cs="Arial"/>
              </w:rPr>
            </w:pPr>
            <w:r w:rsidRPr="00BF4DBB">
              <w:rPr>
                <w:rFonts w:ascii="Arial" w:hAnsi="Arial" w:cs="Arial"/>
              </w:rPr>
              <w:t>-Réaliser un plan d’assainissement de la ville</w:t>
            </w:r>
          </w:p>
          <w:p w:rsidR="0040756D" w:rsidRPr="00BF4DBB" w:rsidRDefault="0040756D" w:rsidP="00300A9E">
            <w:pPr>
              <w:spacing w:after="0" w:line="240" w:lineRule="auto"/>
              <w:jc w:val="both"/>
              <w:rPr>
                <w:rFonts w:ascii="Arial" w:hAnsi="Arial" w:cs="Arial"/>
              </w:rPr>
            </w:pPr>
            <w:r w:rsidRPr="00BF4DBB">
              <w:rPr>
                <w:rFonts w:ascii="Arial" w:hAnsi="Arial" w:cs="Arial"/>
              </w:rPr>
              <w:t>-Réaliser les travaux de construction des habitations et édifices en élevant un peu les fondations</w:t>
            </w:r>
          </w:p>
          <w:p w:rsidR="0040756D" w:rsidRPr="00BF4DBB" w:rsidRDefault="0040756D" w:rsidP="00300A9E">
            <w:pPr>
              <w:spacing w:after="0" w:line="240" w:lineRule="auto"/>
              <w:jc w:val="both"/>
              <w:rPr>
                <w:rFonts w:ascii="Arial" w:hAnsi="Arial" w:cs="Arial"/>
              </w:rPr>
            </w:pPr>
            <w:r w:rsidRPr="00BF4DBB">
              <w:rPr>
                <w:rFonts w:ascii="Arial" w:hAnsi="Arial" w:cs="Arial"/>
              </w:rPr>
              <w:t>-Réaliser les travaux d’agrandissement des lits des cours d’eau black water, Menoua et Nkam</w:t>
            </w:r>
          </w:p>
        </w:tc>
        <w:tc>
          <w:tcPr>
            <w:tcW w:w="520" w:type="pct"/>
          </w:tcPr>
          <w:p w:rsidR="0040756D" w:rsidRPr="00BF4DBB" w:rsidRDefault="0040756D" w:rsidP="00300A9E">
            <w:pPr>
              <w:spacing w:after="0" w:line="240" w:lineRule="auto"/>
              <w:jc w:val="both"/>
              <w:rPr>
                <w:rFonts w:ascii="Arial" w:hAnsi="Arial" w:cs="Arial"/>
              </w:rPr>
            </w:pPr>
            <w:r w:rsidRPr="00BF4DBB">
              <w:rPr>
                <w:rFonts w:ascii="Arial" w:hAnsi="Arial" w:cs="Arial"/>
              </w:rPr>
              <w:t xml:space="preserve">Zone de basse altitude (Groupement Fombap et Sanzo à l’exception de Nfonsam, Njinjang, Moukelewoum, Bebong, Mogonga, Fonguetafo) </w:t>
            </w:r>
          </w:p>
        </w:tc>
      </w:tr>
      <w:tr w:rsidR="0040756D" w:rsidRPr="00BF4DBB" w:rsidTr="00CD02B0">
        <w:trPr>
          <w:cantSplit/>
        </w:trPr>
        <w:tc>
          <w:tcPr>
            <w:tcW w:w="471" w:type="pct"/>
            <w:vAlign w:val="center"/>
          </w:tcPr>
          <w:p w:rsidR="0040756D" w:rsidRPr="00BF4DBB" w:rsidRDefault="0040756D" w:rsidP="00CD02B0">
            <w:pPr>
              <w:spacing w:after="0"/>
              <w:jc w:val="center"/>
              <w:rPr>
                <w:rFonts w:ascii="Arial" w:hAnsi="Arial" w:cs="Arial"/>
              </w:rPr>
            </w:pPr>
            <w:r w:rsidRPr="00BF4DBB">
              <w:rPr>
                <w:rFonts w:ascii="Arial" w:hAnsi="Arial" w:cs="Arial"/>
              </w:rPr>
              <w:t>Travaux publics</w:t>
            </w:r>
          </w:p>
        </w:tc>
        <w:tc>
          <w:tcPr>
            <w:tcW w:w="464" w:type="pct"/>
            <w:vAlign w:val="center"/>
          </w:tcPr>
          <w:p w:rsidR="0040756D" w:rsidRPr="00BF4DBB" w:rsidRDefault="0040756D" w:rsidP="00CD02B0">
            <w:pPr>
              <w:spacing w:after="0"/>
              <w:jc w:val="both"/>
              <w:rPr>
                <w:rFonts w:ascii="Arial" w:hAnsi="Arial" w:cs="Arial"/>
              </w:rPr>
            </w:pPr>
            <w:r w:rsidRPr="00BF4DBB">
              <w:rPr>
                <w:rFonts w:ascii="Arial" w:hAnsi="Arial" w:cs="Arial"/>
              </w:rPr>
              <w:t>Abondance des pluies</w:t>
            </w:r>
          </w:p>
        </w:tc>
        <w:tc>
          <w:tcPr>
            <w:tcW w:w="543" w:type="pct"/>
            <w:vAlign w:val="center"/>
          </w:tcPr>
          <w:p w:rsidR="0040756D" w:rsidRPr="00BF4DBB" w:rsidRDefault="0040756D" w:rsidP="00CD02B0">
            <w:pPr>
              <w:spacing w:after="0"/>
              <w:jc w:val="both"/>
              <w:rPr>
                <w:rFonts w:ascii="Arial" w:hAnsi="Arial" w:cs="Arial"/>
              </w:rPr>
            </w:pPr>
            <w:r w:rsidRPr="00BF4DBB">
              <w:rPr>
                <w:rFonts w:ascii="Arial" w:hAnsi="Arial" w:cs="Arial"/>
              </w:rPr>
              <w:t>-Dégradation des routes</w:t>
            </w:r>
          </w:p>
          <w:p w:rsidR="0040756D" w:rsidRPr="00BF4DBB" w:rsidRDefault="0040756D" w:rsidP="00CD02B0">
            <w:pPr>
              <w:spacing w:after="0"/>
              <w:jc w:val="both"/>
              <w:rPr>
                <w:rFonts w:ascii="Arial" w:hAnsi="Arial" w:cs="Arial"/>
              </w:rPr>
            </w:pPr>
            <w:r w:rsidRPr="00BF4DBB">
              <w:rPr>
                <w:rFonts w:ascii="Arial" w:hAnsi="Arial" w:cs="Arial"/>
              </w:rPr>
              <w:t>-Stagnation des eaux en surface (Inondation)</w:t>
            </w:r>
          </w:p>
        </w:tc>
        <w:tc>
          <w:tcPr>
            <w:tcW w:w="628" w:type="pct"/>
          </w:tcPr>
          <w:p w:rsidR="0040756D" w:rsidRPr="00BF4DBB" w:rsidRDefault="0040756D" w:rsidP="00CD02B0">
            <w:pPr>
              <w:spacing w:after="0"/>
              <w:jc w:val="both"/>
              <w:rPr>
                <w:rFonts w:ascii="Arial" w:hAnsi="Arial" w:cs="Arial"/>
              </w:rPr>
            </w:pPr>
            <w:r w:rsidRPr="00BF4DBB">
              <w:rPr>
                <w:rFonts w:ascii="Arial" w:hAnsi="Arial" w:cs="Arial"/>
              </w:rPr>
              <w:t>-Insuffisance de rigoles</w:t>
            </w:r>
          </w:p>
          <w:p w:rsidR="0040756D" w:rsidRPr="00BF4DBB" w:rsidRDefault="0040756D" w:rsidP="00CD02B0">
            <w:pPr>
              <w:spacing w:after="0"/>
              <w:jc w:val="both"/>
              <w:rPr>
                <w:rFonts w:ascii="Arial" w:hAnsi="Arial" w:cs="Arial"/>
              </w:rPr>
            </w:pPr>
            <w:r w:rsidRPr="00BF4DBB">
              <w:rPr>
                <w:rFonts w:ascii="Arial" w:hAnsi="Arial" w:cs="Arial"/>
              </w:rPr>
              <w:t>-Présence des buses et caniveaux bouchés</w:t>
            </w:r>
          </w:p>
          <w:p w:rsidR="0040756D" w:rsidRPr="00BF4DBB" w:rsidRDefault="0040756D" w:rsidP="00CD02B0">
            <w:pPr>
              <w:spacing w:after="0"/>
              <w:jc w:val="both"/>
              <w:rPr>
                <w:rFonts w:ascii="Arial" w:hAnsi="Arial" w:cs="Arial"/>
              </w:rPr>
            </w:pPr>
            <w:r w:rsidRPr="00BF4DBB">
              <w:rPr>
                <w:rFonts w:ascii="Arial" w:hAnsi="Arial" w:cs="Arial"/>
              </w:rPr>
              <w:t>-Relief de plaine (Sur socle probablement saturé ou inerte)</w:t>
            </w:r>
          </w:p>
        </w:tc>
        <w:tc>
          <w:tcPr>
            <w:tcW w:w="651" w:type="pct"/>
          </w:tcPr>
          <w:p w:rsidR="0040756D" w:rsidRPr="00BF4DBB" w:rsidRDefault="0040756D" w:rsidP="00CD02B0">
            <w:pPr>
              <w:spacing w:after="0"/>
              <w:jc w:val="both"/>
              <w:rPr>
                <w:rFonts w:ascii="Arial" w:hAnsi="Arial" w:cs="Arial"/>
              </w:rPr>
            </w:pPr>
            <w:r w:rsidRPr="00BF4DBB">
              <w:rPr>
                <w:rFonts w:ascii="Arial" w:hAnsi="Arial" w:cs="Arial"/>
              </w:rPr>
              <w:t>-Inondation de certaines voies secondaires</w:t>
            </w:r>
          </w:p>
          <w:p w:rsidR="0040756D" w:rsidRPr="00BF4DBB" w:rsidRDefault="0040756D" w:rsidP="00CD02B0">
            <w:pPr>
              <w:spacing w:after="0"/>
              <w:jc w:val="both"/>
              <w:rPr>
                <w:rFonts w:ascii="Arial" w:hAnsi="Arial" w:cs="Arial"/>
              </w:rPr>
            </w:pPr>
            <w:r w:rsidRPr="00BF4DBB">
              <w:rPr>
                <w:rFonts w:ascii="Arial" w:hAnsi="Arial" w:cs="Arial"/>
              </w:rPr>
              <w:t>-Accélération de la dégradation de la chaussée</w:t>
            </w:r>
          </w:p>
          <w:p w:rsidR="0040756D" w:rsidRPr="00BF4DBB" w:rsidRDefault="0040756D" w:rsidP="00CD02B0">
            <w:pPr>
              <w:spacing w:after="0"/>
              <w:jc w:val="both"/>
              <w:rPr>
                <w:rFonts w:ascii="Arial" w:hAnsi="Arial" w:cs="Arial"/>
              </w:rPr>
            </w:pPr>
            <w:r w:rsidRPr="00BF4DBB">
              <w:rPr>
                <w:rFonts w:ascii="Arial" w:hAnsi="Arial" w:cs="Arial"/>
              </w:rPr>
              <w:t>-pénibilité de circulation des biens et des personnes</w:t>
            </w:r>
          </w:p>
          <w:p w:rsidR="0040756D" w:rsidRPr="00BF4DBB" w:rsidRDefault="0040756D" w:rsidP="00CD02B0">
            <w:pPr>
              <w:spacing w:after="0"/>
              <w:jc w:val="both"/>
              <w:rPr>
                <w:rFonts w:ascii="Arial" w:hAnsi="Arial" w:cs="Arial"/>
              </w:rPr>
            </w:pPr>
            <w:r w:rsidRPr="00BF4DBB">
              <w:rPr>
                <w:rFonts w:ascii="Arial" w:hAnsi="Arial" w:cs="Arial"/>
              </w:rPr>
              <w:t>-Cherté du transport</w:t>
            </w:r>
          </w:p>
        </w:tc>
        <w:tc>
          <w:tcPr>
            <w:tcW w:w="775" w:type="pct"/>
          </w:tcPr>
          <w:p w:rsidR="0040756D" w:rsidRPr="00BF4DBB" w:rsidRDefault="0040756D" w:rsidP="00CD02B0">
            <w:pPr>
              <w:spacing w:after="0"/>
              <w:jc w:val="both"/>
              <w:rPr>
                <w:rFonts w:ascii="Arial" w:hAnsi="Arial" w:cs="Arial"/>
              </w:rPr>
            </w:pPr>
            <w:r w:rsidRPr="00BF4DBB">
              <w:rPr>
                <w:rFonts w:ascii="Arial" w:hAnsi="Arial" w:cs="Arial"/>
              </w:rPr>
              <w:t>-Pose des planches sur la chaussée pour créer des passages des populations</w:t>
            </w:r>
          </w:p>
          <w:p w:rsidR="0040756D" w:rsidRPr="00BF4DBB" w:rsidRDefault="0040756D" w:rsidP="00CD02B0">
            <w:pPr>
              <w:spacing w:after="0"/>
              <w:jc w:val="both"/>
              <w:rPr>
                <w:rFonts w:ascii="Arial" w:hAnsi="Arial" w:cs="Arial"/>
              </w:rPr>
            </w:pPr>
            <w:r w:rsidRPr="00BF4DBB">
              <w:rPr>
                <w:rFonts w:ascii="Arial" w:hAnsi="Arial" w:cs="Arial"/>
              </w:rPr>
              <w:t>-Entretien régulier (débouchage des caniveaux par la Commune)</w:t>
            </w:r>
          </w:p>
          <w:p w:rsidR="0040756D" w:rsidRPr="00BF4DBB" w:rsidRDefault="0040756D" w:rsidP="00CD02B0">
            <w:pPr>
              <w:spacing w:after="0"/>
              <w:jc w:val="both"/>
              <w:rPr>
                <w:rFonts w:ascii="Arial" w:hAnsi="Arial" w:cs="Arial"/>
              </w:rPr>
            </w:pPr>
          </w:p>
        </w:tc>
        <w:tc>
          <w:tcPr>
            <w:tcW w:w="948" w:type="pct"/>
          </w:tcPr>
          <w:p w:rsidR="0040756D" w:rsidRPr="00BF4DBB" w:rsidRDefault="0040756D" w:rsidP="00CD02B0">
            <w:pPr>
              <w:spacing w:after="0"/>
              <w:jc w:val="both"/>
              <w:rPr>
                <w:rFonts w:ascii="Arial" w:hAnsi="Arial" w:cs="Arial"/>
              </w:rPr>
            </w:pPr>
            <w:r w:rsidRPr="00BF4DBB">
              <w:rPr>
                <w:rFonts w:ascii="Arial" w:hAnsi="Arial" w:cs="Arial"/>
              </w:rPr>
              <w:t>-Mettre en place des comités de gestion de routes</w:t>
            </w:r>
          </w:p>
          <w:p w:rsidR="0040756D" w:rsidRPr="00BF4DBB" w:rsidRDefault="0040756D" w:rsidP="00CD02B0">
            <w:pPr>
              <w:spacing w:after="0"/>
              <w:jc w:val="both"/>
              <w:rPr>
                <w:rFonts w:ascii="Arial" w:hAnsi="Arial" w:cs="Arial"/>
              </w:rPr>
            </w:pPr>
            <w:r w:rsidRPr="00BF4DBB">
              <w:rPr>
                <w:rFonts w:ascii="Arial" w:hAnsi="Arial" w:cs="Arial"/>
              </w:rPr>
              <w:t>-Réaliser un plan d’assainissement de la ville</w:t>
            </w:r>
          </w:p>
          <w:p w:rsidR="0040756D" w:rsidRPr="00BF4DBB" w:rsidRDefault="0040756D" w:rsidP="00CD02B0">
            <w:pPr>
              <w:spacing w:after="0"/>
              <w:jc w:val="both"/>
              <w:rPr>
                <w:rFonts w:ascii="Arial" w:hAnsi="Arial" w:cs="Arial"/>
              </w:rPr>
            </w:pPr>
          </w:p>
        </w:tc>
        <w:tc>
          <w:tcPr>
            <w:tcW w:w="520" w:type="pct"/>
          </w:tcPr>
          <w:p w:rsidR="0040756D" w:rsidRPr="00BF4DBB" w:rsidRDefault="0040756D" w:rsidP="00CD02B0">
            <w:pPr>
              <w:spacing w:after="0"/>
              <w:jc w:val="both"/>
              <w:rPr>
                <w:rFonts w:ascii="Arial" w:hAnsi="Arial" w:cs="Arial"/>
              </w:rPr>
            </w:pPr>
            <w:r w:rsidRPr="00BF4DBB">
              <w:rPr>
                <w:rFonts w:ascii="Arial" w:hAnsi="Arial" w:cs="Arial"/>
              </w:rPr>
              <w:t>Toute la Commune</w:t>
            </w:r>
          </w:p>
        </w:tc>
      </w:tr>
    </w:tbl>
    <w:p w:rsidR="00623BDE" w:rsidRPr="00BF4DBB" w:rsidRDefault="00623BDE" w:rsidP="001C3631">
      <w:pPr>
        <w:pStyle w:val="Paragraphedeliste"/>
        <w:numPr>
          <w:ilvl w:val="1"/>
          <w:numId w:val="1"/>
        </w:numPr>
        <w:spacing w:after="0"/>
        <w:outlineLvl w:val="0"/>
        <w:rPr>
          <w:rFonts w:ascii="Arial" w:hAnsi="Arial" w:cs="Arial"/>
          <w:b/>
          <w:sz w:val="22"/>
          <w:szCs w:val="22"/>
        </w:rPr>
      </w:pPr>
      <w:bookmarkStart w:id="1360" w:name="_Toc412707812"/>
      <w:r w:rsidRPr="00BF4DBB">
        <w:rPr>
          <w:rFonts w:ascii="Arial" w:hAnsi="Arial" w:cs="Arial"/>
          <w:b/>
          <w:sz w:val="22"/>
          <w:szCs w:val="22"/>
        </w:rPr>
        <w:t>Esquisse du plan d’utilisation et de gestion des terres de l’espace communal</w:t>
      </w:r>
      <w:bookmarkEnd w:id="1360"/>
      <w:r w:rsidRPr="00BF4DBB">
        <w:rPr>
          <w:rFonts w:ascii="Arial" w:hAnsi="Arial" w:cs="Arial"/>
          <w:b/>
          <w:sz w:val="22"/>
          <w:szCs w:val="22"/>
        </w:rPr>
        <w:t xml:space="preserve"> </w:t>
      </w:r>
    </w:p>
    <w:p w:rsidR="002212E1" w:rsidRPr="00BF4DBB" w:rsidRDefault="002212E1" w:rsidP="002212E1">
      <w:pPr>
        <w:spacing w:after="0" w:line="240" w:lineRule="auto"/>
        <w:ind w:firstLine="708"/>
        <w:jc w:val="both"/>
        <w:rPr>
          <w:rFonts w:ascii="Arial" w:hAnsi="Arial" w:cs="Arial"/>
        </w:rPr>
      </w:pPr>
      <w:r w:rsidRPr="00BF4DBB">
        <w:rPr>
          <w:rFonts w:ascii="Arial" w:hAnsi="Arial" w:cs="Arial"/>
        </w:rPr>
        <w:t>L’utilisation et la gestion des terres sont le reflet des activités menées par les populations. En fonction des unités de paysage identifiées et des activités pratiquées par les populations de la Commune de Santchou, les données collectées ont été regroupées sous cinq thématiques à savoir :</w:t>
      </w:r>
    </w:p>
    <w:p w:rsidR="002212E1" w:rsidRPr="00BF4DBB" w:rsidRDefault="002212E1" w:rsidP="00FB742A">
      <w:pPr>
        <w:pStyle w:val="Paragraphedeliste"/>
        <w:numPr>
          <w:ilvl w:val="0"/>
          <w:numId w:val="20"/>
        </w:numPr>
        <w:spacing w:after="0" w:line="240" w:lineRule="auto"/>
        <w:jc w:val="both"/>
        <w:rPr>
          <w:rFonts w:ascii="Arial" w:hAnsi="Arial" w:cs="Arial"/>
          <w:sz w:val="22"/>
          <w:szCs w:val="22"/>
        </w:rPr>
      </w:pPr>
      <w:r w:rsidRPr="00BF4DBB">
        <w:rPr>
          <w:rFonts w:ascii="Arial" w:hAnsi="Arial" w:cs="Arial"/>
          <w:sz w:val="22"/>
          <w:szCs w:val="22"/>
        </w:rPr>
        <w:t>L’agriculture ;</w:t>
      </w:r>
    </w:p>
    <w:p w:rsidR="002212E1" w:rsidRPr="00BF4DBB" w:rsidRDefault="002212E1" w:rsidP="00FB742A">
      <w:pPr>
        <w:pStyle w:val="Paragraphedeliste"/>
        <w:numPr>
          <w:ilvl w:val="0"/>
          <w:numId w:val="20"/>
        </w:numPr>
        <w:spacing w:after="0" w:line="240" w:lineRule="auto"/>
        <w:jc w:val="both"/>
        <w:rPr>
          <w:rFonts w:ascii="Arial" w:hAnsi="Arial" w:cs="Arial"/>
          <w:sz w:val="22"/>
          <w:szCs w:val="22"/>
        </w:rPr>
      </w:pPr>
      <w:r w:rsidRPr="00BF4DBB">
        <w:rPr>
          <w:rFonts w:ascii="Arial" w:hAnsi="Arial" w:cs="Arial"/>
          <w:sz w:val="22"/>
          <w:szCs w:val="22"/>
        </w:rPr>
        <w:t>La Forêt ;</w:t>
      </w:r>
    </w:p>
    <w:p w:rsidR="002212E1" w:rsidRPr="00BF4DBB" w:rsidRDefault="002212E1" w:rsidP="00FB742A">
      <w:pPr>
        <w:pStyle w:val="Paragraphedeliste"/>
        <w:numPr>
          <w:ilvl w:val="0"/>
          <w:numId w:val="20"/>
        </w:numPr>
        <w:spacing w:after="0" w:line="240" w:lineRule="auto"/>
        <w:jc w:val="both"/>
        <w:rPr>
          <w:rFonts w:ascii="Arial" w:hAnsi="Arial" w:cs="Arial"/>
          <w:sz w:val="22"/>
          <w:szCs w:val="22"/>
        </w:rPr>
      </w:pPr>
      <w:r w:rsidRPr="00BF4DBB">
        <w:rPr>
          <w:rFonts w:ascii="Arial" w:hAnsi="Arial" w:cs="Arial"/>
          <w:sz w:val="22"/>
          <w:szCs w:val="22"/>
        </w:rPr>
        <w:t>Les établissements humains (construction de l’habitat et autres infrastructures) ;</w:t>
      </w:r>
    </w:p>
    <w:p w:rsidR="002212E1" w:rsidRPr="00BF4DBB" w:rsidRDefault="002212E1" w:rsidP="00FB742A">
      <w:pPr>
        <w:pStyle w:val="Paragraphedeliste"/>
        <w:numPr>
          <w:ilvl w:val="0"/>
          <w:numId w:val="20"/>
        </w:numPr>
        <w:spacing w:after="0" w:line="240" w:lineRule="auto"/>
        <w:jc w:val="both"/>
        <w:rPr>
          <w:rFonts w:ascii="Arial" w:hAnsi="Arial" w:cs="Arial"/>
          <w:sz w:val="22"/>
          <w:szCs w:val="22"/>
        </w:rPr>
      </w:pPr>
      <w:r w:rsidRPr="00BF4DBB">
        <w:rPr>
          <w:rFonts w:ascii="Arial" w:hAnsi="Arial" w:cs="Arial"/>
          <w:sz w:val="22"/>
          <w:szCs w:val="22"/>
        </w:rPr>
        <w:t>L’exploitation minière ;</w:t>
      </w:r>
    </w:p>
    <w:p w:rsidR="002212E1" w:rsidRPr="00BF4DBB" w:rsidRDefault="002212E1" w:rsidP="00FB742A">
      <w:pPr>
        <w:pStyle w:val="Paragraphedeliste"/>
        <w:numPr>
          <w:ilvl w:val="0"/>
          <w:numId w:val="20"/>
        </w:numPr>
        <w:spacing w:after="0" w:line="240" w:lineRule="auto"/>
        <w:jc w:val="both"/>
        <w:rPr>
          <w:rFonts w:ascii="Arial" w:hAnsi="Arial" w:cs="Arial"/>
          <w:sz w:val="22"/>
          <w:szCs w:val="22"/>
        </w:rPr>
      </w:pPr>
      <w:r w:rsidRPr="00BF4DBB">
        <w:rPr>
          <w:rFonts w:ascii="Arial" w:hAnsi="Arial" w:cs="Arial"/>
          <w:sz w:val="22"/>
          <w:szCs w:val="22"/>
        </w:rPr>
        <w:t>La savane.</w:t>
      </w:r>
    </w:p>
    <w:p w:rsidR="002212E1" w:rsidRPr="00BF4DBB" w:rsidRDefault="002212E1" w:rsidP="002212E1">
      <w:pPr>
        <w:spacing w:after="0" w:line="240" w:lineRule="auto"/>
        <w:jc w:val="both"/>
        <w:rPr>
          <w:rFonts w:ascii="Arial" w:hAnsi="Arial" w:cs="Arial"/>
        </w:rPr>
      </w:pPr>
      <w:r w:rsidRPr="00BF4DBB">
        <w:rPr>
          <w:rFonts w:ascii="Arial" w:hAnsi="Arial" w:cs="Arial"/>
        </w:rPr>
        <w:t>Pour chaque thématique, les atouts/potentialités, les problèmes/contraintes identifiées ont été recensés et les solutions ou actions à entreprendre au niveau endogène et exogènes ont été proposées.</w:t>
      </w:r>
    </w:p>
    <w:p w:rsidR="002212E1" w:rsidRPr="00BF4DBB" w:rsidRDefault="002212E1" w:rsidP="002212E1">
      <w:pPr>
        <w:spacing w:after="0" w:line="240" w:lineRule="auto"/>
        <w:jc w:val="both"/>
        <w:rPr>
          <w:rFonts w:ascii="Arial" w:hAnsi="Arial" w:cs="Arial"/>
        </w:rPr>
      </w:pPr>
    </w:p>
    <w:p w:rsidR="002212E1" w:rsidRPr="00BF4DBB" w:rsidRDefault="002212E1" w:rsidP="002212E1">
      <w:pPr>
        <w:spacing w:after="0" w:line="240" w:lineRule="auto"/>
        <w:jc w:val="both"/>
        <w:rPr>
          <w:rFonts w:ascii="Arial" w:hAnsi="Arial" w:cs="Arial"/>
          <w:i/>
        </w:rPr>
      </w:pPr>
      <w:r w:rsidRPr="00BF4DBB">
        <w:rPr>
          <w:rFonts w:ascii="Arial" w:hAnsi="Arial" w:cs="Arial"/>
          <w:b/>
          <w:i/>
        </w:rPr>
        <w:t>a/Zone d’agriculture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3"/>
        <w:gridCol w:w="1880"/>
        <w:gridCol w:w="1589"/>
        <w:gridCol w:w="2027"/>
        <w:gridCol w:w="3466"/>
        <w:gridCol w:w="1589"/>
        <w:gridCol w:w="2538"/>
      </w:tblGrid>
      <w:tr w:rsidR="002212E1" w:rsidRPr="00BF4DBB" w:rsidTr="009114F9">
        <w:trPr>
          <w:cantSplit/>
          <w:tblHeader/>
          <w:jc w:val="center"/>
        </w:trPr>
        <w:tc>
          <w:tcPr>
            <w:tcW w:w="487"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Villages concernés</w:t>
            </w:r>
          </w:p>
        </w:tc>
        <w:tc>
          <w:tcPr>
            <w:tcW w:w="648" w:type="pct"/>
            <w:shd w:val="clear" w:color="auto" w:fill="DBE5F1" w:themeFill="accent1" w:themeFillTint="33"/>
          </w:tcPr>
          <w:p w:rsidR="002212E1" w:rsidRPr="00BF4DBB" w:rsidRDefault="002212E1" w:rsidP="00300A9E">
            <w:pPr>
              <w:pStyle w:val="Paragraphedeliste"/>
              <w:spacing w:after="0" w:line="240" w:lineRule="auto"/>
              <w:ind w:left="0" w:right="-184"/>
              <w:rPr>
                <w:rFonts w:ascii="Arial" w:hAnsi="Arial" w:cs="Arial"/>
                <w:b/>
                <w:sz w:val="22"/>
                <w:szCs w:val="22"/>
              </w:rPr>
            </w:pPr>
            <w:r w:rsidRPr="00BF4DBB">
              <w:rPr>
                <w:rFonts w:ascii="Arial" w:hAnsi="Arial" w:cs="Arial"/>
                <w:b/>
                <w:sz w:val="22"/>
                <w:szCs w:val="22"/>
              </w:rPr>
              <w:t>Caractéristiques</w:t>
            </w:r>
          </w:p>
        </w:tc>
        <w:tc>
          <w:tcPr>
            <w:tcW w:w="548"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Utilisation actuelle</w:t>
            </w:r>
          </w:p>
        </w:tc>
        <w:tc>
          <w:tcPr>
            <w:tcW w:w="699"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Atouts/</w:t>
            </w:r>
          </w:p>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potentialités</w:t>
            </w:r>
          </w:p>
        </w:tc>
        <w:tc>
          <w:tcPr>
            <w:tcW w:w="1195"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Problèmes/</w:t>
            </w:r>
          </w:p>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contraintes</w:t>
            </w:r>
          </w:p>
        </w:tc>
        <w:tc>
          <w:tcPr>
            <w:tcW w:w="548" w:type="pct"/>
            <w:shd w:val="clear" w:color="auto" w:fill="DBE5F1" w:themeFill="accent1" w:themeFillTint="33"/>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Solutions endogènes</w:t>
            </w:r>
          </w:p>
        </w:tc>
        <w:tc>
          <w:tcPr>
            <w:tcW w:w="875" w:type="pct"/>
            <w:shd w:val="clear" w:color="auto" w:fill="DBE5F1" w:themeFill="accent1" w:themeFillTint="33"/>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Solutions exogènes</w:t>
            </w:r>
          </w:p>
        </w:tc>
      </w:tr>
      <w:tr w:rsidR="002212E1" w:rsidRPr="00BF4DBB" w:rsidTr="00300A9E">
        <w:trPr>
          <w:trHeight w:val="903"/>
          <w:jc w:val="center"/>
        </w:trPr>
        <w:tc>
          <w:tcPr>
            <w:tcW w:w="487"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Tous les villages de la Commune</w:t>
            </w:r>
          </w:p>
        </w:tc>
        <w:tc>
          <w:tcPr>
            <w:tcW w:w="648"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-Pratiquer dans des zones de colline/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montagne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bas fond, savane/plaine et forêt</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-Sols de latéritiques à ferralitiques en zones de haute altitude, humifères dans la zone de moyenne altitude et hydromorphes en zone de basse altitude</w:t>
            </w:r>
          </w:p>
        </w:tc>
        <w:tc>
          <w:tcPr>
            <w:tcW w:w="548"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Production des cultures vivrières (manioc, macabo, taro, Njindja, etc.) et pérennes (Café arabica, café robusta, palmier à huile  et cacao) et maraichères</w:t>
            </w:r>
          </w:p>
        </w:tc>
        <w:tc>
          <w:tcPr>
            <w:tcW w:w="699"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-Disponibilité des terres pour extension des exploitations dans la zone de basse et moyenne altitude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-Terres de fertilité moyenne dans la zone de moyenne et basse altitude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-Pratiques courantes de l’agroforesterie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-Relief favorable à la mécanisation pour la zone de basse altitude(zone de plaine)</w:t>
            </w:r>
          </w:p>
        </w:tc>
        <w:tc>
          <w:tcPr>
            <w:tcW w:w="1195" w:type="pct"/>
          </w:tcPr>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-Relief accidenté dans la zone de haute altitude</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-Erosion des terres</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-Glissement des terres</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-Inondation dans la zone de basse altitude</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-Baisse de la fertilité et épuisement des sols</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-Faible capital d’investissement</w:t>
            </w:r>
          </w:p>
          <w:p w:rsidR="002212E1" w:rsidRPr="00BF4DBB" w:rsidRDefault="002212E1" w:rsidP="00300A9E">
            <w:pPr>
              <w:spacing w:after="120" w:line="240" w:lineRule="auto"/>
              <w:jc w:val="both"/>
              <w:rPr>
                <w:rFonts w:ascii="Arial" w:hAnsi="Arial" w:cs="Arial"/>
              </w:rPr>
            </w:pPr>
            <w:r w:rsidRPr="00BF4DBB">
              <w:rPr>
                <w:rFonts w:ascii="Arial" w:hAnsi="Arial" w:cs="Arial"/>
              </w:rPr>
              <w:t>-Conflits agro-pastoraux</w:t>
            </w:r>
          </w:p>
          <w:p w:rsidR="002212E1" w:rsidRPr="00BF4DBB" w:rsidRDefault="002212E1" w:rsidP="00300A9E">
            <w:pPr>
              <w:spacing w:after="120" w:line="240" w:lineRule="auto"/>
              <w:jc w:val="both"/>
              <w:rPr>
                <w:rFonts w:ascii="Arial" w:hAnsi="Arial" w:cs="Arial"/>
              </w:rPr>
            </w:pPr>
            <w:r w:rsidRPr="00BF4DBB">
              <w:rPr>
                <w:rFonts w:ascii="Arial" w:hAnsi="Arial" w:cs="Arial"/>
              </w:rPr>
              <w:t>-Accès difficile aux bassins de production</w:t>
            </w:r>
          </w:p>
          <w:p w:rsidR="002212E1" w:rsidRPr="00BF4DBB" w:rsidRDefault="002212E1" w:rsidP="00300A9E">
            <w:pPr>
              <w:spacing w:after="120" w:line="240" w:lineRule="auto"/>
              <w:jc w:val="both"/>
              <w:rPr>
                <w:rFonts w:ascii="Arial" w:hAnsi="Arial" w:cs="Arial"/>
              </w:rPr>
            </w:pPr>
            <w:r w:rsidRPr="00BF4DBB">
              <w:rPr>
                <w:rFonts w:ascii="Arial" w:hAnsi="Arial" w:cs="Arial"/>
              </w:rPr>
              <w:t xml:space="preserve">-Déboisement </w:t>
            </w:r>
          </w:p>
          <w:p w:rsidR="002212E1" w:rsidRPr="00BF4DBB" w:rsidRDefault="002212E1" w:rsidP="00300A9E">
            <w:pPr>
              <w:spacing w:after="120" w:line="240" w:lineRule="auto"/>
              <w:jc w:val="both"/>
              <w:rPr>
                <w:rFonts w:ascii="Arial" w:hAnsi="Arial" w:cs="Arial"/>
              </w:rPr>
            </w:pPr>
            <w:r w:rsidRPr="00BF4DBB">
              <w:rPr>
                <w:rFonts w:ascii="Arial" w:hAnsi="Arial" w:cs="Arial"/>
              </w:rPr>
              <w:t xml:space="preserve">-Présence des sols rocailleux </w:t>
            </w:r>
          </w:p>
          <w:p w:rsidR="002212E1" w:rsidRPr="00BF4DBB" w:rsidRDefault="002212E1" w:rsidP="00300A9E">
            <w:pPr>
              <w:spacing w:after="120" w:line="240" w:lineRule="auto"/>
              <w:jc w:val="both"/>
              <w:rPr>
                <w:rFonts w:ascii="Arial" w:hAnsi="Arial" w:cs="Arial"/>
              </w:rPr>
            </w:pPr>
            <w:r w:rsidRPr="00BF4DBB">
              <w:rPr>
                <w:rFonts w:ascii="Arial" w:hAnsi="Arial" w:cs="Arial"/>
              </w:rPr>
              <w:t>-Mauvaise pratique agricole (écobuage, billons dans le sens de la pente)</w:t>
            </w:r>
          </w:p>
          <w:p w:rsidR="002212E1" w:rsidRPr="00BF4DBB" w:rsidRDefault="002212E1" w:rsidP="00300A9E">
            <w:pPr>
              <w:spacing w:after="120" w:line="240" w:lineRule="auto"/>
              <w:jc w:val="both"/>
              <w:rPr>
                <w:rFonts w:ascii="Arial" w:hAnsi="Arial" w:cs="Arial"/>
              </w:rPr>
            </w:pPr>
            <w:r w:rsidRPr="00BF4DBB">
              <w:rPr>
                <w:rFonts w:ascii="Arial" w:hAnsi="Arial" w:cs="Arial"/>
              </w:rPr>
              <w:t>-Non maitrise des itinéraires techniques de production (choix des cultures et période de semis)</w:t>
            </w:r>
          </w:p>
        </w:tc>
        <w:tc>
          <w:tcPr>
            <w:tcW w:w="548" w:type="pct"/>
          </w:tcPr>
          <w:p w:rsidR="002212E1" w:rsidRPr="00BF4DBB" w:rsidRDefault="002212E1" w:rsidP="00300A9E">
            <w:pPr>
              <w:spacing w:after="120" w:line="240" w:lineRule="auto"/>
              <w:jc w:val="both"/>
              <w:rPr>
                <w:rFonts w:ascii="Arial" w:hAnsi="Arial" w:cs="Arial"/>
              </w:rPr>
            </w:pPr>
            <w:r w:rsidRPr="00BF4DBB">
              <w:rPr>
                <w:rFonts w:ascii="Arial" w:hAnsi="Arial" w:cs="Arial"/>
              </w:rPr>
              <w:t>-Pratique de la culture associée</w:t>
            </w:r>
          </w:p>
          <w:p w:rsidR="002212E1" w:rsidRPr="00BF4DBB" w:rsidRDefault="002212E1" w:rsidP="00300A9E">
            <w:pPr>
              <w:spacing w:after="120" w:line="240" w:lineRule="auto"/>
              <w:jc w:val="both"/>
              <w:rPr>
                <w:rFonts w:ascii="Arial" w:hAnsi="Arial" w:cs="Arial"/>
              </w:rPr>
            </w:pPr>
            <w:r w:rsidRPr="00BF4DBB">
              <w:rPr>
                <w:rFonts w:ascii="Arial" w:hAnsi="Arial" w:cs="Arial"/>
              </w:rPr>
              <w:t>-L’application des résidus et fèces de porcs sur parcelle de culture à faible échelle</w:t>
            </w:r>
          </w:p>
          <w:p w:rsidR="002212E1" w:rsidRPr="00BF4DBB" w:rsidRDefault="002212E1" w:rsidP="00300A9E">
            <w:pPr>
              <w:spacing w:after="120" w:line="240" w:lineRule="auto"/>
              <w:jc w:val="both"/>
              <w:rPr>
                <w:rFonts w:ascii="Arial" w:hAnsi="Arial" w:cs="Arial"/>
              </w:rPr>
            </w:pPr>
            <w:r w:rsidRPr="00BF4DBB">
              <w:rPr>
                <w:rFonts w:ascii="Arial" w:hAnsi="Arial" w:cs="Arial"/>
              </w:rPr>
              <w:t>-Pratique de la jachère simple</w:t>
            </w:r>
          </w:p>
        </w:tc>
        <w:tc>
          <w:tcPr>
            <w:tcW w:w="875" w:type="pct"/>
          </w:tcPr>
          <w:p w:rsidR="002212E1" w:rsidRPr="00BF4DBB" w:rsidRDefault="002212E1" w:rsidP="00300A9E">
            <w:pPr>
              <w:spacing w:after="120" w:line="240" w:lineRule="auto"/>
              <w:jc w:val="both"/>
              <w:rPr>
                <w:rFonts w:ascii="Arial" w:hAnsi="Arial" w:cs="Arial"/>
                <w:color w:val="000000" w:themeColor="text1"/>
              </w:rPr>
            </w:pPr>
            <w:r w:rsidRPr="00BF4DBB">
              <w:rPr>
                <w:rFonts w:ascii="Arial" w:hAnsi="Arial" w:cs="Arial"/>
                <w:color w:val="000000" w:themeColor="text1"/>
              </w:rPr>
              <w:t>-Former les producteurs aux techniques de gestion durable des terres</w:t>
            </w:r>
          </w:p>
          <w:p w:rsidR="002212E1" w:rsidRPr="00BF4DBB" w:rsidRDefault="002212E1" w:rsidP="00300A9E">
            <w:pPr>
              <w:spacing w:after="120" w:line="240" w:lineRule="auto"/>
              <w:jc w:val="both"/>
              <w:rPr>
                <w:rFonts w:ascii="Arial" w:hAnsi="Arial" w:cs="Arial"/>
                <w:color w:val="000000" w:themeColor="text1"/>
              </w:rPr>
            </w:pPr>
            <w:r w:rsidRPr="00BF4DBB">
              <w:rPr>
                <w:rFonts w:ascii="Arial" w:hAnsi="Arial" w:cs="Arial"/>
                <w:color w:val="000000" w:themeColor="text1"/>
              </w:rPr>
              <w:t>-Former les producteurs sur le choix approprié des cultures à mettre sur les zones inondables</w:t>
            </w:r>
          </w:p>
          <w:p w:rsidR="002212E1" w:rsidRPr="00BF4DBB" w:rsidRDefault="002212E1" w:rsidP="00300A9E">
            <w:pPr>
              <w:spacing w:after="120" w:line="240" w:lineRule="auto"/>
              <w:jc w:val="both"/>
              <w:rPr>
                <w:rFonts w:ascii="Arial" w:hAnsi="Arial" w:cs="Arial"/>
                <w:color w:val="000000" w:themeColor="text1"/>
              </w:rPr>
            </w:pPr>
            <w:r w:rsidRPr="00BF4DBB">
              <w:rPr>
                <w:rFonts w:ascii="Arial" w:hAnsi="Arial" w:cs="Arial"/>
                <w:color w:val="000000" w:themeColor="text1"/>
              </w:rPr>
              <w:t>-Réaliser une évaluation du climat en vue de déterminer les périodes de semis des différentes cultures pratiquées dans la Commune</w:t>
            </w:r>
          </w:p>
          <w:p w:rsidR="002212E1" w:rsidRPr="00BF4DBB" w:rsidRDefault="002212E1" w:rsidP="00300A9E">
            <w:pPr>
              <w:spacing w:after="120" w:line="240" w:lineRule="auto"/>
              <w:jc w:val="both"/>
              <w:rPr>
                <w:rFonts w:ascii="Arial" w:hAnsi="Arial" w:cs="Arial"/>
                <w:color w:val="000000" w:themeColor="text1"/>
              </w:rPr>
            </w:pPr>
            <w:r w:rsidRPr="00BF4DBB">
              <w:rPr>
                <w:rFonts w:ascii="Arial" w:hAnsi="Arial" w:cs="Arial"/>
                <w:color w:val="000000" w:themeColor="text1"/>
              </w:rPr>
              <w:t>-Ouvrir et/ou réhabiliter les routes rurales dans la Commune</w:t>
            </w:r>
          </w:p>
          <w:p w:rsidR="002212E1" w:rsidRPr="00BF4DBB" w:rsidRDefault="002212E1" w:rsidP="00300A9E">
            <w:pPr>
              <w:spacing w:after="0" w:line="240" w:lineRule="auto"/>
              <w:jc w:val="both"/>
              <w:rPr>
                <w:rFonts w:ascii="Arial" w:hAnsi="Arial" w:cs="Arial"/>
                <w:color w:val="000000" w:themeColor="text1"/>
              </w:rPr>
            </w:pPr>
            <w:r w:rsidRPr="00BF4DBB">
              <w:rPr>
                <w:rFonts w:ascii="Arial" w:hAnsi="Arial" w:cs="Arial"/>
                <w:color w:val="000000" w:themeColor="text1"/>
              </w:rPr>
              <w:t>-Sensibiliser les éleveurs sur la nécessité de construire les enclos sécurisés</w:t>
            </w:r>
          </w:p>
        </w:tc>
      </w:tr>
    </w:tbl>
    <w:p w:rsidR="009114F9" w:rsidRPr="00BF4DBB" w:rsidRDefault="009114F9" w:rsidP="002212E1">
      <w:pPr>
        <w:spacing w:after="0" w:line="240" w:lineRule="auto"/>
        <w:jc w:val="both"/>
        <w:rPr>
          <w:rFonts w:ascii="Arial" w:hAnsi="Arial" w:cs="Arial"/>
          <w:b/>
          <w:i/>
        </w:rPr>
      </w:pPr>
    </w:p>
    <w:p w:rsidR="009114F9" w:rsidRPr="00BF4DBB" w:rsidRDefault="009114F9" w:rsidP="002212E1">
      <w:pPr>
        <w:spacing w:after="0" w:line="240" w:lineRule="auto"/>
        <w:jc w:val="both"/>
        <w:rPr>
          <w:rFonts w:ascii="Arial" w:hAnsi="Arial" w:cs="Arial"/>
          <w:b/>
          <w:i/>
        </w:rPr>
      </w:pPr>
    </w:p>
    <w:p w:rsidR="009114F9" w:rsidRPr="00BF4DBB" w:rsidRDefault="009114F9" w:rsidP="002212E1">
      <w:pPr>
        <w:spacing w:after="0" w:line="240" w:lineRule="auto"/>
        <w:jc w:val="both"/>
        <w:rPr>
          <w:rFonts w:ascii="Arial" w:hAnsi="Arial" w:cs="Arial"/>
          <w:b/>
          <w:i/>
        </w:rPr>
      </w:pPr>
    </w:p>
    <w:p w:rsidR="002212E1" w:rsidRPr="00BF4DBB" w:rsidRDefault="002212E1" w:rsidP="002212E1">
      <w:pPr>
        <w:spacing w:after="0" w:line="240" w:lineRule="auto"/>
        <w:jc w:val="both"/>
        <w:rPr>
          <w:rFonts w:ascii="Arial" w:hAnsi="Arial" w:cs="Arial"/>
          <w:lang w:eastAsia="fr-FR"/>
        </w:rPr>
      </w:pPr>
      <w:r w:rsidRPr="00BF4DBB">
        <w:rPr>
          <w:rFonts w:ascii="Arial" w:hAnsi="Arial" w:cs="Arial"/>
          <w:b/>
          <w:i/>
        </w:rPr>
        <w:t xml:space="preserve">b/ Zone de forêt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1"/>
        <w:gridCol w:w="1613"/>
        <w:gridCol w:w="1792"/>
        <w:gridCol w:w="1879"/>
        <w:gridCol w:w="2663"/>
        <w:gridCol w:w="1494"/>
        <w:gridCol w:w="2660"/>
      </w:tblGrid>
      <w:tr w:rsidR="002212E1" w:rsidRPr="00BF4DBB" w:rsidTr="009114F9">
        <w:trPr>
          <w:trHeight w:val="617"/>
          <w:jc w:val="center"/>
        </w:trPr>
        <w:tc>
          <w:tcPr>
            <w:tcW w:w="828" w:type="pct"/>
            <w:shd w:val="clear" w:color="auto" w:fill="DBE5F1" w:themeFill="accent1" w:themeFillTint="33"/>
            <w:vAlign w:val="center"/>
          </w:tcPr>
          <w:p w:rsidR="002212E1" w:rsidRPr="00BF4DBB" w:rsidRDefault="002212E1" w:rsidP="000C7D87">
            <w:pPr>
              <w:spacing w:after="0"/>
              <w:jc w:val="center"/>
              <w:rPr>
                <w:rFonts w:ascii="Arial" w:hAnsi="Arial" w:cs="Arial"/>
                <w:b/>
                <w:color w:val="000000" w:themeColor="text1"/>
              </w:rPr>
            </w:pPr>
            <w:r w:rsidRPr="00BF4DBB">
              <w:rPr>
                <w:rFonts w:ascii="Arial" w:hAnsi="Arial" w:cs="Arial"/>
                <w:b/>
                <w:color w:val="000000" w:themeColor="text1"/>
              </w:rPr>
              <w:t>Villages</w:t>
            </w:r>
          </w:p>
        </w:tc>
        <w:tc>
          <w:tcPr>
            <w:tcW w:w="556" w:type="pct"/>
            <w:shd w:val="clear" w:color="auto" w:fill="DBE5F1" w:themeFill="accent1" w:themeFillTint="33"/>
          </w:tcPr>
          <w:p w:rsidR="002212E1" w:rsidRPr="00BF4DBB" w:rsidRDefault="002212E1" w:rsidP="000C7D87">
            <w:pPr>
              <w:spacing w:after="0" w:line="240" w:lineRule="auto"/>
              <w:rPr>
                <w:rFonts w:ascii="Arial" w:hAnsi="Arial" w:cs="Arial"/>
                <w:b/>
                <w:color w:val="000000" w:themeColor="text1"/>
              </w:rPr>
            </w:pPr>
            <w:r w:rsidRPr="00BF4DBB">
              <w:rPr>
                <w:rFonts w:ascii="Arial" w:hAnsi="Arial" w:cs="Arial"/>
                <w:b/>
                <w:color w:val="000000" w:themeColor="text1"/>
              </w:rPr>
              <w:t>Caractéris-tiques</w:t>
            </w:r>
          </w:p>
        </w:tc>
        <w:tc>
          <w:tcPr>
            <w:tcW w:w="618" w:type="pct"/>
            <w:shd w:val="clear" w:color="auto" w:fill="DBE5F1" w:themeFill="accent1" w:themeFillTint="33"/>
            <w:vAlign w:val="center"/>
          </w:tcPr>
          <w:p w:rsidR="002212E1" w:rsidRPr="00BF4DBB" w:rsidRDefault="002212E1" w:rsidP="000C7D87">
            <w:pPr>
              <w:spacing w:after="0"/>
              <w:jc w:val="center"/>
              <w:rPr>
                <w:rFonts w:ascii="Arial" w:hAnsi="Arial" w:cs="Arial"/>
                <w:b/>
                <w:color w:val="000000" w:themeColor="text1"/>
              </w:rPr>
            </w:pPr>
            <w:r w:rsidRPr="00BF4DBB">
              <w:rPr>
                <w:rFonts w:ascii="Arial" w:hAnsi="Arial" w:cs="Arial"/>
                <w:b/>
                <w:color w:val="000000" w:themeColor="text1"/>
              </w:rPr>
              <w:t>Utilisation actuelle</w:t>
            </w:r>
          </w:p>
        </w:tc>
        <w:tc>
          <w:tcPr>
            <w:tcW w:w="648" w:type="pct"/>
            <w:shd w:val="clear" w:color="auto" w:fill="DBE5F1" w:themeFill="accent1" w:themeFillTint="33"/>
            <w:vAlign w:val="center"/>
          </w:tcPr>
          <w:p w:rsidR="002212E1" w:rsidRPr="00BF4DBB" w:rsidRDefault="002212E1" w:rsidP="000C7D87">
            <w:pPr>
              <w:spacing w:after="0"/>
              <w:jc w:val="center"/>
              <w:rPr>
                <w:rFonts w:ascii="Arial" w:hAnsi="Arial" w:cs="Arial"/>
                <w:b/>
                <w:color w:val="000000" w:themeColor="text1"/>
              </w:rPr>
            </w:pPr>
            <w:r w:rsidRPr="00BF4DBB">
              <w:rPr>
                <w:rFonts w:ascii="Arial" w:hAnsi="Arial" w:cs="Arial"/>
                <w:b/>
                <w:color w:val="000000" w:themeColor="text1"/>
              </w:rPr>
              <w:t>Atouts/</w:t>
            </w:r>
          </w:p>
          <w:p w:rsidR="002212E1" w:rsidRPr="00BF4DBB" w:rsidRDefault="002212E1" w:rsidP="000C7D87">
            <w:pPr>
              <w:spacing w:after="0"/>
              <w:jc w:val="center"/>
              <w:rPr>
                <w:rFonts w:ascii="Arial" w:hAnsi="Arial" w:cs="Arial"/>
                <w:b/>
                <w:color w:val="000000" w:themeColor="text1"/>
              </w:rPr>
            </w:pPr>
            <w:r w:rsidRPr="00BF4DBB">
              <w:rPr>
                <w:rFonts w:ascii="Arial" w:hAnsi="Arial" w:cs="Arial"/>
                <w:b/>
                <w:color w:val="000000" w:themeColor="text1"/>
              </w:rPr>
              <w:t>Potentialités</w:t>
            </w:r>
          </w:p>
        </w:tc>
        <w:tc>
          <w:tcPr>
            <w:tcW w:w="918" w:type="pct"/>
            <w:shd w:val="clear" w:color="auto" w:fill="DBE5F1" w:themeFill="accent1" w:themeFillTint="33"/>
            <w:vAlign w:val="center"/>
          </w:tcPr>
          <w:p w:rsidR="002212E1" w:rsidRPr="00BF4DBB" w:rsidRDefault="002212E1" w:rsidP="000C7D87">
            <w:pPr>
              <w:spacing w:after="0"/>
              <w:jc w:val="center"/>
              <w:rPr>
                <w:rFonts w:ascii="Arial" w:hAnsi="Arial" w:cs="Arial"/>
                <w:b/>
                <w:color w:val="000000" w:themeColor="text1"/>
              </w:rPr>
            </w:pPr>
            <w:r w:rsidRPr="00BF4DBB">
              <w:rPr>
                <w:rFonts w:ascii="Arial" w:hAnsi="Arial" w:cs="Arial"/>
                <w:b/>
                <w:color w:val="000000" w:themeColor="text1"/>
              </w:rPr>
              <w:t>Problèmes / Contraintes</w:t>
            </w:r>
          </w:p>
        </w:tc>
        <w:tc>
          <w:tcPr>
            <w:tcW w:w="515" w:type="pct"/>
            <w:shd w:val="clear" w:color="auto" w:fill="DBE5F1" w:themeFill="accent1" w:themeFillTint="33"/>
            <w:vAlign w:val="center"/>
          </w:tcPr>
          <w:p w:rsidR="002212E1" w:rsidRPr="00BF4DBB" w:rsidRDefault="002212E1" w:rsidP="000C7D87">
            <w:pPr>
              <w:spacing w:after="0"/>
              <w:jc w:val="center"/>
              <w:rPr>
                <w:rFonts w:ascii="Arial" w:hAnsi="Arial" w:cs="Arial"/>
                <w:b/>
                <w:color w:val="000000" w:themeColor="text1"/>
              </w:rPr>
            </w:pPr>
            <w:r w:rsidRPr="00BF4DBB">
              <w:rPr>
                <w:rFonts w:ascii="Arial" w:hAnsi="Arial" w:cs="Arial"/>
                <w:b/>
                <w:color w:val="000000" w:themeColor="text1"/>
              </w:rPr>
              <w:t>Solutions endogènes</w:t>
            </w:r>
          </w:p>
        </w:tc>
        <w:tc>
          <w:tcPr>
            <w:tcW w:w="917" w:type="pct"/>
            <w:shd w:val="clear" w:color="auto" w:fill="DBE5F1" w:themeFill="accent1" w:themeFillTint="33"/>
          </w:tcPr>
          <w:p w:rsidR="002212E1" w:rsidRPr="00BF4DBB" w:rsidRDefault="002212E1" w:rsidP="000C7D87">
            <w:pPr>
              <w:pStyle w:val="Paragraphedeliste"/>
              <w:spacing w:after="0" w:line="240" w:lineRule="auto"/>
              <w:ind w:left="0"/>
              <w:jc w:val="center"/>
              <w:rPr>
                <w:rFonts w:ascii="Arial" w:hAnsi="Arial" w:cs="Arial"/>
                <w:b/>
                <w:color w:val="000000" w:themeColor="text1"/>
                <w:sz w:val="22"/>
                <w:szCs w:val="22"/>
              </w:rPr>
            </w:pPr>
            <w:r w:rsidRPr="00BF4DBB">
              <w:rPr>
                <w:rFonts w:ascii="Arial" w:hAnsi="Arial" w:cs="Arial"/>
                <w:b/>
                <w:color w:val="000000" w:themeColor="text1"/>
                <w:sz w:val="22"/>
                <w:szCs w:val="22"/>
              </w:rPr>
              <w:t>Solutions exogènes</w:t>
            </w:r>
          </w:p>
        </w:tc>
      </w:tr>
      <w:tr w:rsidR="002212E1" w:rsidRPr="00BF4DBB" w:rsidTr="00300A9E">
        <w:trPr>
          <w:trHeight w:val="557"/>
          <w:jc w:val="center"/>
        </w:trPr>
        <w:tc>
          <w:tcPr>
            <w:tcW w:w="828" w:type="pct"/>
          </w:tcPr>
          <w:p w:rsidR="002212E1" w:rsidRPr="00BF4DBB" w:rsidRDefault="002212E1" w:rsidP="000C7D87">
            <w:pPr>
              <w:spacing w:after="100" w:afterAutospacing="1" w:line="240" w:lineRule="auto"/>
              <w:jc w:val="both"/>
              <w:rPr>
                <w:rFonts w:ascii="Arial" w:hAnsi="Arial" w:cs="Arial"/>
                <w:color w:val="FF0000"/>
                <w:highlight w:val="yellow"/>
              </w:rPr>
            </w:pPr>
            <w:r w:rsidRPr="00BF4DBB">
              <w:rPr>
                <w:rFonts w:ascii="Arial" w:hAnsi="Arial" w:cs="Arial"/>
              </w:rPr>
              <w:t>Mbongo, Mogot, Mokot, NdenMatock, Mbokou, Mankang, Moyong, Ngang, Balé, Nka, Awa, Siteu, Koua, Nguiango, Azong, Letop, Fomela, Tawoum, Letieu, Abou, NzongNzie, Assong, Mela, Miala, Menah, Nganzom, Njinjang, Nfonsam, Mogonga, Moukelewoum, Ntiem, Bamia, Michimia, Bebong, Fonguetafou, Mboukok et Beskweing</w:t>
            </w:r>
          </w:p>
        </w:tc>
        <w:tc>
          <w:tcPr>
            <w:tcW w:w="556" w:type="pct"/>
          </w:tcPr>
          <w:p w:rsidR="002212E1" w:rsidRPr="00BF4DBB" w:rsidRDefault="002212E1" w:rsidP="000C7D87">
            <w:pPr>
              <w:spacing w:after="100" w:afterAutospacing="1"/>
              <w:jc w:val="both"/>
              <w:rPr>
                <w:rFonts w:ascii="Arial" w:hAnsi="Arial" w:cs="Arial"/>
              </w:rPr>
            </w:pPr>
            <w:r w:rsidRPr="00BF4DBB">
              <w:rPr>
                <w:rFonts w:ascii="Arial" w:hAnsi="Arial" w:cs="Arial"/>
              </w:rPr>
              <w:t>-Reserve forestière de 7000 ha ;</w:t>
            </w:r>
          </w:p>
          <w:p w:rsidR="002212E1" w:rsidRPr="00BF4DBB" w:rsidRDefault="002212E1" w:rsidP="000C7D87">
            <w:pPr>
              <w:spacing w:after="100" w:afterAutospacing="1"/>
              <w:jc w:val="both"/>
              <w:rPr>
                <w:rFonts w:ascii="Arial" w:hAnsi="Arial" w:cs="Arial"/>
              </w:rPr>
            </w:pPr>
            <w:r w:rsidRPr="00BF4DBB">
              <w:rPr>
                <w:rFonts w:ascii="Arial" w:hAnsi="Arial" w:cs="Arial"/>
              </w:rPr>
              <w:t>-Forêt sacrées ;</w:t>
            </w:r>
          </w:p>
          <w:p w:rsidR="002212E1" w:rsidRPr="00BF4DBB" w:rsidRDefault="002212E1" w:rsidP="000C7D87">
            <w:pPr>
              <w:spacing w:after="100" w:afterAutospacing="1"/>
              <w:jc w:val="both"/>
              <w:rPr>
                <w:rFonts w:ascii="Arial" w:hAnsi="Arial" w:cs="Arial"/>
              </w:rPr>
            </w:pPr>
            <w:r w:rsidRPr="00BF4DBB">
              <w:rPr>
                <w:rFonts w:ascii="Arial" w:hAnsi="Arial" w:cs="Arial"/>
              </w:rPr>
              <w:t>-Forêt communale (Mboukok)</w:t>
            </w:r>
          </w:p>
          <w:p w:rsidR="002212E1" w:rsidRPr="00BF4DBB" w:rsidRDefault="002212E1" w:rsidP="000C7D87">
            <w:pPr>
              <w:spacing w:after="100" w:afterAutospacing="1"/>
              <w:jc w:val="both"/>
              <w:rPr>
                <w:rFonts w:ascii="Arial" w:hAnsi="Arial" w:cs="Arial"/>
              </w:rPr>
            </w:pPr>
            <w:r w:rsidRPr="00BF4DBB">
              <w:rPr>
                <w:rFonts w:ascii="Arial" w:hAnsi="Arial" w:cs="Arial"/>
              </w:rPr>
              <w:t>-Forêt dattier</w:t>
            </w:r>
          </w:p>
          <w:p w:rsidR="002212E1" w:rsidRPr="00BF4DBB" w:rsidRDefault="002212E1" w:rsidP="000C7D87">
            <w:pPr>
              <w:spacing w:after="100" w:afterAutospacing="1"/>
              <w:jc w:val="both"/>
              <w:rPr>
                <w:rFonts w:ascii="Arial" w:hAnsi="Arial" w:cs="Arial"/>
              </w:rPr>
            </w:pPr>
            <w:r w:rsidRPr="00BF4DBB">
              <w:rPr>
                <w:rFonts w:ascii="Arial" w:hAnsi="Arial" w:cs="Arial"/>
              </w:rPr>
              <w:t>-Forêt raphiale</w:t>
            </w:r>
          </w:p>
        </w:tc>
        <w:tc>
          <w:tcPr>
            <w:tcW w:w="618" w:type="pct"/>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 xml:space="preserve">-Cultures vivrières </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-Cultures maraîchères</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-Culture pérennes</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-Exploitation des PFNL, ligneux et fauniques (chasse)</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-Pratique des us et coutumes</w:t>
            </w:r>
          </w:p>
        </w:tc>
        <w:tc>
          <w:tcPr>
            <w:tcW w:w="648" w:type="pct"/>
          </w:tcPr>
          <w:p w:rsidR="002212E1" w:rsidRPr="00BF4DBB" w:rsidRDefault="002212E1" w:rsidP="000C7D87">
            <w:pPr>
              <w:spacing w:after="0" w:line="240" w:lineRule="auto"/>
              <w:jc w:val="both"/>
              <w:rPr>
                <w:rFonts w:ascii="Arial" w:hAnsi="Arial" w:cs="Arial"/>
              </w:rPr>
            </w:pPr>
            <w:r w:rsidRPr="00BF4DBB">
              <w:rPr>
                <w:rFonts w:ascii="Arial" w:hAnsi="Arial" w:cs="Arial"/>
              </w:rPr>
              <w:t>-Forte richesse faunique et floristique</w:t>
            </w:r>
          </w:p>
          <w:p w:rsidR="002212E1" w:rsidRPr="00BF4DBB" w:rsidRDefault="002212E1" w:rsidP="000C7D87">
            <w:pPr>
              <w:spacing w:after="0" w:line="240" w:lineRule="auto"/>
              <w:jc w:val="both"/>
              <w:rPr>
                <w:rFonts w:ascii="Arial" w:hAnsi="Arial" w:cs="Arial"/>
              </w:rPr>
            </w:pPr>
            <w:r w:rsidRPr="00BF4DBB">
              <w:rPr>
                <w:rFonts w:ascii="Arial" w:hAnsi="Arial" w:cs="Arial"/>
              </w:rPr>
              <w:t>-Conservation de la biodiversité</w:t>
            </w:r>
          </w:p>
          <w:p w:rsidR="002212E1" w:rsidRPr="00BF4DBB" w:rsidRDefault="002212E1" w:rsidP="000C7D87">
            <w:pPr>
              <w:spacing w:after="0" w:line="240" w:lineRule="auto"/>
              <w:jc w:val="both"/>
              <w:rPr>
                <w:rFonts w:ascii="Arial" w:hAnsi="Arial" w:cs="Arial"/>
              </w:rPr>
            </w:pPr>
            <w:r w:rsidRPr="00BF4DBB">
              <w:rPr>
                <w:rFonts w:ascii="Arial" w:hAnsi="Arial" w:cs="Arial"/>
              </w:rPr>
              <w:t>-Attraction des chercheurs et touristes</w:t>
            </w:r>
          </w:p>
          <w:p w:rsidR="002212E1" w:rsidRPr="00BF4DBB" w:rsidRDefault="002212E1" w:rsidP="000C7D87">
            <w:pPr>
              <w:spacing w:after="0" w:line="240" w:lineRule="auto"/>
              <w:jc w:val="both"/>
              <w:rPr>
                <w:rFonts w:ascii="Arial" w:hAnsi="Arial" w:cs="Arial"/>
              </w:rPr>
            </w:pPr>
            <w:r w:rsidRPr="00BF4DBB">
              <w:rPr>
                <w:rFonts w:ascii="Arial" w:hAnsi="Arial" w:cs="Arial"/>
              </w:rPr>
              <w:t>-Possibilité de création des forêts communautaires dans la zone de basse altitude (groupement Sanzo et Fombap)</w:t>
            </w:r>
          </w:p>
          <w:p w:rsidR="002212E1" w:rsidRPr="00BF4DBB" w:rsidRDefault="002212E1" w:rsidP="000C7D87">
            <w:pPr>
              <w:spacing w:after="0"/>
              <w:ind w:left="431" w:hanging="242"/>
              <w:jc w:val="both"/>
              <w:rPr>
                <w:rFonts w:ascii="Arial" w:hAnsi="Arial" w:cs="Arial"/>
              </w:rPr>
            </w:pPr>
          </w:p>
        </w:tc>
        <w:tc>
          <w:tcPr>
            <w:tcW w:w="918" w:type="pct"/>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-Occupation anarchique de la réserve par les populations riveraines</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 xml:space="preserve">-Amenuisement/Perte des espèces fauniques et floristiques </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 xml:space="preserve">-Déboisement </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-Exploitation illégale et anarchique de la faune, du bois d’œuvre et de service et des PFNL</w:t>
            </w:r>
          </w:p>
          <w:p w:rsidR="002212E1" w:rsidRPr="00BF4DBB" w:rsidRDefault="002212E1" w:rsidP="000C7D87">
            <w:pPr>
              <w:spacing w:after="100" w:afterAutospacing="1" w:line="240" w:lineRule="auto"/>
              <w:jc w:val="both"/>
              <w:rPr>
                <w:rFonts w:ascii="Arial" w:hAnsi="Arial" w:cs="Arial"/>
              </w:rPr>
            </w:pPr>
          </w:p>
        </w:tc>
        <w:tc>
          <w:tcPr>
            <w:tcW w:w="515" w:type="pct"/>
            <w:vAlign w:val="center"/>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-Mise en place de la forêt communale</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-Mise en défens des forêts sacrées</w:t>
            </w:r>
          </w:p>
        </w:tc>
        <w:tc>
          <w:tcPr>
            <w:tcW w:w="917" w:type="pct"/>
          </w:tcPr>
          <w:p w:rsidR="002212E1" w:rsidRPr="00BF4DBB" w:rsidRDefault="002212E1" w:rsidP="00300A9E">
            <w:pPr>
              <w:spacing w:after="40"/>
              <w:jc w:val="both"/>
              <w:rPr>
                <w:rFonts w:ascii="Arial" w:hAnsi="Arial" w:cs="Arial"/>
              </w:rPr>
            </w:pPr>
            <w:r w:rsidRPr="00BF4DBB">
              <w:rPr>
                <w:rFonts w:ascii="Arial" w:hAnsi="Arial" w:cs="Arial"/>
              </w:rPr>
              <w:t>-Sensibiliser les populations sur l’importance et le rôle de la réserve</w:t>
            </w:r>
          </w:p>
          <w:p w:rsidR="002212E1" w:rsidRPr="00BF4DBB" w:rsidRDefault="002212E1" w:rsidP="00300A9E">
            <w:pPr>
              <w:spacing w:after="40" w:line="240" w:lineRule="auto"/>
              <w:jc w:val="both"/>
              <w:rPr>
                <w:rFonts w:ascii="Arial" w:hAnsi="Arial" w:cs="Arial"/>
              </w:rPr>
            </w:pPr>
            <w:r w:rsidRPr="00BF4DBB">
              <w:rPr>
                <w:rFonts w:ascii="Arial" w:hAnsi="Arial" w:cs="Arial"/>
              </w:rPr>
              <w:t>-Sensibiliser et informer des populations sur la législation forestière et faunique</w:t>
            </w:r>
          </w:p>
          <w:p w:rsidR="002212E1" w:rsidRPr="00BF4DBB" w:rsidRDefault="002212E1" w:rsidP="00300A9E">
            <w:pPr>
              <w:spacing w:after="40" w:line="240" w:lineRule="auto"/>
              <w:jc w:val="both"/>
              <w:rPr>
                <w:rFonts w:ascii="Arial" w:hAnsi="Arial" w:cs="Arial"/>
              </w:rPr>
            </w:pPr>
            <w:r w:rsidRPr="00BF4DBB">
              <w:rPr>
                <w:rFonts w:ascii="Arial" w:hAnsi="Arial" w:cs="Arial"/>
              </w:rPr>
              <w:t xml:space="preserve">-Mettre en place des comités de vigilance </w:t>
            </w:r>
          </w:p>
          <w:p w:rsidR="002212E1" w:rsidRPr="00BF4DBB" w:rsidRDefault="002212E1" w:rsidP="00300A9E">
            <w:pPr>
              <w:spacing w:after="40"/>
              <w:rPr>
                <w:rFonts w:ascii="Arial" w:hAnsi="Arial" w:cs="Arial"/>
                <w:spacing w:val="-7"/>
              </w:rPr>
            </w:pPr>
            <w:r w:rsidRPr="00BF4DBB">
              <w:rPr>
                <w:rFonts w:ascii="Arial" w:hAnsi="Arial" w:cs="Arial"/>
              </w:rPr>
              <w:t>-</w:t>
            </w:r>
            <w:r w:rsidRPr="00BF4DBB">
              <w:rPr>
                <w:rFonts w:ascii="Arial" w:hAnsi="Arial" w:cs="Arial"/>
                <w:spacing w:val="-7"/>
              </w:rPr>
              <w:t xml:space="preserve">Effectuer les travaux de reboisements des parcelles de forêts détruites  </w:t>
            </w:r>
          </w:p>
          <w:p w:rsidR="002212E1" w:rsidRPr="00BF4DBB" w:rsidRDefault="002212E1" w:rsidP="000C7D87">
            <w:pPr>
              <w:spacing w:after="100" w:afterAutospacing="1" w:line="240" w:lineRule="auto"/>
              <w:jc w:val="both"/>
              <w:rPr>
                <w:rFonts w:ascii="Arial" w:hAnsi="Arial" w:cs="Arial"/>
              </w:rPr>
            </w:pPr>
          </w:p>
        </w:tc>
      </w:tr>
    </w:tbl>
    <w:p w:rsidR="002212E1" w:rsidRPr="00BF4DBB" w:rsidRDefault="002212E1" w:rsidP="002212E1">
      <w:pPr>
        <w:spacing w:after="0" w:line="240" w:lineRule="auto"/>
        <w:jc w:val="both"/>
        <w:rPr>
          <w:rFonts w:ascii="Arial" w:hAnsi="Arial" w:cs="Arial"/>
          <w:color w:val="FF0000"/>
        </w:rPr>
      </w:pPr>
    </w:p>
    <w:p w:rsidR="002212E1" w:rsidRPr="00BF4DBB" w:rsidRDefault="002212E1" w:rsidP="002212E1">
      <w:pPr>
        <w:spacing w:after="0" w:line="240" w:lineRule="auto"/>
        <w:jc w:val="both"/>
        <w:rPr>
          <w:rFonts w:ascii="Arial" w:hAnsi="Arial" w:cs="Arial"/>
          <w:b/>
        </w:rPr>
      </w:pPr>
      <w:r w:rsidRPr="00BF4DBB">
        <w:rPr>
          <w:rFonts w:ascii="Arial" w:hAnsi="Arial" w:cs="Arial"/>
          <w:b/>
        </w:rPr>
        <w:t>c/ Zone des établissements humains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2"/>
        <w:gridCol w:w="1941"/>
        <w:gridCol w:w="1792"/>
        <w:gridCol w:w="1661"/>
        <w:gridCol w:w="2827"/>
        <w:gridCol w:w="2050"/>
        <w:gridCol w:w="2439"/>
      </w:tblGrid>
      <w:tr w:rsidR="002212E1" w:rsidRPr="00BF4DBB" w:rsidTr="009114F9">
        <w:trPr>
          <w:cantSplit/>
          <w:tblHeader/>
          <w:jc w:val="center"/>
        </w:trPr>
        <w:tc>
          <w:tcPr>
            <w:tcW w:w="625"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Villages concernés</w:t>
            </w:r>
          </w:p>
        </w:tc>
        <w:tc>
          <w:tcPr>
            <w:tcW w:w="625" w:type="pct"/>
            <w:shd w:val="clear" w:color="auto" w:fill="DBE5F1" w:themeFill="accent1" w:themeFillTint="33"/>
          </w:tcPr>
          <w:p w:rsidR="002212E1" w:rsidRPr="00BF4DBB" w:rsidRDefault="002212E1" w:rsidP="00300A9E">
            <w:pPr>
              <w:spacing w:after="0" w:line="240" w:lineRule="auto"/>
              <w:rPr>
                <w:rFonts w:ascii="Arial" w:hAnsi="Arial" w:cs="Arial"/>
                <w:b/>
              </w:rPr>
            </w:pPr>
            <w:r w:rsidRPr="00BF4DBB">
              <w:rPr>
                <w:rFonts w:ascii="Arial" w:hAnsi="Arial" w:cs="Arial"/>
                <w:b/>
              </w:rPr>
              <w:t>Caractéristiques</w:t>
            </w:r>
          </w:p>
        </w:tc>
        <w:tc>
          <w:tcPr>
            <w:tcW w:w="625"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Utilisation actuelle</w:t>
            </w:r>
          </w:p>
        </w:tc>
        <w:tc>
          <w:tcPr>
            <w:tcW w:w="580"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Atouts / potentialités</w:t>
            </w:r>
          </w:p>
        </w:tc>
        <w:tc>
          <w:tcPr>
            <w:tcW w:w="982" w:type="pct"/>
            <w:shd w:val="clear" w:color="auto" w:fill="DBE5F1" w:themeFill="accent1" w:themeFillTint="33"/>
            <w:vAlign w:val="center"/>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Problèmes /</w:t>
            </w:r>
          </w:p>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contraintes</w:t>
            </w:r>
          </w:p>
        </w:tc>
        <w:tc>
          <w:tcPr>
            <w:tcW w:w="714" w:type="pct"/>
            <w:shd w:val="clear" w:color="auto" w:fill="DBE5F1" w:themeFill="accent1" w:themeFillTint="33"/>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Solutions endogènes</w:t>
            </w:r>
          </w:p>
        </w:tc>
        <w:tc>
          <w:tcPr>
            <w:tcW w:w="848" w:type="pct"/>
            <w:shd w:val="clear" w:color="auto" w:fill="DBE5F1" w:themeFill="accent1" w:themeFillTint="33"/>
          </w:tcPr>
          <w:p w:rsidR="002212E1" w:rsidRPr="00BF4DBB" w:rsidRDefault="002212E1" w:rsidP="00300A9E">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Solutions exogènes</w:t>
            </w:r>
          </w:p>
        </w:tc>
      </w:tr>
      <w:tr w:rsidR="002212E1" w:rsidRPr="00BF4DBB" w:rsidTr="000C7D87">
        <w:trPr>
          <w:jc w:val="center"/>
        </w:trPr>
        <w:tc>
          <w:tcPr>
            <w:tcW w:w="625"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Tous les villages de la Commune</w:t>
            </w:r>
          </w:p>
        </w:tc>
        <w:tc>
          <w:tcPr>
            <w:tcW w:w="625" w:type="pct"/>
          </w:tcPr>
          <w:p w:rsidR="002212E1" w:rsidRPr="00BF4DBB" w:rsidRDefault="002212E1" w:rsidP="00300A9E">
            <w:pPr>
              <w:pStyle w:val="Paragraphedeliste"/>
              <w:spacing w:after="100" w:afterAutospacing="1" w:line="240" w:lineRule="auto"/>
              <w:ind w:left="0"/>
              <w:jc w:val="both"/>
              <w:rPr>
                <w:rFonts w:ascii="Arial" w:hAnsi="Arial" w:cs="Arial"/>
                <w:sz w:val="22"/>
                <w:szCs w:val="22"/>
              </w:rPr>
            </w:pPr>
            <w:r w:rsidRPr="00BF4DBB">
              <w:rPr>
                <w:rFonts w:ascii="Arial" w:hAnsi="Arial" w:cs="Arial"/>
                <w:sz w:val="22"/>
                <w:szCs w:val="22"/>
              </w:rPr>
              <w:t xml:space="preserve">-Localiser dans les plateaux, flancs et sommets de montagne </w:t>
            </w:r>
          </w:p>
          <w:p w:rsidR="002212E1" w:rsidRPr="00BF4DBB" w:rsidRDefault="002212E1" w:rsidP="00300A9E">
            <w:pPr>
              <w:pStyle w:val="Paragraphedeliste"/>
              <w:spacing w:after="100" w:afterAutospacing="1" w:line="240" w:lineRule="auto"/>
              <w:ind w:left="0"/>
              <w:jc w:val="both"/>
              <w:rPr>
                <w:rFonts w:ascii="Arial" w:hAnsi="Arial" w:cs="Arial"/>
                <w:sz w:val="22"/>
                <w:szCs w:val="22"/>
              </w:rPr>
            </w:pPr>
            <w:r w:rsidRPr="00BF4DBB">
              <w:rPr>
                <w:rFonts w:ascii="Arial" w:hAnsi="Arial" w:cs="Arial"/>
                <w:sz w:val="22"/>
                <w:szCs w:val="22"/>
              </w:rPr>
              <w:t>-Habitats groupés et linéaires (le long des voies) en zone urbaine, dans les villages du groupement Fombap,  à Nteingué et dispersé dans le groupement Fondonera avec quelques regroupement observés autour des carrefours</w:t>
            </w:r>
          </w:p>
        </w:tc>
        <w:tc>
          <w:tcPr>
            <w:tcW w:w="625"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 Construction des habitations et édifices publics</w:t>
            </w:r>
          </w:p>
          <w:p w:rsidR="002212E1" w:rsidRPr="00BF4DBB" w:rsidRDefault="002212E1" w:rsidP="00300A9E">
            <w:pPr>
              <w:pStyle w:val="Paragraphedeliste"/>
              <w:spacing w:after="0" w:line="240" w:lineRule="auto"/>
              <w:ind w:left="0"/>
              <w:jc w:val="both"/>
              <w:rPr>
                <w:rFonts w:ascii="Arial" w:hAnsi="Arial" w:cs="Arial"/>
                <w:sz w:val="22"/>
                <w:szCs w:val="22"/>
              </w:rPr>
            </w:pP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 Agriculture de petite échelle autour des concessions</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-Petit élevage sur enclos et/ou en divagation</w:t>
            </w:r>
          </w:p>
          <w:p w:rsidR="002212E1" w:rsidRPr="00BF4DBB" w:rsidRDefault="002212E1" w:rsidP="00300A9E">
            <w:pPr>
              <w:pStyle w:val="Paragraphedeliste"/>
              <w:spacing w:after="0" w:line="240" w:lineRule="auto"/>
              <w:ind w:left="0"/>
              <w:jc w:val="both"/>
              <w:rPr>
                <w:rFonts w:ascii="Arial" w:hAnsi="Arial" w:cs="Arial"/>
                <w:sz w:val="22"/>
                <w:szCs w:val="22"/>
              </w:rPr>
            </w:pPr>
          </w:p>
        </w:tc>
        <w:tc>
          <w:tcPr>
            <w:tcW w:w="580"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 xml:space="preserve">Disponibilité des terres pour la construction </w:t>
            </w:r>
          </w:p>
          <w:p w:rsidR="002212E1" w:rsidRPr="00BF4DBB" w:rsidRDefault="002212E1" w:rsidP="00300A9E">
            <w:pPr>
              <w:pStyle w:val="Paragraphedeliste"/>
              <w:spacing w:after="0" w:line="240" w:lineRule="auto"/>
              <w:ind w:left="0"/>
              <w:jc w:val="both"/>
              <w:rPr>
                <w:rFonts w:ascii="Arial" w:hAnsi="Arial" w:cs="Arial"/>
                <w:sz w:val="22"/>
                <w:szCs w:val="22"/>
              </w:rPr>
            </w:pPr>
          </w:p>
        </w:tc>
        <w:tc>
          <w:tcPr>
            <w:tcW w:w="982" w:type="pct"/>
          </w:tcPr>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-Habitats en matériaux provisoires et construites anarchiquement</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-Insuffisance de plan de construction</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-Conflits fonciers</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-Pas de décharge municipale ni de cimetière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-Gares routières non construites</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-Destruction des habitations et édifices par des vents violents</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-Inondation de certaines zones d’habitations (zones de basse altitude)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-Faible conditions d’hygiènes et salubrité</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-Déplacement difficile des biens et des personnes</w:t>
            </w:r>
          </w:p>
        </w:tc>
        <w:tc>
          <w:tcPr>
            <w:tcW w:w="714" w:type="pct"/>
          </w:tcPr>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-Mise en place et curage temporaire des rigoles</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-Mise en place des édifices vers les zones à faible niveau d’engorgement (cas des écoles du centre urbain situées exclusivement vers NdenEfoungowo)</w:t>
            </w:r>
          </w:p>
          <w:p w:rsidR="002212E1" w:rsidRPr="00BF4DBB" w:rsidRDefault="002212E1" w:rsidP="00300A9E">
            <w:pPr>
              <w:pStyle w:val="Paragraphedeliste"/>
              <w:spacing w:after="120" w:line="240" w:lineRule="auto"/>
              <w:ind w:left="0"/>
              <w:jc w:val="both"/>
              <w:rPr>
                <w:rFonts w:ascii="Arial" w:hAnsi="Arial" w:cs="Arial"/>
                <w:sz w:val="22"/>
                <w:szCs w:val="22"/>
              </w:rPr>
            </w:pPr>
            <w:r w:rsidRPr="00BF4DBB">
              <w:rPr>
                <w:rFonts w:ascii="Arial" w:hAnsi="Arial" w:cs="Arial"/>
                <w:sz w:val="22"/>
                <w:szCs w:val="22"/>
              </w:rPr>
              <w:t>-Utilisation de la latérite pour la fabrication du matériau de construction</w:t>
            </w:r>
          </w:p>
          <w:p w:rsidR="002212E1" w:rsidRPr="00BF4DBB" w:rsidRDefault="002212E1" w:rsidP="00300A9E">
            <w:pPr>
              <w:pStyle w:val="Paragraphedeliste"/>
              <w:spacing w:after="120" w:line="240" w:lineRule="auto"/>
              <w:ind w:left="0"/>
              <w:jc w:val="both"/>
              <w:rPr>
                <w:rFonts w:ascii="Arial" w:hAnsi="Arial" w:cs="Arial"/>
                <w:sz w:val="22"/>
                <w:szCs w:val="22"/>
              </w:rPr>
            </w:pPr>
          </w:p>
        </w:tc>
        <w:tc>
          <w:tcPr>
            <w:tcW w:w="848" w:type="pct"/>
          </w:tcPr>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-Elaborer les documents de planification (POS, PSU)</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-Vulgariser le matériel durable de construction</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-Mise en place des brises vents autour des édifices et habitations</w:t>
            </w:r>
          </w:p>
          <w:p w:rsidR="002212E1" w:rsidRPr="00BF4DBB" w:rsidRDefault="002212E1" w:rsidP="00300A9E">
            <w:pPr>
              <w:spacing w:after="0" w:line="240" w:lineRule="auto"/>
              <w:rPr>
                <w:rFonts w:ascii="Arial" w:hAnsi="Arial" w:cs="Arial"/>
              </w:rPr>
            </w:pPr>
            <w:r w:rsidRPr="00BF4DBB">
              <w:rPr>
                <w:rFonts w:ascii="Arial" w:hAnsi="Arial" w:cs="Arial"/>
              </w:rPr>
              <w:t>-Réaliser les travaux d’assainissement (avec un accent sur le drainage) dans les zones inondables de la Commune</w:t>
            </w:r>
          </w:p>
          <w:p w:rsidR="002212E1" w:rsidRPr="00BF4DBB" w:rsidRDefault="002212E1" w:rsidP="00300A9E">
            <w:pPr>
              <w:pStyle w:val="Paragraphedeliste"/>
              <w:spacing w:after="0" w:line="240" w:lineRule="auto"/>
              <w:ind w:left="0"/>
              <w:jc w:val="both"/>
              <w:rPr>
                <w:rFonts w:ascii="Arial" w:hAnsi="Arial" w:cs="Arial"/>
                <w:sz w:val="22"/>
                <w:szCs w:val="22"/>
              </w:rPr>
            </w:pPr>
            <w:r w:rsidRPr="00BF4DBB">
              <w:rPr>
                <w:rFonts w:ascii="Arial" w:hAnsi="Arial" w:cs="Arial"/>
                <w:sz w:val="22"/>
                <w:szCs w:val="22"/>
              </w:rPr>
              <w:t>-Encourager la mise en place des établissements humains vers les zones non inondables</w:t>
            </w:r>
          </w:p>
        </w:tc>
      </w:tr>
    </w:tbl>
    <w:p w:rsidR="009F3A10" w:rsidRPr="00BF4DBB" w:rsidRDefault="009F3A10" w:rsidP="002212E1">
      <w:pPr>
        <w:spacing w:after="0" w:line="240" w:lineRule="auto"/>
        <w:jc w:val="both"/>
        <w:rPr>
          <w:rFonts w:ascii="Arial" w:hAnsi="Arial" w:cs="Arial"/>
          <w:b/>
          <w:i/>
          <w:color w:val="FF0000"/>
        </w:rPr>
      </w:pPr>
    </w:p>
    <w:p w:rsidR="002212E1" w:rsidRPr="00BF4DBB" w:rsidRDefault="002212E1" w:rsidP="002212E1">
      <w:pPr>
        <w:spacing w:after="0" w:line="240" w:lineRule="auto"/>
        <w:jc w:val="both"/>
        <w:rPr>
          <w:rFonts w:ascii="Arial" w:hAnsi="Arial" w:cs="Arial"/>
          <w:b/>
          <w:i/>
        </w:rPr>
      </w:pPr>
      <w:r w:rsidRPr="00BF4DBB">
        <w:rPr>
          <w:rFonts w:ascii="Arial" w:hAnsi="Arial" w:cs="Arial"/>
          <w:b/>
          <w:i/>
        </w:rPr>
        <w:t>d/ Zone d’exploitation minière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5"/>
        <w:gridCol w:w="1941"/>
        <w:gridCol w:w="1545"/>
        <w:gridCol w:w="1937"/>
        <w:gridCol w:w="2625"/>
        <w:gridCol w:w="1807"/>
        <w:gridCol w:w="2452"/>
      </w:tblGrid>
      <w:tr w:rsidR="002212E1" w:rsidRPr="00BF4DBB" w:rsidTr="009114F9">
        <w:trPr>
          <w:jc w:val="center"/>
        </w:trPr>
        <w:tc>
          <w:tcPr>
            <w:tcW w:w="759" w:type="pct"/>
            <w:shd w:val="clear" w:color="auto" w:fill="DBE5F1" w:themeFill="accent1" w:themeFillTint="33"/>
          </w:tcPr>
          <w:p w:rsidR="002212E1" w:rsidRPr="00BF4DBB" w:rsidRDefault="002212E1" w:rsidP="000C7D87">
            <w:pPr>
              <w:spacing w:after="0" w:line="240" w:lineRule="auto"/>
              <w:rPr>
                <w:rFonts w:ascii="Arial" w:hAnsi="Arial" w:cs="Arial"/>
                <w:b/>
              </w:rPr>
            </w:pPr>
            <w:r w:rsidRPr="00BF4DBB">
              <w:rPr>
                <w:rFonts w:ascii="Arial" w:hAnsi="Arial" w:cs="Arial"/>
                <w:b/>
              </w:rPr>
              <w:t>Villages</w:t>
            </w:r>
          </w:p>
        </w:tc>
        <w:tc>
          <w:tcPr>
            <w:tcW w:w="670" w:type="pct"/>
            <w:shd w:val="clear" w:color="auto" w:fill="DBE5F1" w:themeFill="accent1" w:themeFillTint="33"/>
          </w:tcPr>
          <w:p w:rsidR="002212E1" w:rsidRPr="00BF4DBB" w:rsidRDefault="002212E1" w:rsidP="000C7D87">
            <w:pPr>
              <w:spacing w:after="0" w:line="240" w:lineRule="auto"/>
              <w:rPr>
                <w:rFonts w:ascii="Arial" w:hAnsi="Arial" w:cs="Arial"/>
                <w:b/>
              </w:rPr>
            </w:pPr>
            <w:r w:rsidRPr="00BF4DBB">
              <w:rPr>
                <w:rFonts w:ascii="Arial" w:hAnsi="Arial" w:cs="Arial"/>
                <w:b/>
              </w:rPr>
              <w:t>Caractéristiques</w:t>
            </w:r>
          </w:p>
        </w:tc>
        <w:tc>
          <w:tcPr>
            <w:tcW w:w="536" w:type="pct"/>
            <w:shd w:val="clear" w:color="auto" w:fill="DBE5F1" w:themeFill="accent1" w:themeFillTint="33"/>
          </w:tcPr>
          <w:p w:rsidR="002212E1" w:rsidRPr="00BF4DBB" w:rsidRDefault="002212E1" w:rsidP="000C7D87">
            <w:pPr>
              <w:spacing w:after="0" w:line="240" w:lineRule="auto"/>
              <w:rPr>
                <w:rFonts w:ascii="Arial" w:hAnsi="Arial" w:cs="Arial"/>
                <w:b/>
              </w:rPr>
            </w:pPr>
            <w:r w:rsidRPr="00BF4DBB">
              <w:rPr>
                <w:rFonts w:ascii="Arial" w:hAnsi="Arial" w:cs="Arial"/>
                <w:b/>
              </w:rPr>
              <w:t>Utilisation actuelle</w:t>
            </w:r>
          </w:p>
        </w:tc>
        <w:tc>
          <w:tcPr>
            <w:tcW w:w="670" w:type="pct"/>
            <w:shd w:val="clear" w:color="auto" w:fill="DBE5F1" w:themeFill="accent1" w:themeFillTint="33"/>
          </w:tcPr>
          <w:p w:rsidR="002212E1" w:rsidRPr="00BF4DBB" w:rsidRDefault="002212E1" w:rsidP="000C7D87">
            <w:pPr>
              <w:spacing w:after="0" w:line="240" w:lineRule="auto"/>
              <w:rPr>
                <w:rFonts w:ascii="Arial" w:hAnsi="Arial" w:cs="Arial"/>
                <w:b/>
              </w:rPr>
            </w:pPr>
            <w:r w:rsidRPr="00BF4DBB">
              <w:rPr>
                <w:rFonts w:ascii="Arial" w:hAnsi="Arial" w:cs="Arial"/>
                <w:b/>
              </w:rPr>
              <w:t>Atouts/</w:t>
            </w:r>
          </w:p>
          <w:p w:rsidR="002212E1" w:rsidRPr="00BF4DBB" w:rsidRDefault="002212E1" w:rsidP="000C7D87">
            <w:pPr>
              <w:spacing w:after="0" w:line="240" w:lineRule="auto"/>
              <w:rPr>
                <w:rFonts w:ascii="Arial" w:hAnsi="Arial" w:cs="Arial"/>
                <w:b/>
              </w:rPr>
            </w:pPr>
            <w:r w:rsidRPr="00BF4DBB">
              <w:rPr>
                <w:rFonts w:ascii="Arial" w:hAnsi="Arial" w:cs="Arial"/>
                <w:b/>
              </w:rPr>
              <w:t>Potentialités</w:t>
            </w:r>
          </w:p>
        </w:tc>
        <w:tc>
          <w:tcPr>
            <w:tcW w:w="893" w:type="pct"/>
            <w:shd w:val="clear" w:color="auto" w:fill="DBE5F1" w:themeFill="accent1" w:themeFillTint="33"/>
          </w:tcPr>
          <w:p w:rsidR="002212E1" w:rsidRPr="00BF4DBB" w:rsidRDefault="002212E1" w:rsidP="000C7D87">
            <w:pPr>
              <w:spacing w:after="0" w:line="240" w:lineRule="auto"/>
              <w:rPr>
                <w:rFonts w:ascii="Arial" w:hAnsi="Arial" w:cs="Arial"/>
                <w:b/>
              </w:rPr>
            </w:pPr>
            <w:r w:rsidRPr="00BF4DBB">
              <w:rPr>
                <w:rFonts w:ascii="Arial" w:hAnsi="Arial" w:cs="Arial"/>
                <w:b/>
              </w:rPr>
              <w:t>Problèmes/Contraintes</w:t>
            </w:r>
          </w:p>
        </w:tc>
        <w:tc>
          <w:tcPr>
            <w:tcW w:w="625" w:type="pct"/>
            <w:shd w:val="clear" w:color="auto" w:fill="DBE5F1" w:themeFill="accent1" w:themeFillTint="33"/>
          </w:tcPr>
          <w:p w:rsidR="002212E1" w:rsidRPr="00BF4DBB" w:rsidRDefault="002212E1" w:rsidP="000C7D87">
            <w:pPr>
              <w:spacing w:after="0" w:line="240" w:lineRule="auto"/>
              <w:rPr>
                <w:rFonts w:ascii="Arial" w:hAnsi="Arial" w:cs="Arial"/>
                <w:b/>
              </w:rPr>
            </w:pPr>
            <w:r w:rsidRPr="00BF4DBB">
              <w:rPr>
                <w:rFonts w:ascii="Arial" w:hAnsi="Arial" w:cs="Arial"/>
                <w:b/>
              </w:rPr>
              <w:t>Solutions endogènes</w:t>
            </w:r>
          </w:p>
        </w:tc>
        <w:tc>
          <w:tcPr>
            <w:tcW w:w="848" w:type="pct"/>
            <w:shd w:val="clear" w:color="auto" w:fill="DBE5F1" w:themeFill="accent1" w:themeFillTint="33"/>
          </w:tcPr>
          <w:p w:rsidR="002212E1" w:rsidRPr="00BF4DBB" w:rsidRDefault="002212E1" w:rsidP="000C7D87">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Solutions exogènes</w:t>
            </w:r>
          </w:p>
        </w:tc>
      </w:tr>
      <w:tr w:rsidR="002212E1" w:rsidRPr="00BF4DBB" w:rsidTr="00660AA7">
        <w:trPr>
          <w:trHeight w:val="1974"/>
          <w:jc w:val="center"/>
        </w:trPr>
        <w:tc>
          <w:tcPr>
            <w:tcW w:w="759" w:type="pct"/>
          </w:tcPr>
          <w:p w:rsidR="002212E1" w:rsidRPr="00BF4DBB" w:rsidRDefault="002212E1" w:rsidP="000C7D87">
            <w:pPr>
              <w:spacing w:after="100" w:afterAutospacing="1" w:line="240" w:lineRule="auto"/>
              <w:jc w:val="both"/>
              <w:rPr>
                <w:rFonts w:ascii="Arial" w:hAnsi="Arial" w:cs="Arial"/>
                <w:color w:val="FF0000"/>
              </w:rPr>
            </w:pPr>
            <w:r w:rsidRPr="00BF4DBB">
              <w:rPr>
                <w:rFonts w:ascii="Arial" w:hAnsi="Arial" w:cs="Arial"/>
              </w:rPr>
              <w:t>Fongwang, NdenEfoungowo, Tawoum,  Ntsala, Nganzom, NdenMatock, Ntiem,  Nfonsam, Mboukok, Ngwatta, Mbongo, Mokot, Mogot, Nteingué, Ngang, Singaim, Mankang, Lefock, Azong, Litieu, Bebong, Meket, Balé, Letop,Fonguetafo,  Moukelewoum, Meleu, Mela, Bamia, Siteu, Nguiango, , Nka,  et Mogonga</w:t>
            </w:r>
          </w:p>
        </w:tc>
        <w:tc>
          <w:tcPr>
            <w:tcW w:w="670" w:type="pct"/>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-Zones de colline/montagne, et de bassins versants pour les pierres, graviers et moellons</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 xml:space="preserve">-Dans les cours d’eau pour le sable </w:t>
            </w:r>
          </w:p>
          <w:p w:rsidR="002212E1" w:rsidRPr="00BF4DBB" w:rsidRDefault="002212E1" w:rsidP="000C7D87">
            <w:pPr>
              <w:spacing w:after="100" w:afterAutospacing="1" w:line="240" w:lineRule="auto"/>
              <w:jc w:val="both"/>
              <w:rPr>
                <w:rFonts w:ascii="Arial" w:hAnsi="Arial" w:cs="Arial"/>
              </w:rPr>
            </w:pPr>
          </w:p>
        </w:tc>
        <w:tc>
          <w:tcPr>
            <w:tcW w:w="536" w:type="pct"/>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Exploitation minière (sable, pierres, graviers, moellons et latérite)</w:t>
            </w:r>
          </w:p>
          <w:p w:rsidR="002212E1" w:rsidRPr="00BF4DBB" w:rsidRDefault="002212E1" w:rsidP="000C7D87">
            <w:pPr>
              <w:spacing w:after="100" w:afterAutospacing="1" w:line="240" w:lineRule="auto"/>
              <w:jc w:val="both"/>
              <w:rPr>
                <w:rFonts w:ascii="Arial" w:hAnsi="Arial" w:cs="Arial"/>
              </w:rPr>
            </w:pPr>
          </w:p>
          <w:p w:rsidR="002212E1" w:rsidRPr="00BF4DBB" w:rsidRDefault="002212E1" w:rsidP="000C7D87">
            <w:pPr>
              <w:spacing w:after="100" w:afterAutospacing="1" w:line="240" w:lineRule="auto"/>
              <w:jc w:val="both"/>
              <w:rPr>
                <w:rFonts w:ascii="Arial" w:hAnsi="Arial" w:cs="Arial"/>
              </w:rPr>
            </w:pPr>
          </w:p>
        </w:tc>
        <w:tc>
          <w:tcPr>
            <w:tcW w:w="670" w:type="pct"/>
          </w:tcPr>
          <w:p w:rsidR="002212E1" w:rsidRPr="00BF4DBB" w:rsidRDefault="002212E1" w:rsidP="000C7D87">
            <w:pPr>
              <w:spacing w:after="100" w:afterAutospacing="1" w:line="240" w:lineRule="auto"/>
              <w:ind w:left="-108"/>
              <w:jc w:val="both"/>
              <w:rPr>
                <w:rFonts w:ascii="Arial" w:hAnsi="Arial" w:cs="Arial"/>
              </w:rPr>
            </w:pPr>
            <w:r w:rsidRPr="00BF4DBB">
              <w:rPr>
                <w:rFonts w:ascii="Arial" w:hAnsi="Arial" w:cs="Arial"/>
              </w:rPr>
              <w:t>-Zones à potentiel élevé en sable de qualité appréciée et fortement sollicité</w:t>
            </w:r>
          </w:p>
          <w:p w:rsidR="002212E1" w:rsidRPr="00BF4DBB" w:rsidRDefault="002212E1" w:rsidP="000C7D87">
            <w:pPr>
              <w:spacing w:after="100" w:afterAutospacing="1" w:line="240" w:lineRule="auto"/>
              <w:ind w:left="-108"/>
              <w:jc w:val="both"/>
              <w:rPr>
                <w:rFonts w:ascii="Arial" w:hAnsi="Arial" w:cs="Arial"/>
                <w:color w:val="FF0000"/>
              </w:rPr>
            </w:pPr>
            <w:r w:rsidRPr="00BF4DBB">
              <w:rPr>
                <w:rFonts w:ascii="Arial" w:hAnsi="Arial" w:cs="Arial"/>
              </w:rPr>
              <w:t>-Présence de plusieurs gisements de pierres et latérite</w:t>
            </w:r>
          </w:p>
        </w:tc>
        <w:tc>
          <w:tcPr>
            <w:tcW w:w="893" w:type="pct"/>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-Enclavement des sites d’extraction (Voies et sites non aménagés)</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 xml:space="preserve">-Potentiel non connu </w:t>
            </w:r>
          </w:p>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-Exploitation anarchique</w:t>
            </w:r>
          </w:p>
          <w:p w:rsidR="002212E1" w:rsidRPr="00BF4DBB" w:rsidRDefault="002212E1" w:rsidP="000C7D87">
            <w:pPr>
              <w:spacing w:after="100" w:afterAutospacing="1" w:line="240" w:lineRule="auto"/>
              <w:jc w:val="both"/>
              <w:rPr>
                <w:rFonts w:ascii="Arial" w:hAnsi="Arial" w:cs="Arial"/>
              </w:rPr>
            </w:pPr>
          </w:p>
          <w:p w:rsidR="002212E1" w:rsidRPr="00BF4DBB" w:rsidRDefault="002212E1" w:rsidP="000C7D87">
            <w:pPr>
              <w:spacing w:after="100" w:afterAutospacing="1" w:line="240" w:lineRule="auto"/>
              <w:jc w:val="both"/>
              <w:rPr>
                <w:rFonts w:ascii="Arial" w:hAnsi="Arial" w:cs="Arial"/>
              </w:rPr>
            </w:pPr>
          </w:p>
        </w:tc>
        <w:tc>
          <w:tcPr>
            <w:tcW w:w="625" w:type="pct"/>
          </w:tcPr>
          <w:p w:rsidR="002212E1" w:rsidRPr="00BF4DBB" w:rsidRDefault="002212E1" w:rsidP="000C7D87">
            <w:pPr>
              <w:spacing w:after="100" w:afterAutospacing="1" w:line="240" w:lineRule="auto"/>
              <w:jc w:val="both"/>
              <w:rPr>
                <w:rFonts w:ascii="Arial" w:hAnsi="Arial" w:cs="Arial"/>
              </w:rPr>
            </w:pPr>
            <w:r w:rsidRPr="00BF4DBB">
              <w:rPr>
                <w:rFonts w:ascii="Arial" w:hAnsi="Arial" w:cs="Arial"/>
              </w:rPr>
              <w:t>Ouverture et entretien des sites et voies d’accès par les exploitants de carrières</w:t>
            </w:r>
          </w:p>
          <w:p w:rsidR="002212E1" w:rsidRPr="00BF4DBB" w:rsidRDefault="002212E1" w:rsidP="000C7D87">
            <w:pPr>
              <w:spacing w:after="100" w:afterAutospacing="1" w:line="240" w:lineRule="auto"/>
              <w:ind w:left="-108"/>
              <w:jc w:val="both"/>
              <w:rPr>
                <w:rFonts w:ascii="Arial" w:hAnsi="Arial" w:cs="Arial"/>
              </w:rPr>
            </w:pPr>
          </w:p>
          <w:p w:rsidR="002212E1" w:rsidRPr="00BF4DBB" w:rsidRDefault="002212E1" w:rsidP="000C7D87">
            <w:pPr>
              <w:spacing w:after="100" w:afterAutospacing="1" w:line="240" w:lineRule="auto"/>
              <w:ind w:left="-108"/>
              <w:jc w:val="both"/>
              <w:rPr>
                <w:rFonts w:ascii="Arial" w:hAnsi="Arial" w:cs="Arial"/>
              </w:rPr>
            </w:pPr>
          </w:p>
        </w:tc>
        <w:tc>
          <w:tcPr>
            <w:tcW w:w="848" w:type="pct"/>
          </w:tcPr>
          <w:p w:rsidR="002212E1" w:rsidRPr="00BF4DBB" w:rsidRDefault="002212E1" w:rsidP="000C7D87">
            <w:pPr>
              <w:spacing w:after="100" w:afterAutospacing="1" w:line="240" w:lineRule="auto"/>
              <w:ind w:left="-108"/>
              <w:jc w:val="both"/>
              <w:rPr>
                <w:rFonts w:ascii="Arial" w:hAnsi="Arial" w:cs="Arial"/>
              </w:rPr>
            </w:pPr>
            <w:r w:rsidRPr="00BF4DBB">
              <w:rPr>
                <w:rFonts w:ascii="Arial" w:hAnsi="Arial" w:cs="Arial"/>
              </w:rPr>
              <w:t>-Aménager les voies et sites d’exploitation des ressources minières</w:t>
            </w:r>
          </w:p>
          <w:p w:rsidR="002212E1" w:rsidRPr="00BF4DBB" w:rsidRDefault="002212E1" w:rsidP="000C7D87">
            <w:pPr>
              <w:spacing w:after="100" w:afterAutospacing="1" w:line="240" w:lineRule="auto"/>
              <w:ind w:left="-108"/>
              <w:jc w:val="both"/>
              <w:rPr>
                <w:rFonts w:ascii="Arial" w:hAnsi="Arial" w:cs="Arial"/>
              </w:rPr>
            </w:pPr>
            <w:r w:rsidRPr="00BF4DBB">
              <w:rPr>
                <w:rFonts w:ascii="Arial" w:hAnsi="Arial" w:cs="Arial"/>
              </w:rPr>
              <w:t>-Réaliser les études d’explorationdu potentiel minier du sol et sous-sol de la commune</w:t>
            </w:r>
          </w:p>
          <w:p w:rsidR="002212E1" w:rsidRPr="00660AA7" w:rsidRDefault="002212E1" w:rsidP="00660AA7">
            <w:pPr>
              <w:spacing w:after="100" w:afterAutospacing="1" w:line="240" w:lineRule="auto"/>
              <w:ind w:left="-108"/>
              <w:jc w:val="both"/>
              <w:rPr>
                <w:rFonts w:ascii="Arial" w:hAnsi="Arial" w:cs="Arial"/>
              </w:rPr>
            </w:pPr>
            <w:r w:rsidRPr="00BF4DBB">
              <w:rPr>
                <w:rFonts w:ascii="Arial" w:hAnsi="Arial" w:cs="Arial"/>
              </w:rPr>
              <w:t>-Mettre en place une plate-forme de concertation entre la Commune et les exploitants de carrières et réglementer l’exploitation des ressources minières de la Commune</w:t>
            </w:r>
          </w:p>
        </w:tc>
      </w:tr>
    </w:tbl>
    <w:p w:rsidR="009114F9" w:rsidRPr="00BF4DBB" w:rsidRDefault="009114F9" w:rsidP="002212E1">
      <w:pPr>
        <w:spacing w:after="0"/>
        <w:rPr>
          <w:rFonts w:ascii="Arial" w:hAnsi="Arial" w:cs="Arial"/>
          <w:b/>
          <w:i/>
        </w:rPr>
      </w:pPr>
    </w:p>
    <w:p w:rsidR="002212E1" w:rsidRPr="00BF4DBB" w:rsidRDefault="002212E1" w:rsidP="002212E1">
      <w:pPr>
        <w:spacing w:after="0"/>
        <w:rPr>
          <w:rFonts w:ascii="Arial" w:hAnsi="Arial" w:cs="Arial"/>
          <w:b/>
          <w:i/>
        </w:rPr>
      </w:pPr>
      <w:r w:rsidRPr="00BF4DBB">
        <w:rPr>
          <w:rFonts w:ascii="Arial" w:hAnsi="Arial" w:cs="Arial"/>
          <w:b/>
          <w:i/>
        </w:rPr>
        <w:t>e/ Zone de savane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3298"/>
        <w:gridCol w:w="1808"/>
        <w:gridCol w:w="1547"/>
        <w:gridCol w:w="2327"/>
        <w:gridCol w:w="1378"/>
        <w:gridCol w:w="2365"/>
      </w:tblGrid>
      <w:tr w:rsidR="002212E1" w:rsidRPr="00BF4DBB" w:rsidTr="00335274">
        <w:trPr>
          <w:trHeight w:val="617"/>
          <w:jc w:val="center"/>
        </w:trPr>
        <w:tc>
          <w:tcPr>
            <w:tcW w:w="706" w:type="pct"/>
            <w:shd w:val="clear" w:color="auto" w:fill="DBE5F1" w:themeFill="accent1" w:themeFillTint="33"/>
            <w:vAlign w:val="center"/>
          </w:tcPr>
          <w:p w:rsidR="002212E1" w:rsidRPr="00BF4DBB" w:rsidRDefault="002212E1" w:rsidP="00335274">
            <w:pPr>
              <w:spacing w:after="0"/>
              <w:jc w:val="center"/>
              <w:rPr>
                <w:rFonts w:ascii="Arial" w:hAnsi="Arial" w:cs="Arial"/>
                <w:b/>
              </w:rPr>
            </w:pPr>
            <w:r w:rsidRPr="00BF4DBB">
              <w:rPr>
                <w:rFonts w:ascii="Arial" w:hAnsi="Arial" w:cs="Arial"/>
                <w:b/>
              </w:rPr>
              <w:t>Villages</w:t>
            </w:r>
          </w:p>
        </w:tc>
        <w:tc>
          <w:tcPr>
            <w:tcW w:w="582" w:type="pct"/>
            <w:shd w:val="clear" w:color="auto" w:fill="DBE5F1" w:themeFill="accent1" w:themeFillTint="33"/>
            <w:vAlign w:val="center"/>
          </w:tcPr>
          <w:p w:rsidR="002212E1" w:rsidRPr="00BF4DBB" w:rsidRDefault="002212E1" w:rsidP="00335274">
            <w:pPr>
              <w:spacing w:after="0" w:line="240" w:lineRule="auto"/>
              <w:jc w:val="center"/>
              <w:rPr>
                <w:rFonts w:ascii="Arial" w:hAnsi="Arial" w:cs="Arial"/>
                <w:b/>
              </w:rPr>
            </w:pPr>
            <w:r w:rsidRPr="00BF4DBB">
              <w:rPr>
                <w:rFonts w:ascii="Arial" w:hAnsi="Arial" w:cs="Arial"/>
                <w:b/>
              </w:rPr>
              <w:t>Caractéristiques</w:t>
            </w:r>
          </w:p>
        </w:tc>
        <w:tc>
          <w:tcPr>
            <w:tcW w:w="716" w:type="pct"/>
            <w:shd w:val="clear" w:color="auto" w:fill="DBE5F1" w:themeFill="accent1" w:themeFillTint="33"/>
            <w:vAlign w:val="center"/>
          </w:tcPr>
          <w:p w:rsidR="002212E1" w:rsidRPr="00BF4DBB" w:rsidRDefault="002212E1" w:rsidP="00335274">
            <w:pPr>
              <w:spacing w:after="0"/>
              <w:jc w:val="center"/>
              <w:rPr>
                <w:rFonts w:ascii="Arial" w:hAnsi="Arial" w:cs="Arial"/>
                <w:b/>
              </w:rPr>
            </w:pPr>
            <w:r w:rsidRPr="00BF4DBB">
              <w:rPr>
                <w:rFonts w:ascii="Arial" w:hAnsi="Arial" w:cs="Arial"/>
                <w:b/>
              </w:rPr>
              <w:t>Utilisation actuelle</w:t>
            </w:r>
          </w:p>
        </w:tc>
        <w:tc>
          <w:tcPr>
            <w:tcW w:w="626" w:type="pct"/>
            <w:shd w:val="clear" w:color="auto" w:fill="DBE5F1" w:themeFill="accent1" w:themeFillTint="33"/>
            <w:vAlign w:val="center"/>
          </w:tcPr>
          <w:p w:rsidR="002212E1" w:rsidRPr="00BF4DBB" w:rsidRDefault="002212E1" w:rsidP="00335274">
            <w:pPr>
              <w:spacing w:after="0"/>
              <w:jc w:val="center"/>
              <w:rPr>
                <w:rFonts w:ascii="Arial" w:hAnsi="Arial" w:cs="Arial"/>
                <w:b/>
              </w:rPr>
            </w:pPr>
            <w:r w:rsidRPr="00BF4DBB">
              <w:rPr>
                <w:rFonts w:ascii="Arial" w:hAnsi="Arial" w:cs="Arial"/>
                <w:b/>
              </w:rPr>
              <w:t>Atouts/</w:t>
            </w:r>
          </w:p>
          <w:p w:rsidR="002212E1" w:rsidRPr="00BF4DBB" w:rsidRDefault="002212E1" w:rsidP="00335274">
            <w:pPr>
              <w:spacing w:after="0"/>
              <w:jc w:val="center"/>
              <w:rPr>
                <w:rFonts w:ascii="Arial" w:hAnsi="Arial" w:cs="Arial"/>
                <w:b/>
              </w:rPr>
            </w:pPr>
            <w:r w:rsidRPr="00BF4DBB">
              <w:rPr>
                <w:rFonts w:ascii="Arial" w:hAnsi="Arial" w:cs="Arial"/>
                <w:b/>
              </w:rPr>
              <w:t>Potentialités</w:t>
            </w:r>
          </w:p>
        </w:tc>
        <w:tc>
          <w:tcPr>
            <w:tcW w:w="895" w:type="pct"/>
            <w:shd w:val="clear" w:color="auto" w:fill="DBE5F1" w:themeFill="accent1" w:themeFillTint="33"/>
            <w:vAlign w:val="center"/>
          </w:tcPr>
          <w:p w:rsidR="002212E1" w:rsidRPr="00BF4DBB" w:rsidRDefault="002212E1" w:rsidP="00335274">
            <w:pPr>
              <w:spacing w:after="0"/>
              <w:jc w:val="center"/>
              <w:rPr>
                <w:rFonts w:ascii="Arial" w:hAnsi="Arial" w:cs="Arial"/>
                <w:b/>
              </w:rPr>
            </w:pPr>
            <w:r w:rsidRPr="00BF4DBB">
              <w:rPr>
                <w:rFonts w:ascii="Arial" w:hAnsi="Arial" w:cs="Arial"/>
                <w:b/>
              </w:rPr>
              <w:t>Problèmes / Contraintes</w:t>
            </w:r>
          </w:p>
        </w:tc>
        <w:tc>
          <w:tcPr>
            <w:tcW w:w="537" w:type="pct"/>
            <w:shd w:val="clear" w:color="auto" w:fill="DBE5F1" w:themeFill="accent1" w:themeFillTint="33"/>
            <w:vAlign w:val="center"/>
          </w:tcPr>
          <w:p w:rsidR="002212E1" w:rsidRPr="00BF4DBB" w:rsidRDefault="002212E1" w:rsidP="00335274">
            <w:pPr>
              <w:spacing w:after="0"/>
              <w:jc w:val="center"/>
              <w:rPr>
                <w:rFonts w:ascii="Arial" w:hAnsi="Arial" w:cs="Arial"/>
                <w:b/>
              </w:rPr>
            </w:pPr>
            <w:r w:rsidRPr="00BF4DBB">
              <w:rPr>
                <w:rFonts w:ascii="Arial" w:hAnsi="Arial" w:cs="Arial"/>
                <w:b/>
              </w:rPr>
              <w:t>Solutions endogènes</w:t>
            </w:r>
          </w:p>
        </w:tc>
        <w:tc>
          <w:tcPr>
            <w:tcW w:w="939" w:type="pct"/>
            <w:shd w:val="clear" w:color="auto" w:fill="DBE5F1" w:themeFill="accent1" w:themeFillTint="33"/>
            <w:vAlign w:val="center"/>
          </w:tcPr>
          <w:p w:rsidR="002212E1" w:rsidRPr="00BF4DBB" w:rsidRDefault="002212E1" w:rsidP="00335274">
            <w:pPr>
              <w:pStyle w:val="Paragraphedeliste"/>
              <w:spacing w:after="0" w:line="240" w:lineRule="auto"/>
              <w:ind w:left="0"/>
              <w:jc w:val="center"/>
              <w:rPr>
                <w:rFonts w:ascii="Arial" w:hAnsi="Arial" w:cs="Arial"/>
                <w:b/>
                <w:sz w:val="22"/>
                <w:szCs w:val="22"/>
              </w:rPr>
            </w:pPr>
            <w:r w:rsidRPr="00BF4DBB">
              <w:rPr>
                <w:rFonts w:ascii="Arial" w:hAnsi="Arial" w:cs="Arial"/>
                <w:b/>
                <w:sz w:val="22"/>
                <w:szCs w:val="22"/>
              </w:rPr>
              <w:t>Solutions exogènes</w:t>
            </w:r>
          </w:p>
        </w:tc>
      </w:tr>
      <w:tr w:rsidR="002212E1" w:rsidRPr="00BF4DBB" w:rsidTr="002212E1">
        <w:trPr>
          <w:trHeight w:val="416"/>
          <w:jc w:val="center"/>
        </w:trPr>
        <w:tc>
          <w:tcPr>
            <w:tcW w:w="706" w:type="pct"/>
          </w:tcPr>
          <w:p w:rsidR="002212E1" w:rsidRPr="00BF4DBB" w:rsidRDefault="002212E1" w:rsidP="000C7D87">
            <w:pPr>
              <w:spacing w:after="0" w:line="240" w:lineRule="auto"/>
              <w:jc w:val="both"/>
              <w:rPr>
                <w:rFonts w:ascii="Arial" w:hAnsi="Arial" w:cs="Arial"/>
              </w:rPr>
            </w:pPr>
            <w:r w:rsidRPr="00BF4DBB">
              <w:rPr>
                <w:rFonts w:ascii="Arial" w:hAnsi="Arial" w:cs="Arial"/>
              </w:rPr>
              <w:t>Sekou, Nteingué, Nganzom, Ntsala,</w:t>
            </w:r>
            <w:r w:rsidR="00335274" w:rsidRPr="00BF4DBB">
              <w:rPr>
                <w:rFonts w:ascii="Arial" w:hAnsi="Arial" w:cs="Arial"/>
              </w:rPr>
              <w:t xml:space="preserve"> </w:t>
            </w:r>
            <w:r w:rsidRPr="00BF4DBB">
              <w:rPr>
                <w:rFonts w:ascii="Arial" w:hAnsi="Arial" w:cs="Arial"/>
              </w:rPr>
              <w:t>Fiala-Fombap, Fongwang, Nden</w:t>
            </w:r>
            <w:r w:rsidR="00335274" w:rsidRPr="00BF4DBB">
              <w:rPr>
                <w:rFonts w:ascii="Arial" w:hAnsi="Arial" w:cs="Arial"/>
              </w:rPr>
              <w:t xml:space="preserve"> </w:t>
            </w:r>
            <w:r w:rsidRPr="00BF4DBB">
              <w:rPr>
                <w:rFonts w:ascii="Arial" w:hAnsi="Arial" w:cs="Arial"/>
              </w:rPr>
              <w:t>Matock, Ngang et les villages du Fondonera</w:t>
            </w:r>
          </w:p>
          <w:p w:rsidR="002212E1" w:rsidRPr="00BF4DBB" w:rsidRDefault="002212E1" w:rsidP="000C7D87">
            <w:pPr>
              <w:spacing w:after="0" w:line="240" w:lineRule="auto"/>
              <w:jc w:val="both"/>
              <w:rPr>
                <w:rFonts w:ascii="Arial" w:hAnsi="Arial" w:cs="Arial"/>
                <w:highlight w:val="yellow"/>
              </w:rPr>
            </w:pPr>
          </w:p>
        </w:tc>
        <w:tc>
          <w:tcPr>
            <w:tcW w:w="582" w:type="pct"/>
          </w:tcPr>
          <w:p w:rsidR="002212E1" w:rsidRPr="00BF4DBB" w:rsidRDefault="002212E1" w:rsidP="000C7D87">
            <w:pPr>
              <w:spacing w:after="0"/>
              <w:jc w:val="both"/>
              <w:rPr>
                <w:rFonts w:ascii="Arial" w:hAnsi="Arial" w:cs="Arial"/>
              </w:rPr>
            </w:pPr>
            <w:r w:rsidRPr="00BF4DBB">
              <w:rPr>
                <w:rFonts w:ascii="Arial" w:hAnsi="Arial" w:cs="Arial"/>
              </w:rPr>
              <w:t xml:space="preserve">-Sols ferralitiques et  latéritiques </w:t>
            </w:r>
          </w:p>
          <w:p w:rsidR="002212E1" w:rsidRPr="00BF4DBB" w:rsidRDefault="002212E1" w:rsidP="000C7D87">
            <w:pPr>
              <w:spacing w:after="0"/>
              <w:jc w:val="both"/>
              <w:rPr>
                <w:rFonts w:ascii="Arial" w:hAnsi="Arial" w:cs="Arial"/>
              </w:rPr>
            </w:pPr>
            <w:r w:rsidRPr="00BF4DBB">
              <w:rPr>
                <w:rFonts w:ascii="Arial" w:hAnsi="Arial" w:cs="Arial"/>
              </w:rPr>
              <w:t>-Savane herbeuse et arbustive</w:t>
            </w:r>
          </w:p>
          <w:p w:rsidR="002212E1" w:rsidRPr="00BF4DBB" w:rsidRDefault="002212E1" w:rsidP="000C7D87">
            <w:pPr>
              <w:spacing w:after="0"/>
              <w:jc w:val="both"/>
              <w:rPr>
                <w:rFonts w:ascii="Arial" w:hAnsi="Arial" w:cs="Arial"/>
              </w:rPr>
            </w:pPr>
            <w:r w:rsidRPr="00BF4DBB">
              <w:rPr>
                <w:rFonts w:ascii="Arial" w:hAnsi="Arial" w:cs="Arial"/>
              </w:rPr>
              <w:t>-Végétation constituée principalementd’</w:t>
            </w:r>
            <w:r w:rsidRPr="00BF4DBB">
              <w:rPr>
                <w:rFonts w:ascii="Arial" w:hAnsi="Arial" w:cs="Arial"/>
                <w:i/>
              </w:rPr>
              <w:t>Imperata cylindrica</w:t>
            </w:r>
            <w:r w:rsidRPr="00BF4DBB">
              <w:rPr>
                <w:rFonts w:ascii="Arial" w:hAnsi="Arial" w:cs="Arial"/>
              </w:rPr>
              <w:t>et</w:t>
            </w:r>
            <w:r w:rsidRPr="00BF4DBB">
              <w:rPr>
                <w:rFonts w:ascii="Arial" w:hAnsi="Arial" w:cs="Arial"/>
                <w:i/>
              </w:rPr>
              <w:t>Pénisetumpurperum</w:t>
            </w:r>
          </w:p>
          <w:p w:rsidR="002212E1" w:rsidRPr="00BF4DBB" w:rsidRDefault="002212E1" w:rsidP="000C7D87">
            <w:pPr>
              <w:spacing w:after="0"/>
              <w:jc w:val="both"/>
              <w:rPr>
                <w:rFonts w:ascii="Arial" w:hAnsi="Arial" w:cs="Arial"/>
              </w:rPr>
            </w:pPr>
          </w:p>
        </w:tc>
        <w:tc>
          <w:tcPr>
            <w:tcW w:w="716" w:type="pct"/>
          </w:tcPr>
          <w:p w:rsidR="002212E1" w:rsidRPr="00BF4DBB" w:rsidRDefault="002212E1" w:rsidP="000C7D87">
            <w:pPr>
              <w:spacing w:after="0" w:line="240" w:lineRule="auto"/>
              <w:jc w:val="both"/>
              <w:rPr>
                <w:rFonts w:ascii="Arial" w:hAnsi="Arial" w:cs="Arial"/>
              </w:rPr>
            </w:pPr>
            <w:r w:rsidRPr="00BF4DBB">
              <w:rPr>
                <w:rFonts w:ascii="Arial" w:hAnsi="Arial" w:cs="Arial"/>
              </w:rPr>
              <w:t>-Mise en place des cultures vivrières, maraîchères et pérennes</w:t>
            </w:r>
          </w:p>
          <w:p w:rsidR="002212E1" w:rsidRPr="00BF4DBB" w:rsidRDefault="002212E1" w:rsidP="000C7D87">
            <w:pPr>
              <w:spacing w:after="0" w:line="240" w:lineRule="auto"/>
              <w:jc w:val="both"/>
              <w:rPr>
                <w:rFonts w:ascii="Arial" w:hAnsi="Arial" w:cs="Arial"/>
              </w:rPr>
            </w:pPr>
            <w:r w:rsidRPr="00BF4DBB">
              <w:rPr>
                <w:rFonts w:ascii="Arial" w:hAnsi="Arial" w:cs="Arial"/>
              </w:rPr>
              <w:t>-Construction deshabitats et édifices</w:t>
            </w:r>
          </w:p>
          <w:p w:rsidR="002212E1" w:rsidRPr="00BF4DBB" w:rsidRDefault="002212E1" w:rsidP="000C7D87">
            <w:pPr>
              <w:spacing w:after="0" w:line="240" w:lineRule="auto"/>
              <w:jc w:val="both"/>
              <w:rPr>
                <w:rFonts w:ascii="Arial" w:hAnsi="Arial" w:cs="Arial"/>
              </w:rPr>
            </w:pPr>
            <w:r w:rsidRPr="00BF4DBB">
              <w:rPr>
                <w:rFonts w:ascii="Arial" w:hAnsi="Arial" w:cs="Arial"/>
              </w:rPr>
              <w:t>-Pratique de la chasse</w:t>
            </w:r>
          </w:p>
          <w:p w:rsidR="002212E1" w:rsidRPr="00BF4DBB" w:rsidRDefault="002212E1" w:rsidP="000C7D87">
            <w:pPr>
              <w:spacing w:after="0" w:line="240" w:lineRule="auto"/>
              <w:jc w:val="both"/>
              <w:rPr>
                <w:rFonts w:ascii="Arial" w:hAnsi="Arial" w:cs="Arial"/>
              </w:rPr>
            </w:pPr>
            <w:r w:rsidRPr="00BF4DBB">
              <w:rPr>
                <w:rFonts w:ascii="Arial" w:hAnsi="Arial" w:cs="Arial"/>
              </w:rPr>
              <w:t>-Exploitation des herbacées pour fabrication des matelas</w:t>
            </w:r>
          </w:p>
          <w:p w:rsidR="002212E1" w:rsidRPr="00BF4DBB" w:rsidRDefault="002212E1" w:rsidP="000C7D87">
            <w:pPr>
              <w:spacing w:after="0" w:line="240" w:lineRule="auto"/>
              <w:jc w:val="both"/>
              <w:rPr>
                <w:rFonts w:ascii="Arial" w:hAnsi="Arial" w:cs="Arial"/>
              </w:rPr>
            </w:pPr>
            <w:r w:rsidRPr="00BF4DBB">
              <w:rPr>
                <w:rFonts w:ascii="Arial" w:hAnsi="Arial" w:cs="Arial"/>
              </w:rPr>
              <w:t>-Zone de pâturages pendant la  transhumance</w:t>
            </w:r>
          </w:p>
        </w:tc>
        <w:tc>
          <w:tcPr>
            <w:tcW w:w="626" w:type="pct"/>
          </w:tcPr>
          <w:p w:rsidR="002212E1" w:rsidRPr="00BF4DBB" w:rsidRDefault="002212E1" w:rsidP="000C7D87">
            <w:pPr>
              <w:spacing w:after="0" w:line="240" w:lineRule="auto"/>
              <w:jc w:val="both"/>
              <w:rPr>
                <w:rFonts w:ascii="Arial" w:hAnsi="Arial" w:cs="Arial"/>
              </w:rPr>
            </w:pPr>
            <w:r w:rsidRPr="00BF4DBB">
              <w:rPr>
                <w:rFonts w:ascii="Arial" w:hAnsi="Arial" w:cs="Arial"/>
              </w:rPr>
              <w:t>-Espace mécanisable dans les zones de basse altitude</w:t>
            </w:r>
          </w:p>
          <w:p w:rsidR="002212E1" w:rsidRPr="00BF4DBB" w:rsidRDefault="002212E1" w:rsidP="000C7D87">
            <w:pPr>
              <w:spacing w:after="0" w:line="240" w:lineRule="auto"/>
              <w:jc w:val="both"/>
              <w:rPr>
                <w:rFonts w:ascii="Arial" w:hAnsi="Arial" w:cs="Arial"/>
              </w:rPr>
            </w:pPr>
            <w:r w:rsidRPr="00BF4DBB">
              <w:rPr>
                <w:rFonts w:ascii="Arial" w:hAnsi="Arial" w:cs="Arial"/>
              </w:rPr>
              <w:t>-Pratique aisée/facile de l’agriculture</w:t>
            </w:r>
          </w:p>
          <w:p w:rsidR="002212E1" w:rsidRPr="00BF4DBB" w:rsidRDefault="002212E1" w:rsidP="000C7D87">
            <w:pPr>
              <w:spacing w:after="0" w:line="240" w:lineRule="auto"/>
              <w:jc w:val="both"/>
              <w:rPr>
                <w:rFonts w:ascii="Arial" w:hAnsi="Arial" w:cs="Arial"/>
              </w:rPr>
            </w:pPr>
            <w:r w:rsidRPr="00BF4DBB">
              <w:rPr>
                <w:rFonts w:ascii="Arial" w:hAnsi="Arial" w:cs="Arial"/>
              </w:rPr>
              <w:t>-Zone de riziculture par excellence en basse altitude de la Commune</w:t>
            </w:r>
          </w:p>
          <w:p w:rsidR="002212E1" w:rsidRPr="00BF4DBB" w:rsidRDefault="002212E1" w:rsidP="000C7D87">
            <w:pPr>
              <w:spacing w:after="0" w:line="240" w:lineRule="auto"/>
              <w:jc w:val="both"/>
              <w:rPr>
                <w:rFonts w:ascii="Arial" w:hAnsi="Arial" w:cs="Arial"/>
              </w:rPr>
            </w:pPr>
            <w:r w:rsidRPr="00BF4DBB">
              <w:rPr>
                <w:rFonts w:ascii="Arial" w:hAnsi="Arial" w:cs="Arial"/>
              </w:rPr>
              <w:t>-Disponibilité de vaste étendue de terre en zone de basse altitude</w:t>
            </w:r>
          </w:p>
        </w:tc>
        <w:tc>
          <w:tcPr>
            <w:tcW w:w="895" w:type="pct"/>
          </w:tcPr>
          <w:p w:rsidR="002212E1" w:rsidRPr="00BF4DBB" w:rsidRDefault="002212E1" w:rsidP="000C7D87">
            <w:pPr>
              <w:spacing w:after="0" w:line="240" w:lineRule="auto"/>
              <w:jc w:val="both"/>
              <w:rPr>
                <w:rFonts w:ascii="Arial" w:hAnsi="Arial" w:cs="Arial"/>
              </w:rPr>
            </w:pPr>
            <w:r w:rsidRPr="00BF4DBB">
              <w:rPr>
                <w:rFonts w:ascii="Arial" w:hAnsi="Arial" w:cs="Arial"/>
              </w:rPr>
              <w:t>-Zone à faible fertilité de sol</w:t>
            </w:r>
          </w:p>
          <w:p w:rsidR="002212E1" w:rsidRPr="00BF4DBB" w:rsidRDefault="002212E1" w:rsidP="000C7D87">
            <w:pPr>
              <w:spacing w:after="0" w:line="240" w:lineRule="auto"/>
              <w:jc w:val="both"/>
              <w:rPr>
                <w:rFonts w:ascii="Arial" w:hAnsi="Arial" w:cs="Arial"/>
              </w:rPr>
            </w:pPr>
            <w:r w:rsidRPr="00BF4DBB">
              <w:rPr>
                <w:rFonts w:ascii="Arial" w:hAnsi="Arial" w:cs="Arial"/>
              </w:rPr>
              <w:t>-Mise à feux en saison sèche par les éleveurs en transhumance</w:t>
            </w:r>
          </w:p>
          <w:p w:rsidR="002212E1" w:rsidRPr="00BF4DBB" w:rsidRDefault="002212E1" w:rsidP="000C7D87">
            <w:pPr>
              <w:spacing w:after="0" w:line="240" w:lineRule="auto"/>
              <w:jc w:val="both"/>
              <w:rPr>
                <w:rFonts w:ascii="Arial" w:hAnsi="Arial" w:cs="Arial"/>
              </w:rPr>
            </w:pPr>
            <w:r w:rsidRPr="00BF4DBB">
              <w:rPr>
                <w:rFonts w:ascii="Arial" w:hAnsi="Arial" w:cs="Arial"/>
              </w:rPr>
              <w:t>-Erosion du sol</w:t>
            </w:r>
          </w:p>
          <w:p w:rsidR="002212E1" w:rsidRPr="00BF4DBB" w:rsidRDefault="002212E1" w:rsidP="000C7D87">
            <w:pPr>
              <w:spacing w:after="0" w:line="240" w:lineRule="auto"/>
              <w:jc w:val="both"/>
              <w:rPr>
                <w:rFonts w:ascii="Arial" w:hAnsi="Arial" w:cs="Arial"/>
              </w:rPr>
            </w:pPr>
            <w:r w:rsidRPr="00BF4DBB">
              <w:rPr>
                <w:rFonts w:ascii="Arial" w:hAnsi="Arial" w:cs="Arial"/>
              </w:rPr>
              <w:t>-Inondation en zone de basse altitude</w:t>
            </w:r>
          </w:p>
          <w:p w:rsidR="002212E1" w:rsidRPr="00BF4DBB" w:rsidRDefault="002212E1" w:rsidP="000C7D87">
            <w:pPr>
              <w:spacing w:after="0" w:line="240" w:lineRule="auto"/>
              <w:jc w:val="both"/>
              <w:rPr>
                <w:rFonts w:ascii="Arial" w:hAnsi="Arial" w:cs="Arial"/>
              </w:rPr>
            </w:pPr>
          </w:p>
        </w:tc>
        <w:tc>
          <w:tcPr>
            <w:tcW w:w="537" w:type="pct"/>
          </w:tcPr>
          <w:p w:rsidR="002212E1" w:rsidRPr="00BF4DBB" w:rsidRDefault="002212E1" w:rsidP="000C7D87">
            <w:pPr>
              <w:spacing w:after="0" w:line="240" w:lineRule="auto"/>
              <w:rPr>
                <w:rFonts w:ascii="Arial" w:hAnsi="Arial" w:cs="Arial"/>
              </w:rPr>
            </w:pPr>
            <w:r w:rsidRPr="00BF4DBB">
              <w:rPr>
                <w:rFonts w:ascii="Arial" w:hAnsi="Arial" w:cs="Arial"/>
              </w:rPr>
              <w:t>-Pratique de la jachère</w:t>
            </w:r>
          </w:p>
          <w:p w:rsidR="002212E1" w:rsidRPr="00BF4DBB" w:rsidRDefault="002212E1" w:rsidP="000C7D87">
            <w:pPr>
              <w:spacing w:after="0" w:line="240" w:lineRule="auto"/>
              <w:rPr>
                <w:rFonts w:ascii="Arial" w:hAnsi="Arial" w:cs="Arial"/>
              </w:rPr>
            </w:pPr>
            <w:r w:rsidRPr="00BF4DBB">
              <w:rPr>
                <w:rFonts w:ascii="Arial" w:hAnsi="Arial" w:cs="Arial"/>
              </w:rPr>
              <w:t>-Mise en place des cultures sur billons surélevés</w:t>
            </w:r>
          </w:p>
          <w:p w:rsidR="002212E1" w:rsidRPr="00BF4DBB" w:rsidRDefault="002212E1" w:rsidP="000C7D87">
            <w:pPr>
              <w:spacing w:after="0" w:line="240" w:lineRule="auto"/>
              <w:rPr>
                <w:rFonts w:ascii="Arial" w:hAnsi="Arial" w:cs="Arial"/>
              </w:rPr>
            </w:pPr>
          </w:p>
        </w:tc>
        <w:tc>
          <w:tcPr>
            <w:tcW w:w="939" w:type="pct"/>
          </w:tcPr>
          <w:p w:rsidR="002212E1" w:rsidRPr="00BF4DBB" w:rsidRDefault="002212E1" w:rsidP="000C7D87">
            <w:pPr>
              <w:spacing w:after="0" w:line="240" w:lineRule="auto"/>
              <w:jc w:val="both"/>
              <w:rPr>
                <w:rFonts w:ascii="Arial" w:hAnsi="Arial" w:cs="Arial"/>
              </w:rPr>
            </w:pPr>
            <w:r w:rsidRPr="00BF4DBB">
              <w:rPr>
                <w:rFonts w:ascii="Arial" w:hAnsi="Arial" w:cs="Arial"/>
              </w:rPr>
              <w:t>Former les populations aux techniques de gestion durable des terres avec un accent sur la lutte anti érosive et le brûlis</w:t>
            </w:r>
          </w:p>
          <w:p w:rsidR="002212E1" w:rsidRPr="00BF4DBB" w:rsidRDefault="002212E1" w:rsidP="000C7D87">
            <w:pPr>
              <w:spacing w:after="0" w:line="240" w:lineRule="auto"/>
              <w:jc w:val="both"/>
              <w:rPr>
                <w:rFonts w:ascii="Arial" w:hAnsi="Arial" w:cs="Arial"/>
                <w:color w:val="FF0000"/>
              </w:rPr>
            </w:pPr>
          </w:p>
        </w:tc>
      </w:tr>
    </w:tbl>
    <w:p w:rsidR="009F3A10" w:rsidRDefault="009F3A10" w:rsidP="00150FED">
      <w:pPr>
        <w:pStyle w:val="Paragraphedeliste"/>
        <w:spacing w:after="0" w:line="360" w:lineRule="auto"/>
        <w:ind w:left="0"/>
        <w:rPr>
          <w:rFonts w:ascii="Arial" w:hAnsi="Arial" w:cs="Arial"/>
          <w:b/>
          <w:sz w:val="22"/>
          <w:szCs w:val="22"/>
        </w:rPr>
      </w:pPr>
    </w:p>
    <w:p w:rsidR="00660AA7" w:rsidRPr="00BF4DBB" w:rsidRDefault="00660AA7" w:rsidP="00150FED">
      <w:pPr>
        <w:pStyle w:val="Paragraphedeliste"/>
        <w:spacing w:after="0" w:line="360" w:lineRule="auto"/>
        <w:ind w:left="0"/>
        <w:rPr>
          <w:rFonts w:ascii="Arial" w:hAnsi="Arial" w:cs="Arial"/>
          <w:b/>
          <w:sz w:val="22"/>
          <w:szCs w:val="22"/>
        </w:rPr>
      </w:pPr>
    </w:p>
    <w:p w:rsidR="001D4124" w:rsidRPr="00BF4DBB" w:rsidRDefault="001D4124" w:rsidP="008613E9">
      <w:pPr>
        <w:pStyle w:val="Paragraphedeliste"/>
        <w:numPr>
          <w:ilvl w:val="0"/>
          <w:numId w:val="1"/>
        </w:numPr>
        <w:spacing w:after="0"/>
        <w:outlineLvl w:val="0"/>
        <w:rPr>
          <w:rFonts w:ascii="Arial" w:hAnsi="Arial" w:cs="Arial"/>
          <w:b/>
          <w:sz w:val="22"/>
          <w:szCs w:val="22"/>
        </w:rPr>
      </w:pPr>
      <w:bookmarkStart w:id="1361" w:name="_Toc412707813"/>
      <w:r w:rsidRPr="00BF4DBB">
        <w:rPr>
          <w:rFonts w:ascii="Arial" w:hAnsi="Arial" w:cs="Arial"/>
          <w:b/>
          <w:sz w:val="22"/>
          <w:szCs w:val="22"/>
        </w:rPr>
        <w:t>PROGRAMMATION</w:t>
      </w:r>
      <w:bookmarkEnd w:id="1361"/>
    </w:p>
    <w:p w:rsidR="001D4124" w:rsidRPr="00BF4DBB" w:rsidRDefault="001D4124" w:rsidP="008613E9">
      <w:pPr>
        <w:pStyle w:val="Paragraphedeliste"/>
        <w:numPr>
          <w:ilvl w:val="1"/>
          <w:numId w:val="1"/>
        </w:numPr>
        <w:spacing w:after="0"/>
        <w:outlineLvl w:val="0"/>
        <w:rPr>
          <w:rFonts w:ascii="Arial" w:hAnsi="Arial" w:cs="Arial"/>
          <w:b/>
          <w:sz w:val="22"/>
          <w:szCs w:val="22"/>
        </w:rPr>
      </w:pPr>
      <w:bookmarkStart w:id="1362" w:name="_Toc412707814"/>
      <w:r w:rsidRPr="00BF4DBB">
        <w:rPr>
          <w:rFonts w:ascii="Arial" w:hAnsi="Arial" w:cs="Arial"/>
          <w:b/>
          <w:sz w:val="22"/>
          <w:szCs w:val="22"/>
        </w:rPr>
        <w:t>Cadre de Dépenses à Moyen Terme (CDMT) des projets prioritaires</w:t>
      </w:r>
      <w:bookmarkEnd w:id="1362"/>
    </w:p>
    <w:p w:rsidR="001D4124" w:rsidRPr="00BF4DBB" w:rsidRDefault="00FA3C37" w:rsidP="008613E9">
      <w:pPr>
        <w:spacing w:after="0"/>
        <w:rPr>
          <w:rFonts w:ascii="Arial" w:hAnsi="Arial" w:cs="Arial"/>
        </w:rPr>
      </w:pPr>
      <w:r w:rsidRPr="00BF4DBB">
        <w:rPr>
          <w:rFonts w:ascii="Arial" w:hAnsi="Arial" w:cs="Arial"/>
          <w:b/>
        </w:rPr>
        <w:t>Tableau 1</w:t>
      </w:r>
      <w:r w:rsidR="009114F9" w:rsidRPr="00BF4DBB">
        <w:rPr>
          <w:rFonts w:ascii="Arial" w:hAnsi="Arial" w:cs="Arial"/>
          <w:b/>
        </w:rPr>
        <w:t>6</w:t>
      </w:r>
      <w:r w:rsidR="001D4124" w:rsidRPr="00BF4DBB">
        <w:rPr>
          <w:rFonts w:ascii="Arial" w:hAnsi="Arial" w:cs="Arial"/>
          <w:b/>
        </w:rPr>
        <w:t xml:space="preserve">: </w:t>
      </w:r>
      <w:r w:rsidR="001D4124" w:rsidRPr="00BF4DBB">
        <w:rPr>
          <w:rFonts w:ascii="Arial" w:hAnsi="Arial" w:cs="Arial"/>
        </w:rPr>
        <w:t xml:space="preserve">Cadre de </w:t>
      </w:r>
      <w:r w:rsidR="00150FED" w:rsidRPr="00BF4DBB">
        <w:rPr>
          <w:rFonts w:ascii="Arial" w:hAnsi="Arial" w:cs="Arial"/>
        </w:rPr>
        <w:t>Dépenses</w:t>
      </w:r>
      <w:r w:rsidR="003B51DE">
        <w:rPr>
          <w:rFonts w:ascii="Arial" w:hAnsi="Arial" w:cs="Arial"/>
        </w:rPr>
        <w:t xml:space="preserve"> à Moyen T</w:t>
      </w:r>
      <w:r w:rsidR="001D4124" w:rsidRPr="00BF4DBB">
        <w:rPr>
          <w:rFonts w:ascii="Arial" w:hAnsi="Arial" w:cs="Arial"/>
        </w:rPr>
        <w:t>erme des projets prioritaires</w:t>
      </w:r>
    </w:p>
    <w:p w:rsidR="001D4124" w:rsidRPr="00BF4DBB" w:rsidRDefault="001D4124" w:rsidP="00E3139F">
      <w:pPr>
        <w:pStyle w:val="Paragraphedeliste"/>
        <w:spacing w:after="0" w:line="360" w:lineRule="auto"/>
        <w:ind w:left="0"/>
        <w:rPr>
          <w:rFonts w:ascii="Arial" w:hAnsi="Arial" w:cs="Arial"/>
          <w:b/>
          <w:sz w:val="22"/>
          <w:szCs w:val="22"/>
        </w:rPr>
      </w:pPr>
    </w:p>
    <w:tbl>
      <w:tblPr>
        <w:tblW w:w="5243" w:type="pct"/>
        <w:jc w:val="center"/>
        <w:tblInd w:w="2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0"/>
        <w:gridCol w:w="2875"/>
        <w:gridCol w:w="1454"/>
        <w:gridCol w:w="1855"/>
        <w:gridCol w:w="398"/>
        <w:gridCol w:w="395"/>
        <w:gridCol w:w="401"/>
        <w:gridCol w:w="1320"/>
        <w:gridCol w:w="1718"/>
        <w:gridCol w:w="1189"/>
        <w:gridCol w:w="988"/>
        <w:gridCol w:w="855"/>
        <w:gridCol w:w="1119"/>
      </w:tblGrid>
      <w:tr w:rsidR="00C62799" w:rsidRPr="00BF4DBB" w:rsidTr="009D3293">
        <w:trPr>
          <w:tblHeader/>
          <w:jc w:val="center"/>
        </w:trPr>
        <w:tc>
          <w:tcPr>
            <w:tcW w:w="210" w:type="pct"/>
            <w:vMerge w:val="restart"/>
            <w:shd w:val="clear" w:color="auto" w:fill="DBE5F1"/>
            <w:vAlign w:val="center"/>
          </w:tcPr>
          <w:p w:rsidR="00C62799" w:rsidRPr="007638BF" w:rsidRDefault="00C62799" w:rsidP="009D3293">
            <w:pPr>
              <w:spacing w:after="0" w:line="240" w:lineRule="auto"/>
              <w:jc w:val="center"/>
              <w:rPr>
                <w:rFonts w:ascii="Arial" w:hAnsi="Arial" w:cs="Arial"/>
                <w:b/>
                <w:color w:val="000000"/>
              </w:rPr>
            </w:pPr>
            <w:r w:rsidRPr="007638BF">
              <w:rPr>
                <w:rFonts w:ascii="Arial" w:hAnsi="Arial" w:cs="Arial"/>
                <w:b/>
                <w:color w:val="000000"/>
              </w:rPr>
              <w:t>N°</w:t>
            </w:r>
          </w:p>
        </w:tc>
        <w:tc>
          <w:tcPr>
            <w:tcW w:w="945" w:type="pct"/>
            <w:vMerge w:val="restart"/>
            <w:shd w:val="clear" w:color="auto" w:fill="DBE5F1"/>
            <w:vAlign w:val="center"/>
          </w:tcPr>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color w:val="000000"/>
              </w:rPr>
              <w:t>Idée de projet</w:t>
            </w:r>
          </w:p>
        </w:tc>
        <w:tc>
          <w:tcPr>
            <w:tcW w:w="478" w:type="pct"/>
            <w:vMerge w:val="restart"/>
            <w:shd w:val="clear" w:color="auto" w:fill="DBE5F1"/>
            <w:vAlign w:val="center"/>
          </w:tcPr>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color w:val="000000"/>
              </w:rPr>
              <w:t>Lieu</w:t>
            </w:r>
          </w:p>
          <w:p w:rsidR="00C62799" w:rsidRPr="00BF4DBB" w:rsidRDefault="00C62799" w:rsidP="009D3293">
            <w:pPr>
              <w:spacing w:after="0" w:line="240" w:lineRule="auto"/>
              <w:jc w:val="center"/>
              <w:rPr>
                <w:rFonts w:ascii="Arial" w:hAnsi="Arial" w:cs="Arial"/>
                <w:color w:val="000000"/>
              </w:rPr>
            </w:pPr>
            <w:r w:rsidRPr="00BF4DBB">
              <w:rPr>
                <w:rFonts w:ascii="Arial" w:hAnsi="Arial" w:cs="Arial"/>
                <w:b/>
                <w:color w:val="000000"/>
              </w:rPr>
              <w:t>de réalisation</w:t>
            </w:r>
          </w:p>
        </w:tc>
        <w:tc>
          <w:tcPr>
            <w:tcW w:w="610" w:type="pct"/>
            <w:vMerge w:val="restart"/>
            <w:shd w:val="clear" w:color="auto" w:fill="DBE5F1"/>
            <w:vAlign w:val="center"/>
          </w:tcPr>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rPr>
              <w:t>Indicateurs de résultas</w:t>
            </w:r>
          </w:p>
        </w:tc>
        <w:tc>
          <w:tcPr>
            <w:tcW w:w="393" w:type="pct"/>
            <w:gridSpan w:val="3"/>
            <w:shd w:val="clear" w:color="auto" w:fill="DBE5F1"/>
            <w:vAlign w:val="center"/>
          </w:tcPr>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color w:val="000000"/>
              </w:rPr>
              <w:t>Période</w:t>
            </w:r>
          </w:p>
        </w:tc>
        <w:tc>
          <w:tcPr>
            <w:tcW w:w="434" w:type="pct"/>
            <w:vMerge w:val="restart"/>
            <w:shd w:val="clear" w:color="auto" w:fill="DBE5F1"/>
          </w:tcPr>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color w:val="000000"/>
              </w:rPr>
              <w:t>Respon-sable</w:t>
            </w:r>
          </w:p>
        </w:tc>
        <w:tc>
          <w:tcPr>
            <w:tcW w:w="565" w:type="pct"/>
            <w:vMerge w:val="restart"/>
            <w:shd w:val="clear" w:color="auto" w:fill="DBE5F1"/>
          </w:tcPr>
          <w:p w:rsidR="00C62799" w:rsidRPr="00BF4DBB" w:rsidRDefault="00C62799" w:rsidP="00660AA7">
            <w:pPr>
              <w:spacing w:after="0" w:line="240" w:lineRule="auto"/>
              <w:ind w:right="-145"/>
              <w:jc w:val="center"/>
              <w:rPr>
                <w:rFonts w:ascii="Arial" w:hAnsi="Arial" w:cs="Arial"/>
                <w:b/>
                <w:color w:val="000000"/>
              </w:rPr>
            </w:pPr>
            <w:r w:rsidRPr="00BF4DBB">
              <w:rPr>
                <w:rFonts w:ascii="Arial" w:hAnsi="Arial" w:cs="Arial"/>
                <w:b/>
                <w:color w:val="000000"/>
              </w:rPr>
              <w:t>Collaborateurs/</w:t>
            </w:r>
          </w:p>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color w:val="000000"/>
              </w:rPr>
              <w:t>Partenaires</w:t>
            </w:r>
          </w:p>
        </w:tc>
        <w:tc>
          <w:tcPr>
            <w:tcW w:w="391" w:type="pct"/>
            <w:vMerge w:val="restart"/>
            <w:shd w:val="clear" w:color="auto" w:fill="DBE5F1"/>
            <w:vAlign w:val="center"/>
          </w:tcPr>
          <w:p w:rsidR="00C62799" w:rsidRPr="00BF4DBB" w:rsidRDefault="00C62799" w:rsidP="009D3293">
            <w:pPr>
              <w:spacing w:after="0" w:line="240" w:lineRule="auto"/>
              <w:jc w:val="center"/>
              <w:rPr>
                <w:rFonts w:ascii="Arial" w:hAnsi="Arial" w:cs="Arial"/>
                <w:b/>
                <w:color w:val="000000"/>
              </w:rPr>
            </w:pPr>
            <w:r w:rsidRPr="00BF4DBB">
              <w:rPr>
                <w:rFonts w:ascii="Arial" w:hAnsi="Arial" w:cs="Arial"/>
                <w:b/>
                <w:color w:val="000000"/>
              </w:rPr>
              <w:t>Coût estimatif (Millier FCFA)</w:t>
            </w:r>
          </w:p>
        </w:tc>
        <w:tc>
          <w:tcPr>
            <w:tcW w:w="974" w:type="pct"/>
            <w:gridSpan w:val="3"/>
            <w:vMerge w:val="restart"/>
            <w:shd w:val="clear" w:color="auto" w:fill="DBE5F1"/>
          </w:tcPr>
          <w:p w:rsidR="00C62799" w:rsidRPr="00BF4DBB" w:rsidRDefault="00C62799" w:rsidP="009D3293">
            <w:pPr>
              <w:spacing w:after="0" w:line="240" w:lineRule="auto"/>
              <w:ind w:left="113" w:right="113"/>
              <w:jc w:val="center"/>
              <w:rPr>
                <w:rFonts w:ascii="Arial" w:hAnsi="Arial" w:cs="Arial"/>
                <w:b/>
                <w:color w:val="000000"/>
              </w:rPr>
            </w:pPr>
            <w:r w:rsidRPr="00BF4DBB">
              <w:rPr>
                <w:rFonts w:ascii="Arial" w:hAnsi="Arial" w:cs="Arial"/>
                <w:b/>
                <w:color w:val="000000"/>
              </w:rPr>
              <w:t>Source de provenance</w:t>
            </w:r>
          </w:p>
        </w:tc>
      </w:tr>
      <w:tr w:rsidR="00C62799" w:rsidRPr="00BF4DBB" w:rsidTr="009D3293">
        <w:trPr>
          <w:cantSplit/>
          <w:trHeight w:val="300"/>
          <w:tblHeader/>
          <w:jc w:val="center"/>
        </w:trPr>
        <w:tc>
          <w:tcPr>
            <w:tcW w:w="210" w:type="pct"/>
            <w:vMerge/>
            <w:vAlign w:val="center"/>
          </w:tcPr>
          <w:p w:rsidR="00C62799" w:rsidRPr="007638BF" w:rsidRDefault="00C62799" w:rsidP="009D3293">
            <w:pPr>
              <w:spacing w:after="0" w:line="240" w:lineRule="auto"/>
              <w:jc w:val="center"/>
              <w:rPr>
                <w:rFonts w:ascii="Arial" w:hAnsi="Arial" w:cs="Arial"/>
                <w:color w:val="000000"/>
              </w:rPr>
            </w:pPr>
          </w:p>
        </w:tc>
        <w:tc>
          <w:tcPr>
            <w:tcW w:w="945" w:type="pct"/>
            <w:vMerge/>
          </w:tcPr>
          <w:p w:rsidR="00C62799" w:rsidRPr="00BF4DBB" w:rsidRDefault="00C62799" w:rsidP="009D3293">
            <w:pPr>
              <w:spacing w:after="0" w:line="240" w:lineRule="auto"/>
              <w:jc w:val="both"/>
              <w:rPr>
                <w:rFonts w:ascii="Arial" w:hAnsi="Arial" w:cs="Arial"/>
                <w:color w:val="000000"/>
              </w:rPr>
            </w:pPr>
          </w:p>
        </w:tc>
        <w:tc>
          <w:tcPr>
            <w:tcW w:w="478" w:type="pct"/>
            <w:vMerge/>
          </w:tcPr>
          <w:p w:rsidR="00C62799" w:rsidRPr="00BF4DBB" w:rsidRDefault="00C62799" w:rsidP="009D3293">
            <w:pPr>
              <w:spacing w:after="0" w:line="240" w:lineRule="auto"/>
              <w:rPr>
                <w:rFonts w:ascii="Arial" w:hAnsi="Arial" w:cs="Arial"/>
                <w:color w:val="000000"/>
              </w:rPr>
            </w:pPr>
          </w:p>
        </w:tc>
        <w:tc>
          <w:tcPr>
            <w:tcW w:w="610" w:type="pct"/>
            <w:vMerge/>
            <w:shd w:val="clear" w:color="auto" w:fill="DBE5F1"/>
          </w:tcPr>
          <w:p w:rsidR="00C62799" w:rsidRPr="00BF4DBB" w:rsidRDefault="00C62799" w:rsidP="009D3293">
            <w:pPr>
              <w:spacing w:after="0" w:line="240" w:lineRule="auto"/>
              <w:jc w:val="center"/>
              <w:rPr>
                <w:rFonts w:ascii="Arial" w:hAnsi="Arial" w:cs="Arial"/>
                <w:color w:val="000000"/>
              </w:rPr>
            </w:pPr>
          </w:p>
        </w:tc>
        <w:tc>
          <w:tcPr>
            <w:tcW w:w="131" w:type="pct"/>
            <w:vMerge w:val="restart"/>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color w:val="000000"/>
              </w:rPr>
            </w:pPr>
            <w:r w:rsidRPr="00BF4DBB">
              <w:rPr>
                <w:rFonts w:ascii="Arial" w:hAnsi="Arial" w:cs="Arial"/>
                <w:b/>
                <w:color w:val="000000"/>
              </w:rPr>
              <w:t>2016</w:t>
            </w:r>
          </w:p>
        </w:tc>
        <w:tc>
          <w:tcPr>
            <w:tcW w:w="130" w:type="pct"/>
            <w:vMerge w:val="restart"/>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color w:val="000000"/>
              </w:rPr>
            </w:pPr>
            <w:r w:rsidRPr="00BF4DBB">
              <w:rPr>
                <w:rFonts w:ascii="Arial" w:hAnsi="Arial" w:cs="Arial"/>
                <w:b/>
                <w:color w:val="000000"/>
              </w:rPr>
              <w:t>2017</w:t>
            </w:r>
          </w:p>
        </w:tc>
        <w:tc>
          <w:tcPr>
            <w:tcW w:w="132" w:type="pct"/>
            <w:vMerge w:val="restart"/>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color w:val="000000"/>
              </w:rPr>
            </w:pPr>
            <w:r w:rsidRPr="00BF4DBB">
              <w:rPr>
                <w:rFonts w:ascii="Arial" w:hAnsi="Arial" w:cs="Arial"/>
                <w:b/>
                <w:color w:val="000000"/>
              </w:rPr>
              <w:t>2018</w:t>
            </w:r>
          </w:p>
        </w:tc>
        <w:tc>
          <w:tcPr>
            <w:tcW w:w="434" w:type="pct"/>
            <w:vMerge/>
          </w:tcPr>
          <w:p w:rsidR="00C62799" w:rsidRPr="00BF4DBB" w:rsidRDefault="00C62799" w:rsidP="009D3293">
            <w:pPr>
              <w:spacing w:after="0" w:line="240" w:lineRule="auto"/>
              <w:rPr>
                <w:rFonts w:ascii="Arial" w:hAnsi="Arial" w:cs="Arial"/>
                <w:color w:val="000000"/>
              </w:rPr>
            </w:pPr>
          </w:p>
        </w:tc>
        <w:tc>
          <w:tcPr>
            <w:tcW w:w="565" w:type="pct"/>
            <w:vMerge/>
          </w:tcPr>
          <w:p w:rsidR="00C62799" w:rsidRPr="00BF4DBB" w:rsidRDefault="00C62799" w:rsidP="009D3293">
            <w:pPr>
              <w:spacing w:after="0" w:line="240" w:lineRule="auto"/>
              <w:rPr>
                <w:rFonts w:ascii="Arial" w:hAnsi="Arial" w:cs="Arial"/>
                <w:color w:val="000000"/>
              </w:rPr>
            </w:pPr>
          </w:p>
        </w:tc>
        <w:tc>
          <w:tcPr>
            <w:tcW w:w="391" w:type="pct"/>
            <w:vMerge/>
            <w:vAlign w:val="center"/>
          </w:tcPr>
          <w:p w:rsidR="00C62799" w:rsidRPr="00BF4DBB" w:rsidRDefault="00C62799" w:rsidP="009D3293">
            <w:pPr>
              <w:spacing w:after="0" w:line="240" w:lineRule="auto"/>
              <w:jc w:val="center"/>
              <w:rPr>
                <w:rFonts w:ascii="Arial" w:hAnsi="Arial" w:cs="Arial"/>
                <w:color w:val="000000"/>
              </w:rPr>
            </w:pPr>
          </w:p>
        </w:tc>
        <w:tc>
          <w:tcPr>
            <w:tcW w:w="974" w:type="pct"/>
            <w:gridSpan w:val="3"/>
            <w:vMerge/>
            <w:tcBorders>
              <w:bottom w:val="single" w:sz="4" w:space="0" w:color="auto"/>
            </w:tcBorders>
          </w:tcPr>
          <w:p w:rsidR="00C62799" w:rsidRPr="00BF4DBB" w:rsidRDefault="00C62799" w:rsidP="009D3293">
            <w:pPr>
              <w:spacing w:after="0" w:line="240" w:lineRule="auto"/>
              <w:rPr>
                <w:rFonts w:ascii="Arial" w:hAnsi="Arial" w:cs="Arial"/>
                <w:color w:val="000000"/>
              </w:rPr>
            </w:pPr>
          </w:p>
        </w:tc>
      </w:tr>
      <w:tr w:rsidR="00C62799" w:rsidRPr="00BF4DBB" w:rsidTr="009D3293">
        <w:trPr>
          <w:cantSplit/>
          <w:trHeight w:val="450"/>
          <w:tblHeader/>
          <w:jc w:val="center"/>
        </w:trPr>
        <w:tc>
          <w:tcPr>
            <w:tcW w:w="210" w:type="pct"/>
            <w:vMerge/>
            <w:vAlign w:val="center"/>
          </w:tcPr>
          <w:p w:rsidR="00C62799" w:rsidRPr="007638BF" w:rsidRDefault="00C62799" w:rsidP="009D3293">
            <w:pPr>
              <w:spacing w:after="0" w:line="240" w:lineRule="auto"/>
              <w:jc w:val="center"/>
              <w:rPr>
                <w:rFonts w:ascii="Arial" w:hAnsi="Arial" w:cs="Arial"/>
                <w:b/>
                <w:color w:val="000000"/>
              </w:rPr>
            </w:pPr>
          </w:p>
        </w:tc>
        <w:tc>
          <w:tcPr>
            <w:tcW w:w="945" w:type="pct"/>
            <w:vMerge/>
          </w:tcPr>
          <w:p w:rsidR="00C62799" w:rsidRPr="00BF4DBB" w:rsidRDefault="00C62799" w:rsidP="009D3293">
            <w:pPr>
              <w:spacing w:after="0" w:line="240" w:lineRule="auto"/>
              <w:jc w:val="both"/>
              <w:rPr>
                <w:rFonts w:ascii="Arial" w:hAnsi="Arial" w:cs="Arial"/>
                <w:b/>
                <w:color w:val="000000"/>
              </w:rPr>
            </w:pPr>
          </w:p>
        </w:tc>
        <w:tc>
          <w:tcPr>
            <w:tcW w:w="478" w:type="pct"/>
            <w:vMerge/>
          </w:tcPr>
          <w:p w:rsidR="00C62799" w:rsidRPr="00BF4DBB" w:rsidRDefault="00C62799" w:rsidP="009D3293">
            <w:pPr>
              <w:spacing w:after="0" w:line="240" w:lineRule="auto"/>
              <w:rPr>
                <w:rFonts w:ascii="Arial" w:hAnsi="Arial" w:cs="Arial"/>
                <w:b/>
                <w:color w:val="000000"/>
              </w:rPr>
            </w:pPr>
          </w:p>
        </w:tc>
        <w:tc>
          <w:tcPr>
            <w:tcW w:w="610" w:type="pct"/>
            <w:vMerge/>
            <w:shd w:val="clear" w:color="auto" w:fill="DBE5F1"/>
          </w:tcPr>
          <w:p w:rsidR="00C62799" w:rsidRPr="00BF4DBB" w:rsidRDefault="00C62799" w:rsidP="009D3293">
            <w:pPr>
              <w:spacing w:after="0" w:line="240" w:lineRule="auto"/>
              <w:jc w:val="center"/>
              <w:rPr>
                <w:rFonts w:ascii="Arial" w:hAnsi="Arial" w:cs="Arial"/>
                <w:b/>
                <w:color w:val="000000"/>
              </w:rPr>
            </w:pPr>
          </w:p>
        </w:tc>
        <w:tc>
          <w:tcPr>
            <w:tcW w:w="131" w:type="pct"/>
            <w:vMerge/>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b/>
                <w:color w:val="000000"/>
              </w:rPr>
            </w:pPr>
          </w:p>
        </w:tc>
        <w:tc>
          <w:tcPr>
            <w:tcW w:w="130" w:type="pct"/>
            <w:vMerge/>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b/>
                <w:color w:val="000000"/>
              </w:rPr>
            </w:pPr>
          </w:p>
        </w:tc>
        <w:tc>
          <w:tcPr>
            <w:tcW w:w="132" w:type="pct"/>
            <w:vMerge/>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b/>
                <w:color w:val="000000"/>
              </w:rPr>
            </w:pPr>
          </w:p>
        </w:tc>
        <w:tc>
          <w:tcPr>
            <w:tcW w:w="434" w:type="pct"/>
            <w:vMerge/>
          </w:tcPr>
          <w:p w:rsidR="00C62799" w:rsidRPr="00BF4DBB" w:rsidRDefault="00C62799" w:rsidP="009D3293">
            <w:pPr>
              <w:spacing w:after="0" w:line="240" w:lineRule="auto"/>
              <w:rPr>
                <w:rFonts w:ascii="Arial" w:hAnsi="Arial" w:cs="Arial"/>
                <w:b/>
                <w:color w:val="000000"/>
              </w:rPr>
            </w:pPr>
          </w:p>
        </w:tc>
        <w:tc>
          <w:tcPr>
            <w:tcW w:w="565" w:type="pct"/>
            <w:vMerge/>
          </w:tcPr>
          <w:p w:rsidR="00C62799" w:rsidRPr="00BF4DBB" w:rsidRDefault="00C62799" w:rsidP="009D3293">
            <w:pPr>
              <w:spacing w:after="0" w:line="240" w:lineRule="auto"/>
              <w:rPr>
                <w:rFonts w:ascii="Arial" w:hAnsi="Arial" w:cs="Arial"/>
                <w:b/>
                <w:color w:val="000000"/>
              </w:rPr>
            </w:pPr>
          </w:p>
        </w:tc>
        <w:tc>
          <w:tcPr>
            <w:tcW w:w="391" w:type="pct"/>
            <w:vMerge/>
            <w:vAlign w:val="center"/>
          </w:tcPr>
          <w:p w:rsidR="00C62799" w:rsidRPr="00BF4DBB" w:rsidRDefault="00C62799" w:rsidP="009D3293">
            <w:pPr>
              <w:spacing w:after="0" w:line="240" w:lineRule="auto"/>
              <w:jc w:val="center"/>
              <w:rPr>
                <w:rFonts w:ascii="Arial" w:hAnsi="Arial" w:cs="Arial"/>
                <w:b/>
                <w:color w:val="000000"/>
              </w:rPr>
            </w:pPr>
          </w:p>
        </w:tc>
        <w:tc>
          <w:tcPr>
            <w:tcW w:w="325" w:type="pct"/>
            <w:vMerge w:val="restart"/>
            <w:tcBorders>
              <w:top w:val="single" w:sz="4" w:space="0" w:color="auto"/>
              <w:right w:val="single" w:sz="4" w:space="0" w:color="auto"/>
            </w:tcBorders>
            <w:shd w:val="clear" w:color="auto" w:fill="DBE5F1"/>
          </w:tcPr>
          <w:p w:rsidR="00C62799" w:rsidRPr="00BF4DBB" w:rsidRDefault="00C62799" w:rsidP="009D3293">
            <w:pPr>
              <w:spacing w:after="0" w:line="240" w:lineRule="auto"/>
              <w:rPr>
                <w:rFonts w:ascii="Arial" w:hAnsi="Arial" w:cs="Arial"/>
                <w:b/>
                <w:color w:val="000000"/>
              </w:rPr>
            </w:pPr>
            <w:r w:rsidRPr="00BF4DBB">
              <w:rPr>
                <w:rFonts w:ascii="Arial" w:hAnsi="Arial" w:cs="Arial"/>
                <w:b/>
                <w:color w:val="000000"/>
              </w:rPr>
              <w:t>Com-mune</w:t>
            </w:r>
          </w:p>
        </w:tc>
        <w:tc>
          <w:tcPr>
            <w:tcW w:w="649" w:type="pct"/>
            <w:gridSpan w:val="2"/>
            <w:tcBorders>
              <w:top w:val="single" w:sz="4" w:space="0" w:color="auto"/>
              <w:left w:val="single" w:sz="4" w:space="0" w:color="auto"/>
            </w:tcBorders>
            <w:shd w:val="clear" w:color="auto" w:fill="DBE5F1"/>
          </w:tcPr>
          <w:p w:rsidR="00C62799" w:rsidRPr="00BF4DBB" w:rsidRDefault="00C62799" w:rsidP="009D3293">
            <w:pPr>
              <w:spacing w:after="0" w:line="240" w:lineRule="auto"/>
              <w:rPr>
                <w:rFonts w:ascii="Arial" w:hAnsi="Arial" w:cs="Arial"/>
                <w:b/>
                <w:color w:val="000000"/>
                <w:highlight w:val="yellow"/>
              </w:rPr>
            </w:pPr>
            <w:r w:rsidRPr="00BF4DBB">
              <w:rPr>
                <w:rFonts w:ascii="Arial" w:hAnsi="Arial" w:cs="Arial"/>
                <w:b/>
                <w:color w:val="000000"/>
              </w:rPr>
              <w:t>Partenaires</w:t>
            </w:r>
          </w:p>
        </w:tc>
      </w:tr>
      <w:tr w:rsidR="00C62799" w:rsidRPr="00BF4DBB" w:rsidTr="009D3293">
        <w:trPr>
          <w:cantSplit/>
          <w:trHeight w:val="450"/>
          <w:tblHeader/>
          <w:jc w:val="center"/>
        </w:trPr>
        <w:tc>
          <w:tcPr>
            <w:tcW w:w="210" w:type="pct"/>
            <w:vMerge/>
            <w:vAlign w:val="center"/>
          </w:tcPr>
          <w:p w:rsidR="00C62799" w:rsidRPr="007638BF" w:rsidRDefault="00C62799" w:rsidP="009D3293">
            <w:pPr>
              <w:spacing w:after="0" w:line="240" w:lineRule="auto"/>
              <w:jc w:val="center"/>
              <w:rPr>
                <w:rFonts w:ascii="Arial" w:hAnsi="Arial" w:cs="Arial"/>
                <w:b/>
                <w:color w:val="000000"/>
              </w:rPr>
            </w:pPr>
          </w:p>
        </w:tc>
        <w:tc>
          <w:tcPr>
            <w:tcW w:w="945" w:type="pct"/>
            <w:vMerge/>
          </w:tcPr>
          <w:p w:rsidR="00C62799" w:rsidRPr="00BF4DBB" w:rsidRDefault="00C62799" w:rsidP="009D3293">
            <w:pPr>
              <w:spacing w:after="0" w:line="240" w:lineRule="auto"/>
              <w:jc w:val="both"/>
              <w:rPr>
                <w:rFonts w:ascii="Arial" w:hAnsi="Arial" w:cs="Arial"/>
                <w:b/>
                <w:color w:val="000000"/>
              </w:rPr>
            </w:pPr>
          </w:p>
        </w:tc>
        <w:tc>
          <w:tcPr>
            <w:tcW w:w="478" w:type="pct"/>
            <w:vMerge/>
          </w:tcPr>
          <w:p w:rsidR="00C62799" w:rsidRPr="00BF4DBB" w:rsidRDefault="00C62799" w:rsidP="009D3293">
            <w:pPr>
              <w:spacing w:after="0" w:line="240" w:lineRule="auto"/>
              <w:rPr>
                <w:rFonts w:ascii="Arial" w:hAnsi="Arial" w:cs="Arial"/>
                <w:b/>
                <w:color w:val="000000"/>
              </w:rPr>
            </w:pPr>
          </w:p>
        </w:tc>
        <w:tc>
          <w:tcPr>
            <w:tcW w:w="610" w:type="pct"/>
            <w:vMerge/>
            <w:shd w:val="clear" w:color="auto" w:fill="DBE5F1"/>
          </w:tcPr>
          <w:p w:rsidR="00C62799" w:rsidRPr="00BF4DBB" w:rsidRDefault="00C62799" w:rsidP="009D3293">
            <w:pPr>
              <w:spacing w:after="0" w:line="240" w:lineRule="auto"/>
              <w:jc w:val="center"/>
              <w:rPr>
                <w:rFonts w:ascii="Arial" w:hAnsi="Arial" w:cs="Arial"/>
                <w:b/>
                <w:color w:val="000000"/>
              </w:rPr>
            </w:pPr>
          </w:p>
        </w:tc>
        <w:tc>
          <w:tcPr>
            <w:tcW w:w="131" w:type="pct"/>
            <w:vMerge/>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b/>
                <w:color w:val="000000"/>
              </w:rPr>
            </w:pPr>
          </w:p>
        </w:tc>
        <w:tc>
          <w:tcPr>
            <w:tcW w:w="130" w:type="pct"/>
            <w:vMerge/>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b/>
                <w:color w:val="000000"/>
              </w:rPr>
            </w:pPr>
          </w:p>
        </w:tc>
        <w:tc>
          <w:tcPr>
            <w:tcW w:w="132" w:type="pct"/>
            <w:vMerge/>
            <w:shd w:val="clear" w:color="auto" w:fill="DBE5F1"/>
            <w:textDirection w:val="btLr"/>
            <w:vAlign w:val="center"/>
          </w:tcPr>
          <w:p w:rsidR="00C62799" w:rsidRPr="00BF4DBB" w:rsidRDefault="00C62799" w:rsidP="009D3293">
            <w:pPr>
              <w:spacing w:after="0" w:line="240" w:lineRule="auto"/>
              <w:ind w:left="113" w:right="113"/>
              <w:jc w:val="center"/>
              <w:rPr>
                <w:rFonts w:ascii="Arial" w:hAnsi="Arial" w:cs="Arial"/>
                <w:b/>
                <w:color w:val="000000"/>
              </w:rPr>
            </w:pPr>
          </w:p>
        </w:tc>
        <w:tc>
          <w:tcPr>
            <w:tcW w:w="434" w:type="pct"/>
            <w:vMerge/>
          </w:tcPr>
          <w:p w:rsidR="00C62799" w:rsidRPr="00BF4DBB" w:rsidRDefault="00C62799" w:rsidP="009D3293">
            <w:pPr>
              <w:spacing w:after="0" w:line="240" w:lineRule="auto"/>
              <w:rPr>
                <w:rFonts w:ascii="Arial" w:hAnsi="Arial" w:cs="Arial"/>
                <w:b/>
                <w:color w:val="000000"/>
              </w:rPr>
            </w:pPr>
          </w:p>
        </w:tc>
        <w:tc>
          <w:tcPr>
            <w:tcW w:w="565" w:type="pct"/>
            <w:vMerge/>
          </w:tcPr>
          <w:p w:rsidR="00C62799" w:rsidRPr="00BF4DBB" w:rsidRDefault="00C62799" w:rsidP="009D3293">
            <w:pPr>
              <w:spacing w:after="0" w:line="240" w:lineRule="auto"/>
              <w:rPr>
                <w:rFonts w:ascii="Arial" w:hAnsi="Arial" w:cs="Arial"/>
                <w:b/>
                <w:color w:val="000000"/>
              </w:rPr>
            </w:pPr>
          </w:p>
        </w:tc>
        <w:tc>
          <w:tcPr>
            <w:tcW w:w="391" w:type="pct"/>
            <w:vMerge/>
            <w:vAlign w:val="center"/>
          </w:tcPr>
          <w:p w:rsidR="00C62799" w:rsidRPr="00BF4DBB" w:rsidRDefault="00C62799" w:rsidP="009D3293">
            <w:pPr>
              <w:spacing w:after="0" w:line="240" w:lineRule="auto"/>
              <w:jc w:val="center"/>
              <w:rPr>
                <w:rFonts w:ascii="Arial" w:hAnsi="Arial" w:cs="Arial"/>
                <w:b/>
                <w:color w:val="000000"/>
              </w:rPr>
            </w:pPr>
          </w:p>
        </w:tc>
        <w:tc>
          <w:tcPr>
            <w:tcW w:w="325" w:type="pct"/>
            <w:vMerge/>
            <w:tcBorders>
              <w:right w:val="single" w:sz="4" w:space="0" w:color="auto"/>
            </w:tcBorders>
            <w:shd w:val="clear" w:color="auto" w:fill="DBE5F1"/>
          </w:tcPr>
          <w:p w:rsidR="00C62799" w:rsidRPr="00BF4DBB" w:rsidRDefault="00C62799" w:rsidP="009D3293">
            <w:pPr>
              <w:spacing w:after="0" w:line="240" w:lineRule="auto"/>
              <w:rPr>
                <w:rFonts w:ascii="Arial" w:hAnsi="Arial" w:cs="Arial"/>
                <w:b/>
                <w:color w:val="000000"/>
              </w:rPr>
            </w:pPr>
          </w:p>
        </w:tc>
        <w:tc>
          <w:tcPr>
            <w:tcW w:w="281" w:type="pct"/>
            <w:tcBorders>
              <w:top w:val="single" w:sz="4" w:space="0" w:color="auto"/>
              <w:left w:val="single" w:sz="4" w:space="0" w:color="auto"/>
            </w:tcBorders>
            <w:shd w:val="clear" w:color="auto" w:fill="DBE5F1"/>
          </w:tcPr>
          <w:p w:rsidR="00C62799" w:rsidRPr="00BF4DBB" w:rsidRDefault="00C62799" w:rsidP="00660AA7">
            <w:pPr>
              <w:spacing w:after="0" w:line="240" w:lineRule="auto"/>
              <w:ind w:left="-122"/>
              <w:rPr>
                <w:rFonts w:ascii="Arial" w:hAnsi="Arial" w:cs="Arial"/>
                <w:b/>
                <w:color w:val="000000"/>
              </w:rPr>
            </w:pPr>
            <w:r w:rsidRPr="00660AA7">
              <w:rPr>
                <w:rFonts w:ascii="Arial" w:hAnsi="Arial" w:cs="Arial"/>
                <w:b/>
                <w:color w:val="000000"/>
                <w:sz w:val="20"/>
              </w:rPr>
              <w:t>Dénomination</w:t>
            </w:r>
          </w:p>
        </w:tc>
        <w:tc>
          <w:tcPr>
            <w:tcW w:w="368" w:type="pct"/>
            <w:shd w:val="clear" w:color="auto" w:fill="DBE5F1"/>
          </w:tcPr>
          <w:p w:rsidR="00C62799" w:rsidRPr="005F6F2D" w:rsidRDefault="00C62799" w:rsidP="009D3293">
            <w:pPr>
              <w:spacing w:after="0" w:line="240" w:lineRule="auto"/>
              <w:rPr>
                <w:rFonts w:ascii="Arial" w:hAnsi="Arial" w:cs="Arial"/>
                <w:b/>
                <w:color w:val="000000"/>
              </w:rPr>
            </w:pPr>
            <w:r w:rsidRPr="005F6F2D">
              <w:rPr>
                <w:rFonts w:ascii="Arial" w:hAnsi="Arial" w:cs="Arial"/>
                <w:b/>
                <w:color w:val="000000"/>
              </w:rPr>
              <w:t>Montant</w:t>
            </w:r>
          </w:p>
        </w:tc>
      </w:tr>
      <w:tr w:rsidR="00C62799" w:rsidRPr="00BF4DBB" w:rsidTr="009D3293">
        <w:trPr>
          <w:cantSplit/>
          <w:trHeight w:val="866"/>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w:t>
            </w:r>
          </w:p>
        </w:tc>
        <w:tc>
          <w:tcPr>
            <w:tcW w:w="945" w:type="pct"/>
          </w:tcPr>
          <w:p w:rsidR="00C62799" w:rsidRPr="00BF4DBB" w:rsidRDefault="00C62799" w:rsidP="009D3293">
            <w:pPr>
              <w:spacing w:after="0" w:line="240" w:lineRule="auto"/>
              <w:jc w:val="both"/>
              <w:rPr>
                <w:rFonts w:ascii="Arial" w:hAnsi="Arial" w:cs="Arial"/>
                <w:color w:val="000000"/>
              </w:rPr>
            </w:pPr>
            <w:r w:rsidRPr="00BF4DBB">
              <w:rPr>
                <w:rFonts w:ascii="Arial" w:hAnsi="Arial" w:cs="Arial"/>
                <w:color w:val="000000"/>
              </w:rPr>
              <w:t>Construction et équipement du poste agricole de Ngwatta</w:t>
            </w:r>
          </w:p>
        </w:tc>
        <w:tc>
          <w:tcPr>
            <w:tcW w:w="478" w:type="pct"/>
            <w:vAlign w:val="center"/>
          </w:tcPr>
          <w:p w:rsidR="00C62799" w:rsidRPr="00BF4DBB" w:rsidRDefault="00C62799" w:rsidP="009D3293">
            <w:pPr>
              <w:spacing w:after="0" w:line="240" w:lineRule="auto"/>
              <w:jc w:val="both"/>
              <w:rPr>
                <w:rFonts w:ascii="Arial" w:hAnsi="Arial" w:cs="Arial"/>
                <w:color w:val="000000"/>
              </w:rPr>
            </w:pPr>
            <w:r w:rsidRPr="00BF4DBB">
              <w:rPr>
                <w:rFonts w:ascii="Arial" w:hAnsi="Arial" w:cs="Arial"/>
                <w:color w:val="000000"/>
              </w:rPr>
              <w:t>Ngwatta</w:t>
            </w:r>
          </w:p>
        </w:tc>
        <w:tc>
          <w:tcPr>
            <w:tcW w:w="610" w:type="pct"/>
            <w:shd w:val="clear" w:color="auto" w:fill="auto"/>
            <w:vAlign w:val="center"/>
          </w:tcPr>
          <w:p w:rsidR="00C62799" w:rsidRPr="00BF4DBB" w:rsidRDefault="00C62799" w:rsidP="009D3293">
            <w:pPr>
              <w:spacing w:after="0" w:line="240" w:lineRule="auto"/>
              <w:jc w:val="both"/>
              <w:rPr>
                <w:rFonts w:ascii="Arial" w:hAnsi="Arial" w:cs="Arial"/>
                <w:color w:val="000000"/>
              </w:rPr>
            </w:pPr>
            <w:r w:rsidRPr="00BF4DBB">
              <w:rPr>
                <w:rFonts w:ascii="Arial" w:hAnsi="Arial" w:cs="Arial"/>
                <w:color w:val="000000"/>
              </w:rPr>
              <w:t>Un poste agricole construit et équipé</w:t>
            </w:r>
          </w:p>
        </w:tc>
        <w:tc>
          <w:tcPr>
            <w:tcW w:w="131" w:type="pct"/>
            <w:shd w:val="clear" w:color="auto" w:fill="auto"/>
            <w:textDirection w:val="btLr"/>
            <w:vAlign w:val="center"/>
          </w:tcPr>
          <w:p w:rsidR="00C62799" w:rsidRPr="00BF4DBB"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BF4DBB"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BF4DBB"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BF4DBB" w:rsidRDefault="00C62799" w:rsidP="009D3293">
            <w:pPr>
              <w:spacing w:after="0" w:line="240" w:lineRule="auto"/>
              <w:jc w:val="both"/>
              <w:rPr>
                <w:rFonts w:ascii="Arial" w:hAnsi="Arial" w:cs="Arial"/>
                <w:color w:val="000000"/>
              </w:rPr>
            </w:pPr>
            <w:r w:rsidRPr="00BF4DBB">
              <w:rPr>
                <w:rFonts w:ascii="Arial" w:hAnsi="Arial" w:cs="Arial"/>
                <w:color w:val="000000"/>
              </w:rPr>
              <w:t>Maire de Santchou</w:t>
            </w:r>
          </w:p>
        </w:tc>
        <w:tc>
          <w:tcPr>
            <w:tcW w:w="565" w:type="pct"/>
            <w:vAlign w:val="center"/>
          </w:tcPr>
          <w:p w:rsidR="00C62799" w:rsidRPr="00BF4DBB" w:rsidRDefault="00C62799" w:rsidP="009D3293">
            <w:pPr>
              <w:spacing w:after="0" w:line="240" w:lineRule="auto"/>
              <w:jc w:val="both"/>
              <w:rPr>
                <w:rFonts w:ascii="Arial" w:hAnsi="Arial" w:cs="Arial"/>
                <w:color w:val="000000"/>
              </w:rPr>
            </w:pPr>
            <w:r w:rsidRPr="00BF4DBB">
              <w:rPr>
                <w:rFonts w:ascii="Arial" w:hAnsi="Arial" w:cs="Arial"/>
                <w:color w:val="000000"/>
              </w:rPr>
              <w:t>DDADER Ménoua</w:t>
            </w:r>
          </w:p>
        </w:tc>
        <w:tc>
          <w:tcPr>
            <w:tcW w:w="391" w:type="pct"/>
            <w:vAlign w:val="center"/>
          </w:tcPr>
          <w:p w:rsidR="00C62799" w:rsidRPr="00BF4DBB" w:rsidRDefault="00C62799" w:rsidP="009D3293">
            <w:pPr>
              <w:spacing w:after="0" w:line="240" w:lineRule="auto"/>
              <w:jc w:val="center"/>
              <w:rPr>
                <w:rFonts w:ascii="Arial" w:hAnsi="Arial" w:cs="Arial"/>
                <w:color w:val="000000"/>
              </w:rPr>
            </w:pPr>
            <w:r w:rsidRPr="00BF4DBB">
              <w:rPr>
                <w:rFonts w:ascii="Arial" w:hAnsi="Arial" w:cs="Arial"/>
                <w:color w:val="000000"/>
              </w:rPr>
              <w:t>20 000</w:t>
            </w:r>
          </w:p>
        </w:tc>
        <w:tc>
          <w:tcPr>
            <w:tcW w:w="325" w:type="pct"/>
            <w:tcBorders>
              <w:right w:val="single" w:sz="4" w:space="0" w:color="auto"/>
            </w:tcBorders>
            <w:vAlign w:val="center"/>
          </w:tcPr>
          <w:p w:rsidR="00C62799" w:rsidRPr="00BF4DBB" w:rsidRDefault="00C62799" w:rsidP="009D3293">
            <w:pPr>
              <w:spacing w:after="0" w:line="240" w:lineRule="auto"/>
              <w:jc w:val="center"/>
              <w:rPr>
                <w:rFonts w:ascii="Arial" w:hAnsi="Arial" w:cs="Arial"/>
                <w:color w:val="000000"/>
              </w:rPr>
            </w:pPr>
            <w:r w:rsidRPr="00BF4DBB">
              <w:rPr>
                <w:rFonts w:ascii="Arial" w:hAnsi="Arial" w:cs="Arial"/>
                <w:color w:val="000000"/>
              </w:rPr>
              <w:t>0</w:t>
            </w:r>
          </w:p>
        </w:tc>
        <w:tc>
          <w:tcPr>
            <w:tcW w:w="281" w:type="pct"/>
            <w:tcBorders>
              <w:left w:val="single" w:sz="4" w:space="0" w:color="auto"/>
            </w:tcBorders>
            <w:vAlign w:val="center"/>
          </w:tcPr>
          <w:p w:rsidR="00C62799" w:rsidRPr="00BF4DBB" w:rsidRDefault="00C62799" w:rsidP="009D3293">
            <w:pPr>
              <w:spacing w:after="0" w:line="240" w:lineRule="auto"/>
              <w:jc w:val="center"/>
              <w:rPr>
                <w:rFonts w:ascii="Arial" w:hAnsi="Arial" w:cs="Arial"/>
                <w:color w:val="000000"/>
              </w:rPr>
            </w:pPr>
            <w:r w:rsidRPr="00BF4DBB">
              <w:rPr>
                <w:rFonts w:ascii="Arial" w:hAnsi="Arial" w:cs="Arial"/>
                <w:color w:val="000000"/>
              </w:rPr>
              <w:t>BIP</w:t>
            </w:r>
          </w:p>
        </w:tc>
        <w:tc>
          <w:tcPr>
            <w:tcW w:w="368" w:type="pct"/>
            <w:tcBorders>
              <w:left w:val="single" w:sz="4" w:space="0" w:color="auto"/>
              <w:right w:val="single" w:sz="4" w:space="0" w:color="auto"/>
            </w:tcBorders>
            <w:vAlign w:val="center"/>
          </w:tcPr>
          <w:p w:rsidR="00C62799" w:rsidRPr="00BF4DBB" w:rsidRDefault="00C62799" w:rsidP="009D3293">
            <w:pPr>
              <w:spacing w:after="0" w:line="240" w:lineRule="auto"/>
              <w:jc w:val="center"/>
              <w:rPr>
                <w:rFonts w:ascii="Arial" w:hAnsi="Arial" w:cs="Arial"/>
                <w:color w:val="000000"/>
              </w:rPr>
            </w:pPr>
            <w:r w:rsidRPr="00BF4DBB">
              <w:rPr>
                <w:rFonts w:ascii="Arial" w:hAnsi="Arial" w:cs="Arial"/>
                <w:color w:val="000000"/>
              </w:rPr>
              <w:t>20 000</w:t>
            </w:r>
          </w:p>
        </w:tc>
      </w:tr>
      <w:tr w:rsidR="00C62799" w:rsidRPr="00BF4DBB" w:rsidTr="009D3293">
        <w:trPr>
          <w:cantSplit/>
          <w:trHeight w:val="683"/>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du poste agricole de Balé</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Balé</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poste agricole construit et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DDADER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20 000</w:t>
            </w:r>
          </w:p>
        </w:tc>
      </w:tr>
      <w:tr w:rsidR="00C62799" w:rsidRPr="00BF4DBB" w:rsidTr="009D3293">
        <w:trPr>
          <w:cantSplit/>
          <w:trHeight w:val="65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Etude de faisabilité en vue de réhabiliter l’adduction d’eau du CSI de Nka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étude de faisabilité réalisée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87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Assainissement de 750 m de la voirie en terre  (Entrée route Mairie- cours d’eau Nkam (375 m*9m))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urbain</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750 m de voirie assainit</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DDHDU</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156 030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textDirection w:val="btLr"/>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sz w:val="20"/>
              </w:rPr>
              <w:t>FEICOM ET ETAT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right="113"/>
              <w:rPr>
                <w:rFonts w:ascii="Arial" w:hAnsi="Arial" w:cs="Arial"/>
                <w:color w:val="000000"/>
                <w:sz w:val="20"/>
              </w:rPr>
            </w:pPr>
            <w:r w:rsidRPr="007638BF">
              <w:rPr>
                <w:rFonts w:ascii="Arial" w:hAnsi="Arial" w:cs="Arial"/>
                <w:color w:val="000000"/>
              </w:rPr>
              <w:t>156030</w:t>
            </w:r>
          </w:p>
        </w:tc>
      </w:tr>
      <w:tr w:rsidR="00C62799" w:rsidRPr="00BF4DBB" w:rsidTr="009D3293">
        <w:trPr>
          <w:cantSplit/>
          <w:trHeight w:val="85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Assainissement de 750 mde la voirie en terre  (Station alpha- cours d’eau Nkam (420 m*9m))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urbain</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750 m de voirie assainit</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DDHDU</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171 186</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bottom w:val="single" w:sz="4" w:space="0" w:color="000000"/>
            </w:tcBorders>
            <w:textDirection w:val="btLr"/>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sz w:val="20"/>
              </w:rPr>
              <w:t>FEICOM ET ETAT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right="113"/>
              <w:rPr>
                <w:rFonts w:ascii="Arial" w:hAnsi="Arial" w:cs="Arial"/>
                <w:color w:val="000000"/>
                <w:sz w:val="20"/>
              </w:rPr>
            </w:pPr>
            <w:r w:rsidRPr="007638BF">
              <w:rPr>
                <w:rFonts w:ascii="Arial" w:hAnsi="Arial" w:cs="Arial"/>
                <w:color w:val="000000"/>
              </w:rPr>
              <w:t>171186</w:t>
            </w:r>
          </w:p>
        </w:tc>
      </w:tr>
      <w:tr w:rsidR="00C62799" w:rsidRPr="00BF4DBB" w:rsidTr="009D3293">
        <w:trPr>
          <w:cantSplit/>
          <w:trHeight w:val="113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Assainissement de 750 m de la voirie en terre de Santchou (Carrefour Djindja - cours d’eau Nkam (625 m*9m))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urbain</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750 m de voirie assainit</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DDHDU</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306 798</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bottom w:val="nil"/>
            </w:tcBorders>
            <w:textDirection w:val="btLr"/>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FEICOM ET ETAT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right="113"/>
              <w:rPr>
                <w:rFonts w:ascii="Arial" w:hAnsi="Arial" w:cs="Arial"/>
                <w:color w:val="000000"/>
              </w:rPr>
            </w:pPr>
            <w:r w:rsidRPr="007638BF">
              <w:rPr>
                <w:rFonts w:ascii="Arial" w:hAnsi="Arial" w:cs="Arial"/>
                <w:color w:val="000000"/>
              </w:rPr>
              <w:t>306798</w:t>
            </w:r>
          </w:p>
        </w:tc>
      </w:tr>
      <w:tr w:rsidR="00C62799" w:rsidRPr="00BF4DBB" w:rsidTr="009D3293">
        <w:trPr>
          <w:cantSplit/>
          <w:trHeight w:val="425"/>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Devis des travaux d’établissement du plan d’assainissement de la ville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ville</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devis disponible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DDHDU</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30 000</w:t>
            </w:r>
          </w:p>
        </w:tc>
        <w:tc>
          <w:tcPr>
            <w:tcW w:w="281" w:type="pct"/>
            <w:tcBorders>
              <w:top w:val="nil"/>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w:t>
            </w:r>
          </w:p>
        </w:tc>
      </w:tr>
      <w:tr w:rsidR="00C62799" w:rsidRPr="00BF4DBB" w:rsidTr="009D3293">
        <w:trPr>
          <w:cantSplit/>
          <w:trHeight w:val="59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8</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de l’IAEB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Fongwang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L’IAEB construite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26 500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26 500</w:t>
            </w:r>
          </w:p>
        </w:tc>
      </w:tr>
      <w:tr w:rsidR="00C62799" w:rsidRPr="00BF4DBB" w:rsidTr="009D3293">
        <w:trPr>
          <w:cantSplit/>
          <w:trHeight w:val="843"/>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d’un bloc de 02 salles de classe à l’EP Echiock</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Echiock</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bloc de 02 salles de classe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113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10</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d’un bloc de 02 salles de classe à l’EP Nganzom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Nganzom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bloc de 02 salles de classe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53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d’un bloc de 02 salles de classe à l’EP Ntiem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Ntiem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bloc de 02 salles de classe construite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49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d’un bloc de 02 salles de classe à l’EP Mbokou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Mbokou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bloc de 02 salles de classe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49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13</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de 02 salles de classes à l’EP de Nka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bloc de 02 salles de classe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47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d’un bloc de 02 salles de classe à l’EP Michimia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Michimia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bloc de 02 salles de classe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51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Mokelewoum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Moukelewoum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49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16</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Echiock</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Echiock</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565"/>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17</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Nka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67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Nganzom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Nganzom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536"/>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19</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Ntiem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Ntiem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56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20</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Mbokou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Mbokou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56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21</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bureau de maître à l’EP Michimia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Michimia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bureau de maitre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250</w:t>
            </w:r>
          </w:p>
        </w:tc>
      </w:tr>
      <w:tr w:rsidR="00C62799" w:rsidRPr="00BF4DBB" w:rsidTr="009D3293">
        <w:trPr>
          <w:cantSplit/>
          <w:trHeight w:val="20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30 tables bancs à l’EP Nkuinzong</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Nkuinzong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30 tables bancs acquis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r>
      <w:tr w:rsidR="00C62799" w:rsidRPr="00BF4DBB" w:rsidTr="009D3293">
        <w:trPr>
          <w:cantSplit/>
          <w:trHeight w:val="266"/>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23</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30 tables bancs à l’EP Ngwatta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Ngwatta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30 tables bancs acquis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r>
      <w:tr w:rsidR="00C62799" w:rsidRPr="00BF4DBB" w:rsidTr="009D3293">
        <w:trPr>
          <w:cantSplit/>
          <w:trHeight w:val="442"/>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30 tables bancs à l’EP Tsadeng Moh Mbong</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Tsadeng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30 tables bancs acquis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r>
      <w:tr w:rsidR="00C62799" w:rsidRPr="00BF4DBB" w:rsidTr="009D3293">
        <w:trPr>
          <w:cantSplit/>
          <w:trHeight w:val="47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30 tables bancs à l’EP Santchou Ville</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urbain</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30 tables bancs acquis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900</w:t>
            </w:r>
          </w:p>
        </w:tc>
      </w:tr>
      <w:tr w:rsidR="00C62799" w:rsidRPr="00BF4DBB" w:rsidTr="009D3293">
        <w:trPr>
          <w:cantSplit/>
          <w:trHeight w:val="56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26</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 xml:space="preserve">Réhabilitation de 02 salles de classes à l’EP Gr1 Santchou </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urbain</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02 salles de classes réhabilitées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10 000</w:t>
            </w:r>
          </w:p>
        </w:tc>
      </w:tr>
      <w:tr w:rsidR="00C62799" w:rsidRPr="00BF4DBB" w:rsidTr="009D3293">
        <w:trPr>
          <w:cantSplit/>
          <w:trHeight w:val="39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27</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matériel informatique à l’EP Gr1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urbain</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matériel informatique acquis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2 000</w:t>
            </w:r>
          </w:p>
        </w:tc>
      </w:tr>
      <w:tr w:rsidR="00C62799" w:rsidRPr="00BF4DBB" w:rsidTr="009D3293">
        <w:trPr>
          <w:cantSplit/>
          <w:trHeight w:val="513"/>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28</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en matériel informatique à l’EP Fondonera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Nguiango</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matériel informatique acquis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p w:rsidR="00C62799" w:rsidRPr="007638BF" w:rsidRDefault="00C62799" w:rsidP="009D3293">
            <w:pPr>
              <w:spacing w:after="0" w:line="240" w:lineRule="auto"/>
              <w:jc w:val="both"/>
              <w:rPr>
                <w:rFonts w:ascii="Arial" w:hAnsi="Arial" w:cs="Arial"/>
                <w:color w:val="000000"/>
              </w:rPr>
            </w:pP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2 000</w:t>
            </w:r>
          </w:p>
        </w:tc>
      </w:tr>
      <w:tr w:rsidR="00C62799" w:rsidRPr="00BF4DBB" w:rsidTr="009D3293">
        <w:trPr>
          <w:cantSplit/>
          <w:trHeight w:val="103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29</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Reprise captage AEP gravitaire de Fombap et extension vers la ville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Fongwang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adduction d’eau disponible à Santchou ville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125 000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textDirection w:val="btLr"/>
            <w:vAlign w:val="center"/>
          </w:tcPr>
          <w:p w:rsidR="00C62799" w:rsidRPr="007638BF" w:rsidRDefault="00C62799" w:rsidP="009D3293">
            <w:pPr>
              <w:spacing w:after="0" w:line="240" w:lineRule="auto"/>
              <w:ind w:left="113" w:right="113"/>
              <w:jc w:val="center"/>
              <w:rPr>
                <w:rFonts w:ascii="Arial" w:hAnsi="Arial" w:cs="Arial"/>
                <w:color w:val="000000"/>
              </w:rPr>
            </w:pPr>
            <w:r w:rsidRPr="007638BF">
              <w:rPr>
                <w:rFonts w:ascii="Arial" w:hAnsi="Arial" w:cs="Arial"/>
                <w:color w:val="000000"/>
              </w:rPr>
              <w:t>FEICOM/</w:t>
            </w:r>
          </w:p>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ETAT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right="113"/>
              <w:rPr>
                <w:rFonts w:ascii="Arial" w:hAnsi="Arial" w:cs="Arial"/>
                <w:color w:val="000000"/>
              </w:rPr>
            </w:pPr>
            <w:r w:rsidRPr="007638BF">
              <w:rPr>
                <w:rFonts w:ascii="Arial" w:hAnsi="Arial" w:cs="Arial"/>
                <w:color w:val="000000"/>
              </w:rPr>
              <w:t>125000</w:t>
            </w:r>
          </w:p>
        </w:tc>
      </w:tr>
      <w:tr w:rsidR="00C62799" w:rsidRPr="00BF4DBB" w:rsidTr="009D3293">
        <w:trPr>
          <w:cantSplit/>
          <w:trHeight w:val="84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Etude de faisabilité  pour adduction d’eau Abou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Abou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étude de faisabilité réalisée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left="113" w:right="113"/>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13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31</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HT/MT monophasé à partir de Fossong wengtcheng  jusqu’à Koua (6km)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Koua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village Koua électrifié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textDirection w:val="btLr"/>
            <w:vAlign w:val="center"/>
          </w:tcPr>
          <w:p w:rsidR="00C62799" w:rsidRPr="007638BF" w:rsidRDefault="00C62799" w:rsidP="009D3293">
            <w:pPr>
              <w:spacing w:after="0" w:line="240" w:lineRule="auto"/>
              <w:ind w:left="113" w:right="113"/>
              <w:jc w:val="center"/>
              <w:rPr>
                <w:rFonts w:ascii="Arial" w:hAnsi="Arial" w:cs="Arial"/>
                <w:color w:val="000000"/>
              </w:rPr>
            </w:pPr>
            <w:r w:rsidRPr="007638BF">
              <w:rPr>
                <w:rFonts w:ascii="Arial" w:hAnsi="Arial" w:cs="Arial"/>
                <w:color w:val="000000"/>
              </w:rPr>
              <w:t>ETAT/</w:t>
            </w:r>
          </w:p>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FEICOM</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left="113" w:right="113"/>
              <w:jc w:val="center"/>
              <w:rPr>
                <w:rFonts w:ascii="Arial" w:hAnsi="Arial" w:cs="Arial"/>
                <w:color w:val="000000"/>
              </w:rPr>
            </w:pPr>
            <w:r w:rsidRPr="007638BF">
              <w:rPr>
                <w:rFonts w:ascii="Arial" w:hAnsi="Arial" w:cs="Arial"/>
                <w:color w:val="000000"/>
              </w:rPr>
              <w:t>60 000</w:t>
            </w:r>
          </w:p>
        </w:tc>
      </w:tr>
      <w:tr w:rsidR="00C62799" w:rsidRPr="00BF4DBB" w:rsidTr="009D3293">
        <w:trPr>
          <w:cantSplit/>
          <w:trHeight w:val="18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de 01 point d’eau  à Nteingué</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Nteingué</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point d’eau construit</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8 000</w:t>
            </w:r>
          </w:p>
        </w:tc>
      </w:tr>
      <w:tr w:rsidR="00C62799" w:rsidRPr="00BF4DBB" w:rsidTr="009D3293">
        <w:trPr>
          <w:cantSplit/>
          <w:trHeight w:val="626"/>
          <w:tblHeader/>
          <w:jc w:val="center"/>
        </w:trPr>
        <w:tc>
          <w:tcPr>
            <w:tcW w:w="210" w:type="pct"/>
            <w:vAlign w:val="center"/>
          </w:tcPr>
          <w:p w:rsidR="00C62799" w:rsidRPr="007638BF" w:rsidRDefault="00C62799" w:rsidP="009D3293">
            <w:pPr>
              <w:spacing w:before="40" w:after="0" w:line="240" w:lineRule="auto"/>
              <w:ind w:left="-57" w:right="-57"/>
              <w:jc w:val="center"/>
              <w:rPr>
                <w:rFonts w:ascii="Arial" w:hAnsi="Arial" w:cs="Arial"/>
                <w:color w:val="000000"/>
              </w:rPr>
            </w:pPr>
            <w:r w:rsidRPr="007638BF">
              <w:rPr>
                <w:rFonts w:ascii="Arial" w:hAnsi="Arial" w:cs="Arial"/>
                <w:color w:val="000000"/>
              </w:rPr>
              <w:t>33</w:t>
            </w:r>
          </w:p>
        </w:tc>
        <w:tc>
          <w:tcPr>
            <w:tcW w:w="945" w:type="pct"/>
          </w:tcPr>
          <w:p w:rsidR="00C62799" w:rsidRPr="007638BF" w:rsidRDefault="00C62799" w:rsidP="009D3293">
            <w:pPr>
              <w:spacing w:before="40" w:after="0" w:line="240" w:lineRule="auto"/>
              <w:ind w:left="-57" w:right="-57"/>
              <w:rPr>
                <w:rFonts w:ascii="Arial" w:hAnsi="Arial" w:cs="Arial"/>
                <w:color w:val="000000"/>
              </w:rPr>
            </w:pPr>
            <w:r w:rsidRPr="007638BF">
              <w:rPr>
                <w:rFonts w:ascii="Arial" w:hAnsi="Arial" w:cs="Arial"/>
                <w:color w:val="000000"/>
              </w:rPr>
              <w:t>Extension du réseau électrique BT à partir d’Abou jusqu’à Azong (2km)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Azong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village Azong électrifié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20 000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0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Acquisition d’un transformateur à Nzie</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Nzie</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transformateur acquis et installé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shd w:val="clear" w:color="auto" w:fill="auto"/>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0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MT de la P17 à Tawoum jusqu’au carrefour grenadine (8 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Tawoum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village Tawoum électrifié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72 000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textDirection w:val="btLr"/>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sz w:val="20"/>
              </w:rPr>
              <w:t>FEICOM</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left="113" w:right="113"/>
              <w:jc w:val="center"/>
              <w:rPr>
                <w:rFonts w:ascii="Arial" w:hAnsi="Arial" w:cs="Arial"/>
                <w:color w:val="000000"/>
                <w:sz w:val="20"/>
              </w:rPr>
            </w:pPr>
            <w:r w:rsidRPr="007638BF">
              <w:rPr>
                <w:rFonts w:ascii="Arial" w:hAnsi="Arial" w:cs="Arial"/>
                <w:color w:val="000000"/>
              </w:rPr>
              <w:t>72 000</w:t>
            </w:r>
          </w:p>
        </w:tc>
      </w:tr>
      <w:tr w:rsidR="00C62799" w:rsidRPr="00BF4DBB" w:rsidTr="009D3293">
        <w:trPr>
          <w:cantSplit/>
          <w:trHeight w:val="74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en BT triphasé à partir de FIALA jusqu’à dans les quartiers de  FEM-MELAH et Assong (4km)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Femmela et Assong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Les villages Femmela et Assaong électrifiés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shd w:val="clear" w:color="auto" w:fill="auto"/>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40 000</w:t>
            </w:r>
          </w:p>
        </w:tc>
      </w:tr>
      <w:tr w:rsidR="00C62799" w:rsidRPr="00BF4DBB" w:rsidTr="009D3293">
        <w:trPr>
          <w:cantSplit/>
          <w:trHeight w:val="103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37</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à partir de Fiala-Fondonera jusqu’à Meleu  (3 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Meleu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village Meleu électrifié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textDirection w:val="btLr"/>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sz w:val="20"/>
              </w:rPr>
              <w:t>FEICOM</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ind w:left="113" w:right="113"/>
              <w:jc w:val="center"/>
              <w:rPr>
                <w:rFonts w:ascii="Arial" w:hAnsi="Arial" w:cs="Arial"/>
                <w:color w:val="000000"/>
                <w:sz w:val="20"/>
              </w:rPr>
            </w:pPr>
            <w:r w:rsidRPr="007638BF">
              <w:rPr>
                <w:rFonts w:ascii="Arial" w:hAnsi="Arial" w:cs="Arial"/>
                <w:color w:val="000000"/>
              </w:rPr>
              <w:t>30 000</w:t>
            </w:r>
          </w:p>
        </w:tc>
      </w:tr>
      <w:tr w:rsidR="00C62799" w:rsidRPr="00BF4DBB" w:rsidTr="009D3293">
        <w:trPr>
          <w:cantSplit/>
          <w:trHeight w:val="35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38</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Aménagement de  01  source d’eau naturelle à Meket</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Meket</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source d’eau aménagée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9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39</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Aménagement de  01 source  d’eau naturelle à Singaim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Singaim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source d’eau aménagée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9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40</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Aménagement de  01  source d’eau naturelle à Mela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Mela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source d’eau aménagée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9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41</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Aménagement de  01 source d’eau naturelle à Mogot</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Mogot</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source d’eau aménagée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72"/>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Aménagement de  01 source d’eau   naturelle à Letia (Fiala-Fondonera)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Fiala Fondonera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source d’eau aménagée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72"/>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43</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Réhabilitation de la retenue d’eau de Ngwatta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Ngwatta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retenue d’eau réhabilitée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25 935</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25 935</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27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en MT/BT triphasé à partir de la  CAPLAME jusqu’à Nden Matock en passant  par Mbongo, Mbokou, Mogot, Mokot (15km)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Nden Matock, Mbongo, Mbokou, Mogot et Mokot</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Les villages Nden Matock, Mbongo, Mbokou, Mogot et Mokot électrifiés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150 000</w:t>
            </w:r>
          </w:p>
        </w:tc>
      </w:tr>
      <w:tr w:rsidR="00C62799" w:rsidRPr="00BF4DBB" w:rsidTr="009D3293">
        <w:trPr>
          <w:cantSplit/>
          <w:trHeight w:val="29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Eneo dans le village Moukelewoum à partir d’Atsop (Fondonera) BT monophasé (05 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Moukelewoum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village Moukelewoum électrifié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50 000</w:t>
            </w:r>
          </w:p>
        </w:tc>
      </w:tr>
      <w:tr w:rsidR="00C62799" w:rsidRPr="00BF4DBB" w:rsidTr="009D3293">
        <w:trPr>
          <w:cantSplit/>
          <w:trHeight w:val="29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46</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Extension du réseau électrique Eneo MT/BT dans le village Siteu à partir de Balehou (Fossong wentcheng) 05 km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Siteu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Le village Siteu électrifié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50 000</w:t>
            </w:r>
          </w:p>
        </w:tc>
      </w:tr>
      <w:tr w:rsidR="00C62799" w:rsidRPr="00BF4DBB" w:rsidTr="009D3293">
        <w:trPr>
          <w:cantSplit/>
          <w:trHeight w:val="86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47</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et équipement du centre zootechnique et vétérinaire de Fondonera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Nguiango</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CZV construit et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DDEPIA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r>
      <w:tr w:rsidR="00C62799" w:rsidRPr="00BF4DBB" w:rsidTr="009D3293">
        <w:trPr>
          <w:cantSplit/>
          <w:trHeight w:val="465"/>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48</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d’un bloc de 02 salles de classe au lycée de Fondonera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Nguiango, Fiala-Fondonera</w:t>
            </w:r>
          </w:p>
        </w:tc>
        <w:tc>
          <w:tcPr>
            <w:tcW w:w="610" w:type="pct"/>
            <w:shd w:val="clear" w:color="auto" w:fill="auto"/>
            <w:vAlign w:val="center"/>
          </w:tcPr>
          <w:p w:rsidR="00C62799" w:rsidRPr="007638BF" w:rsidRDefault="00C62799" w:rsidP="009D3293">
            <w:pPr>
              <w:spacing w:after="0" w:line="240" w:lineRule="auto"/>
              <w:ind w:left="-75"/>
              <w:jc w:val="both"/>
              <w:rPr>
                <w:rFonts w:ascii="Arial" w:hAnsi="Arial" w:cs="Arial"/>
                <w:color w:val="000000"/>
              </w:rPr>
            </w:pPr>
            <w:r w:rsidRPr="007638BF">
              <w:rPr>
                <w:rFonts w:ascii="Arial" w:hAnsi="Arial" w:cs="Arial"/>
                <w:color w:val="000000"/>
              </w:rPr>
              <w:t>Un bloc de 02 salles de classes construites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619"/>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49</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d’un bloc de 02 salles de classe au CES de Fonguetafo</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Fonguetafo</w:t>
            </w:r>
          </w:p>
        </w:tc>
        <w:tc>
          <w:tcPr>
            <w:tcW w:w="610" w:type="pct"/>
            <w:shd w:val="clear" w:color="auto" w:fill="auto"/>
            <w:vAlign w:val="center"/>
          </w:tcPr>
          <w:p w:rsidR="00C62799" w:rsidRPr="007638BF" w:rsidRDefault="00C62799" w:rsidP="009D3293">
            <w:pPr>
              <w:spacing w:after="0" w:line="240" w:lineRule="auto"/>
              <w:ind w:left="-75"/>
              <w:jc w:val="both"/>
              <w:rPr>
                <w:rFonts w:ascii="Arial" w:hAnsi="Arial" w:cs="Arial"/>
                <w:color w:val="000000"/>
              </w:rPr>
            </w:pPr>
            <w:r w:rsidRPr="007638BF">
              <w:rPr>
                <w:rFonts w:ascii="Arial" w:hAnsi="Arial" w:cs="Arial"/>
                <w:color w:val="000000"/>
              </w:rPr>
              <w:t>Un bloc de 02 salles de classes construites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53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50</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d’un bloc de 02 salles de classe au CES de Balé</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Balé</w:t>
            </w:r>
          </w:p>
        </w:tc>
        <w:tc>
          <w:tcPr>
            <w:tcW w:w="610" w:type="pct"/>
            <w:shd w:val="clear" w:color="auto" w:fill="auto"/>
            <w:vAlign w:val="center"/>
          </w:tcPr>
          <w:p w:rsidR="00C62799" w:rsidRPr="007638BF" w:rsidRDefault="00C62799" w:rsidP="009D3293">
            <w:pPr>
              <w:spacing w:after="0" w:line="240" w:lineRule="auto"/>
              <w:ind w:left="-75"/>
              <w:jc w:val="both"/>
              <w:rPr>
                <w:rFonts w:ascii="Arial" w:hAnsi="Arial" w:cs="Arial"/>
                <w:color w:val="000000"/>
              </w:rPr>
            </w:pPr>
            <w:r w:rsidRPr="007638BF">
              <w:rPr>
                <w:rFonts w:ascii="Arial" w:hAnsi="Arial" w:cs="Arial"/>
                <w:color w:val="000000"/>
              </w:rPr>
              <w:t>Un bloc de 02 salles de classes construites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53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51</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de 02 salles de classe au CES Bilingue d’ABACK NKA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Nka et Nda’a</w:t>
            </w:r>
          </w:p>
        </w:tc>
        <w:tc>
          <w:tcPr>
            <w:tcW w:w="610" w:type="pct"/>
            <w:shd w:val="clear" w:color="auto" w:fill="auto"/>
            <w:vAlign w:val="center"/>
          </w:tcPr>
          <w:p w:rsidR="00C62799" w:rsidRPr="007638BF" w:rsidRDefault="00C62799" w:rsidP="009D3293">
            <w:pPr>
              <w:spacing w:after="0" w:line="240" w:lineRule="auto"/>
              <w:ind w:left="-75"/>
              <w:jc w:val="both"/>
              <w:rPr>
                <w:rFonts w:ascii="Arial" w:hAnsi="Arial" w:cs="Arial"/>
                <w:color w:val="000000"/>
              </w:rPr>
            </w:pPr>
            <w:r w:rsidRPr="007638BF">
              <w:rPr>
                <w:rFonts w:ascii="Arial" w:hAnsi="Arial" w:cs="Arial"/>
                <w:color w:val="000000"/>
              </w:rPr>
              <w:t>Un bloc de 02 salles de classes construites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18 000</w:t>
            </w:r>
          </w:p>
        </w:tc>
      </w:tr>
      <w:tr w:rsidR="00C62799" w:rsidRPr="00BF4DBB" w:rsidTr="009D3293">
        <w:trPr>
          <w:cantSplit/>
          <w:trHeight w:val="503"/>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de salles de classe en 60 tables bancs au lycée de Fondonera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Nguiango, Fiala-Fondonera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60 tables bancs acquis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r>
      <w:tr w:rsidR="00C62799" w:rsidRPr="00BF4DBB" w:rsidTr="009D3293">
        <w:trPr>
          <w:cantSplit/>
          <w:trHeight w:val="563"/>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53</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de salles de classe en 60 tables bancs au CETIC de Santchou </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Fongwang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60 tables bancs acquis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r>
      <w:tr w:rsidR="00C62799" w:rsidRPr="00BF4DBB" w:rsidTr="009D3293">
        <w:trPr>
          <w:cantSplit/>
          <w:trHeight w:val="53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de salles de classe en 60 tables bancs au CES de Fonguetafo </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Fonguetafo</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60 tables bancs acquis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r>
      <w:tr w:rsidR="00C62799" w:rsidRPr="00BF4DBB" w:rsidTr="009D3293">
        <w:trPr>
          <w:cantSplit/>
          <w:trHeight w:val="632"/>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de salles de classe en 60 tables bancs au CES de Balé </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Balé</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60 tables bancs acquis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r>
      <w:tr w:rsidR="00C62799" w:rsidRPr="00BF4DBB" w:rsidTr="009D3293">
        <w:trPr>
          <w:cantSplit/>
          <w:trHeight w:val="632"/>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56</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Equipement de salles de classe en 60 tables bancs au CES d’Aback Nka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Nka et Nda’a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60 tables bancs acquis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1 800</w:t>
            </w:r>
          </w:p>
        </w:tc>
      </w:tr>
      <w:tr w:rsidR="00C62799" w:rsidRPr="00BF4DBB" w:rsidTr="009D3293">
        <w:trPr>
          <w:cantSplit/>
          <w:trHeight w:val="256"/>
          <w:tblHeader/>
          <w:jc w:val="center"/>
        </w:trPr>
        <w:tc>
          <w:tcPr>
            <w:tcW w:w="210" w:type="pct"/>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57</w:t>
            </w:r>
          </w:p>
        </w:tc>
        <w:tc>
          <w:tcPr>
            <w:tcW w:w="945" w:type="pct"/>
          </w:tcPr>
          <w:p w:rsidR="00C62799" w:rsidRPr="007638BF" w:rsidRDefault="00C62799" w:rsidP="009D3293">
            <w:pPr>
              <w:spacing w:after="0" w:line="240" w:lineRule="auto"/>
              <w:jc w:val="both"/>
              <w:rPr>
                <w:rFonts w:ascii="Arial" w:hAnsi="Arial" w:cs="Arial"/>
              </w:rPr>
            </w:pPr>
            <w:r w:rsidRPr="007638BF">
              <w:rPr>
                <w:rFonts w:ascii="Arial" w:hAnsi="Arial" w:cs="Arial"/>
              </w:rPr>
              <w:t>Construction CSI de Singaim</w:t>
            </w:r>
          </w:p>
        </w:tc>
        <w:tc>
          <w:tcPr>
            <w:tcW w:w="478" w:type="pct"/>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Singaim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Un CSI construit</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rPr>
            </w:pPr>
          </w:p>
        </w:tc>
        <w:tc>
          <w:tcPr>
            <w:tcW w:w="434" w:type="pct"/>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Maire de Santchou</w:t>
            </w:r>
          </w:p>
        </w:tc>
        <w:tc>
          <w:tcPr>
            <w:tcW w:w="565" w:type="pct"/>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District Santé de Santchou</w:t>
            </w:r>
          </w:p>
        </w:tc>
        <w:tc>
          <w:tcPr>
            <w:tcW w:w="391" w:type="pct"/>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50 000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50 000</w:t>
            </w:r>
          </w:p>
        </w:tc>
      </w:tr>
      <w:tr w:rsidR="00C62799" w:rsidRPr="00BF4DBB" w:rsidTr="009D3293">
        <w:trPr>
          <w:cantSplit/>
          <w:trHeight w:val="283"/>
          <w:tblHeader/>
          <w:jc w:val="center"/>
        </w:trPr>
        <w:tc>
          <w:tcPr>
            <w:tcW w:w="210" w:type="pct"/>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58</w:t>
            </w:r>
          </w:p>
        </w:tc>
        <w:tc>
          <w:tcPr>
            <w:tcW w:w="945" w:type="pct"/>
          </w:tcPr>
          <w:p w:rsidR="00C62799" w:rsidRPr="007638BF" w:rsidRDefault="00C62799" w:rsidP="009D3293">
            <w:pPr>
              <w:spacing w:after="0" w:line="240" w:lineRule="auto"/>
              <w:jc w:val="both"/>
              <w:rPr>
                <w:rFonts w:ascii="Arial" w:hAnsi="Arial" w:cs="Arial"/>
              </w:rPr>
            </w:pPr>
            <w:r w:rsidRPr="007638BF">
              <w:rPr>
                <w:rFonts w:ascii="Arial" w:hAnsi="Arial" w:cs="Arial"/>
              </w:rPr>
              <w:t>Equipement du CSI de Singaim</w:t>
            </w:r>
          </w:p>
        </w:tc>
        <w:tc>
          <w:tcPr>
            <w:tcW w:w="478" w:type="pct"/>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Singaim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Le CSI équipé</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rPr>
            </w:pPr>
          </w:p>
        </w:tc>
        <w:tc>
          <w:tcPr>
            <w:tcW w:w="434" w:type="pct"/>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Maire de Santchou</w:t>
            </w:r>
          </w:p>
        </w:tc>
        <w:tc>
          <w:tcPr>
            <w:tcW w:w="565" w:type="pct"/>
            <w:vAlign w:val="center"/>
          </w:tcPr>
          <w:p w:rsidR="00C62799" w:rsidRPr="007638BF" w:rsidRDefault="00C62799" w:rsidP="009D3293">
            <w:pPr>
              <w:spacing w:after="0" w:line="240" w:lineRule="auto"/>
              <w:jc w:val="both"/>
              <w:rPr>
                <w:rFonts w:ascii="Arial" w:hAnsi="Arial" w:cs="Arial"/>
              </w:rPr>
            </w:pPr>
            <w:r w:rsidRPr="007638BF">
              <w:rPr>
                <w:rFonts w:ascii="Arial" w:hAnsi="Arial" w:cs="Arial"/>
              </w:rPr>
              <w:t>District Santé de Santchou</w:t>
            </w:r>
          </w:p>
        </w:tc>
        <w:tc>
          <w:tcPr>
            <w:tcW w:w="391" w:type="pct"/>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8 000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rPr>
            </w:pPr>
            <w:r w:rsidRPr="007638BF">
              <w:rPr>
                <w:rFonts w:ascii="Arial" w:hAnsi="Arial" w:cs="Arial"/>
              </w:rPr>
              <w:t>8 000</w:t>
            </w:r>
          </w:p>
        </w:tc>
      </w:tr>
      <w:tr w:rsidR="00C62799" w:rsidRPr="00BF4DBB" w:rsidTr="009D3293">
        <w:trPr>
          <w:cantSplit/>
          <w:trHeight w:val="1150"/>
          <w:tblHeader/>
          <w:jc w:val="center"/>
        </w:trPr>
        <w:tc>
          <w:tcPr>
            <w:tcW w:w="210" w:type="pct"/>
            <w:tcBorders>
              <w:top w:val="single" w:sz="4" w:space="0" w:color="auto"/>
            </w:tcBorders>
            <w:vAlign w:val="center"/>
          </w:tcPr>
          <w:p w:rsidR="00C62799" w:rsidRPr="007638BF" w:rsidRDefault="00C62799" w:rsidP="009D3293">
            <w:pPr>
              <w:pStyle w:val="Paragraphedeliste"/>
              <w:tabs>
                <w:tab w:val="left" w:pos="142"/>
              </w:tabs>
              <w:spacing w:before="40" w:after="0" w:line="240" w:lineRule="auto"/>
              <w:ind w:left="0"/>
              <w:contextualSpacing w:val="0"/>
              <w:jc w:val="center"/>
              <w:rPr>
                <w:rFonts w:ascii="Arial" w:hAnsi="Arial" w:cs="Arial"/>
                <w:color w:val="000000"/>
                <w:sz w:val="22"/>
                <w:szCs w:val="22"/>
                <w:lang w:eastAsia="fr-FR"/>
              </w:rPr>
            </w:pPr>
            <w:r w:rsidRPr="007638BF">
              <w:rPr>
                <w:rFonts w:ascii="Arial" w:hAnsi="Arial" w:cs="Arial"/>
                <w:color w:val="000000"/>
                <w:sz w:val="22"/>
                <w:szCs w:val="22"/>
                <w:lang w:eastAsia="fr-FR"/>
              </w:rPr>
              <w:t>59</w:t>
            </w:r>
          </w:p>
        </w:tc>
        <w:tc>
          <w:tcPr>
            <w:tcW w:w="945" w:type="pct"/>
            <w:tcBorders>
              <w:top w:val="single" w:sz="4" w:space="0" w:color="auto"/>
            </w:tcBorders>
          </w:tcPr>
          <w:p w:rsidR="00C62799" w:rsidRPr="007638BF" w:rsidRDefault="00C62799" w:rsidP="009D3293">
            <w:pPr>
              <w:pStyle w:val="Paragraphedeliste"/>
              <w:tabs>
                <w:tab w:val="left" w:pos="142"/>
              </w:tabs>
              <w:spacing w:before="40" w:after="0" w:line="240" w:lineRule="auto"/>
              <w:ind w:left="0"/>
              <w:contextualSpacing w:val="0"/>
              <w:jc w:val="both"/>
              <w:rPr>
                <w:rFonts w:ascii="Arial" w:hAnsi="Arial" w:cs="Arial"/>
                <w:color w:val="000000"/>
                <w:sz w:val="22"/>
                <w:szCs w:val="22"/>
                <w:lang w:eastAsia="fr-FR"/>
              </w:rPr>
            </w:pPr>
            <w:r w:rsidRPr="007638BF">
              <w:rPr>
                <w:rFonts w:ascii="Arial" w:hAnsi="Arial" w:cs="Arial"/>
                <w:color w:val="000000"/>
                <w:sz w:val="22"/>
                <w:szCs w:val="22"/>
                <w:lang w:eastAsia="fr-FR"/>
              </w:rPr>
              <w:t>Réhabilitation du tronçon routier  P 17 – Mokot – Balé  (25 km ; 5 ponts, 15 buses)</w:t>
            </w:r>
          </w:p>
        </w:tc>
        <w:tc>
          <w:tcPr>
            <w:tcW w:w="478" w:type="pct"/>
            <w:tcBorders>
              <w:top w:val="single" w:sz="4" w:space="0" w:color="auto"/>
            </w:tcBorders>
            <w:vAlign w:val="center"/>
          </w:tcPr>
          <w:p w:rsidR="00C62799" w:rsidRPr="007638BF" w:rsidRDefault="00C62799" w:rsidP="009D3293">
            <w:pPr>
              <w:spacing w:after="0" w:line="240" w:lineRule="auto"/>
              <w:jc w:val="both"/>
              <w:rPr>
                <w:rFonts w:ascii="Arial" w:hAnsi="Arial" w:cs="Arial"/>
                <w:color w:val="000000"/>
                <w:lang w:val="en-US"/>
              </w:rPr>
            </w:pPr>
            <w:r w:rsidRPr="007638BF">
              <w:rPr>
                <w:rFonts w:ascii="Arial" w:hAnsi="Arial" w:cs="Arial"/>
                <w:color w:val="000000"/>
                <w:lang w:val="en-US"/>
              </w:rPr>
              <w:t>Mankang, Balé,Nden Matock, Moyong, Mbokou</w:t>
            </w:r>
          </w:p>
        </w:tc>
        <w:tc>
          <w:tcPr>
            <w:tcW w:w="610" w:type="pct"/>
            <w:tcBorders>
              <w:top w:val="single" w:sz="4" w:space="0" w:color="auto"/>
            </w:tcBorders>
            <w:shd w:val="clear" w:color="auto" w:fill="auto"/>
            <w:vAlign w:val="center"/>
          </w:tcPr>
          <w:p w:rsidR="00C62799" w:rsidRPr="007638BF" w:rsidRDefault="00C62799" w:rsidP="009D3293">
            <w:pPr>
              <w:spacing w:after="0" w:line="240" w:lineRule="auto"/>
              <w:jc w:val="both"/>
              <w:rPr>
                <w:rFonts w:ascii="Arial" w:hAnsi="Arial" w:cs="Arial"/>
                <w:color w:val="000000"/>
                <w:lang w:val="en-US"/>
              </w:rPr>
            </w:pPr>
            <w:r w:rsidRPr="007638BF">
              <w:rPr>
                <w:rFonts w:ascii="Arial" w:hAnsi="Arial" w:cs="Arial"/>
                <w:color w:val="000000"/>
                <w:lang w:val="en-US"/>
              </w:rPr>
              <w:t>25 km de route réhabilité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lang w:val="en-US"/>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lang w:val="en-US"/>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lang w:val="en-US"/>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DDTP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119 754</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119 754</w:t>
            </w:r>
          </w:p>
        </w:tc>
      </w:tr>
      <w:tr w:rsidR="00C62799" w:rsidRPr="00BF4DBB" w:rsidTr="009D3293">
        <w:trPr>
          <w:cantSplit/>
          <w:trHeight w:val="63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60</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Réalisation d’une étude de faisabilité en vu de la réhabilitation du tronçon routier MELEU-TAWOUM (7 km, 1 ponceau, 7 buses)</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Tawoum et Meleu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7 km de route réhabilité</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DDTP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630"/>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61</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Réalisation d’une étude de faisabilité en vu de la réhabilitation du tronçon routier Nzenseng – Nkuinkop – Tsenletop 05 km avec 08 ouvrages</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Nkuinkop</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étude de faisabilité réalisée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DDTP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568"/>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62</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Latrine VIP à 6 cabines à l’école publique du centre</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Fongwang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à 06 cabines construites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r>
      <w:tr w:rsidR="00C62799" w:rsidRPr="00BF4DBB" w:rsidTr="009D3293">
        <w:trPr>
          <w:cantSplit/>
          <w:trHeight w:val="54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63</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Latrine VIP à 6 cabines à l’école publique bilingue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Fongwang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à 06 cabines construites</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r>
      <w:tr w:rsidR="00C62799" w:rsidRPr="00BF4DBB" w:rsidTr="009D3293">
        <w:trPr>
          <w:cantSplit/>
          <w:trHeight w:val="565"/>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64</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Latrine VIP à 6 cabines à l’école publique de Tawoum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Tawoum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à 06 cabines construites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r>
      <w:tr w:rsidR="00C62799" w:rsidRPr="00BF4DBB" w:rsidTr="009D3293">
        <w:trPr>
          <w:cantSplit/>
          <w:trHeight w:val="531"/>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65</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Latrine VIP à 6 cabines à l’école publique de Singaim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Singaim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à 06 cabines construites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r>
      <w:tr w:rsidR="00C62799" w:rsidRPr="00BF4DBB" w:rsidTr="009D3293">
        <w:trPr>
          <w:cantSplit/>
          <w:trHeight w:val="567"/>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66</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Latrine VIP à 6 cabines à l’école publique de Ngwatta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Ngwatta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à 06 cabines construites</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67</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d’une latrine à la place des fêtes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ville</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11 392</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11 392</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68</w:t>
            </w:r>
          </w:p>
        </w:tc>
        <w:tc>
          <w:tcPr>
            <w:tcW w:w="945" w:type="pct"/>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Construction d’une latrine au marché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Centre ville</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DDEPDED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11 392</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11 392</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69</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Mokelewoum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Moukelwoum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70</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Echiock</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Eckiock</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71</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Nka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Nka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72</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Nganzom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Nganzom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73</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Mboukok</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Mboukok</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74</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Ntiem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Ntiem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75</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Mbokou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Mbokou</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4"/>
          <w:tblHeader/>
          <w:jc w:val="center"/>
        </w:trPr>
        <w:tc>
          <w:tcPr>
            <w:tcW w:w="210"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76</w:t>
            </w:r>
          </w:p>
        </w:tc>
        <w:tc>
          <w:tcPr>
            <w:tcW w:w="945" w:type="pct"/>
          </w:tcPr>
          <w:p w:rsidR="00C62799" w:rsidRPr="007638BF" w:rsidRDefault="00C62799" w:rsidP="009D3293">
            <w:pPr>
              <w:spacing w:after="0" w:line="240" w:lineRule="auto"/>
              <w:rPr>
                <w:rFonts w:ascii="Arial" w:hAnsi="Arial" w:cs="Arial"/>
                <w:color w:val="000000"/>
              </w:rPr>
            </w:pPr>
            <w:r w:rsidRPr="007638BF">
              <w:rPr>
                <w:rFonts w:ascii="Arial" w:hAnsi="Arial" w:cs="Arial"/>
                <w:color w:val="000000"/>
              </w:rPr>
              <w:t>Construction bloc latrines à l’EP Michimia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Michimia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latrine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DDEBASE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BIP</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3 500</w:t>
            </w:r>
          </w:p>
        </w:tc>
      </w:tr>
      <w:tr w:rsidR="00C62799" w:rsidRPr="00BF4DBB" w:rsidTr="009D3293">
        <w:trPr>
          <w:cantSplit/>
          <w:trHeight w:val="1134"/>
          <w:tblHeader/>
          <w:jc w:val="center"/>
        </w:trPr>
        <w:tc>
          <w:tcPr>
            <w:tcW w:w="210" w:type="pct"/>
            <w:vAlign w:val="center"/>
          </w:tcPr>
          <w:p w:rsidR="00C62799" w:rsidRPr="007638BF" w:rsidRDefault="00C62799" w:rsidP="009D3293">
            <w:pPr>
              <w:pStyle w:val="Paragraphedeliste"/>
              <w:tabs>
                <w:tab w:val="left" w:pos="142"/>
              </w:tabs>
              <w:spacing w:before="40" w:after="0" w:line="240" w:lineRule="auto"/>
              <w:ind w:left="0"/>
              <w:jc w:val="center"/>
              <w:rPr>
                <w:rFonts w:ascii="Arial" w:hAnsi="Arial" w:cs="Arial"/>
                <w:color w:val="000000"/>
                <w:sz w:val="22"/>
                <w:szCs w:val="22"/>
                <w:lang w:val="fr-CM" w:eastAsia="fr-FR"/>
              </w:rPr>
            </w:pPr>
            <w:r w:rsidRPr="007638BF">
              <w:rPr>
                <w:rFonts w:ascii="Arial" w:hAnsi="Arial" w:cs="Arial"/>
                <w:color w:val="000000"/>
                <w:sz w:val="22"/>
                <w:szCs w:val="22"/>
                <w:lang w:val="fr-CM" w:eastAsia="fr-FR"/>
              </w:rPr>
              <w:t>77</w:t>
            </w:r>
          </w:p>
        </w:tc>
        <w:tc>
          <w:tcPr>
            <w:tcW w:w="945" w:type="pct"/>
            <w:vAlign w:val="center"/>
          </w:tcPr>
          <w:p w:rsidR="00C62799" w:rsidRPr="007638BF" w:rsidRDefault="00C62799" w:rsidP="009D3293">
            <w:pPr>
              <w:pStyle w:val="Paragraphedeliste"/>
              <w:tabs>
                <w:tab w:val="left" w:pos="142"/>
              </w:tabs>
              <w:spacing w:before="40" w:after="0" w:line="240" w:lineRule="auto"/>
              <w:ind w:left="0"/>
              <w:jc w:val="both"/>
              <w:rPr>
                <w:rFonts w:ascii="Arial" w:hAnsi="Arial" w:cs="Arial"/>
                <w:color w:val="000000"/>
                <w:sz w:val="22"/>
                <w:szCs w:val="22"/>
                <w:lang w:eastAsia="fr-FR"/>
              </w:rPr>
            </w:pPr>
            <w:r w:rsidRPr="007638BF">
              <w:rPr>
                <w:rFonts w:ascii="Arial" w:hAnsi="Arial" w:cs="Arial"/>
                <w:color w:val="000000"/>
                <w:sz w:val="22"/>
                <w:szCs w:val="22"/>
                <w:lang w:val="fr-CM" w:eastAsia="fr-FR"/>
              </w:rPr>
              <w:t>Construction d’une gare routière en U en matériaux définitifs sur le site approprié à l’entrée Nord (Nteingué) de la ville de Santchou</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Nteingué</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Une gare routière construite</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DDTRANS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30 000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425"/>
          <w:tblHeader/>
          <w:jc w:val="center"/>
        </w:trPr>
        <w:tc>
          <w:tcPr>
            <w:tcW w:w="210" w:type="pct"/>
            <w:vAlign w:val="center"/>
          </w:tcPr>
          <w:p w:rsidR="00C62799" w:rsidRPr="007638BF" w:rsidRDefault="00C62799" w:rsidP="009D3293">
            <w:pPr>
              <w:pStyle w:val="Paragraphedeliste"/>
              <w:tabs>
                <w:tab w:val="left" w:pos="142"/>
              </w:tabs>
              <w:spacing w:before="40" w:after="0" w:line="240" w:lineRule="auto"/>
              <w:ind w:left="0"/>
              <w:jc w:val="center"/>
              <w:rPr>
                <w:rFonts w:ascii="Arial" w:hAnsi="Arial" w:cs="Arial"/>
                <w:color w:val="000000"/>
                <w:sz w:val="22"/>
                <w:szCs w:val="22"/>
                <w:lang w:val="fr-CM" w:eastAsia="fr-FR"/>
              </w:rPr>
            </w:pPr>
            <w:r w:rsidRPr="007638BF">
              <w:rPr>
                <w:rFonts w:ascii="Arial" w:hAnsi="Arial" w:cs="Arial"/>
                <w:color w:val="000000"/>
                <w:sz w:val="22"/>
                <w:szCs w:val="22"/>
                <w:lang w:val="fr-CM" w:eastAsia="fr-FR"/>
              </w:rPr>
              <w:t>78</w:t>
            </w:r>
          </w:p>
        </w:tc>
        <w:tc>
          <w:tcPr>
            <w:tcW w:w="945" w:type="pct"/>
            <w:vAlign w:val="center"/>
          </w:tcPr>
          <w:p w:rsidR="00C62799" w:rsidRPr="007638BF" w:rsidRDefault="00C62799" w:rsidP="009D3293">
            <w:pPr>
              <w:pStyle w:val="Paragraphedeliste"/>
              <w:tabs>
                <w:tab w:val="left" w:pos="142"/>
              </w:tabs>
              <w:spacing w:before="40" w:after="0" w:line="240" w:lineRule="auto"/>
              <w:ind w:left="0"/>
              <w:jc w:val="both"/>
              <w:rPr>
                <w:rFonts w:ascii="Arial" w:hAnsi="Arial" w:cs="Arial"/>
                <w:color w:val="000000"/>
                <w:sz w:val="22"/>
                <w:szCs w:val="22"/>
                <w:lang w:val="fr-CM" w:eastAsia="fr-FR"/>
              </w:rPr>
            </w:pPr>
            <w:r w:rsidRPr="007638BF">
              <w:rPr>
                <w:rFonts w:ascii="Arial" w:hAnsi="Arial" w:cs="Arial"/>
                <w:color w:val="000000"/>
                <w:sz w:val="22"/>
                <w:szCs w:val="22"/>
                <w:lang w:val="fr-CM" w:eastAsia="fr-FR"/>
              </w:rPr>
              <w:t>Construction de 01 hangar au lieu réservé pour la commercialisation des vivres au marché central de Santchou ville</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Fongwang</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hangar construit</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 COMMERCE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425"/>
          <w:tblHeader/>
          <w:jc w:val="center"/>
        </w:trPr>
        <w:tc>
          <w:tcPr>
            <w:tcW w:w="210" w:type="pct"/>
            <w:vAlign w:val="center"/>
          </w:tcPr>
          <w:p w:rsidR="00C62799" w:rsidRPr="007638BF" w:rsidRDefault="00C62799" w:rsidP="009D3293">
            <w:pPr>
              <w:pStyle w:val="Paragraphedeliste"/>
              <w:tabs>
                <w:tab w:val="left" w:pos="142"/>
              </w:tabs>
              <w:spacing w:before="40" w:after="0" w:line="240" w:lineRule="auto"/>
              <w:ind w:left="0"/>
              <w:jc w:val="center"/>
              <w:rPr>
                <w:rFonts w:ascii="Arial" w:hAnsi="Arial" w:cs="Arial"/>
                <w:color w:val="000000"/>
                <w:sz w:val="22"/>
                <w:szCs w:val="22"/>
                <w:lang w:val="fr-CM" w:eastAsia="fr-FR"/>
              </w:rPr>
            </w:pPr>
            <w:r w:rsidRPr="007638BF">
              <w:rPr>
                <w:rFonts w:ascii="Arial" w:hAnsi="Arial" w:cs="Arial"/>
                <w:color w:val="000000"/>
                <w:sz w:val="22"/>
                <w:szCs w:val="22"/>
                <w:lang w:val="fr-CM" w:eastAsia="fr-FR"/>
              </w:rPr>
              <w:t>79</w:t>
            </w:r>
          </w:p>
        </w:tc>
        <w:tc>
          <w:tcPr>
            <w:tcW w:w="945" w:type="pct"/>
            <w:vAlign w:val="center"/>
          </w:tcPr>
          <w:p w:rsidR="00C62799" w:rsidRPr="007638BF" w:rsidRDefault="00C62799" w:rsidP="009D3293">
            <w:pPr>
              <w:pStyle w:val="Paragraphedeliste"/>
              <w:tabs>
                <w:tab w:val="left" w:pos="142"/>
              </w:tabs>
              <w:spacing w:before="40" w:after="0" w:line="240" w:lineRule="auto"/>
              <w:ind w:left="0"/>
              <w:jc w:val="both"/>
              <w:rPr>
                <w:rFonts w:ascii="Arial" w:hAnsi="Arial" w:cs="Arial"/>
                <w:color w:val="000000"/>
                <w:sz w:val="22"/>
                <w:szCs w:val="22"/>
                <w:lang w:val="fr-CM" w:eastAsia="fr-FR"/>
              </w:rPr>
            </w:pPr>
            <w:r w:rsidRPr="007638BF">
              <w:rPr>
                <w:rFonts w:ascii="Arial" w:hAnsi="Arial" w:cs="Arial"/>
                <w:color w:val="000000"/>
                <w:sz w:val="22"/>
                <w:szCs w:val="22"/>
                <w:lang w:val="fr-CM" w:eastAsia="fr-FR"/>
              </w:rPr>
              <w:t>Construction d’un hangar commercial au marché de Tawoum</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Tawoum</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hangar construit</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 COMMERCE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134"/>
          <w:tblHeader/>
          <w:jc w:val="center"/>
        </w:trPr>
        <w:tc>
          <w:tcPr>
            <w:tcW w:w="210" w:type="pct"/>
            <w:vAlign w:val="center"/>
          </w:tcPr>
          <w:p w:rsidR="00C62799" w:rsidRPr="007638BF" w:rsidRDefault="00C62799" w:rsidP="009D3293">
            <w:pPr>
              <w:pStyle w:val="Paragraphedeliste"/>
              <w:tabs>
                <w:tab w:val="left" w:pos="142"/>
              </w:tabs>
              <w:spacing w:before="40" w:after="0" w:line="240" w:lineRule="auto"/>
              <w:ind w:left="0"/>
              <w:jc w:val="center"/>
              <w:rPr>
                <w:rFonts w:ascii="Arial" w:hAnsi="Arial" w:cs="Arial"/>
                <w:color w:val="000000"/>
                <w:sz w:val="22"/>
                <w:szCs w:val="22"/>
                <w:lang w:val="fr-CM" w:eastAsia="fr-FR"/>
              </w:rPr>
            </w:pPr>
            <w:r w:rsidRPr="007638BF">
              <w:rPr>
                <w:rFonts w:ascii="Arial" w:hAnsi="Arial" w:cs="Arial"/>
                <w:color w:val="000000"/>
                <w:sz w:val="22"/>
                <w:szCs w:val="22"/>
                <w:lang w:val="fr-CM" w:eastAsia="fr-FR"/>
              </w:rPr>
              <w:t>80</w:t>
            </w:r>
          </w:p>
        </w:tc>
        <w:tc>
          <w:tcPr>
            <w:tcW w:w="945" w:type="pct"/>
            <w:vAlign w:val="center"/>
          </w:tcPr>
          <w:p w:rsidR="00C62799" w:rsidRPr="007638BF" w:rsidRDefault="00C62799" w:rsidP="009D3293">
            <w:pPr>
              <w:pStyle w:val="Paragraphedeliste"/>
              <w:tabs>
                <w:tab w:val="left" w:pos="142"/>
              </w:tabs>
              <w:spacing w:before="40" w:after="0" w:line="240" w:lineRule="auto"/>
              <w:ind w:left="0"/>
              <w:jc w:val="both"/>
              <w:rPr>
                <w:rFonts w:ascii="Arial" w:hAnsi="Arial" w:cs="Arial"/>
                <w:color w:val="000000"/>
                <w:sz w:val="22"/>
                <w:szCs w:val="22"/>
                <w:lang w:val="fr-CM" w:eastAsia="fr-FR"/>
              </w:rPr>
            </w:pPr>
            <w:r w:rsidRPr="007638BF">
              <w:rPr>
                <w:rFonts w:ascii="Arial" w:hAnsi="Arial" w:cs="Arial"/>
                <w:color w:val="000000"/>
                <w:sz w:val="22"/>
                <w:szCs w:val="22"/>
                <w:lang w:val="fr-CM" w:eastAsia="fr-FR"/>
              </w:rPr>
              <w:t>Construction de 01 hangar et 20 comptoirs au marché Pia (Koua)</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Koua</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hangar construit</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 COMMERCE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40 000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0</w:t>
            </w:r>
          </w:p>
        </w:tc>
        <w:tc>
          <w:tcPr>
            <w:tcW w:w="281" w:type="pct"/>
            <w:tcBorders>
              <w:left w:val="single" w:sz="4" w:space="0" w:color="auto"/>
            </w:tcBorders>
            <w:textDirection w:val="btLr"/>
            <w:vAlign w:val="center"/>
          </w:tcPr>
          <w:p w:rsidR="00C62799" w:rsidRPr="007638BF" w:rsidRDefault="00C62799" w:rsidP="009D3293">
            <w:pPr>
              <w:spacing w:after="0" w:line="240" w:lineRule="auto"/>
              <w:ind w:left="113" w:right="113"/>
              <w:jc w:val="center"/>
              <w:rPr>
                <w:rFonts w:ascii="Arial" w:hAnsi="Arial" w:cs="Arial"/>
                <w:color w:val="000000"/>
              </w:rPr>
            </w:pPr>
            <w:r w:rsidRPr="007638BF">
              <w:rPr>
                <w:rFonts w:ascii="Arial" w:hAnsi="Arial" w:cs="Arial"/>
                <w:color w:val="000000"/>
                <w:sz w:val="20"/>
              </w:rPr>
              <w:t>FEICOM</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sz w:val="20"/>
              </w:rPr>
            </w:pPr>
            <w:r w:rsidRPr="007638BF">
              <w:rPr>
                <w:rFonts w:ascii="Arial" w:hAnsi="Arial" w:cs="Arial"/>
                <w:color w:val="000000"/>
              </w:rPr>
              <w:t>40 000</w:t>
            </w:r>
          </w:p>
        </w:tc>
      </w:tr>
      <w:tr w:rsidR="00C62799" w:rsidRPr="00BF4DBB" w:rsidTr="009D3293">
        <w:trPr>
          <w:cantSplit/>
          <w:trHeight w:val="425"/>
          <w:tblHeader/>
          <w:jc w:val="center"/>
        </w:trPr>
        <w:tc>
          <w:tcPr>
            <w:tcW w:w="210" w:type="pct"/>
            <w:vAlign w:val="center"/>
          </w:tcPr>
          <w:p w:rsidR="00C62799" w:rsidRPr="007638BF" w:rsidRDefault="00C62799" w:rsidP="009D3293">
            <w:pPr>
              <w:pStyle w:val="Paragraphedeliste"/>
              <w:tabs>
                <w:tab w:val="left" w:pos="142"/>
              </w:tabs>
              <w:spacing w:before="40" w:after="0" w:line="240" w:lineRule="auto"/>
              <w:ind w:left="0"/>
              <w:jc w:val="center"/>
              <w:rPr>
                <w:rFonts w:ascii="Arial" w:hAnsi="Arial" w:cs="Arial"/>
                <w:color w:val="000000"/>
                <w:sz w:val="22"/>
                <w:szCs w:val="22"/>
                <w:lang w:val="fr-CM" w:eastAsia="fr-FR"/>
              </w:rPr>
            </w:pPr>
            <w:r w:rsidRPr="007638BF">
              <w:rPr>
                <w:rFonts w:ascii="Arial" w:hAnsi="Arial" w:cs="Arial"/>
                <w:color w:val="000000"/>
                <w:sz w:val="22"/>
                <w:szCs w:val="22"/>
                <w:lang w:val="fr-CM" w:eastAsia="fr-FR"/>
              </w:rPr>
              <w:t>81</w:t>
            </w:r>
          </w:p>
        </w:tc>
        <w:tc>
          <w:tcPr>
            <w:tcW w:w="945" w:type="pct"/>
            <w:vAlign w:val="center"/>
          </w:tcPr>
          <w:p w:rsidR="00C62799" w:rsidRPr="007638BF" w:rsidRDefault="00C62799" w:rsidP="009D3293">
            <w:pPr>
              <w:pStyle w:val="Paragraphedeliste"/>
              <w:tabs>
                <w:tab w:val="left" w:pos="142"/>
              </w:tabs>
              <w:spacing w:before="40" w:after="0" w:line="240" w:lineRule="auto"/>
              <w:ind w:left="0"/>
              <w:jc w:val="both"/>
              <w:rPr>
                <w:rFonts w:ascii="Arial" w:hAnsi="Arial" w:cs="Arial"/>
                <w:color w:val="000000"/>
                <w:sz w:val="22"/>
                <w:szCs w:val="22"/>
                <w:lang w:val="fr-CM" w:eastAsia="fr-FR"/>
              </w:rPr>
            </w:pPr>
            <w:r w:rsidRPr="007638BF">
              <w:rPr>
                <w:rFonts w:ascii="Arial" w:hAnsi="Arial" w:cs="Arial"/>
                <w:color w:val="000000"/>
                <w:sz w:val="22"/>
                <w:szCs w:val="22"/>
                <w:lang w:val="fr-CM" w:eastAsia="fr-FR"/>
              </w:rPr>
              <w:t>Construction de 01 hangar commercial au marché de Nguiango</w:t>
            </w:r>
          </w:p>
        </w:tc>
        <w:tc>
          <w:tcPr>
            <w:tcW w:w="478"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Nguiango</w:t>
            </w:r>
          </w:p>
        </w:tc>
        <w:tc>
          <w:tcPr>
            <w:tcW w:w="610" w:type="pct"/>
            <w:shd w:val="clear" w:color="auto" w:fill="auto"/>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Un hangar construit</w:t>
            </w:r>
          </w:p>
        </w:tc>
        <w:tc>
          <w:tcPr>
            <w:tcW w:w="131"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0" w:type="pct"/>
            <w:shd w:val="clear" w:color="auto" w:fill="auto"/>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132" w:type="pct"/>
            <w:shd w:val="clear" w:color="auto" w:fill="FFC000"/>
            <w:textDirection w:val="btLr"/>
            <w:vAlign w:val="center"/>
          </w:tcPr>
          <w:p w:rsidR="00C62799" w:rsidRPr="007638BF" w:rsidRDefault="00C62799" w:rsidP="009D3293">
            <w:pPr>
              <w:spacing w:after="0" w:line="240" w:lineRule="auto"/>
              <w:ind w:left="113" w:right="113"/>
              <w:jc w:val="both"/>
              <w:rPr>
                <w:rFonts w:ascii="Arial" w:hAnsi="Arial" w:cs="Arial"/>
                <w:b/>
                <w:color w:val="000000"/>
              </w:rPr>
            </w:pPr>
          </w:p>
        </w:tc>
        <w:tc>
          <w:tcPr>
            <w:tcW w:w="434"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Maire de Santchou</w:t>
            </w:r>
          </w:p>
        </w:tc>
        <w:tc>
          <w:tcPr>
            <w:tcW w:w="565" w:type="pct"/>
            <w:vAlign w:val="center"/>
          </w:tcPr>
          <w:p w:rsidR="00C62799" w:rsidRPr="007638BF" w:rsidRDefault="00C62799" w:rsidP="009D3293">
            <w:pPr>
              <w:spacing w:after="0" w:line="240" w:lineRule="auto"/>
              <w:jc w:val="both"/>
              <w:rPr>
                <w:rFonts w:ascii="Arial" w:hAnsi="Arial" w:cs="Arial"/>
                <w:color w:val="000000"/>
              </w:rPr>
            </w:pPr>
            <w:r w:rsidRPr="007638BF">
              <w:rPr>
                <w:rFonts w:ascii="Arial" w:hAnsi="Arial" w:cs="Arial"/>
                <w:color w:val="000000"/>
              </w:rPr>
              <w:t>DD COMMERCE Ménoua</w:t>
            </w:r>
          </w:p>
        </w:tc>
        <w:tc>
          <w:tcPr>
            <w:tcW w:w="391" w:type="pct"/>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325" w:type="pct"/>
            <w:tcBorders>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15 000</w:t>
            </w:r>
          </w:p>
        </w:tc>
        <w:tc>
          <w:tcPr>
            <w:tcW w:w="281" w:type="pct"/>
            <w:tcBorders>
              <w:lef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c>
          <w:tcPr>
            <w:tcW w:w="368" w:type="pct"/>
            <w:tcBorders>
              <w:left w:val="single" w:sz="4" w:space="0" w:color="auto"/>
              <w:right w:val="single" w:sz="4" w:space="0" w:color="auto"/>
            </w:tcBorders>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color w:val="000000"/>
              </w:rPr>
              <w:t>-</w:t>
            </w:r>
          </w:p>
        </w:tc>
      </w:tr>
      <w:tr w:rsidR="00C62799" w:rsidRPr="00BF4DBB" w:rsidTr="009D3293">
        <w:trPr>
          <w:cantSplit/>
          <w:trHeight w:val="1138"/>
          <w:tblHeader/>
          <w:jc w:val="center"/>
        </w:trPr>
        <w:tc>
          <w:tcPr>
            <w:tcW w:w="2243" w:type="pct"/>
            <w:gridSpan w:val="4"/>
            <w:vAlign w:val="center"/>
          </w:tcPr>
          <w:p w:rsidR="00C62799" w:rsidRPr="007638BF" w:rsidRDefault="00C62799" w:rsidP="009D3293">
            <w:pPr>
              <w:spacing w:after="0" w:line="240" w:lineRule="auto"/>
              <w:jc w:val="center"/>
              <w:rPr>
                <w:rFonts w:ascii="Arial" w:hAnsi="Arial" w:cs="Arial"/>
                <w:color w:val="000000"/>
              </w:rPr>
            </w:pPr>
            <w:r w:rsidRPr="007638BF">
              <w:rPr>
                <w:rFonts w:ascii="Arial" w:hAnsi="Arial" w:cs="Arial"/>
                <w:b/>
                <w:color w:val="000000"/>
                <w:lang w:val="fr-CM" w:eastAsia="fr-FR"/>
              </w:rPr>
              <w:t>TOTAL</w:t>
            </w:r>
          </w:p>
        </w:tc>
        <w:tc>
          <w:tcPr>
            <w:tcW w:w="131" w:type="pct"/>
            <w:shd w:val="clear" w:color="auto" w:fill="auto"/>
            <w:textDirection w:val="btLr"/>
            <w:vAlign w:val="center"/>
          </w:tcPr>
          <w:p w:rsidR="00C62799" w:rsidRPr="008F4B6A" w:rsidRDefault="00C62799" w:rsidP="009D3293">
            <w:pPr>
              <w:spacing w:after="0" w:line="240" w:lineRule="auto"/>
              <w:ind w:left="113" w:right="113"/>
              <w:jc w:val="both"/>
              <w:rPr>
                <w:rFonts w:ascii="Arial" w:hAnsi="Arial" w:cs="Arial"/>
                <w:b/>
                <w:color w:val="000000"/>
              </w:rPr>
            </w:pPr>
            <w:r w:rsidRPr="008F4B6A">
              <w:rPr>
                <w:rFonts w:ascii="Arial" w:hAnsi="Arial" w:cs="Arial"/>
                <w:b/>
                <w:color w:val="000000"/>
              </w:rPr>
              <w:t>679 926</w:t>
            </w:r>
          </w:p>
        </w:tc>
        <w:tc>
          <w:tcPr>
            <w:tcW w:w="130" w:type="pct"/>
            <w:shd w:val="clear" w:color="auto" w:fill="auto"/>
            <w:textDirection w:val="btLr"/>
            <w:vAlign w:val="center"/>
          </w:tcPr>
          <w:p w:rsidR="00C62799" w:rsidRPr="008F4B6A" w:rsidRDefault="00C62799" w:rsidP="009D3293">
            <w:pPr>
              <w:spacing w:after="0" w:line="240" w:lineRule="auto"/>
              <w:ind w:left="113" w:right="113"/>
              <w:jc w:val="both"/>
              <w:rPr>
                <w:rFonts w:ascii="Arial" w:hAnsi="Arial" w:cs="Arial"/>
                <w:b/>
                <w:color w:val="000000"/>
              </w:rPr>
            </w:pPr>
            <w:r w:rsidRPr="008F4B6A">
              <w:rPr>
                <w:rFonts w:ascii="Arial" w:hAnsi="Arial" w:cs="Arial"/>
                <w:b/>
                <w:color w:val="000000"/>
              </w:rPr>
              <w:t>536 228</w:t>
            </w:r>
          </w:p>
        </w:tc>
        <w:tc>
          <w:tcPr>
            <w:tcW w:w="132" w:type="pct"/>
            <w:shd w:val="clear" w:color="auto" w:fill="auto"/>
            <w:textDirection w:val="btLr"/>
            <w:vAlign w:val="center"/>
          </w:tcPr>
          <w:p w:rsidR="00C62799" w:rsidRPr="008F4B6A" w:rsidRDefault="00C62799" w:rsidP="009D3293">
            <w:pPr>
              <w:spacing w:after="0" w:line="240" w:lineRule="auto"/>
              <w:ind w:left="113" w:right="113"/>
              <w:jc w:val="both"/>
              <w:rPr>
                <w:rFonts w:ascii="Arial" w:hAnsi="Arial" w:cs="Arial"/>
                <w:b/>
                <w:color w:val="000000"/>
              </w:rPr>
            </w:pPr>
            <w:r w:rsidRPr="008F4B6A">
              <w:rPr>
                <w:rFonts w:ascii="Arial" w:hAnsi="Arial" w:cs="Arial"/>
                <w:b/>
                <w:color w:val="000000"/>
              </w:rPr>
              <w:t>751 083</w:t>
            </w:r>
          </w:p>
        </w:tc>
        <w:tc>
          <w:tcPr>
            <w:tcW w:w="434" w:type="pct"/>
            <w:vAlign w:val="center"/>
          </w:tcPr>
          <w:p w:rsidR="00C62799" w:rsidRPr="00BF4DBB" w:rsidRDefault="00C62799" w:rsidP="009D3293">
            <w:pPr>
              <w:spacing w:after="0" w:line="240" w:lineRule="auto"/>
              <w:jc w:val="center"/>
              <w:rPr>
                <w:rFonts w:ascii="Arial" w:hAnsi="Arial" w:cs="Arial"/>
                <w:color w:val="000000"/>
              </w:rPr>
            </w:pPr>
            <w:r>
              <w:rPr>
                <w:rFonts w:ascii="Arial" w:hAnsi="Arial" w:cs="Arial"/>
                <w:color w:val="000000"/>
              </w:rPr>
              <w:t>-</w:t>
            </w:r>
          </w:p>
        </w:tc>
        <w:tc>
          <w:tcPr>
            <w:tcW w:w="565" w:type="pct"/>
            <w:vAlign w:val="center"/>
          </w:tcPr>
          <w:p w:rsidR="00C62799" w:rsidRDefault="00C62799" w:rsidP="009D3293">
            <w:pPr>
              <w:spacing w:after="0" w:line="240" w:lineRule="auto"/>
              <w:jc w:val="center"/>
              <w:rPr>
                <w:rFonts w:ascii="Arial" w:hAnsi="Arial" w:cs="Arial"/>
                <w:color w:val="000000"/>
              </w:rPr>
            </w:pPr>
            <w:r>
              <w:rPr>
                <w:rFonts w:ascii="Arial" w:hAnsi="Arial" w:cs="Arial"/>
                <w:color w:val="000000"/>
              </w:rPr>
              <w:t>-</w:t>
            </w:r>
          </w:p>
        </w:tc>
        <w:tc>
          <w:tcPr>
            <w:tcW w:w="391" w:type="pct"/>
            <w:textDirection w:val="btLr"/>
            <w:vAlign w:val="center"/>
          </w:tcPr>
          <w:p w:rsidR="00C62799" w:rsidRPr="00821829" w:rsidRDefault="00C62799" w:rsidP="009D3293">
            <w:pPr>
              <w:spacing w:after="0" w:line="240" w:lineRule="auto"/>
              <w:rPr>
                <w:rFonts w:ascii="Arial" w:hAnsi="Arial" w:cs="Arial"/>
              </w:rPr>
            </w:pPr>
            <w:r w:rsidRPr="00821829">
              <w:rPr>
                <w:rFonts w:ascii="Arial" w:hAnsi="Arial" w:cs="Arial"/>
                <w:b/>
              </w:rPr>
              <w:t>1 967 237</w:t>
            </w:r>
          </w:p>
        </w:tc>
        <w:tc>
          <w:tcPr>
            <w:tcW w:w="325" w:type="pct"/>
            <w:tcBorders>
              <w:right w:val="single" w:sz="4" w:space="0" w:color="auto"/>
            </w:tcBorders>
            <w:textDirection w:val="btLr"/>
            <w:vAlign w:val="center"/>
          </w:tcPr>
          <w:p w:rsidR="00C62799" w:rsidRPr="00821829" w:rsidRDefault="00C62799" w:rsidP="009D3293">
            <w:pPr>
              <w:spacing w:after="0" w:line="240" w:lineRule="auto"/>
              <w:rPr>
                <w:rFonts w:ascii="Arial" w:hAnsi="Arial" w:cs="Arial"/>
              </w:rPr>
            </w:pPr>
            <w:r w:rsidRPr="00821829">
              <w:rPr>
                <w:rFonts w:ascii="Arial" w:hAnsi="Arial" w:cs="Arial"/>
                <w:b/>
              </w:rPr>
              <w:t>190 119</w:t>
            </w:r>
          </w:p>
        </w:tc>
        <w:tc>
          <w:tcPr>
            <w:tcW w:w="281" w:type="pct"/>
            <w:tcBorders>
              <w:left w:val="single" w:sz="4" w:space="0" w:color="auto"/>
            </w:tcBorders>
            <w:vAlign w:val="center"/>
          </w:tcPr>
          <w:p w:rsidR="00C62799" w:rsidRPr="00821829" w:rsidRDefault="00C62799" w:rsidP="009D3293">
            <w:pPr>
              <w:spacing w:after="0" w:line="240" w:lineRule="auto"/>
              <w:jc w:val="center"/>
              <w:rPr>
                <w:rFonts w:ascii="Arial" w:hAnsi="Arial" w:cs="Arial"/>
              </w:rPr>
            </w:pPr>
            <w:r w:rsidRPr="00821829">
              <w:rPr>
                <w:rFonts w:ascii="Arial" w:hAnsi="Arial" w:cs="Arial"/>
              </w:rPr>
              <w:t>-</w:t>
            </w:r>
          </w:p>
        </w:tc>
        <w:tc>
          <w:tcPr>
            <w:tcW w:w="368" w:type="pct"/>
            <w:tcBorders>
              <w:left w:val="single" w:sz="4" w:space="0" w:color="auto"/>
              <w:right w:val="single" w:sz="4" w:space="0" w:color="auto"/>
            </w:tcBorders>
            <w:textDirection w:val="btLr"/>
            <w:vAlign w:val="center"/>
          </w:tcPr>
          <w:p w:rsidR="00C62799" w:rsidRPr="00821829" w:rsidRDefault="00C62799" w:rsidP="009D3293">
            <w:pPr>
              <w:spacing w:after="0" w:line="240" w:lineRule="auto"/>
              <w:rPr>
                <w:rFonts w:ascii="Arial" w:hAnsi="Arial" w:cs="Arial"/>
              </w:rPr>
            </w:pPr>
            <w:r w:rsidRPr="00821829">
              <w:rPr>
                <w:rFonts w:ascii="Arial" w:hAnsi="Arial" w:cs="Arial"/>
                <w:b/>
              </w:rPr>
              <w:t>1 777 118</w:t>
            </w:r>
          </w:p>
        </w:tc>
      </w:tr>
    </w:tbl>
    <w:p w:rsidR="001D4124" w:rsidRPr="00BF4DBB" w:rsidRDefault="001D4124" w:rsidP="00440ACF">
      <w:pPr>
        <w:spacing w:after="0" w:line="360" w:lineRule="auto"/>
        <w:rPr>
          <w:rFonts w:ascii="Arial" w:hAnsi="Arial" w:cs="Arial"/>
          <w:b/>
        </w:rPr>
        <w:sectPr w:rsidR="001D4124" w:rsidRPr="00BF4DBB" w:rsidSect="0073312F">
          <w:pgSz w:w="16838" w:h="11906" w:orient="landscape"/>
          <w:pgMar w:top="1134" w:right="1134" w:bottom="851" w:left="1418" w:header="709" w:footer="709" w:gutter="0"/>
          <w:cols w:space="708"/>
          <w:docGrid w:linePitch="360"/>
        </w:sectPr>
      </w:pPr>
    </w:p>
    <w:p w:rsidR="00440ACF" w:rsidRPr="00BF4DBB" w:rsidRDefault="00440ACF" w:rsidP="00440ACF">
      <w:pPr>
        <w:pStyle w:val="Paragraphedeliste"/>
        <w:numPr>
          <w:ilvl w:val="1"/>
          <w:numId w:val="1"/>
        </w:numPr>
        <w:spacing w:after="0" w:line="360" w:lineRule="auto"/>
        <w:outlineLvl w:val="0"/>
        <w:rPr>
          <w:rFonts w:ascii="Arial" w:hAnsi="Arial" w:cs="Arial"/>
          <w:b/>
          <w:sz w:val="22"/>
          <w:szCs w:val="22"/>
        </w:rPr>
      </w:pPr>
      <w:bookmarkStart w:id="1363" w:name="_Toc412707815"/>
      <w:r w:rsidRPr="00BF4DBB">
        <w:rPr>
          <w:rFonts w:ascii="Arial" w:hAnsi="Arial" w:cs="Arial"/>
          <w:b/>
          <w:sz w:val="22"/>
          <w:szCs w:val="22"/>
        </w:rPr>
        <w:t>Cadre sommaire de gestion environnemental du CDMT</w:t>
      </w:r>
      <w:r w:rsidR="007038D0" w:rsidRPr="00BF4DBB">
        <w:rPr>
          <w:rFonts w:ascii="Arial" w:hAnsi="Arial" w:cs="Arial"/>
          <w:b/>
          <w:sz w:val="22"/>
          <w:szCs w:val="22"/>
        </w:rPr>
        <w:t xml:space="preserve"> et du PIA</w:t>
      </w:r>
      <w:bookmarkEnd w:id="1363"/>
      <w:r w:rsidRPr="00BF4DBB">
        <w:rPr>
          <w:rFonts w:ascii="Arial" w:hAnsi="Arial" w:cs="Arial"/>
          <w:b/>
          <w:sz w:val="22"/>
          <w:szCs w:val="22"/>
        </w:rPr>
        <w:t xml:space="preserve"> </w:t>
      </w:r>
    </w:p>
    <w:p w:rsidR="00440ACF" w:rsidRPr="00BF4DBB" w:rsidRDefault="00440ACF" w:rsidP="00440ACF">
      <w:pPr>
        <w:pStyle w:val="Paragraphedeliste"/>
        <w:numPr>
          <w:ilvl w:val="2"/>
          <w:numId w:val="1"/>
        </w:numPr>
        <w:spacing w:after="0" w:line="360" w:lineRule="auto"/>
        <w:outlineLvl w:val="0"/>
        <w:rPr>
          <w:rFonts w:ascii="Arial" w:hAnsi="Arial" w:cs="Arial"/>
          <w:b/>
          <w:sz w:val="22"/>
          <w:szCs w:val="22"/>
        </w:rPr>
      </w:pPr>
      <w:bookmarkStart w:id="1364" w:name="_Toc412707816"/>
      <w:r w:rsidRPr="00BF4DBB">
        <w:rPr>
          <w:rFonts w:ascii="Arial" w:hAnsi="Arial" w:cs="Arial"/>
          <w:b/>
          <w:sz w:val="22"/>
          <w:szCs w:val="22"/>
        </w:rPr>
        <w:t>Principaux impacts socio-environnementaux potentiels</w:t>
      </w:r>
      <w:bookmarkEnd w:id="1364"/>
    </w:p>
    <w:p w:rsidR="00440ACF" w:rsidRPr="00BF4DBB" w:rsidRDefault="00440ACF" w:rsidP="00440ACF">
      <w:pPr>
        <w:spacing w:after="0" w:line="360" w:lineRule="auto"/>
        <w:ind w:firstLine="708"/>
        <w:jc w:val="both"/>
        <w:rPr>
          <w:rFonts w:ascii="Arial" w:eastAsia="Times New Roman" w:hAnsi="Arial" w:cs="Arial"/>
          <w:color w:val="000000"/>
          <w:kern w:val="24"/>
          <w:lang w:eastAsia="fr-FR"/>
        </w:rPr>
      </w:pPr>
      <w:r w:rsidRPr="00BF4DBB">
        <w:rPr>
          <w:rFonts w:ascii="Arial" w:hAnsi="Arial" w:cs="Arial"/>
        </w:rPr>
        <w:t>Les actions planifiées dans le CDMT</w:t>
      </w:r>
      <w:r w:rsidR="007038D0" w:rsidRPr="00BF4DBB">
        <w:rPr>
          <w:rFonts w:ascii="Arial" w:hAnsi="Arial" w:cs="Arial"/>
        </w:rPr>
        <w:t xml:space="preserve"> et le PIA</w:t>
      </w:r>
      <w:r w:rsidRPr="00BF4DBB">
        <w:rPr>
          <w:rFonts w:ascii="Arial" w:hAnsi="Arial" w:cs="Arial"/>
        </w:rPr>
        <w:t xml:space="preserve"> lors de leurs exécutions sont susceptibles de générer des impacts environnementaux ou sociaux qui peuvent être positifs ou négatifs non négligéables qui sont présentés dans les tableaux ci après. </w:t>
      </w:r>
    </w:p>
    <w:p w:rsidR="00524578" w:rsidRPr="00BF4DBB" w:rsidRDefault="001D4124" w:rsidP="00351F09">
      <w:pPr>
        <w:spacing w:after="0" w:line="360" w:lineRule="auto"/>
        <w:rPr>
          <w:rFonts w:ascii="Arial" w:hAnsi="Arial" w:cs="Arial"/>
        </w:rPr>
      </w:pPr>
      <w:r w:rsidRPr="00BF4DBB">
        <w:rPr>
          <w:rFonts w:ascii="Arial" w:hAnsi="Arial" w:cs="Arial"/>
        </w:rPr>
        <w:t>.</w:t>
      </w:r>
      <w:r w:rsidRPr="00BF4DBB">
        <w:rPr>
          <w:rFonts w:ascii="Arial" w:hAnsi="Arial" w:cs="Arial"/>
          <w:b/>
        </w:rPr>
        <w:t>Tableau 1</w:t>
      </w:r>
      <w:r w:rsidR="00520D11" w:rsidRPr="00BF4DBB">
        <w:rPr>
          <w:rFonts w:ascii="Arial" w:hAnsi="Arial" w:cs="Arial"/>
          <w:b/>
        </w:rPr>
        <w:t>7</w:t>
      </w:r>
      <w:r w:rsidRPr="00BF4DBB">
        <w:rPr>
          <w:rFonts w:ascii="Arial" w:hAnsi="Arial" w:cs="Arial"/>
        </w:rPr>
        <w:t>: Principaux impacts sociaux des projets infrastructurels du CDMT</w:t>
      </w:r>
      <w:r w:rsidR="00F0762C" w:rsidRPr="00BF4DBB">
        <w:rPr>
          <w:rFonts w:ascii="Arial" w:hAnsi="Arial" w:cs="Arial"/>
        </w:rPr>
        <w:t xml:space="preserve"> </w:t>
      </w:r>
      <w:r w:rsidR="007038D0" w:rsidRPr="00BF4DBB">
        <w:rPr>
          <w:rFonts w:ascii="Arial" w:hAnsi="Arial" w:cs="Arial"/>
        </w:rPr>
        <w:t>et du 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4"/>
        <w:gridCol w:w="2087"/>
        <w:gridCol w:w="2935"/>
        <w:gridCol w:w="2043"/>
        <w:gridCol w:w="1781"/>
        <w:gridCol w:w="2002"/>
      </w:tblGrid>
      <w:tr w:rsidR="0023017D" w:rsidRPr="00BF4DBB" w:rsidTr="00CC0EDC">
        <w:trPr>
          <w:cantSplit/>
          <w:tblHeader/>
          <w:jc w:val="center"/>
        </w:trPr>
        <w:tc>
          <w:tcPr>
            <w:tcW w:w="1288"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Type de projet</w:t>
            </w:r>
          </w:p>
        </w:tc>
        <w:tc>
          <w:tcPr>
            <w:tcW w:w="748" w:type="pct"/>
            <w:shd w:val="clear" w:color="auto" w:fill="DBE5F1" w:themeFill="accent1" w:themeFillTint="33"/>
          </w:tcPr>
          <w:p w:rsidR="0023017D" w:rsidRPr="00BF4DBB" w:rsidRDefault="0023017D" w:rsidP="0003512F">
            <w:pPr>
              <w:spacing w:after="0" w:line="240" w:lineRule="auto"/>
              <w:jc w:val="center"/>
              <w:rPr>
                <w:rFonts w:ascii="Arial" w:hAnsi="Arial" w:cs="Arial"/>
                <w:b/>
              </w:rPr>
            </w:pPr>
            <w:r w:rsidRPr="00BF4DBB">
              <w:rPr>
                <w:rFonts w:ascii="Arial" w:hAnsi="Arial" w:cs="Arial"/>
                <w:b/>
              </w:rPr>
              <w:t>Activités principales à impacts</w:t>
            </w:r>
          </w:p>
        </w:tc>
        <w:tc>
          <w:tcPr>
            <w:tcW w:w="926"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Principaux impacts sociaux positifs</w:t>
            </w:r>
          </w:p>
        </w:tc>
        <w:tc>
          <w:tcPr>
            <w:tcW w:w="732"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Mesures d’optimisation</w:t>
            </w:r>
          </w:p>
        </w:tc>
        <w:tc>
          <w:tcPr>
            <w:tcW w:w="610"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Principaux impacts sociaux négatifs</w:t>
            </w:r>
          </w:p>
        </w:tc>
        <w:tc>
          <w:tcPr>
            <w:tcW w:w="695"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Mesures d’atténuation</w:t>
            </w:r>
          </w:p>
        </w:tc>
      </w:tr>
      <w:tr w:rsidR="004B105E" w:rsidRPr="00BF4DBB" w:rsidTr="00CC0EDC">
        <w:trPr>
          <w:trHeight w:val="3800"/>
          <w:jc w:val="center"/>
        </w:trPr>
        <w:tc>
          <w:tcPr>
            <w:tcW w:w="1288" w:type="pct"/>
            <w:vMerge w:val="restart"/>
          </w:tcPr>
          <w:p w:rsidR="004B105E" w:rsidRPr="00BF4DBB" w:rsidRDefault="004B105E" w:rsidP="007038D0">
            <w:pPr>
              <w:spacing w:after="0"/>
              <w:jc w:val="both"/>
              <w:rPr>
                <w:rFonts w:ascii="Arial" w:hAnsi="Arial" w:cs="Arial"/>
                <w:b/>
              </w:rPr>
            </w:pPr>
            <w:r w:rsidRPr="00BF4DBB">
              <w:rPr>
                <w:rFonts w:ascii="Arial" w:hAnsi="Arial" w:cs="Arial"/>
                <w:b/>
              </w:rPr>
              <w:t>Projets de construction ou de réh</w:t>
            </w:r>
            <w:r w:rsidR="00F0762C" w:rsidRPr="00BF4DBB">
              <w:rPr>
                <w:rFonts w:ascii="Arial" w:hAnsi="Arial" w:cs="Arial"/>
                <w:b/>
              </w:rPr>
              <w:t>abilitation/ouverture routes</w:t>
            </w:r>
            <w:r w:rsidRPr="00BF4DBB">
              <w:rPr>
                <w:rFonts w:ascii="Arial" w:hAnsi="Arial" w:cs="Arial"/>
                <w:b/>
              </w:rPr>
              <w:t>:</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des postes agricoles (Ngwatta et Balé)</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du CZV (Nguiango) </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 xml:space="preserve">-Construction de la DAEPIA </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 l’IAEB</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 la résidence du Sous préfet</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-Construction case communautaire (Fombap)</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 l’abattoir (Tuerie) municipale </w:t>
            </w:r>
          </w:p>
          <w:p w:rsidR="00CC448A" w:rsidRPr="00BF4DBB" w:rsidRDefault="00CC448A" w:rsidP="007038D0">
            <w:pPr>
              <w:spacing w:after="0"/>
              <w:jc w:val="both"/>
              <w:rPr>
                <w:rFonts w:ascii="Arial" w:hAnsi="Arial" w:cs="Arial"/>
                <w:color w:val="000000"/>
              </w:rPr>
            </w:pPr>
            <w:r w:rsidRPr="00BF4DBB">
              <w:rPr>
                <w:rFonts w:ascii="Arial" w:hAnsi="Arial" w:cs="Arial"/>
                <w:color w:val="000000"/>
              </w:rPr>
              <w:t>-Construction des CSI (Fiala Fondonera, Singaim et Balé)</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-Assainissement de la voirie en terre de Santchou</w:t>
            </w:r>
            <w:r w:rsidR="006874C8" w:rsidRPr="00BF4DBB">
              <w:rPr>
                <w:rFonts w:ascii="Arial" w:eastAsia="Times New Roman" w:hAnsi="Arial" w:cs="Arial"/>
                <w:color w:val="000000"/>
              </w:rPr>
              <w:t xml:space="preserve"> et du marché central</w:t>
            </w:r>
          </w:p>
          <w:p w:rsidR="006874C8" w:rsidRPr="00BF4DBB" w:rsidRDefault="006874C8" w:rsidP="007038D0">
            <w:pPr>
              <w:spacing w:after="0"/>
              <w:jc w:val="both"/>
              <w:rPr>
                <w:rFonts w:ascii="Arial" w:hAnsi="Arial" w:cs="Arial"/>
                <w:color w:val="000000"/>
                <w:lang w:eastAsia="fr-FR"/>
              </w:rPr>
            </w:pPr>
            <w:r w:rsidRPr="00BF4DBB">
              <w:rPr>
                <w:rFonts w:ascii="Arial" w:eastAsia="Times New Roman" w:hAnsi="Arial" w:cs="Arial"/>
                <w:color w:val="000000"/>
              </w:rPr>
              <w:t>-</w:t>
            </w:r>
            <w:r w:rsidRPr="00BF4DBB">
              <w:rPr>
                <w:rFonts w:ascii="Arial" w:hAnsi="Arial" w:cs="Arial"/>
                <w:color w:val="000000"/>
                <w:lang w:eastAsia="fr-FR"/>
              </w:rPr>
              <w:t xml:space="preserve"> construction du pont sur le cours d’eau Menoua reliant le centre urbain à Mbongo</w:t>
            </w:r>
          </w:p>
          <w:p w:rsidR="006874C8" w:rsidRPr="00BF4DBB" w:rsidRDefault="006874C8" w:rsidP="007038D0">
            <w:pPr>
              <w:spacing w:after="0"/>
              <w:jc w:val="both"/>
              <w:rPr>
                <w:rFonts w:ascii="Arial" w:hAnsi="Arial" w:cs="Arial"/>
                <w:color w:val="000000"/>
              </w:rPr>
            </w:pPr>
            <w:r w:rsidRPr="00BF4DBB">
              <w:rPr>
                <w:rFonts w:ascii="Arial" w:hAnsi="Arial" w:cs="Arial"/>
                <w:color w:val="000000"/>
                <w:lang w:eastAsia="fr-FR"/>
              </w:rPr>
              <w:t>-</w:t>
            </w:r>
            <w:r w:rsidRPr="00BF4DBB">
              <w:rPr>
                <w:rFonts w:ascii="Arial" w:hAnsi="Arial" w:cs="Arial"/>
                <w:color w:val="000000"/>
              </w:rPr>
              <w:t>Cconstruction du pont sur la rivière Margam route Santchou (inter P17)- Nden Efoungowo – Ngwatta</w:t>
            </w:r>
          </w:p>
          <w:p w:rsidR="006874C8" w:rsidRPr="00BF4DBB" w:rsidRDefault="006874C8" w:rsidP="007038D0">
            <w:pPr>
              <w:spacing w:after="0"/>
              <w:jc w:val="both"/>
              <w:rPr>
                <w:rFonts w:ascii="Arial" w:eastAsia="Times New Roman" w:hAnsi="Arial" w:cs="Arial"/>
                <w:color w:val="000000"/>
              </w:rPr>
            </w:pPr>
            <w:r w:rsidRPr="00BF4DBB">
              <w:rPr>
                <w:rFonts w:ascii="Arial" w:hAnsi="Arial" w:cs="Arial"/>
                <w:color w:val="000000"/>
              </w:rPr>
              <w:t>-</w:t>
            </w:r>
            <w:r w:rsidRPr="00BF4DBB">
              <w:rPr>
                <w:rFonts w:ascii="Arial" w:hAnsi="Arial" w:cs="Arial"/>
              </w:rPr>
              <w:t xml:space="preserve"> Aménagement de l’esplanade de fête de la chefferie supérieure de Fondonera</w:t>
            </w:r>
          </w:p>
          <w:p w:rsidR="00CC448A" w:rsidRPr="00BF4DBB" w:rsidRDefault="00CC448A" w:rsidP="007038D0">
            <w:pPr>
              <w:spacing w:after="0"/>
              <w:jc w:val="both"/>
              <w:rPr>
                <w:rFonts w:ascii="Arial" w:eastAsia="Times New Roman" w:hAnsi="Arial" w:cs="Arial"/>
                <w:color w:val="000000"/>
              </w:rPr>
            </w:pPr>
            <w:r w:rsidRPr="00BF4DBB">
              <w:rPr>
                <w:rFonts w:ascii="Arial" w:eastAsia="Times New Roman" w:hAnsi="Arial" w:cs="Arial"/>
                <w:color w:val="000000"/>
              </w:rPr>
              <w:t xml:space="preserve">-Réhabilitation/Construction des salles classes (Centre urbain, EP Singaim, EP de Mokeléwoum, EP Echiock, EP Nden Matock, EP Nka, EP Nganzom, EP Mboukok, EP Ntiem, EP Mbokou, EP Michimia, EP Fonguetafo, </w:t>
            </w:r>
            <w:r w:rsidRPr="00BF4DBB">
              <w:rPr>
                <w:rFonts w:ascii="Arial" w:hAnsi="Arial" w:cs="Arial"/>
                <w:color w:val="000000"/>
              </w:rPr>
              <w:t xml:space="preserve">lycée de Fondonera, CES de Fonguetafo, </w:t>
            </w:r>
            <w:r w:rsidR="006874C8" w:rsidRPr="00BF4DBB">
              <w:rPr>
                <w:rFonts w:ascii="Arial" w:hAnsi="Arial" w:cs="Arial"/>
                <w:color w:val="000000"/>
              </w:rPr>
              <w:t xml:space="preserve">lycée bilingue de Santchou, CETIC de Santchou, </w:t>
            </w:r>
            <w:r w:rsidRPr="00BF4DBB">
              <w:rPr>
                <w:rFonts w:ascii="Arial" w:hAnsi="Arial" w:cs="Arial"/>
                <w:color w:val="000000"/>
              </w:rPr>
              <w:t>CES de Balé, CES Bilingue d’ABACK NKA</w:t>
            </w:r>
            <w:r w:rsidR="006874C8" w:rsidRPr="00BF4DBB">
              <w:rPr>
                <w:rFonts w:ascii="Arial" w:hAnsi="Arial" w:cs="Arial"/>
                <w:color w:val="000000"/>
              </w:rPr>
              <w:t>, EP Singaim,</w:t>
            </w:r>
            <w:r w:rsidRPr="00BF4DBB">
              <w:rPr>
                <w:rFonts w:ascii="Arial" w:hAnsi="Arial" w:cs="Arial"/>
                <w:color w:val="000000"/>
              </w:rPr>
              <w:t>);</w:t>
            </w:r>
          </w:p>
          <w:p w:rsidR="00CC448A" w:rsidRPr="00BF4DBB" w:rsidRDefault="00CC448A" w:rsidP="007038D0">
            <w:pPr>
              <w:tabs>
                <w:tab w:val="left" w:pos="142"/>
              </w:tabs>
              <w:spacing w:before="40" w:after="0"/>
              <w:jc w:val="both"/>
              <w:rPr>
                <w:rFonts w:ascii="Arial" w:hAnsi="Arial" w:cs="Arial"/>
                <w:color w:val="000000"/>
              </w:rPr>
            </w:pPr>
            <w:r w:rsidRPr="00BF4DBB">
              <w:rPr>
                <w:rFonts w:ascii="Arial" w:hAnsi="Arial" w:cs="Arial"/>
                <w:color w:val="000000"/>
              </w:rPr>
              <w:t>-</w:t>
            </w:r>
            <w:r w:rsidRPr="00BF4DBB">
              <w:rPr>
                <w:rFonts w:ascii="Arial" w:eastAsia="Times New Roman" w:hAnsi="Arial" w:cs="Arial"/>
                <w:color w:val="000000"/>
              </w:rPr>
              <w:t>Réhabilitation du tronçon routier  P 17 – Mokot – Balé  (25 km ; 5 ponts, 15 buses)</w:t>
            </w:r>
          </w:p>
          <w:p w:rsidR="00CC448A" w:rsidRPr="00BF4DBB" w:rsidRDefault="00CC448A" w:rsidP="007038D0">
            <w:pPr>
              <w:spacing w:after="0"/>
              <w:jc w:val="both"/>
              <w:rPr>
                <w:rFonts w:ascii="Arial" w:hAnsi="Arial" w:cs="Arial"/>
                <w:color w:val="000000"/>
              </w:rPr>
            </w:pPr>
            <w:r w:rsidRPr="00BF4DBB">
              <w:rPr>
                <w:rFonts w:ascii="Arial" w:hAnsi="Arial" w:cs="Arial"/>
                <w:color w:val="000000"/>
              </w:rPr>
              <w:t>-Réhabilitation du tronçon MELEU-TAWOUM (7 km, 1 ponceau, 7 buses) ;</w:t>
            </w:r>
          </w:p>
          <w:p w:rsidR="00CC448A" w:rsidRPr="00BF4DBB" w:rsidRDefault="00CC448A" w:rsidP="007038D0">
            <w:pPr>
              <w:spacing w:after="0"/>
              <w:jc w:val="both"/>
              <w:rPr>
                <w:rFonts w:ascii="Arial" w:hAnsi="Arial" w:cs="Arial"/>
                <w:color w:val="000000"/>
              </w:rPr>
            </w:pPr>
            <w:r w:rsidRPr="00BF4DBB">
              <w:rPr>
                <w:rFonts w:ascii="Arial" w:hAnsi="Arial" w:cs="Arial"/>
                <w:color w:val="000000"/>
              </w:rPr>
              <w:t>-Réhabilitation du tronçon routier Nzenseng – Nkuinkop – Tsenletop 05 km avec 08 ouvrages </w:t>
            </w:r>
          </w:p>
          <w:p w:rsidR="00CC448A" w:rsidRPr="00BF4DBB" w:rsidRDefault="00CC448A" w:rsidP="007038D0">
            <w:pPr>
              <w:spacing w:after="0"/>
              <w:jc w:val="both"/>
              <w:rPr>
                <w:rFonts w:ascii="Arial" w:hAnsi="Arial" w:cs="Arial"/>
                <w:color w:val="000000"/>
              </w:rPr>
            </w:pPr>
            <w:r w:rsidRPr="00BF4DBB">
              <w:rPr>
                <w:rFonts w:ascii="Arial" w:hAnsi="Arial" w:cs="Arial"/>
                <w:color w:val="000000"/>
              </w:rPr>
              <w:t>-Construction des latrines </w:t>
            </w:r>
          </w:p>
          <w:p w:rsidR="00445523" w:rsidRPr="00BF4DBB" w:rsidRDefault="00CC448A" w:rsidP="007038D0">
            <w:pPr>
              <w:spacing w:after="0"/>
              <w:jc w:val="both"/>
              <w:rPr>
                <w:rFonts w:ascii="Arial" w:hAnsi="Arial" w:cs="Arial"/>
                <w:color w:val="000000"/>
              </w:rPr>
            </w:pPr>
            <w:r w:rsidRPr="00BF4DBB">
              <w:rPr>
                <w:rFonts w:ascii="Arial" w:hAnsi="Arial" w:cs="Arial"/>
                <w:color w:val="000000"/>
              </w:rPr>
              <w:t>-Construction d’une gare routière</w:t>
            </w:r>
          </w:p>
          <w:p w:rsidR="006874C8" w:rsidRPr="00BF4DBB" w:rsidRDefault="006874C8" w:rsidP="007038D0">
            <w:pPr>
              <w:spacing w:after="0"/>
              <w:jc w:val="both"/>
              <w:rPr>
                <w:rFonts w:ascii="Arial" w:hAnsi="Arial" w:cs="Arial"/>
                <w:color w:val="000000"/>
              </w:rPr>
            </w:pPr>
            <w:r w:rsidRPr="00BF4DBB">
              <w:rPr>
                <w:rFonts w:ascii="Arial" w:hAnsi="Arial" w:cs="Arial"/>
              </w:rPr>
              <w:t>-Création et aménagement d’un site communal de décharge des ordures  avec un lit filtrant</w:t>
            </w:r>
          </w:p>
        </w:tc>
        <w:tc>
          <w:tcPr>
            <w:tcW w:w="748" w:type="pct"/>
            <w:vMerge w:val="restart"/>
          </w:tcPr>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Transport des matériaux de construction</w:t>
            </w:r>
          </w:p>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Déblayage du site (fouille des fondations)</w:t>
            </w:r>
          </w:p>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Tournage du béton</w:t>
            </w:r>
          </w:p>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Crépissage des mûrs</w:t>
            </w:r>
          </w:p>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Mise de la peinture les murs</w:t>
            </w:r>
          </w:p>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Tôlage</w:t>
            </w:r>
          </w:p>
          <w:p w:rsidR="0046302E" w:rsidRPr="00BF4DBB" w:rsidRDefault="0046302E" w:rsidP="004F6593">
            <w:pPr>
              <w:autoSpaceDE w:val="0"/>
              <w:autoSpaceDN w:val="0"/>
              <w:adjustRightInd w:val="0"/>
              <w:spacing w:after="0" w:line="240" w:lineRule="auto"/>
              <w:jc w:val="both"/>
              <w:rPr>
                <w:rFonts w:ascii="Arial" w:hAnsi="Arial" w:cs="Arial"/>
                <w:bCs/>
                <w:iCs/>
              </w:rPr>
            </w:pPr>
          </w:p>
        </w:tc>
        <w:tc>
          <w:tcPr>
            <w:tcW w:w="926" w:type="pct"/>
            <w:tcBorders>
              <w:bottom w:val="single" w:sz="4" w:space="0" w:color="auto"/>
            </w:tcBorders>
          </w:tcPr>
          <w:p w:rsidR="004B105E" w:rsidRPr="00BF4DBB" w:rsidRDefault="004B105E" w:rsidP="00FD1ADD">
            <w:pPr>
              <w:spacing w:after="0" w:line="240" w:lineRule="auto"/>
              <w:jc w:val="both"/>
              <w:rPr>
                <w:rFonts w:ascii="Arial" w:hAnsi="Arial" w:cs="Arial"/>
                <w:b/>
              </w:rPr>
            </w:pPr>
            <w:r w:rsidRPr="00BF4DBB">
              <w:rPr>
                <w:rFonts w:ascii="Arial" w:hAnsi="Arial" w:cs="Arial"/>
                <w:bCs/>
                <w:iCs/>
              </w:rPr>
              <w:t>Amélioration des revenus dans la zone du projet</w:t>
            </w:r>
            <w:r w:rsidRPr="00BF4DBB">
              <w:rPr>
                <w:rFonts w:ascii="Arial" w:hAnsi="Arial" w:cs="Arial"/>
                <w:b/>
              </w:rPr>
              <w:t xml:space="preserve"> </w:t>
            </w:r>
          </w:p>
          <w:p w:rsidR="004B105E" w:rsidRPr="00BF4DBB" w:rsidRDefault="004B105E" w:rsidP="00ED569C">
            <w:pPr>
              <w:autoSpaceDE w:val="0"/>
              <w:autoSpaceDN w:val="0"/>
              <w:adjustRightInd w:val="0"/>
              <w:spacing w:after="0" w:line="240" w:lineRule="auto"/>
              <w:ind w:left="360"/>
              <w:jc w:val="both"/>
              <w:rPr>
                <w:rFonts w:ascii="Arial" w:hAnsi="Arial" w:cs="Arial"/>
                <w:bCs/>
                <w:iCs/>
              </w:rPr>
            </w:pPr>
          </w:p>
        </w:tc>
        <w:tc>
          <w:tcPr>
            <w:tcW w:w="732" w:type="pct"/>
            <w:tcBorders>
              <w:bottom w:val="single" w:sz="4" w:space="0" w:color="auto"/>
            </w:tcBorders>
          </w:tcPr>
          <w:p w:rsidR="004B105E" w:rsidRPr="00BF4DBB" w:rsidRDefault="004B105E" w:rsidP="009C7B3C">
            <w:pPr>
              <w:numPr>
                <w:ilvl w:val="0"/>
                <w:numId w:val="9"/>
              </w:numPr>
              <w:tabs>
                <w:tab w:val="clear" w:pos="360"/>
                <w:tab w:val="num" w:pos="214"/>
              </w:tabs>
              <w:autoSpaceDE w:val="0"/>
              <w:autoSpaceDN w:val="0"/>
              <w:adjustRightInd w:val="0"/>
              <w:spacing w:after="0" w:line="240" w:lineRule="auto"/>
              <w:ind w:left="214" w:hanging="214"/>
              <w:jc w:val="both"/>
              <w:rPr>
                <w:rFonts w:ascii="Arial" w:hAnsi="Arial" w:cs="Arial"/>
                <w:bCs/>
                <w:iCs/>
              </w:rPr>
            </w:pPr>
            <w:r w:rsidRPr="00BF4DBB">
              <w:rPr>
                <w:rFonts w:ascii="Arial" w:hAnsi="Arial" w:cs="Arial"/>
                <w:bCs/>
                <w:iCs/>
              </w:rPr>
              <w:t>Recruter le personnel sur une base concurrente et transparente ;</w:t>
            </w:r>
          </w:p>
          <w:p w:rsidR="004B105E" w:rsidRPr="00BF4DBB" w:rsidRDefault="004B105E" w:rsidP="009C7B3C">
            <w:pPr>
              <w:numPr>
                <w:ilvl w:val="0"/>
                <w:numId w:val="9"/>
              </w:numPr>
              <w:tabs>
                <w:tab w:val="clear" w:pos="360"/>
                <w:tab w:val="num" w:pos="214"/>
              </w:tabs>
              <w:autoSpaceDE w:val="0"/>
              <w:autoSpaceDN w:val="0"/>
              <w:adjustRightInd w:val="0"/>
              <w:spacing w:after="0" w:line="240" w:lineRule="auto"/>
              <w:ind w:left="214" w:hanging="214"/>
              <w:jc w:val="both"/>
              <w:rPr>
                <w:rFonts w:ascii="Arial" w:hAnsi="Arial" w:cs="Arial"/>
                <w:iCs/>
              </w:rPr>
            </w:pPr>
            <w:r w:rsidRPr="00BF4DBB">
              <w:rPr>
                <w:rFonts w:ascii="Arial" w:hAnsi="Arial" w:cs="Arial"/>
                <w:bCs/>
                <w:iCs/>
              </w:rPr>
              <w:t>Privilégier le recrutement des locaux dans la main d’œuvre à mobiliser, utiliser la technique HIMO ;</w:t>
            </w:r>
          </w:p>
        </w:tc>
        <w:tc>
          <w:tcPr>
            <w:tcW w:w="610" w:type="pct"/>
            <w:tcBorders>
              <w:bottom w:val="single" w:sz="4" w:space="0" w:color="auto"/>
            </w:tcBorders>
          </w:tcPr>
          <w:p w:rsidR="004B105E" w:rsidRPr="00BF4DBB" w:rsidRDefault="004B105E" w:rsidP="009C7B3C">
            <w:pPr>
              <w:numPr>
                <w:ilvl w:val="0"/>
                <w:numId w:val="9"/>
              </w:numPr>
              <w:tabs>
                <w:tab w:val="clear" w:pos="360"/>
                <w:tab w:val="num" w:pos="214"/>
              </w:tabs>
              <w:autoSpaceDE w:val="0"/>
              <w:autoSpaceDN w:val="0"/>
              <w:adjustRightInd w:val="0"/>
              <w:spacing w:after="0" w:line="240" w:lineRule="auto"/>
              <w:ind w:left="214" w:hanging="214"/>
              <w:jc w:val="both"/>
              <w:rPr>
                <w:rFonts w:ascii="Arial" w:hAnsi="Arial" w:cs="Arial"/>
                <w:bCs/>
                <w:iCs/>
              </w:rPr>
            </w:pPr>
            <w:r w:rsidRPr="00BF4DBB">
              <w:rPr>
                <w:rFonts w:ascii="Arial" w:hAnsi="Arial" w:cs="Arial"/>
                <w:bCs/>
                <w:iCs/>
              </w:rPr>
              <w:t>Risques liés à l’acquisition des terres pour l’implantation des projets</w:t>
            </w:r>
          </w:p>
          <w:p w:rsidR="0036572B" w:rsidRPr="00BF4DBB" w:rsidRDefault="0036572B" w:rsidP="009C7B3C">
            <w:pPr>
              <w:tabs>
                <w:tab w:val="num" w:pos="214"/>
              </w:tabs>
              <w:autoSpaceDE w:val="0"/>
              <w:autoSpaceDN w:val="0"/>
              <w:adjustRightInd w:val="0"/>
              <w:spacing w:after="0" w:line="240" w:lineRule="auto"/>
              <w:ind w:left="214" w:hanging="214"/>
              <w:jc w:val="both"/>
              <w:rPr>
                <w:rFonts w:ascii="Arial" w:hAnsi="Arial" w:cs="Arial"/>
                <w:bCs/>
                <w:iCs/>
              </w:rPr>
            </w:pPr>
          </w:p>
        </w:tc>
        <w:tc>
          <w:tcPr>
            <w:tcW w:w="695" w:type="pct"/>
            <w:tcBorders>
              <w:bottom w:val="single" w:sz="4" w:space="0" w:color="auto"/>
            </w:tcBorders>
          </w:tcPr>
          <w:p w:rsidR="004B105E" w:rsidRPr="00BF4DBB" w:rsidRDefault="004B105E" w:rsidP="009C7B3C">
            <w:pPr>
              <w:numPr>
                <w:ilvl w:val="0"/>
                <w:numId w:val="8"/>
              </w:numPr>
              <w:tabs>
                <w:tab w:val="clear" w:pos="360"/>
                <w:tab w:val="num" w:pos="116"/>
              </w:tabs>
              <w:autoSpaceDE w:val="0"/>
              <w:autoSpaceDN w:val="0"/>
              <w:adjustRightInd w:val="0"/>
              <w:spacing w:after="0" w:line="240" w:lineRule="auto"/>
              <w:ind w:left="116" w:hanging="116"/>
              <w:jc w:val="both"/>
              <w:rPr>
                <w:rFonts w:ascii="Arial" w:hAnsi="Arial" w:cs="Arial"/>
                <w:bCs/>
                <w:iCs/>
              </w:rPr>
            </w:pPr>
            <w:r w:rsidRPr="00BF4DBB">
              <w:rPr>
                <w:rFonts w:ascii="Arial" w:hAnsi="Arial" w:cs="Arial"/>
                <w:bCs/>
                <w:iCs/>
              </w:rPr>
              <w:t xml:space="preserve">Sensibiliser et informer les personnes touchées sur la nécessité d’un site et les critères de choix </w:t>
            </w:r>
          </w:p>
          <w:p w:rsidR="004B105E" w:rsidRPr="00BF4DBB" w:rsidRDefault="004B105E" w:rsidP="009C7B3C">
            <w:pPr>
              <w:numPr>
                <w:ilvl w:val="0"/>
                <w:numId w:val="8"/>
              </w:numPr>
              <w:tabs>
                <w:tab w:val="clear" w:pos="360"/>
                <w:tab w:val="num" w:pos="116"/>
              </w:tabs>
              <w:autoSpaceDE w:val="0"/>
              <w:autoSpaceDN w:val="0"/>
              <w:adjustRightInd w:val="0"/>
              <w:spacing w:after="0" w:line="240" w:lineRule="auto"/>
              <w:ind w:left="116" w:hanging="116"/>
              <w:jc w:val="both"/>
              <w:rPr>
                <w:rFonts w:ascii="Arial" w:hAnsi="Arial" w:cs="Arial"/>
                <w:bCs/>
                <w:iCs/>
              </w:rPr>
            </w:pPr>
            <w:r w:rsidRPr="00BF4DBB">
              <w:rPr>
                <w:rFonts w:ascii="Arial" w:hAnsi="Arial" w:cs="Arial"/>
                <w:bCs/>
                <w:iCs/>
              </w:rPr>
              <w:t>Obtenir un acte de donation foncière, signé du Chef du village et du propriétaire du site ;</w:t>
            </w:r>
          </w:p>
          <w:p w:rsidR="004B105E" w:rsidRPr="00BF4DBB" w:rsidRDefault="004B105E" w:rsidP="009C7B3C">
            <w:pPr>
              <w:numPr>
                <w:ilvl w:val="0"/>
                <w:numId w:val="8"/>
              </w:numPr>
              <w:tabs>
                <w:tab w:val="clear" w:pos="360"/>
                <w:tab w:val="num" w:pos="116"/>
              </w:tabs>
              <w:autoSpaceDE w:val="0"/>
              <w:autoSpaceDN w:val="0"/>
              <w:adjustRightInd w:val="0"/>
              <w:spacing w:after="0" w:line="240" w:lineRule="auto"/>
              <w:ind w:left="116" w:hanging="116"/>
              <w:jc w:val="both"/>
              <w:rPr>
                <w:rFonts w:ascii="Arial" w:hAnsi="Arial" w:cs="Arial"/>
                <w:bCs/>
                <w:iCs/>
              </w:rPr>
            </w:pPr>
            <w:r w:rsidRPr="00BF4DBB">
              <w:rPr>
                <w:rFonts w:ascii="Arial" w:hAnsi="Arial" w:cs="Arial"/>
                <w:bCs/>
                <w:iCs/>
              </w:rPr>
              <w:t>Site reconnu du point de vue légal.</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A630E1">
            <w:pPr>
              <w:pStyle w:val="Paragraphedeliste"/>
              <w:spacing w:after="0" w:line="240" w:lineRule="auto"/>
              <w:ind w:left="0"/>
              <w:jc w:val="both"/>
              <w:rPr>
                <w:rFonts w:ascii="Arial" w:hAnsi="Arial" w:cs="Arial"/>
                <w:bCs/>
                <w:iCs/>
                <w:sz w:val="22"/>
                <w:szCs w:val="22"/>
              </w:rPr>
            </w:pPr>
          </w:p>
        </w:tc>
        <w:tc>
          <w:tcPr>
            <w:tcW w:w="926" w:type="pct"/>
          </w:tcPr>
          <w:p w:rsidR="004B105E" w:rsidRPr="00BF4DBB" w:rsidRDefault="004B105E" w:rsidP="00FB742A">
            <w:pPr>
              <w:pStyle w:val="Paragraphedeliste"/>
              <w:numPr>
                <w:ilvl w:val="0"/>
                <w:numId w:val="8"/>
              </w:numPr>
              <w:spacing w:after="0" w:line="240" w:lineRule="auto"/>
              <w:jc w:val="both"/>
              <w:rPr>
                <w:rFonts w:ascii="Arial" w:hAnsi="Arial" w:cs="Arial"/>
                <w:bCs/>
                <w:iCs/>
                <w:sz w:val="22"/>
                <w:szCs w:val="22"/>
              </w:rPr>
            </w:pPr>
            <w:r w:rsidRPr="00BF4DBB">
              <w:rPr>
                <w:rFonts w:ascii="Arial" w:hAnsi="Arial" w:cs="Arial"/>
                <w:bCs/>
                <w:iCs/>
                <w:sz w:val="22"/>
                <w:szCs w:val="22"/>
              </w:rPr>
              <w:t>Amélioration de la gouvernance locale ;</w:t>
            </w:r>
          </w:p>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Amélioration des conditions d’élevage, de pratique des activités agricoles, etc.</w:t>
            </w:r>
          </w:p>
          <w:p w:rsidR="004B105E" w:rsidRPr="00BF4DBB" w:rsidRDefault="004B105E" w:rsidP="00A97480">
            <w:pPr>
              <w:autoSpaceDE w:val="0"/>
              <w:autoSpaceDN w:val="0"/>
              <w:adjustRightInd w:val="0"/>
              <w:spacing w:after="0" w:line="240" w:lineRule="auto"/>
              <w:jc w:val="both"/>
              <w:rPr>
                <w:rFonts w:ascii="Arial" w:hAnsi="Arial" w:cs="Arial"/>
                <w:bCs/>
                <w:iCs/>
              </w:rPr>
            </w:pPr>
          </w:p>
        </w:tc>
        <w:tc>
          <w:tcPr>
            <w:tcW w:w="732" w:type="pct"/>
          </w:tcPr>
          <w:p w:rsidR="004B105E" w:rsidRPr="00BF4DBB" w:rsidRDefault="004B105E" w:rsidP="009C7B3C">
            <w:pPr>
              <w:pStyle w:val="Paragraphedeliste"/>
              <w:numPr>
                <w:ilvl w:val="0"/>
                <w:numId w:val="8"/>
              </w:numPr>
              <w:tabs>
                <w:tab w:val="clear" w:pos="360"/>
                <w:tab w:val="num" w:pos="0"/>
                <w:tab w:val="left" w:pos="221"/>
              </w:tabs>
              <w:spacing w:after="0" w:line="240" w:lineRule="auto"/>
              <w:ind w:left="72" w:hanging="72"/>
              <w:jc w:val="both"/>
              <w:rPr>
                <w:rFonts w:ascii="Arial" w:hAnsi="Arial" w:cs="Arial"/>
                <w:bCs/>
                <w:iCs/>
                <w:sz w:val="22"/>
                <w:szCs w:val="22"/>
              </w:rPr>
            </w:pPr>
            <w:r w:rsidRPr="00BF4DBB">
              <w:rPr>
                <w:rFonts w:ascii="Arial" w:hAnsi="Arial" w:cs="Arial"/>
                <w:bCs/>
                <w:iCs/>
                <w:sz w:val="22"/>
                <w:szCs w:val="22"/>
              </w:rPr>
              <w:t>Sensibiliser les populations sur les techniques de mobilisation des fonds pour le financement des projets communautaires</w:t>
            </w:r>
          </w:p>
        </w:tc>
        <w:tc>
          <w:tcPr>
            <w:tcW w:w="610" w:type="pct"/>
          </w:tcPr>
          <w:p w:rsidR="004B105E" w:rsidRPr="00BF4DBB" w:rsidRDefault="004B105E" w:rsidP="009C7B3C">
            <w:pPr>
              <w:numPr>
                <w:ilvl w:val="0"/>
                <w:numId w:val="9"/>
              </w:numPr>
              <w:tabs>
                <w:tab w:val="clear" w:pos="360"/>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Risque de déplacement involontaire et réinstallation</w:t>
            </w:r>
          </w:p>
        </w:tc>
        <w:tc>
          <w:tcPr>
            <w:tcW w:w="695" w:type="pct"/>
          </w:tcPr>
          <w:p w:rsidR="004B105E" w:rsidRPr="00BF4DBB" w:rsidRDefault="004B105E" w:rsidP="009C7B3C">
            <w:pPr>
              <w:numPr>
                <w:ilvl w:val="0"/>
                <w:numId w:val="8"/>
              </w:numPr>
              <w:tabs>
                <w:tab w:val="clear" w:pos="360"/>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Informer les personnes touchées;</w:t>
            </w:r>
          </w:p>
          <w:p w:rsidR="004B105E" w:rsidRPr="00BF4DBB" w:rsidRDefault="004B105E" w:rsidP="009C7B3C">
            <w:pPr>
              <w:numPr>
                <w:ilvl w:val="0"/>
                <w:numId w:val="8"/>
              </w:numPr>
              <w:tabs>
                <w:tab w:val="clear" w:pos="360"/>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 xml:space="preserve">Dénombrer les personnes / ménages affectés et évaluer leurs biens </w:t>
            </w:r>
          </w:p>
          <w:p w:rsidR="004B105E" w:rsidRPr="00BF4DBB" w:rsidRDefault="004B105E" w:rsidP="009C7B3C">
            <w:pPr>
              <w:numPr>
                <w:ilvl w:val="0"/>
                <w:numId w:val="8"/>
              </w:numPr>
              <w:tabs>
                <w:tab w:val="clear" w:pos="360"/>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 xml:space="preserve">Compenser les personnes affectées  touchées conformément aux dispositions du PDIR </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p>
        </w:tc>
        <w:tc>
          <w:tcPr>
            <w:tcW w:w="926" w:type="pct"/>
          </w:tcPr>
          <w:p w:rsidR="004B105E" w:rsidRPr="00BF4DBB" w:rsidRDefault="004B105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Consolidation des systèmes de gouvernance locale à travers l’évaluation environnementale participative ainsi que l’utilisation du formulaire d’examen environnemental en impliquant  la consultation du public</w:t>
            </w:r>
          </w:p>
        </w:tc>
        <w:tc>
          <w:tcPr>
            <w:tcW w:w="732" w:type="pct"/>
          </w:tcPr>
          <w:p w:rsidR="004B105E" w:rsidRPr="00BF4DBB" w:rsidRDefault="004B105E" w:rsidP="009C7B3C">
            <w:pPr>
              <w:numPr>
                <w:ilvl w:val="0"/>
                <w:numId w:val="9"/>
              </w:numPr>
              <w:tabs>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Sensibilisation du public et implication  lors du remplissage du formulaire  d’examen environnemental ;</w:t>
            </w:r>
          </w:p>
          <w:p w:rsidR="004B105E" w:rsidRPr="00BF4DBB" w:rsidRDefault="004B105E" w:rsidP="009C7B3C">
            <w:pPr>
              <w:numPr>
                <w:ilvl w:val="0"/>
                <w:numId w:val="9"/>
              </w:numPr>
              <w:tabs>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Mise en place des comités de gestion</w:t>
            </w:r>
          </w:p>
        </w:tc>
        <w:tc>
          <w:tcPr>
            <w:tcW w:w="610" w:type="pct"/>
          </w:tcPr>
          <w:p w:rsidR="004B105E" w:rsidRPr="00BF4DBB" w:rsidRDefault="004B105E" w:rsidP="009C7B3C">
            <w:pPr>
              <w:numPr>
                <w:ilvl w:val="0"/>
                <w:numId w:val="9"/>
              </w:numPr>
              <w:tabs>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Conflits liés à l’utilisation, et à la non pérennisation de l’ouvrage</w:t>
            </w:r>
          </w:p>
        </w:tc>
        <w:tc>
          <w:tcPr>
            <w:tcW w:w="695" w:type="pct"/>
          </w:tcPr>
          <w:p w:rsidR="004B105E" w:rsidRPr="00BF4DBB" w:rsidRDefault="004B105E" w:rsidP="009C7B3C">
            <w:pPr>
              <w:numPr>
                <w:ilvl w:val="0"/>
                <w:numId w:val="8"/>
              </w:numPr>
              <w:tabs>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Mettre en place un comité de gestion du projet incluant les femmes et établir les règles d’usage, ainsi que le mécanisme de fonctionnement et d’entretien</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FB742A">
            <w:pPr>
              <w:pStyle w:val="Paragraphedeliste"/>
              <w:numPr>
                <w:ilvl w:val="0"/>
                <w:numId w:val="8"/>
              </w:numPr>
              <w:spacing w:after="0" w:line="240" w:lineRule="auto"/>
              <w:jc w:val="both"/>
              <w:rPr>
                <w:rFonts w:ascii="Arial" w:hAnsi="Arial" w:cs="Arial"/>
                <w:bCs/>
                <w:iCs/>
                <w:sz w:val="22"/>
                <w:szCs w:val="22"/>
              </w:rPr>
            </w:pPr>
          </w:p>
        </w:tc>
        <w:tc>
          <w:tcPr>
            <w:tcW w:w="926" w:type="pct"/>
          </w:tcPr>
          <w:p w:rsidR="004B105E" w:rsidRPr="00BF4DBB" w:rsidRDefault="004B105E" w:rsidP="00FB742A">
            <w:pPr>
              <w:pStyle w:val="Paragraphedeliste"/>
              <w:numPr>
                <w:ilvl w:val="0"/>
                <w:numId w:val="8"/>
              </w:numPr>
              <w:spacing w:after="0" w:line="240" w:lineRule="auto"/>
              <w:jc w:val="both"/>
              <w:rPr>
                <w:rFonts w:ascii="Arial" w:hAnsi="Arial" w:cs="Arial"/>
                <w:bCs/>
                <w:iCs/>
                <w:sz w:val="22"/>
                <w:szCs w:val="22"/>
              </w:rPr>
            </w:pPr>
            <w:r w:rsidRPr="00BF4DBB">
              <w:rPr>
                <w:rFonts w:ascii="Arial" w:hAnsi="Arial" w:cs="Arial"/>
                <w:bCs/>
                <w:iCs/>
                <w:sz w:val="22"/>
                <w:szCs w:val="22"/>
              </w:rPr>
              <w:t>Renforcement de la dynamique  des populations à travers la mobilisation des fonds de contrepartie</w:t>
            </w:r>
          </w:p>
          <w:p w:rsidR="004B105E" w:rsidRPr="00BF4DBB" w:rsidRDefault="004B105E" w:rsidP="001D4124">
            <w:pPr>
              <w:pStyle w:val="Paragraphedeliste"/>
              <w:spacing w:after="0" w:line="240" w:lineRule="auto"/>
              <w:ind w:left="0"/>
              <w:jc w:val="both"/>
              <w:rPr>
                <w:rFonts w:ascii="Arial" w:hAnsi="Arial" w:cs="Arial"/>
                <w:bCs/>
                <w:iCs/>
                <w:sz w:val="22"/>
                <w:szCs w:val="22"/>
              </w:rPr>
            </w:pPr>
          </w:p>
        </w:tc>
        <w:tc>
          <w:tcPr>
            <w:tcW w:w="732" w:type="pct"/>
          </w:tcPr>
          <w:p w:rsidR="004B105E" w:rsidRPr="00BF4DBB" w:rsidRDefault="004B105E" w:rsidP="009C7B3C">
            <w:pPr>
              <w:pStyle w:val="Paragraphedeliste"/>
              <w:numPr>
                <w:ilvl w:val="0"/>
                <w:numId w:val="8"/>
              </w:numPr>
              <w:tabs>
                <w:tab w:val="num" w:pos="0"/>
                <w:tab w:val="left" w:pos="221"/>
              </w:tabs>
              <w:spacing w:after="0" w:line="240" w:lineRule="auto"/>
              <w:ind w:left="72" w:hanging="72"/>
              <w:jc w:val="both"/>
              <w:rPr>
                <w:rFonts w:ascii="Arial" w:hAnsi="Arial" w:cs="Arial"/>
                <w:bCs/>
                <w:iCs/>
                <w:sz w:val="22"/>
                <w:szCs w:val="22"/>
              </w:rPr>
            </w:pPr>
            <w:r w:rsidRPr="00BF4DBB">
              <w:rPr>
                <w:rFonts w:ascii="Arial" w:hAnsi="Arial" w:cs="Arial"/>
                <w:bCs/>
                <w:iCs/>
                <w:sz w:val="22"/>
                <w:szCs w:val="22"/>
              </w:rPr>
              <w:t>Sensibiliser les populations sur les techniques de mobilisation des fonds pour le financement des projets communautaires</w:t>
            </w:r>
          </w:p>
        </w:tc>
        <w:tc>
          <w:tcPr>
            <w:tcW w:w="610" w:type="pct"/>
          </w:tcPr>
          <w:p w:rsidR="004B105E" w:rsidRPr="00BF4DBB" w:rsidRDefault="004B105E" w:rsidP="009C7B3C">
            <w:pPr>
              <w:tabs>
                <w:tab w:val="num" w:pos="0"/>
                <w:tab w:val="left" w:pos="221"/>
              </w:tabs>
              <w:spacing w:after="0" w:line="240" w:lineRule="auto"/>
              <w:ind w:left="72" w:hanging="72"/>
              <w:jc w:val="both"/>
              <w:rPr>
                <w:rFonts w:ascii="Arial" w:hAnsi="Arial" w:cs="Arial"/>
                <w:bCs/>
                <w:iCs/>
              </w:rPr>
            </w:pPr>
            <w:r w:rsidRPr="00BF4DBB">
              <w:rPr>
                <w:rFonts w:ascii="Arial" w:hAnsi="Arial" w:cs="Arial"/>
                <w:bCs/>
                <w:iCs/>
              </w:rPr>
              <w:t>Impacts divers liés aux choix de site</w:t>
            </w:r>
          </w:p>
        </w:tc>
        <w:tc>
          <w:tcPr>
            <w:tcW w:w="695" w:type="pct"/>
          </w:tcPr>
          <w:p w:rsidR="004B105E" w:rsidRPr="00BF4DBB" w:rsidRDefault="004B105E" w:rsidP="009C7B3C">
            <w:pPr>
              <w:numPr>
                <w:ilvl w:val="0"/>
                <w:numId w:val="9"/>
              </w:numPr>
              <w:tabs>
                <w:tab w:val="num" w:pos="0"/>
                <w:tab w:val="left" w:pos="221"/>
              </w:tabs>
              <w:autoSpaceDE w:val="0"/>
              <w:autoSpaceDN w:val="0"/>
              <w:adjustRightInd w:val="0"/>
              <w:spacing w:after="0" w:line="240" w:lineRule="auto"/>
              <w:ind w:left="72" w:hanging="72"/>
              <w:jc w:val="both"/>
              <w:rPr>
                <w:rFonts w:ascii="Arial" w:hAnsi="Arial" w:cs="Arial"/>
                <w:bCs/>
                <w:iCs/>
              </w:rPr>
            </w:pPr>
            <w:r w:rsidRPr="00BF4DBB">
              <w:rPr>
                <w:rFonts w:ascii="Arial" w:hAnsi="Arial" w:cs="Arial"/>
                <w:bCs/>
                <w:iCs/>
              </w:rPr>
              <w:t>Eviter systématiquement d’implanter les ouvrages dans les zones sensibles telles que marécages, zones sacrées, cours d’eau, zones de frayère, flancs de montagnes, etc.</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FB742A">
            <w:pPr>
              <w:pStyle w:val="Paragraphedeliste"/>
              <w:numPr>
                <w:ilvl w:val="0"/>
                <w:numId w:val="8"/>
              </w:numPr>
              <w:spacing w:after="0" w:line="240" w:lineRule="auto"/>
              <w:jc w:val="both"/>
              <w:rPr>
                <w:rFonts w:ascii="Arial" w:hAnsi="Arial" w:cs="Arial"/>
                <w:bCs/>
                <w:iCs/>
                <w:sz w:val="22"/>
                <w:szCs w:val="22"/>
              </w:rPr>
            </w:pPr>
          </w:p>
        </w:tc>
        <w:tc>
          <w:tcPr>
            <w:tcW w:w="926" w:type="pct"/>
          </w:tcPr>
          <w:p w:rsidR="004B105E" w:rsidRPr="00BF4DBB" w:rsidRDefault="004B105E" w:rsidP="00FB742A">
            <w:pPr>
              <w:pStyle w:val="Paragraphedeliste"/>
              <w:numPr>
                <w:ilvl w:val="0"/>
                <w:numId w:val="8"/>
              </w:numPr>
              <w:spacing w:after="0" w:line="240" w:lineRule="auto"/>
              <w:jc w:val="both"/>
              <w:rPr>
                <w:rFonts w:ascii="Arial" w:hAnsi="Arial" w:cs="Arial"/>
                <w:bCs/>
                <w:iCs/>
                <w:sz w:val="22"/>
                <w:szCs w:val="22"/>
              </w:rPr>
            </w:pPr>
            <w:r w:rsidRPr="00BF4DBB">
              <w:rPr>
                <w:rFonts w:ascii="Arial" w:hAnsi="Arial" w:cs="Arial"/>
                <w:bCs/>
                <w:iCs/>
                <w:sz w:val="22"/>
                <w:szCs w:val="22"/>
              </w:rPr>
              <w:t>Amélioration de la sécurité publique</w:t>
            </w:r>
          </w:p>
        </w:tc>
        <w:tc>
          <w:tcPr>
            <w:tcW w:w="732" w:type="pct"/>
          </w:tcPr>
          <w:p w:rsidR="004B105E" w:rsidRPr="00BF4DBB" w:rsidRDefault="004B105E" w:rsidP="00FB742A">
            <w:pPr>
              <w:pStyle w:val="Paragraphedeliste"/>
              <w:numPr>
                <w:ilvl w:val="0"/>
                <w:numId w:val="8"/>
              </w:numPr>
              <w:spacing w:after="0" w:line="240" w:lineRule="auto"/>
              <w:jc w:val="both"/>
              <w:rPr>
                <w:rFonts w:ascii="Arial" w:hAnsi="Arial" w:cs="Arial"/>
                <w:bCs/>
                <w:iCs/>
                <w:sz w:val="22"/>
                <w:szCs w:val="22"/>
              </w:rPr>
            </w:pPr>
            <w:r w:rsidRPr="00BF4DBB">
              <w:rPr>
                <w:rFonts w:ascii="Arial" w:hAnsi="Arial" w:cs="Arial"/>
                <w:bCs/>
                <w:iCs/>
                <w:sz w:val="22"/>
                <w:szCs w:val="22"/>
              </w:rPr>
              <w:t>Sensibiliser les populations sur l’importance de la sécurité publique</w:t>
            </w:r>
          </w:p>
        </w:tc>
        <w:tc>
          <w:tcPr>
            <w:tcW w:w="610" w:type="pct"/>
          </w:tcPr>
          <w:p w:rsidR="004B105E" w:rsidRPr="00BF4DBB" w:rsidRDefault="004B105E" w:rsidP="009C7B3C">
            <w:pPr>
              <w:numPr>
                <w:ilvl w:val="0"/>
                <w:numId w:val="9"/>
              </w:numPr>
              <w:tabs>
                <w:tab w:val="clear" w:pos="360"/>
                <w:tab w:val="num" w:pos="207"/>
              </w:tabs>
              <w:spacing w:after="0" w:line="240" w:lineRule="auto"/>
              <w:ind w:left="54" w:hanging="54"/>
              <w:jc w:val="both"/>
              <w:rPr>
                <w:rFonts w:ascii="Arial" w:hAnsi="Arial" w:cs="Arial"/>
                <w:bCs/>
                <w:iCs/>
              </w:rPr>
            </w:pPr>
            <w:r w:rsidRPr="00BF4DBB">
              <w:rPr>
                <w:rFonts w:ascii="Arial" w:hAnsi="Arial" w:cs="Arial"/>
                <w:bCs/>
                <w:iCs/>
              </w:rPr>
              <w:t>Augmentation de la prévalence des IST/VIH/SIDA, et éventuellement sur le braconnage</w:t>
            </w:r>
          </w:p>
        </w:tc>
        <w:tc>
          <w:tcPr>
            <w:tcW w:w="695" w:type="pct"/>
          </w:tcPr>
          <w:p w:rsidR="004B105E" w:rsidRPr="00BF4DBB" w:rsidRDefault="004B105E" w:rsidP="009C7B3C">
            <w:pPr>
              <w:numPr>
                <w:ilvl w:val="0"/>
                <w:numId w:val="9"/>
              </w:numPr>
              <w:tabs>
                <w:tab w:val="clear" w:pos="360"/>
                <w:tab w:val="num" w:pos="207"/>
              </w:tabs>
              <w:autoSpaceDE w:val="0"/>
              <w:autoSpaceDN w:val="0"/>
              <w:adjustRightInd w:val="0"/>
              <w:spacing w:after="0" w:line="240" w:lineRule="auto"/>
              <w:ind w:left="54" w:hanging="54"/>
              <w:jc w:val="both"/>
              <w:rPr>
                <w:rFonts w:ascii="Arial" w:hAnsi="Arial" w:cs="Arial"/>
                <w:bCs/>
                <w:iCs/>
              </w:rPr>
            </w:pPr>
            <w:r w:rsidRPr="00BF4DBB">
              <w:rPr>
                <w:rFonts w:ascii="Arial" w:hAnsi="Arial" w:cs="Arial"/>
                <w:bCs/>
                <w:iCs/>
              </w:rPr>
              <w:t>Sensibiliser les populations riveraines et le personnel sur les IST, le VIH/SIDA et sur le braconnage par des affiches et réunions</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FB742A">
            <w:pPr>
              <w:pStyle w:val="Paragraphedeliste"/>
              <w:numPr>
                <w:ilvl w:val="0"/>
                <w:numId w:val="9"/>
              </w:numPr>
              <w:spacing w:after="0" w:line="240" w:lineRule="auto"/>
              <w:jc w:val="both"/>
              <w:rPr>
                <w:rFonts w:ascii="Arial" w:hAnsi="Arial" w:cs="Arial"/>
                <w:iCs/>
                <w:sz w:val="22"/>
                <w:szCs w:val="22"/>
              </w:rPr>
            </w:pPr>
          </w:p>
        </w:tc>
        <w:tc>
          <w:tcPr>
            <w:tcW w:w="926" w:type="pct"/>
            <w:vMerge w:val="restart"/>
          </w:tcPr>
          <w:p w:rsidR="004B105E" w:rsidRPr="00BF4DBB" w:rsidRDefault="004B105E" w:rsidP="00FB742A">
            <w:pPr>
              <w:pStyle w:val="Paragraphedeliste"/>
              <w:numPr>
                <w:ilvl w:val="0"/>
                <w:numId w:val="9"/>
              </w:numPr>
              <w:spacing w:after="0" w:line="240" w:lineRule="auto"/>
              <w:jc w:val="both"/>
              <w:rPr>
                <w:rFonts w:ascii="Arial" w:hAnsi="Arial" w:cs="Arial"/>
                <w:bCs/>
                <w:iCs/>
                <w:sz w:val="22"/>
                <w:szCs w:val="22"/>
              </w:rPr>
            </w:pPr>
            <w:r w:rsidRPr="00BF4DBB">
              <w:rPr>
                <w:rFonts w:ascii="Arial" w:hAnsi="Arial" w:cs="Arial"/>
                <w:iCs/>
                <w:sz w:val="22"/>
                <w:szCs w:val="22"/>
              </w:rPr>
              <w:t xml:space="preserve">Amélioration de l’accès aux services sociaux de base: </w:t>
            </w:r>
          </w:p>
          <w:p w:rsidR="0023075D" w:rsidRPr="00BF4DBB" w:rsidRDefault="004B105E" w:rsidP="00FB742A">
            <w:pPr>
              <w:pStyle w:val="Paragraphedeliste"/>
              <w:numPr>
                <w:ilvl w:val="0"/>
                <w:numId w:val="96"/>
              </w:numPr>
              <w:spacing w:after="0" w:line="240" w:lineRule="auto"/>
              <w:jc w:val="both"/>
              <w:rPr>
                <w:rFonts w:ascii="Arial" w:hAnsi="Arial" w:cs="Arial"/>
                <w:bCs/>
                <w:iCs/>
                <w:sz w:val="22"/>
                <w:szCs w:val="22"/>
              </w:rPr>
            </w:pPr>
            <w:r w:rsidRPr="00BF4DBB">
              <w:rPr>
                <w:rFonts w:ascii="Arial" w:hAnsi="Arial" w:cs="Arial"/>
                <w:bCs/>
                <w:iCs/>
                <w:sz w:val="22"/>
                <w:szCs w:val="22"/>
              </w:rPr>
              <w:t>Amélioration des conditions de fréquentation des élèves ;</w:t>
            </w:r>
          </w:p>
          <w:p w:rsidR="0023075D" w:rsidRPr="00BF4DBB" w:rsidRDefault="004B105E" w:rsidP="00FB742A">
            <w:pPr>
              <w:pStyle w:val="Paragraphedeliste"/>
              <w:numPr>
                <w:ilvl w:val="0"/>
                <w:numId w:val="96"/>
              </w:numPr>
              <w:spacing w:after="0" w:line="240" w:lineRule="auto"/>
              <w:jc w:val="both"/>
              <w:rPr>
                <w:rFonts w:ascii="Arial" w:hAnsi="Arial" w:cs="Arial"/>
                <w:bCs/>
                <w:iCs/>
                <w:sz w:val="22"/>
                <w:szCs w:val="22"/>
              </w:rPr>
            </w:pPr>
            <w:r w:rsidRPr="00BF4DBB">
              <w:rPr>
                <w:rFonts w:ascii="Arial" w:hAnsi="Arial" w:cs="Arial"/>
                <w:bCs/>
                <w:iCs/>
                <w:sz w:val="22"/>
                <w:szCs w:val="22"/>
              </w:rPr>
              <w:t>Facilitation de l’accès aux soins de santé ;</w:t>
            </w:r>
          </w:p>
          <w:p w:rsidR="004B105E" w:rsidRPr="00BF4DBB" w:rsidRDefault="004B105E" w:rsidP="00FB742A">
            <w:pPr>
              <w:pStyle w:val="Paragraphedeliste"/>
              <w:numPr>
                <w:ilvl w:val="0"/>
                <w:numId w:val="96"/>
              </w:numPr>
              <w:spacing w:after="0" w:line="240" w:lineRule="auto"/>
              <w:jc w:val="both"/>
              <w:rPr>
                <w:rFonts w:ascii="Arial" w:hAnsi="Arial" w:cs="Arial"/>
                <w:bCs/>
                <w:iCs/>
                <w:sz w:val="22"/>
                <w:szCs w:val="22"/>
              </w:rPr>
            </w:pPr>
            <w:r w:rsidRPr="00BF4DBB">
              <w:rPr>
                <w:rFonts w:ascii="Arial" w:hAnsi="Arial" w:cs="Arial"/>
                <w:bCs/>
                <w:iCs/>
                <w:sz w:val="22"/>
                <w:szCs w:val="22"/>
              </w:rPr>
              <w:t>Désenclavement des localités ;</w:t>
            </w:r>
          </w:p>
          <w:p w:rsidR="004B105E" w:rsidRPr="00BF4DBB" w:rsidRDefault="004B105E" w:rsidP="00FB742A">
            <w:pPr>
              <w:pStyle w:val="Paragraphedeliste"/>
              <w:numPr>
                <w:ilvl w:val="0"/>
                <w:numId w:val="9"/>
              </w:numPr>
              <w:spacing w:after="0" w:line="240" w:lineRule="auto"/>
              <w:jc w:val="both"/>
              <w:rPr>
                <w:rFonts w:ascii="Arial" w:hAnsi="Arial" w:cs="Arial"/>
                <w:bCs/>
                <w:iCs/>
                <w:sz w:val="22"/>
                <w:szCs w:val="22"/>
              </w:rPr>
            </w:pPr>
            <w:r w:rsidRPr="00BF4DBB">
              <w:rPr>
                <w:rFonts w:ascii="Arial" w:hAnsi="Arial" w:cs="Arial"/>
                <w:bCs/>
                <w:iCs/>
                <w:sz w:val="22"/>
                <w:szCs w:val="22"/>
              </w:rPr>
              <w:t>Développement des activités socio-économiques.</w:t>
            </w:r>
          </w:p>
          <w:p w:rsidR="004B105E" w:rsidRPr="00BF4DBB" w:rsidRDefault="004B105E" w:rsidP="00605D3A">
            <w:pPr>
              <w:pStyle w:val="Paragraphedeliste"/>
              <w:spacing w:after="0" w:line="240" w:lineRule="auto"/>
              <w:ind w:left="360"/>
              <w:jc w:val="both"/>
              <w:rPr>
                <w:rFonts w:ascii="Arial" w:hAnsi="Arial" w:cs="Arial"/>
                <w:bCs/>
                <w:iCs/>
                <w:sz w:val="22"/>
                <w:szCs w:val="22"/>
              </w:rPr>
            </w:pPr>
          </w:p>
          <w:p w:rsidR="004B105E" w:rsidRPr="00BF4DBB" w:rsidRDefault="004B105E" w:rsidP="00DF79E9">
            <w:pPr>
              <w:pStyle w:val="Paragraphedeliste"/>
              <w:spacing w:after="0" w:line="240" w:lineRule="auto"/>
              <w:ind w:left="360"/>
              <w:jc w:val="both"/>
              <w:rPr>
                <w:rFonts w:ascii="Arial" w:hAnsi="Arial" w:cs="Arial"/>
                <w:bCs/>
                <w:iCs/>
                <w:sz w:val="22"/>
                <w:szCs w:val="22"/>
              </w:rPr>
            </w:pPr>
          </w:p>
        </w:tc>
        <w:tc>
          <w:tcPr>
            <w:tcW w:w="732" w:type="pct"/>
            <w:vMerge w:val="restart"/>
          </w:tcPr>
          <w:p w:rsidR="004B105E" w:rsidRPr="00BF4DBB" w:rsidRDefault="004B105E" w:rsidP="00FB742A">
            <w:pPr>
              <w:numPr>
                <w:ilvl w:val="0"/>
                <w:numId w:val="9"/>
              </w:numPr>
              <w:spacing w:after="0" w:line="240" w:lineRule="auto"/>
              <w:jc w:val="both"/>
              <w:rPr>
                <w:rFonts w:ascii="Arial" w:hAnsi="Arial" w:cs="Arial"/>
                <w:bCs/>
                <w:iCs/>
              </w:rPr>
            </w:pPr>
            <w:r w:rsidRPr="00BF4DBB">
              <w:rPr>
                <w:rFonts w:ascii="Arial" w:hAnsi="Arial" w:cs="Arial"/>
                <w:bCs/>
                <w:iCs/>
              </w:rPr>
              <w:t>Bénéfices sociaux selon la nature du projet ;</w:t>
            </w:r>
          </w:p>
          <w:p w:rsidR="004B105E" w:rsidRPr="00BF4DBB" w:rsidRDefault="004B105E" w:rsidP="00FB742A">
            <w:pPr>
              <w:pStyle w:val="Paragraphedeliste"/>
              <w:numPr>
                <w:ilvl w:val="0"/>
                <w:numId w:val="12"/>
              </w:numPr>
              <w:spacing w:after="0" w:line="240" w:lineRule="auto"/>
              <w:ind w:left="283"/>
              <w:rPr>
                <w:rFonts w:ascii="Arial" w:hAnsi="Arial" w:cs="Arial"/>
                <w:sz w:val="22"/>
                <w:szCs w:val="22"/>
              </w:rPr>
            </w:pPr>
            <w:r w:rsidRPr="00BF4DBB">
              <w:rPr>
                <w:rFonts w:ascii="Arial" w:hAnsi="Arial" w:cs="Arial"/>
                <w:sz w:val="22"/>
                <w:szCs w:val="22"/>
              </w:rPr>
              <w:t>Sensibiliser les populations sur la protection des ouvrages communautaires.</w:t>
            </w:r>
          </w:p>
          <w:p w:rsidR="004B105E" w:rsidRPr="00BF4DBB" w:rsidRDefault="004B105E" w:rsidP="00FB742A">
            <w:pPr>
              <w:numPr>
                <w:ilvl w:val="0"/>
                <w:numId w:val="9"/>
              </w:numPr>
              <w:spacing w:after="0" w:line="240" w:lineRule="auto"/>
              <w:jc w:val="both"/>
              <w:rPr>
                <w:rFonts w:ascii="Arial" w:hAnsi="Arial" w:cs="Arial"/>
                <w:bCs/>
                <w:iCs/>
              </w:rPr>
            </w:pPr>
            <w:r w:rsidRPr="00BF4DBB">
              <w:rPr>
                <w:rFonts w:ascii="Arial" w:hAnsi="Arial" w:cs="Arial"/>
              </w:rPr>
              <w:t>Mettre en place les comités de vigilance.</w:t>
            </w:r>
          </w:p>
          <w:p w:rsidR="004B105E" w:rsidRPr="00BF4DBB" w:rsidRDefault="004B105E" w:rsidP="001D4124">
            <w:pPr>
              <w:spacing w:after="0" w:line="240" w:lineRule="auto"/>
              <w:jc w:val="both"/>
              <w:rPr>
                <w:rFonts w:ascii="Arial" w:hAnsi="Arial" w:cs="Arial"/>
                <w:bCs/>
                <w:iCs/>
              </w:rPr>
            </w:pPr>
          </w:p>
          <w:p w:rsidR="004B105E" w:rsidRPr="00BF4DBB" w:rsidRDefault="004B105E" w:rsidP="001D4124">
            <w:pPr>
              <w:spacing w:after="0" w:line="240" w:lineRule="auto"/>
              <w:jc w:val="center"/>
              <w:rPr>
                <w:rFonts w:ascii="Arial" w:hAnsi="Arial" w:cs="Arial"/>
                <w:bCs/>
                <w:iCs/>
              </w:rPr>
            </w:pPr>
          </w:p>
        </w:tc>
        <w:tc>
          <w:tcPr>
            <w:tcW w:w="610" w:type="pct"/>
          </w:tcPr>
          <w:p w:rsidR="004B105E" w:rsidRPr="00BF4DBB" w:rsidRDefault="004B105E" w:rsidP="009C7B3C">
            <w:pPr>
              <w:pStyle w:val="Paragraphedeliste"/>
              <w:numPr>
                <w:ilvl w:val="0"/>
                <w:numId w:val="9"/>
              </w:numPr>
              <w:tabs>
                <w:tab w:val="clear" w:pos="360"/>
                <w:tab w:val="num" w:pos="207"/>
              </w:tabs>
              <w:spacing w:after="0" w:line="240" w:lineRule="auto"/>
              <w:ind w:left="54" w:hanging="54"/>
              <w:jc w:val="both"/>
              <w:rPr>
                <w:rFonts w:ascii="Arial" w:hAnsi="Arial" w:cs="Arial"/>
                <w:bCs/>
                <w:iCs/>
                <w:sz w:val="22"/>
                <w:szCs w:val="22"/>
              </w:rPr>
            </w:pPr>
            <w:r w:rsidRPr="00BF4DBB">
              <w:rPr>
                <w:rFonts w:ascii="Arial" w:hAnsi="Arial" w:cs="Arial"/>
                <w:bCs/>
                <w:iCs/>
                <w:sz w:val="22"/>
                <w:szCs w:val="22"/>
              </w:rPr>
              <w:t>Risque d’insécurité pour les personnes et les biens</w:t>
            </w:r>
          </w:p>
        </w:tc>
        <w:tc>
          <w:tcPr>
            <w:tcW w:w="695" w:type="pct"/>
          </w:tcPr>
          <w:p w:rsidR="004B105E" w:rsidRPr="00BF4DBB" w:rsidRDefault="004B105E" w:rsidP="009C7B3C">
            <w:pPr>
              <w:numPr>
                <w:ilvl w:val="0"/>
                <w:numId w:val="9"/>
              </w:numPr>
              <w:tabs>
                <w:tab w:val="clear" w:pos="360"/>
                <w:tab w:val="num" w:pos="207"/>
              </w:tabs>
              <w:autoSpaceDE w:val="0"/>
              <w:autoSpaceDN w:val="0"/>
              <w:adjustRightInd w:val="0"/>
              <w:spacing w:after="0" w:line="240" w:lineRule="auto"/>
              <w:ind w:left="54" w:hanging="54"/>
              <w:jc w:val="both"/>
              <w:rPr>
                <w:rFonts w:ascii="Arial" w:hAnsi="Arial" w:cs="Arial"/>
                <w:bCs/>
                <w:iCs/>
              </w:rPr>
            </w:pPr>
            <w:r w:rsidRPr="00BF4DBB">
              <w:rPr>
                <w:rFonts w:ascii="Arial" w:hAnsi="Arial" w:cs="Arial"/>
                <w:bCs/>
                <w:iCs/>
              </w:rPr>
              <w:t>Mettre des panneaux de signalisation dans les chantiers ;</w:t>
            </w:r>
          </w:p>
          <w:p w:rsidR="004B105E" w:rsidRPr="00BF4DBB" w:rsidRDefault="004B105E" w:rsidP="009C7B3C">
            <w:pPr>
              <w:numPr>
                <w:ilvl w:val="0"/>
                <w:numId w:val="9"/>
              </w:numPr>
              <w:tabs>
                <w:tab w:val="clear" w:pos="360"/>
                <w:tab w:val="num" w:pos="207"/>
              </w:tabs>
              <w:autoSpaceDE w:val="0"/>
              <w:autoSpaceDN w:val="0"/>
              <w:adjustRightInd w:val="0"/>
              <w:spacing w:after="0" w:line="240" w:lineRule="auto"/>
              <w:ind w:left="54" w:hanging="54"/>
              <w:jc w:val="both"/>
              <w:rPr>
                <w:rFonts w:ascii="Arial" w:hAnsi="Arial" w:cs="Arial"/>
                <w:bCs/>
                <w:iCs/>
              </w:rPr>
            </w:pPr>
            <w:r w:rsidRPr="00BF4DBB">
              <w:rPr>
                <w:rFonts w:ascii="Arial" w:hAnsi="Arial" w:cs="Arial"/>
                <w:bCs/>
                <w:iCs/>
              </w:rPr>
              <w:t>Respecter les règles de sécurité.</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1D4124">
            <w:pPr>
              <w:jc w:val="center"/>
              <w:rPr>
                <w:rFonts w:ascii="Arial" w:hAnsi="Arial" w:cs="Arial"/>
                <w:bCs/>
                <w:iCs/>
              </w:rPr>
            </w:pPr>
          </w:p>
        </w:tc>
        <w:tc>
          <w:tcPr>
            <w:tcW w:w="926" w:type="pct"/>
            <w:vMerge/>
          </w:tcPr>
          <w:p w:rsidR="004B105E" w:rsidRPr="00BF4DBB" w:rsidRDefault="004B105E" w:rsidP="001D4124">
            <w:pPr>
              <w:jc w:val="center"/>
              <w:rPr>
                <w:rFonts w:ascii="Arial" w:hAnsi="Arial" w:cs="Arial"/>
                <w:bCs/>
                <w:iCs/>
              </w:rPr>
            </w:pPr>
          </w:p>
        </w:tc>
        <w:tc>
          <w:tcPr>
            <w:tcW w:w="732" w:type="pct"/>
            <w:vMerge/>
          </w:tcPr>
          <w:p w:rsidR="004B105E" w:rsidRPr="00BF4DBB" w:rsidRDefault="004B105E" w:rsidP="001D4124">
            <w:pPr>
              <w:jc w:val="center"/>
              <w:rPr>
                <w:rFonts w:ascii="Arial" w:hAnsi="Arial" w:cs="Arial"/>
                <w:bCs/>
                <w:iCs/>
              </w:rPr>
            </w:pPr>
          </w:p>
        </w:tc>
        <w:tc>
          <w:tcPr>
            <w:tcW w:w="610" w:type="pct"/>
          </w:tcPr>
          <w:p w:rsidR="004B105E" w:rsidRPr="00BF4DBB" w:rsidRDefault="004B105E" w:rsidP="009C7B3C">
            <w:pPr>
              <w:pStyle w:val="Paragraphedeliste"/>
              <w:numPr>
                <w:ilvl w:val="0"/>
                <w:numId w:val="9"/>
              </w:numPr>
              <w:tabs>
                <w:tab w:val="clear" w:pos="360"/>
                <w:tab w:val="num" w:pos="207"/>
              </w:tabs>
              <w:spacing w:after="0" w:line="240" w:lineRule="auto"/>
              <w:ind w:left="54" w:hanging="54"/>
              <w:jc w:val="both"/>
              <w:rPr>
                <w:rFonts w:ascii="Arial" w:hAnsi="Arial" w:cs="Arial"/>
                <w:bCs/>
                <w:iCs/>
                <w:sz w:val="22"/>
                <w:szCs w:val="22"/>
              </w:rPr>
            </w:pPr>
            <w:r w:rsidRPr="00BF4DBB">
              <w:rPr>
                <w:rFonts w:ascii="Arial" w:hAnsi="Arial" w:cs="Arial"/>
                <w:bCs/>
                <w:iCs/>
                <w:sz w:val="22"/>
                <w:szCs w:val="22"/>
              </w:rPr>
              <w:t>Risque de marginalisation des populations vulnérables</w:t>
            </w:r>
          </w:p>
        </w:tc>
        <w:tc>
          <w:tcPr>
            <w:tcW w:w="695" w:type="pct"/>
          </w:tcPr>
          <w:p w:rsidR="004B105E" w:rsidRPr="00BF4DBB" w:rsidRDefault="004B105E" w:rsidP="009C7B3C">
            <w:pPr>
              <w:numPr>
                <w:ilvl w:val="0"/>
                <w:numId w:val="9"/>
              </w:numPr>
              <w:tabs>
                <w:tab w:val="clear" w:pos="360"/>
                <w:tab w:val="num" w:pos="207"/>
              </w:tabs>
              <w:autoSpaceDE w:val="0"/>
              <w:autoSpaceDN w:val="0"/>
              <w:adjustRightInd w:val="0"/>
              <w:spacing w:after="0" w:line="240" w:lineRule="auto"/>
              <w:ind w:left="54" w:hanging="54"/>
              <w:jc w:val="both"/>
              <w:rPr>
                <w:rFonts w:ascii="Arial" w:hAnsi="Arial" w:cs="Arial"/>
                <w:bCs/>
                <w:iCs/>
              </w:rPr>
            </w:pPr>
            <w:r w:rsidRPr="00BF4DBB">
              <w:rPr>
                <w:rFonts w:ascii="Arial" w:hAnsi="Arial" w:cs="Arial"/>
                <w:bCs/>
                <w:iCs/>
              </w:rPr>
              <w:t>Faire en sorte que les interventions profitent à toutes les couches sociales.</w:t>
            </w:r>
          </w:p>
        </w:tc>
      </w:tr>
      <w:tr w:rsidR="004B105E" w:rsidRPr="00BF4DBB" w:rsidTr="00CC0EDC">
        <w:trPr>
          <w:jc w:val="center"/>
        </w:trPr>
        <w:tc>
          <w:tcPr>
            <w:tcW w:w="1288" w:type="pct"/>
            <w:vMerge/>
          </w:tcPr>
          <w:p w:rsidR="004B105E" w:rsidRPr="00BF4DBB" w:rsidRDefault="004B105E" w:rsidP="00445523">
            <w:pPr>
              <w:jc w:val="both"/>
              <w:rPr>
                <w:rFonts w:ascii="Arial" w:hAnsi="Arial" w:cs="Arial"/>
              </w:rPr>
            </w:pPr>
          </w:p>
        </w:tc>
        <w:tc>
          <w:tcPr>
            <w:tcW w:w="748" w:type="pct"/>
            <w:vMerge/>
          </w:tcPr>
          <w:p w:rsidR="004B105E" w:rsidRPr="00BF4DBB" w:rsidRDefault="004B105E" w:rsidP="001D4124">
            <w:pPr>
              <w:jc w:val="center"/>
              <w:rPr>
                <w:rFonts w:ascii="Arial" w:hAnsi="Arial" w:cs="Arial"/>
                <w:bCs/>
                <w:iCs/>
              </w:rPr>
            </w:pPr>
          </w:p>
        </w:tc>
        <w:tc>
          <w:tcPr>
            <w:tcW w:w="926" w:type="pct"/>
            <w:vMerge/>
          </w:tcPr>
          <w:p w:rsidR="004B105E" w:rsidRPr="00BF4DBB" w:rsidRDefault="004B105E" w:rsidP="001D4124">
            <w:pPr>
              <w:jc w:val="center"/>
              <w:rPr>
                <w:rFonts w:ascii="Arial" w:hAnsi="Arial" w:cs="Arial"/>
                <w:bCs/>
                <w:iCs/>
              </w:rPr>
            </w:pPr>
          </w:p>
        </w:tc>
        <w:tc>
          <w:tcPr>
            <w:tcW w:w="732" w:type="pct"/>
            <w:vMerge/>
          </w:tcPr>
          <w:p w:rsidR="004B105E" w:rsidRPr="00BF4DBB" w:rsidRDefault="004B105E" w:rsidP="001D4124">
            <w:pPr>
              <w:jc w:val="center"/>
              <w:rPr>
                <w:rFonts w:ascii="Arial" w:hAnsi="Arial" w:cs="Arial"/>
                <w:bCs/>
                <w:iCs/>
              </w:rPr>
            </w:pPr>
          </w:p>
        </w:tc>
        <w:tc>
          <w:tcPr>
            <w:tcW w:w="610" w:type="pct"/>
          </w:tcPr>
          <w:p w:rsidR="004B105E" w:rsidRPr="00BF4DBB" w:rsidRDefault="004B105E" w:rsidP="009C7B3C">
            <w:pPr>
              <w:pStyle w:val="Paragraphedeliste"/>
              <w:numPr>
                <w:ilvl w:val="0"/>
                <w:numId w:val="9"/>
              </w:numPr>
              <w:tabs>
                <w:tab w:val="clear" w:pos="360"/>
                <w:tab w:val="num" w:pos="207"/>
              </w:tabs>
              <w:spacing w:after="0" w:line="240" w:lineRule="auto"/>
              <w:ind w:left="54" w:hanging="54"/>
              <w:jc w:val="both"/>
              <w:rPr>
                <w:rFonts w:ascii="Arial" w:hAnsi="Arial" w:cs="Arial"/>
                <w:bCs/>
                <w:iCs/>
                <w:sz w:val="22"/>
                <w:szCs w:val="22"/>
              </w:rPr>
            </w:pPr>
            <w:r w:rsidRPr="00BF4DBB">
              <w:rPr>
                <w:rFonts w:ascii="Arial" w:hAnsi="Arial" w:cs="Arial"/>
                <w:bCs/>
                <w:iCs/>
                <w:sz w:val="22"/>
                <w:szCs w:val="22"/>
              </w:rPr>
              <w:t>Risque de conflits au sein des bénéficiaires des projets dus à l’insatisfaction des attentes des populations, le choix non consensuel des sites d’implantation des projets ; leadership autour de la gestion des ouvrages</w:t>
            </w:r>
          </w:p>
        </w:tc>
        <w:tc>
          <w:tcPr>
            <w:tcW w:w="695" w:type="pct"/>
          </w:tcPr>
          <w:p w:rsidR="004B105E" w:rsidRPr="00BF4DBB" w:rsidRDefault="004B105E" w:rsidP="009C7B3C">
            <w:pPr>
              <w:numPr>
                <w:ilvl w:val="0"/>
                <w:numId w:val="9"/>
              </w:numPr>
              <w:tabs>
                <w:tab w:val="clear" w:pos="360"/>
                <w:tab w:val="num" w:pos="207"/>
              </w:tabs>
              <w:autoSpaceDE w:val="0"/>
              <w:autoSpaceDN w:val="0"/>
              <w:adjustRightInd w:val="0"/>
              <w:spacing w:after="0" w:line="240" w:lineRule="auto"/>
              <w:ind w:left="54" w:hanging="54"/>
              <w:jc w:val="both"/>
              <w:rPr>
                <w:rFonts w:ascii="Arial" w:hAnsi="Arial" w:cs="Arial"/>
                <w:bCs/>
                <w:iCs/>
              </w:rPr>
            </w:pPr>
            <w:r w:rsidRPr="00BF4DBB">
              <w:rPr>
                <w:rFonts w:ascii="Arial" w:hAnsi="Arial" w:cs="Arial"/>
                <w:bCs/>
                <w:iCs/>
              </w:rPr>
              <w:t>Négocier de façon concertée les sites des projets</w:t>
            </w:r>
          </w:p>
        </w:tc>
      </w:tr>
    </w:tbl>
    <w:p w:rsidR="00E361F5" w:rsidRPr="00BF4DBB" w:rsidRDefault="00E361F5" w:rsidP="001D4124">
      <w:pPr>
        <w:rPr>
          <w:rFonts w:ascii="Arial" w:hAnsi="Arial" w:cs="Arial"/>
          <w:b/>
        </w:rPr>
      </w:pPr>
    </w:p>
    <w:p w:rsidR="001D4124" w:rsidRPr="00BF4DBB" w:rsidRDefault="00520D11" w:rsidP="00E361F5">
      <w:pPr>
        <w:spacing w:after="0"/>
        <w:rPr>
          <w:rFonts w:ascii="Arial" w:hAnsi="Arial" w:cs="Arial"/>
          <w:b/>
        </w:rPr>
      </w:pPr>
      <w:r w:rsidRPr="00BF4DBB">
        <w:rPr>
          <w:rFonts w:ascii="Arial" w:hAnsi="Arial" w:cs="Arial"/>
          <w:b/>
        </w:rPr>
        <w:t>Tableau 18</w:t>
      </w:r>
      <w:r w:rsidR="001D4124" w:rsidRPr="00BF4DBB">
        <w:rPr>
          <w:rFonts w:ascii="Arial" w:hAnsi="Arial" w:cs="Arial"/>
          <w:b/>
        </w:rPr>
        <w:t xml:space="preserve">: </w:t>
      </w:r>
      <w:r w:rsidR="001D4124" w:rsidRPr="00BF4DBB">
        <w:rPr>
          <w:rFonts w:ascii="Arial" w:hAnsi="Arial" w:cs="Arial"/>
        </w:rPr>
        <w:t xml:space="preserve">Principaux impacts environnementaux sur les projets </w:t>
      </w:r>
      <w:r w:rsidR="00605D3A" w:rsidRPr="00BF4DBB">
        <w:rPr>
          <w:rFonts w:ascii="Arial" w:hAnsi="Arial" w:cs="Arial"/>
        </w:rPr>
        <w:t>infrastructurels du CDMT</w:t>
      </w:r>
      <w:r w:rsidR="007038D0" w:rsidRPr="00BF4DBB">
        <w:rPr>
          <w:rFonts w:ascii="Arial" w:hAnsi="Arial" w:cs="Arial"/>
        </w:rPr>
        <w:t xml:space="preserve"> et du 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2"/>
        <w:gridCol w:w="1860"/>
        <w:gridCol w:w="2173"/>
        <w:gridCol w:w="1904"/>
        <w:gridCol w:w="2173"/>
        <w:gridCol w:w="2290"/>
      </w:tblGrid>
      <w:tr w:rsidR="0023017D" w:rsidRPr="00BF4DBB" w:rsidTr="00CC0EDC">
        <w:trPr>
          <w:cantSplit/>
          <w:tblHeader/>
          <w:jc w:val="center"/>
        </w:trPr>
        <w:tc>
          <w:tcPr>
            <w:tcW w:w="1475"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Type de projet</w:t>
            </w:r>
          </w:p>
        </w:tc>
        <w:tc>
          <w:tcPr>
            <w:tcW w:w="702" w:type="pct"/>
            <w:shd w:val="clear" w:color="auto" w:fill="DBE5F1" w:themeFill="accent1" w:themeFillTint="33"/>
          </w:tcPr>
          <w:p w:rsidR="0023017D" w:rsidRPr="00BF4DBB" w:rsidRDefault="0023017D" w:rsidP="0003512F">
            <w:pPr>
              <w:spacing w:after="0" w:line="240" w:lineRule="auto"/>
              <w:jc w:val="center"/>
              <w:rPr>
                <w:rFonts w:ascii="Arial" w:hAnsi="Arial" w:cs="Arial"/>
                <w:b/>
              </w:rPr>
            </w:pPr>
            <w:r w:rsidRPr="00BF4DBB">
              <w:rPr>
                <w:rFonts w:ascii="Arial" w:hAnsi="Arial" w:cs="Arial"/>
                <w:b/>
              </w:rPr>
              <w:t>Activités principales à impacts</w:t>
            </w:r>
          </w:p>
        </w:tc>
        <w:tc>
          <w:tcPr>
            <w:tcW w:w="658"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Principaux impacts environnementaux  positifs</w:t>
            </w:r>
          </w:p>
        </w:tc>
        <w:tc>
          <w:tcPr>
            <w:tcW w:w="570"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Mesures d’optimisation</w:t>
            </w:r>
          </w:p>
        </w:tc>
        <w:tc>
          <w:tcPr>
            <w:tcW w:w="745"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Principaux impacts environnementaux négatifs</w:t>
            </w:r>
          </w:p>
        </w:tc>
        <w:tc>
          <w:tcPr>
            <w:tcW w:w="851" w:type="pct"/>
            <w:shd w:val="clear" w:color="auto" w:fill="DBE5F1" w:themeFill="accent1" w:themeFillTint="33"/>
            <w:vAlign w:val="center"/>
          </w:tcPr>
          <w:p w:rsidR="0023017D" w:rsidRPr="00BF4DBB" w:rsidRDefault="0023017D" w:rsidP="0003512F">
            <w:pPr>
              <w:spacing w:after="0" w:line="240" w:lineRule="auto"/>
              <w:jc w:val="center"/>
              <w:rPr>
                <w:rFonts w:ascii="Arial" w:hAnsi="Arial" w:cs="Arial"/>
                <w:b/>
              </w:rPr>
            </w:pPr>
            <w:r w:rsidRPr="00BF4DBB">
              <w:rPr>
                <w:rFonts w:ascii="Arial" w:hAnsi="Arial" w:cs="Arial"/>
                <w:b/>
              </w:rPr>
              <w:t>Mesures d’atténuation</w:t>
            </w:r>
          </w:p>
        </w:tc>
      </w:tr>
      <w:tr w:rsidR="001F55B5" w:rsidRPr="00BF4DBB" w:rsidTr="00CC0EDC">
        <w:trPr>
          <w:jc w:val="center"/>
        </w:trPr>
        <w:tc>
          <w:tcPr>
            <w:tcW w:w="1475" w:type="pct"/>
            <w:vMerge w:val="restart"/>
          </w:tcPr>
          <w:p w:rsidR="001F55B5" w:rsidRPr="00BF4DBB" w:rsidRDefault="001F55B5" w:rsidP="007038D0">
            <w:pPr>
              <w:spacing w:after="0"/>
              <w:jc w:val="both"/>
              <w:rPr>
                <w:rFonts w:ascii="Arial" w:hAnsi="Arial" w:cs="Arial"/>
                <w:b/>
              </w:rPr>
            </w:pPr>
            <w:r w:rsidRPr="00BF4DBB">
              <w:rPr>
                <w:rFonts w:ascii="Arial" w:hAnsi="Arial" w:cs="Arial"/>
                <w:b/>
              </w:rPr>
              <w:t>Projets de construction ou de réhabilitation/ouverture des routes</w:t>
            </w:r>
            <w:r w:rsidR="0026583D" w:rsidRPr="00BF4DBB">
              <w:rPr>
                <w:rFonts w:ascii="Arial" w:hAnsi="Arial" w:cs="Arial"/>
                <w:b/>
              </w:rPr>
              <w:t>, edifices etc.</w:t>
            </w:r>
            <w:r w:rsidRPr="00BF4DBB">
              <w:rPr>
                <w:rFonts w:ascii="Arial" w:hAnsi="Arial" w:cs="Arial"/>
                <w:b/>
              </w:rPr>
              <w:t> :</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des postes agricoles (Ngwatta et Balé)</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du CZV (Nguiango) </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 xml:space="preserve">-Construction de la DAEPIA </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 l’IAEB</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 la résidence du Sous préfet</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-Construction case communautaire (Fombap)</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-Construction de l’abattoir (Tuerie) municipale </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-Construction des CSI (Fiala Fondonera, Singaim et Balé)</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-Assainissement de la voirie en terre de Santchou et du marché central</w:t>
            </w:r>
          </w:p>
          <w:p w:rsidR="006874C8" w:rsidRPr="00BF4DBB" w:rsidRDefault="006874C8" w:rsidP="007038D0">
            <w:pPr>
              <w:spacing w:after="0"/>
              <w:jc w:val="both"/>
              <w:rPr>
                <w:rFonts w:ascii="Arial" w:hAnsi="Arial" w:cs="Arial"/>
                <w:color w:val="000000"/>
                <w:lang w:eastAsia="fr-FR"/>
              </w:rPr>
            </w:pPr>
            <w:r w:rsidRPr="00BF4DBB">
              <w:rPr>
                <w:rFonts w:ascii="Arial" w:eastAsia="Times New Roman" w:hAnsi="Arial" w:cs="Arial"/>
                <w:color w:val="000000"/>
              </w:rPr>
              <w:t>-</w:t>
            </w:r>
            <w:r w:rsidRPr="00BF4DBB">
              <w:rPr>
                <w:rFonts w:ascii="Arial" w:hAnsi="Arial" w:cs="Arial"/>
                <w:color w:val="000000"/>
                <w:lang w:eastAsia="fr-FR"/>
              </w:rPr>
              <w:t xml:space="preserve"> construction du pont sur le cours d’eau Menoua reliant le centre urbain à Mbongo</w:t>
            </w:r>
          </w:p>
          <w:p w:rsidR="006874C8" w:rsidRPr="00BF4DBB" w:rsidRDefault="006874C8" w:rsidP="007038D0">
            <w:pPr>
              <w:spacing w:after="0"/>
              <w:jc w:val="both"/>
              <w:rPr>
                <w:rFonts w:ascii="Arial" w:hAnsi="Arial" w:cs="Arial"/>
                <w:color w:val="000000"/>
              </w:rPr>
            </w:pPr>
            <w:r w:rsidRPr="00BF4DBB">
              <w:rPr>
                <w:rFonts w:ascii="Arial" w:hAnsi="Arial" w:cs="Arial"/>
                <w:color w:val="000000"/>
                <w:lang w:eastAsia="fr-FR"/>
              </w:rPr>
              <w:t>-</w:t>
            </w:r>
            <w:r w:rsidRPr="00BF4DBB">
              <w:rPr>
                <w:rFonts w:ascii="Arial" w:hAnsi="Arial" w:cs="Arial"/>
                <w:color w:val="000000"/>
              </w:rPr>
              <w:t>Cconstruction du pont sur la rivière Margam route Santchou (inter P17)- Nden Efoungowo – Ngwatta</w:t>
            </w:r>
          </w:p>
          <w:p w:rsidR="006874C8" w:rsidRPr="00BF4DBB" w:rsidRDefault="006874C8" w:rsidP="007038D0">
            <w:pPr>
              <w:spacing w:after="0"/>
              <w:jc w:val="both"/>
              <w:rPr>
                <w:rFonts w:ascii="Arial" w:eastAsia="Times New Roman" w:hAnsi="Arial" w:cs="Arial"/>
                <w:color w:val="000000"/>
              </w:rPr>
            </w:pPr>
            <w:r w:rsidRPr="00BF4DBB">
              <w:rPr>
                <w:rFonts w:ascii="Arial" w:hAnsi="Arial" w:cs="Arial"/>
                <w:color w:val="000000"/>
              </w:rPr>
              <w:t>-</w:t>
            </w:r>
            <w:r w:rsidRPr="00BF4DBB">
              <w:rPr>
                <w:rFonts w:ascii="Arial" w:hAnsi="Arial" w:cs="Arial"/>
              </w:rPr>
              <w:t xml:space="preserve"> Aménagement de l’esplanade de fête de la chefferie supérieure de Fondonera</w:t>
            </w:r>
          </w:p>
          <w:p w:rsidR="006874C8" w:rsidRPr="00BF4DBB" w:rsidRDefault="006874C8" w:rsidP="007038D0">
            <w:pPr>
              <w:spacing w:after="0"/>
              <w:jc w:val="both"/>
              <w:rPr>
                <w:rFonts w:ascii="Arial" w:eastAsia="Times New Roman" w:hAnsi="Arial" w:cs="Arial"/>
                <w:color w:val="000000"/>
              </w:rPr>
            </w:pPr>
            <w:r w:rsidRPr="00BF4DBB">
              <w:rPr>
                <w:rFonts w:ascii="Arial" w:eastAsia="Times New Roman" w:hAnsi="Arial" w:cs="Arial"/>
                <w:color w:val="000000"/>
              </w:rPr>
              <w:t xml:space="preserve">-Réhabilitation/Construction des salles classes (Centre urbain, EP Singaim, EP de Mokeléwoum, EP Echiock, EP Nden Matock, EP Nka, EP Nganzom, EP Mboukok, EP Ntiem, EP Mbokou, EP Michimia, EP Fonguetafo, </w:t>
            </w:r>
            <w:r w:rsidRPr="00BF4DBB">
              <w:rPr>
                <w:rFonts w:ascii="Arial" w:hAnsi="Arial" w:cs="Arial"/>
                <w:color w:val="000000"/>
              </w:rPr>
              <w:t>lycée de Fondonera, CES de Fonguetafo, lycée bilingue de Santchou, CETIC de Santchou, CES de Balé, CES Bilingue d’ABACK NKA, EP Singaim,);</w:t>
            </w:r>
          </w:p>
          <w:p w:rsidR="006874C8" w:rsidRPr="00BF4DBB" w:rsidRDefault="006874C8" w:rsidP="007038D0">
            <w:pPr>
              <w:tabs>
                <w:tab w:val="left" w:pos="142"/>
              </w:tabs>
              <w:spacing w:before="40" w:after="0"/>
              <w:jc w:val="both"/>
              <w:rPr>
                <w:rFonts w:ascii="Arial" w:hAnsi="Arial" w:cs="Arial"/>
                <w:color w:val="000000"/>
              </w:rPr>
            </w:pPr>
            <w:r w:rsidRPr="00BF4DBB">
              <w:rPr>
                <w:rFonts w:ascii="Arial" w:hAnsi="Arial" w:cs="Arial"/>
                <w:color w:val="000000"/>
              </w:rPr>
              <w:t>-</w:t>
            </w:r>
            <w:r w:rsidRPr="00BF4DBB">
              <w:rPr>
                <w:rFonts w:ascii="Arial" w:eastAsia="Times New Roman" w:hAnsi="Arial" w:cs="Arial"/>
                <w:color w:val="000000"/>
              </w:rPr>
              <w:t>Réhabilitation du tronçon routier  P 17 – Mokot – Balé  (25 km ; 5 ponts, 15 buses)</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-Réhabilitation du tronçon MELEU-TAWOUM (7 km, 1 ponceau, 7 buses) ;</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-Réhabilitation du tronçon routier Nzenseng – Nkuinkop – Tsenletop 05 km avec 08 ouvrages </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-Construction des latrines </w:t>
            </w:r>
          </w:p>
          <w:p w:rsidR="006874C8" w:rsidRPr="00BF4DBB" w:rsidRDefault="006874C8" w:rsidP="007038D0">
            <w:pPr>
              <w:spacing w:after="0"/>
              <w:jc w:val="both"/>
              <w:rPr>
                <w:rFonts w:ascii="Arial" w:hAnsi="Arial" w:cs="Arial"/>
                <w:color w:val="000000"/>
              </w:rPr>
            </w:pPr>
            <w:r w:rsidRPr="00BF4DBB">
              <w:rPr>
                <w:rFonts w:ascii="Arial" w:hAnsi="Arial" w:cs="Arial"/>
                <w:color w:val="000000"/>
              </w:rPr>
              <w:t>-Construction d’une gare routière</w:t>
            </w:r>
          </w:p>
          <w:p w:rsidR="001F55B5" w:rsidRPr="00BF4DBB" w:rsidRDefault="006874C8" w:rsidP="007038D0">
            <w:pPr>
              <w:spacing w:after="0"/>
              <w:jc w:val="both"/>
              <w:rPr>
                <w:rFonts w:ascii="Arial" w:hAnsi="Arial" w:cs="Arial"/>
                <w:color w:val="000000"/>
              </w:rPr>
            </w:pPr>
            <w:r w:rsidRPr="00BF4DBB">
              <w:rPr>
                <w:rFonts w:ascii="Arial" w:hAnsi="Arial" w:cs="Arial"/>
              </w:rPr>
              <w:t>-Création et aménagement d’un site communal de décharge des ordures  avec un lit filtrant</w:t>
            </w:r>
          </w:p>
        </w:tc>
        <w:tc>
          <w:tcPr>
            <w:tcW w:w="702" w:type="pct"/>
            <w:vMerge w:val="restart"/>
          </w:tcPr>
          <w:p w:rsidR="004F6593" w:rsidRPr="00BF4DBB" w:rsidRDefault="004F6593"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Degagement du site (nettoyage)</w:t>
            </w:r>
          </w:p>
          <w:p w:rsidR="001F55B5" w:rsidRPr="00BF4DBB" w:rsidRDefault="001F55B5"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Transport des matériaux de construction</w:t>
            </w:r>
          </w:p>
          <w:p w:rsidR="001F55B5" w:rsidRPr="00BF4DBB" w:rsidRDefault="001F55B5"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 xml:space="preserve">Déblayage des sites </w:t>
            </w:r>
          </w:p>
          <w:p w:rsidR="001F55B5" w:rsidRPr="00BF4DBB" w:rsidRDefault="001F55B5"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Tournage du béton</w:t>
            </w:r>
          </w:p>
          <w:p w:rsidR="001F55B5" w:rsidRPr="00BF4DBB" w:rsidRDefault="001F55B5"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Crépissage des mûrs</w:t>
            </w:r>
          </w:p>
          <w:p w:rsidR="001F55B5" w:rsidRPr="00BF4DBB" w:rsidRDefault="001F55B5"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Mise de la peinture les murs</w:t>
            </w:r>
          </w:p>
          <w:p w:rsidR="001F55B5" w:rsidRPr="00BF4DBB" w:rsidRDefault="001F55B5"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bCs/>
                <w:iCs/>
              </w:rPr>
              <w:t>Tôlage</w:t>
            </w:r>
          </w:p>
        </w:tc>
        <w:tc>
          <w:tcPr>
            <w:tcW w:w="658" w:type="pct"/>
            <w:vMerge w:val="restart"/>
          </w:tcPr>
          <w:p w:rsidR="001F55B5" w:rsidRPr="00BF4DBB" w:rsidRDefault="001F55B5" w:rsidP="00E361F5">
            <w:pPr>
              <w:spacing w:after="0" w:line="240" w:lineRule="auto"/>
              <w:jc w:val="both"/>
              <w:rPr>
                <w:rFonts w:ascii="Arial" w:hAnsi="Arial" w:cs="Arial"/>
              </w:rPr>
            </w:pPr>
            <w:r w:rsidRPr="00BF4DBB">
              <w:rPr>
                <w:rFonts w:ascii="Arial" w:hAnsi="Arial" w:cs="Arial"/>
              </w:rPr>
              <w:t>Consolidation de la gouvernance locale à travers le screening environnemental participatif et l’utilisation du formulaire d’examen environnemental en concertation avec le public.</w:t>
            </w:r>
          </w:p>
          <w:p w:rsidR="001F55B5" w:rsidRPr="00BF4DBB" w:rsidRDefault="001F55B5" w:rsidP="00E361F5">
            <w:pPr>
              <w:autoSpaceDE w:val="0"/>
              <w:autoSpaceDN w:val="0"/>
              <w:adjustRightInd w:val="0"/>
              <w:spacing w:after="0" w:line="240" w:lineRule="auto"/>
              <w:ind w:left="360"/>
              <w:jc w:val="both"/>
              <w:rPr>
                <w:rFonts w:ascii="Arial" w:hAnsi="Arial" w:cs="Arial"/>
                <w:iCs/>
              </w:rPr>
            </w:pPr>
          </w:p>
        </w:tc>
        <w:tc>
          <w:tcPr>
            <w:tcW w:w="570" w:type="pct"/>
            <w:vMerge w:val="restart"/>
          </w:tcPr>
          <w:p w:rsidR="001F55B5" w:rsidRPr="00BF4DBB" w:rsidRDefault="001F55B5" w:rsidP="00E361F5">
            <w:pPr>
              <w:spacing w:after="0" w:line="240" w:lineRule="auto"/>
              <w:jc w:val="both"/>
              <w:rPr>
                <w:rFonts w:ascii="Arial" w:hAnsi="Arial" w:cs="Arial"/>
              </w:rPr>
            </w:pPr>
            <w:r w:rsidRPr="00BF4DBB">
              <w:rPr>
                <w:rFonts w:ascii="Arial" w:hAnsi="Arial" w:cs="Arial"/>
              </w:rPr>
              <w:t xml:space="preserve">- Mettre en place des comités de gestion </w:t>
            </w:r>
          </w:p>
          <w:p w:rsidR="001F55B5" w:rsidRPr="00BF4DBB" w:rsidRDefault="001F55B5" w:rsidP="00E361F5">
            <w:pPr>
              <w:spacing w:after="0" w:line="240" w:lineRule="auto"/>
              <w:jc w:val="both"/>
              <w:rPr>
                <w:rFonts w:ascii="Arial" w:hAnsi="Arial" w:cs="Arial"/>
              </w:rPr>
            </w:pPr>
            <w:r w:rsidRPr="00BF4DBB">
              <w:rPr>
                <w:rFonts w:ascii="Arial" w:hAnsi="Arial" w:cs="Arial"/>
              </w:rPr>
              <w:t>- Sensibiliser et impliquer  les populations dans le remplissage du formulaire du screening environnemental.</w:t>
            </w:r>
          </w:p>
          <w:p w:rsidR="001F55B5" w:rsidRPr="00BF4DBB" w:rsidRDefault="001F55B5" w:rsidP="00E361F5">
            <w:pPr>
              <w:autoSpaceDE w:val="0"/>
              <w:autoSpaceDN w:val="0"/>
              <w:adjustRightInd w:val="0"/>
              <w:spacing w:after="0" w:line="240" w:lineRule="auto"/>
              <w:ind w:left="360"/>
              <w:jc w:val="both"/>
              <w:rPr>
                <w:rFonts w:ascii="Arial" w:hAnsi="Arial" w:cs="Arial"/>
                <w:iCs/>
              </w:rPr>
            </w:pPr>
          </w:p>
        </w:tc>
        <w:tc>
          <w:tcPr>
            <w:tcW w:w="745" w:type="pct"/>
          </w:tcPr>
          <w:p w:rsidR="004F6593" w:rsidRPr="00BF4DBB" w:rsidRDefault="004F6593"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iCs/>
              </w:rPr>
            </w:pPr>
            <w:r w:rsidRPr="00BF4DBB">
              <w:rPr>
                <w:rFonts w:ascii="Arial" w:hAnsi="Arial" w:cs="Arial"/>
                <w:iCs/>
              </w:rPr>
              <w:t>Destruction de la végétation sur le site du projet</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iCs/>
              </w:rPr>
            </w:pPr>
            <w:r w:rsidRPr="00BF4DBB">
              <w:rPr>
                <w:rFonts w:ascii="Arial" w:hAnsi="Arial" w:cs="Arial"/>
                <w:iCs/>
              </w:rPr>
              <w:t>Erosion due à l’exploitation des zones d’emprunts/ carrières de graviers ou de sable, et/ou à l’excavation du site du projet</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iCs/>
              </w:rPr>
            </w:pPr>
            <w:r w:rsidRPr="00BF4DBB">
              <w:rPr>
                <w:rFonts w:ascii="Arial" w:hAnsi="Arial" w:cs="Arial"/>
                <w:iCs/>
              </w:rPr>
              <w:t>Pollution du sol provenant des rejets divers (déchets de béton, peinture et déversement involontaires des  hydrocarbures</w:t>
            </w:r>
            <w:r w:rsidR="0036572B" w:rsidRPr="00BF4DBB">
              <w:rPr>
                <w:rFonts w:ascii="Arial" w:hAnsi="Arial" w:cs="Arial"/>
                <w:iCs/>
              </w:rPr>
              <w:t xml:space="preserve"> fèces</w:t>
            </w:r>
            <w:r w:rsidRPr="00BF4DBB">
              <w:rPr>
                <w:rFonts w:ascii="Arial" w:hAnsi="Arial" w:cs="Arial"/>
                <w:iCs/>
              </w:rPr>
              <w:t>)</w:t>
            </w:r>
          </w:p>
        </w:tc>
        <w:tc>
          <w:tcPr>
            <w:tcW w:w="851" w:type="pct"/>
          </w:tcPr>
          <w:p w:rsidR="004F6593" w:rsidRPr="00BF4DBB" w:rsidRDefault="004F6593"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Reboiser les zones affectées ;</w:t>
            </w:r>
          </w:p>
          <w:p w:rsidR="004F6593" w:rsidRPr="00BF4DBB" w:rsidRDefault="00A2319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Engazonner  les zones affectées ;</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Remettre en état les zones d’emprunt, en respectant les pentes du terrain naturel</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 xml:space="preserve">Utilisation d’un ciment conditionné </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L’interdiction de déverser le ciment au sol</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La gestion rigoureuse des restes de peinture et pots vides</w:t>
            </w:r>
          </w:p>
          <w:p w:rsidR="001F55B5" w:rsidRPr="00BF4DBB" w:rsidRDefault="001F55B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La collecte et le suivi des huiles usées</w:t>
            </w:r>
          </w:p>
          <w:p w:rsidR="001F55B5" w:rsidRPr="00BF4DBB" w:rsidRDefault="0036572B"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Construction des latrines</w:t>
            </w:r>
            <w:r w:rsidR="00092770" w:rsidRPr="00BF4DBB">
              <w:rPr>
                <w:rFonts w:ascii="Arial" w:hAnsi="Arial" w:cs="Arial"/>
                <w:bCs/>
                <w:iCs/>
              </w:rPr>
              <w:t xml:space="preserve"> pour les ouvriers</w:t>
            </w:r>
          </w:p>
          <w:p w:rsidR="00092770" w:rsidRPr="00BF4DBB" w:rsidRDefault="00092770"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p>
        </w:tc>
      </w:tr>
      <w:tr w:rsidR="00765C97" w:rsidRPr="00BF4DBB" w:rsidTr="00CC0EDC">
        <w:trPr>
          <w:jc w:val="center"/>
        </w:trPr>
        <w:tc>
          <w:tcPr>
            <w:tcW w:w="1475" w:type="pct"/>
            <w:vMerge/>
          </w:tcPr>
          <w:p w:rsidR="00765C97" w:rsidRPr="00BF4DBB" w:rsidRDefault="00765C97" w:rsidP="001D4124">
            <w:pPr>
              <w:spacing w:after="0" w:line="240" w:lineRule="auto"/>
              <w:rPr>
                <w:rFonts w:ascii="Arial" w:hAnsi="Arial" w:cs="Arial"/>
              </w:rPr>
            </w:pPr>
          </w:p>
        </w:tc>
        <w:tc>
          <w:tcPr>
            <w:tcW w:w="702" w:type="pct"/>
            <w:vMerge/>
          </w:tcPr>
          <w:p w:rsidR="00765C97" w:rsidRPr="00BF4DBB" w:rsidRDefault="00765C97" w:rsidP="00FB742A">
            <w:pPr>
              <w:numPr>
                <w:ilvl w:val="0"/>
                <w:numId w:val="8"/>
              </w:numPr>
              <w:autoSpaceDE w:val="0"/>
              <w:autoSpaceDN w:val="0"/>
              <w:adjustRightInd w:val="0"/>
              <w:jc w:val="both"/>
              <w:rPr>
                <w:rFonts w:ascii="Arial" w:hAnsi="Arial" w:cs="Arial"/>
              </w:rPr>
            </w:pPr>
          </w:p>
        </w:tc>
        <w:tc>
          <w:tcPr>
            <w:tcW w:w="658" w:type="pct"/>
            <w:vMerge/>
          </w:tcPr>
          <w:p w:rsidR="00765C97" w:rsidRPr="00BF4DBB" w:rsidRDefault="00765C97" w:rsidP="00FB742A">
            <w:pPr>
              <w:numPr>
                <w:ilvl w:val="0"/>
                <w:numId w:val="8"/>
              </w:numPr>
              <w:autoSpaceDE w:val="0"/>
              <w:autoSpaceDN w:val="0"/>
              <w:adjustRightInd w:val="0"/>
              <w:jc w:val="both"/>
              <w:rPr>
                <w:rFonts w:ascii="Arial" w:hAnsi="Arial" w:cs="Arial"/>
              </w:rPr>
            </w:pPr>
          </w:p>
        </w:tc>
        <w:tc>
          <w:tcPr>
            <w:tcW w:w="570" w:type="pct"/>
            <w:vMerge/>
          </w:tcPr>
          <w:p w:rsidR="00765C97" w:rsidRPr="00BF4DBB" w:rsidRDefault="00765C97" w:rsidP="00FB742A">
            <w:pPr>
              <w:numPr>
                <w:ilvl w:val="0"/>
                <w:numId w:val="8"/>
              </w:numPr>
              <w:autoSpaceDE w:val="0"/>
              <w:autoSpaceDN w:val="0"/>
              <w:adjustRightInd w:val="0"/>
              <w:jc w:val="both"/>
              <w:rPr>
                <w:rFonts w:ascii="Arial" w:hAnsi="Arial" w:cs="Arial"/>
              </w:rPr>
            </w:pPr>
          </w:p>
        </w:tc>
        <w:tc>
          <w:tcPr>
            <w:tcW w:w="745"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iCs/>
              </w:rPr>
            </w:pPr>
            <w:r w:rsidRPr="00BF4DBB">
              <w:rPr>
                <w:rFonts w:ascii="Arial" w:hAnsi="Arial" w:cs="Arial"/>
                <w:iCs/>
              </w:rPr>
              <w:t>Impacts liés à la pollution des huiles de vidanges</w:t>
            </w:r>
          </w:p>
          <w:p w:rsidR="00A23195" w:rsidRPr="00BF4DBB" w:rsidRDefault="00A23195"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iCs/>
              </w:rPr>
            </w:pPr>
          </w:p>
        </w:tc>
        <w:tc>
          <w:tcPr>
            <w:tcW w:w="851"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Utiliser les engins adaptés et changer régulièrement les filtres</w:t>
            </w:r>
          </w:p>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26" w:hanging="26"/>
              <w:jc w:val="both"/>
              <w:rPr>
                <w:rFonts w:ascii="Arial" w:hAnsi="Arial" w:cs="Arial"/>
                <w:bCs/>
                <w:iCs/>
              </w:rPr>
            </w:pPr>
            <w:r w:rsidRPr="00BF4DBB">
              <w:rPr>
                <w:rFonts w:ascii="Arial" w:hAnsi="Arial" w:cs="Arial"/>
                <w:bCs/>
                <w:iCs/>
              </w:rPr>
              <w:t>Mettre en place des bacs de récupération des huiles de vidange, et les retourner aux entreprises spécialisées</w:t>
            </w:r>
          </w:p>
        </w:tc>
      </w:tr>
      <w:tr w:rsidR="00765C97" w:rsidRPr="00BF4DBB" w:rsidTr="00CC0EDC">
        <w:trPr>
          <w:jc w:val="center"/>
        </w:trPr>
        <w:tc>
          <w:tcPr>
            <w:tcW w:w="1475" w:type="pct"/>
            <w:vMerge/>
          </w:tcPr>
          <w:p w:rsidR="00765C97" w:rsidRPr="00BF4DBB" w:rsidRDefault="00765C97" w:rsidP="001D4124">
            <w:pPr>
              <w:spacing w:after="0" w:line="240" w:lineRule="auto"/>
              <w:rPr>
                <w:rFonts w:ascii="Arial" w:hAnsi="Arial" w:cs="Arial"/>
              </w:rPr>
            </w:pPr>
          </w:p>
        </w:tc>
        <w:tc>
          <w:tcPr>
            <w:tcW w:w="702" w:type="pct"/>
            <w:vMerge/>
          </w:tcPr>
          <w:p w:rsidR="00765C97" w:rsidRPr="00BF4DBB" w:rsidRDefault="00765C97" w:rsidP="00FB742A">
            <w:pPr>
              <w:numPr>
                <w:ilvl w:val="0"/>
                <w:numId w:val="8"/>
              </w:numPr>
              <w:autoSpaceDE w:val="0"/>
              <w:autoSpaceDN w:val="0"/>
              <w:adjustRightInd w:val="0"/>
              <w:jc w:val="both"/>
              <w:rPr>
                <w:rFonts w:ascii="Arial" w:hAnsi="Arial" w:cs="Arial"/>
                <w:iCs/>
              </w:rPr>
            </w:pPr>
          </w:p>
        </w:tc>
        <w:tc>
          <w:tcPr>
            <w:tcW w:w="658" w:type="pct"/>
            <w:vMerge/>
          </w:tcPr>
          <w:p w:rsidR="00765C97" w:rsidRPr="00BF4DBB" w:rsidRDefault="00765C97" w:rsidP="00FB742A">
            <w:pPr>
              <w:numPr>
                <w:ilvl w:val="0"/>
                <w:numId w:val="8"/>
              </w:numPr>
              <w:autoSpaceDE w:val="0"/>
              <w:autoSpaceDN w:val="0"/>
              <w:adjustRightInd w:val="0"/>
              <w:jc w:val="both"/>
              <w:rPr>
                <w:rFonts w:ascii="Arial" w:hAnsi="Arial" w:cs="Arial"/>
                <w:iCs/>
              </w:rPr>
            </w:pPr>
          </w:p>
        </w:tc>
        <w:tc>
          <w:tcPr>
            <w:tcW w:w="570" w:type="pct"/>
            <w:vMerge/>
          </w:tcPr>
          <w:p w:rsidR="00765C97" w:rsidRPr="00BF4DBB" w:rsidRDefault="00765C97" w:rsidP="00FB742A">
            <w:pPr>
              <w:numPr>
                <w:ilvl w:val="0"/>
                <w:numId w:val="8"/>
              </w:numPr>
              <w:autoSpaceDE w:val="0"/>
              <w:autoSpaceDN w:val="0"/>
              <w:adjustRightInd w:val="0"/>
              <w:jc w:val="both"/>
              <w:rPr>
                <w:rFonts w:ascii="Arial" w:hAnsi="Arial" w:cs="Arial"/>
                <w:iCs/>
              </w:rPr>
            </w:pPr>
          </w:p>
        </w:tc>
        <w:tc>
          <w:tcPr>
            <w:tcW w:w="745"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iCs/>
              </w:rPr>
            </w:pPr>
            <w:r w:rsidRPr="00BF4DBB">
              <w:rPr>
                <w:rFonts w:ascii="Arial" w:hAnsi="Arial" w:cs="Arial"/>
                <w:iCs/>
              </w:rPr>
              <w:t>Pollution de l’air par les poussières dues au transport des matériaux et circulation des engins</w:t>
            </w:r>
          </w:p>
        </w:tc>
        <w:tc>
          <w:tcPr>
            <w:tcW w:w="851"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Respecter les règles de sécurité au chantier (port de masques, bottes,)</w:t>
            </w:r>
          </w:p>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Arroser les endroits des travaux avec de l’eau provenant des cours d’eau permanent</w:t>
            </w:r>
          </w:p>
        </w:tc>
      </w:tr>
      <w:tr w:rsidR="00765C97" w:rsidRPr="00BF4DBB" w:rsidTr="00CC0EDC">
        <w:trPr>
          <w:jc w:val="center"/>
        </w:trPr>
        <w:tc>
          <w:tcPr>
            <w:tcW w:w="1475" w:type="pct"/>
            <w:vMerge/>
          </w:tcPr>
          <w:p w:rsidR="00765C97" w:rsidRPr="00BF4DBB" w:rsidRDefault="00765C97" w:rsidP="001D4124">
            <w:pPr>
              <w:spacing w:after="0" w:line="240" w:lineRule="auto"/>
              <w:rPr>
                <w:rFonts w:ascii="Arial" w:hAnsi="Arial" w:cs="Arial"/>
              </w:rPr>
            </w:pPr>
          </w:p>
        </w:tc>
        <w:tc>
          <w:tcPr>
            <w:tcW w:w="702" w:type="pct"/>
            <w:vMerge/>
          </w:tcPr>
          <w:p w:rsidR="00765C97" w:rsidRPr="00BF4DBB" w:rsidRDefault="00765C97" w:rsidP="00FB742A">
            <w:pPr>
              <w:numPr>
                <w:ilvl w:val="0"/>
                <w:numId w:val="8"/>
              </w:numPr>
              <w:autoSpaceDE w:val="0"/>
              <w:autoSpaceDN w:val="0"/>
              <w:adjustRightInd w:val="0"/>
              <w:jc w:val="both"/>
              <w:rPr>
                <w:rFonts w:ascii="Arial" w:hAnsi="Arial" w:cs="Arial"/>
                <w:bCs/>
                <w:iCs/>
              </w:rPr>
            </w:pPr>
          </w:p>
        </w:tc>
        <w:tc>
          <w:tcPr>
            <w:tcW w:w="658" w:type="pct"/>
            <w:vMerge/>
          </w:tcPr>
          <w:p w:rsidR="00765C97" w:rsidRPr="00BF4DBB" w:rsidRDefault="00765C97" w:rsidP="00FB742A">
            <w:pPr>
              <w:numPr>
                <w:ilvl w:val="0"/>
                <w:numId w:val="8"/>
              </w:numPr>
              <w:autoSpaceDE w:val="0"/>
              <w:autoSpaceDN w:val="0"/>
              <w:adjustRightInd w:val="0"/>
              <w:jc w:val="both"/>
              <w:rPr>
                <w:rFonts w:ascii="Arial" w:hAnsi="Arial" w:cs="Arial"/>
                <w:bCs/>
                <w:iCs/>
              </w:rPr>
            </w:pPr>
          </w:p>
        </w:tc>
        <w:tc>
          <w:tcPr>
            <w:tcW w:w="570" w:type="pct"/>
            <w:vMerge/>
          </w:tcPr>
          <w:p w:rsidR="00765C97" w:rsidRPr="00BF4DBB" w:rsidRDefault="00765C97" w:rsidP="00FB742A">
            <w:pPr>
              <w:numPr>
                <w:ilvl w:val="0"/>
                <w:numId w:val="8"/>
              </w:numPr>
              <w:autoSpaceDE w:val="0"/>
              <w:autoSpaceDN w:val="0"/>
              <w:adjustRightInd w:val="0"/>
              <w:jc w:val="both"/>
              <w:rPr>
                <w:rFonts w:ascii="Arial" w:hAnsi="Arial" w:cs="Arial"/>
                <w:bCs/>
                <w:iCs/>
              </w:rPr>
            </w:pPr>
          </w:p>
        </w:tc>
        <w:tc>
          <w:tcPr>
            <w:tcW w:w="745"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Pollutions liées aux déchets générés pendant les travaux</w:t>
            </w:r>
          </w:p>
        </w:tc>
        <w:tc>
          <w:tcPr>
            <w:tcW w:w="851"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Eviter de  déposer les déchets dans les cours d’eau (à au moins 100m du cours d’eau)</w:t>
            </w:r>
          </w:p>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Mise en dépôt dans les anciennes zones d’emprunt</w:t>
            </w:r>
          </w:p>
        </w:tc>
      </w:tr>
      <w:tr w:rsidR="00765C97" w:rsidRPr="00BF4DBB" w:rsidTr="00CC0EDC">
        <w:trPr>
          <w:jc w:val="center"/>
        </w:trPr>
        <w:tc>
          <w:tcPr>
            <w:tcW w:w="1475" w:type="pct"/>
            <w:vMerge/>
          </w:tcPr>
          <w:p w:rsidR="00765C97" w:rsidRPr="00BF4DBB" w:rsidRDefault="00765C97" w:rsidP="001D4124">
            <w:pPr>
              <w:spacing w:after="0" w:line="240" w:lineRule="auto"/>
              <w:rPr>
                <w:rFonts w:ascii="Arial" w:hAnsi="Arial" w:cs="Arial"/>
              </w:rPr>
            </w:pPr>
          </w:p>
        </w:tc>
        <w:tc>
          <w:tcPr>
            <w:tcW w:w="702" w:type="pct"/>
            <w:vMerge/>
          </w:tcPr>
          <w:p w:rsidR="00765C97" w:rsidRPr="00BF4DBB" w:rsidRDefault="00765C97" w:rsidP="00FB742A">
            <w:pPr>
              <w:numPr>
                <w:ilvl w:val="0"/>
                <w:numId w:val="8"/>
              </w:numPr>
              <w:autoSpaceDE w:val="0"/>
              <w:autoSpaceDN w:val="0"/>
              <w:adjustRightInd w:val="0"/>
              <w:jc w:val="both"/>
              <w:rPr>
                <w:rFonts w:ascii="Arial" w:hAnsi="Arial" w:cs="Arial"/>
                <w:iCs/>
              </w:rPr>
            </w:pPr>
          </w:p>
        </w:tc>
        <w:tc>
          <w:tcPr>
            <w:tcW w:w="658" w:type="pct"/>
            <w:vMerge/>
          </w:tcPr>
          <w:p w:rsidR="00765C97" w:rsidRPr="00BF4DBB" w:rsidRDefault="00765C97" w:rsidP="00FB742A">
            <w:pPr>
              <w:numPr>
                <w:ilvl w:val="0"/>
                <w:numId w:val="8"/>
              </w:numPr>
              <w:autoSpaceDE w:val="0"/>
              <w:autoSpaceDN w:val="0"/>
              <w:adjustRightInd w:val="0"/>
              <w:jc w:val="both"/>
              <w:rPr>
                <w:rFonts w:ascii="Arial" w:hAnsi="Arial" w:cs="Arial"/>
                <w:iCs/>
              </w:rPr>
            </w:pPr>
          </w:p>
        </w:tc>
        <w:tc>
          <w:tcPr>
            <w:tcW w:w="570" w:type="pct"/>
            <w:vMerge/>
          </w:tcPr>
          <w:p w:rsidR="00765C97" w:rsidRPr="00BF4DBB" w:rsidRDefault="00765C97" w:rsidP="00FB742A">
            <w:pPr>
              <w:numPr>
                <w:ilvl w:val="0"/>
                <w:numId w:val="8"/>
              </w:numPr>
              <w:autoSpaceDE w:val="0"/>
              <w:autoSpaceDN w:val="0"/>
              <w:adjustRightInd w:val="0"/>
              <w:jc w:val="both"/>
              <w:rPr>
                <w:rFonts w:ascii="Arial" w:hAnsi="Arial" w:cs="Arial"/>
                <w:iCs/>
              </w:rPr>
            </w:pPr>
          </w:p>
        </w:tc>
        <w:tc>
          <w:tcPr>
            <w:tcW w:w="745" w:type="pct"/>
          </w:tcPr>
          <w:p w:rsidR="00765C97" w:rsidRPr="00BF4DBB" w:rsidRDefault="00765C97" w:rsidP="009C7B3C">
            <w:pPr>
              <w:numPr>
                <w:ilvl w:val="0"/>
                <w:numId w:val="9"/>
              </w:numPr>
              <w:tabs>
                <w:tab w:val="clear" w:pos="360"/>
                <w:tab w:val="num" w:pos="167"/>
              </w:tabs>
              <w:autoSpaceDE w:val="0"/>
              <w:autoSpaceDN w:val="0"/>
              <w:adjustRightInd w:val="0"/>
              <w:spacing w:after="0" w:line="240" w:lineRule="auto"/>
              <w:ind w:left="167" w:hanging="167"/>
              <w:jc w:val="both"/>
              <w:rPr>
                <w:rFonts w:ascii="Arial" w:hAnsi="Arial" w:cs="Arial"/>
                <w:iCs/>
              </w:rPr>
            </w:pPr>
            <w:r w:rsidRPr="00BF4DBB">
              <w:rPr>
                <w:rFonts w:ascii="Arial" w:hAnsi="Arial" w:cs="Arial"/>
                <w:iCs/>
              </w:rPr>
              <w:t>Perte des espèces ligneuses, herbacées et fauniques liée au dégagement du site</w:t>
            </w:r>
          </w:p>
        </w:tc>
        <w:tc>
          <w:tcPr>
            <w:tcW w:w="851" w:type="pct"/>
          </w:tcPr>
          <w:p w:rsidR="00765C97" w:rsidRPr="00BF4DBB" w:rsidRDefault="00765C97" w:rsidP="009C7B3C">
            <w:pPr>
              <w:numPr>
                <w:ilvl w:val="0"/>
                <w:numId w:val="10"/>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Reboiser les alentours de l’ouvrage</w:t>
            </w:r>
          </w:p>
        </w:tc>
      </w:tr>
      <w:tr w:rsidR="00765C97" w:rsidRPr="00BF4DBB" w:rsidTr="00CC0EDC">
        <w:trPr>
          <w:jc w:val="center"/>
        </w:trPr>
        <w:tc>
          <w:tcPr>
            <w:tcW w:w="1475" w:type="pct"/>
            <w:vMerge/>
          </w:tcPr>
          <w:p w:rsidR="00765C97" w:rsidRPr="00BF4DBB" w:rsidRDefault="00765C97" w:rsidP="001D4124">
            <w:pPr>
              <w:spacing w:after="0" w:line="240" w:lineRule="auto"/>
              <w:rPr>
                <w:rFonts w:ascii="Arial" w:hAnsi="Arial" w:cs="Arial"/>
              </w:rPr>
            </w:pPr>
          </w:p>
        </w:tc>
        <w:tc>
          <w:tcPr>
            <w:tcW w:w="702" w:type="pct"/>
            <w:vMerge/>
          </w:tcPr>
          <w:p w:rsidR="00765C97" w:rsidRPr="00BF4DBB" w:rsidRDefault="00765C97" w:rsidP="00FB742A">
            <w:pPr>
              <w:numPr>
                <w:ilvl w:val="0"/>
                <w:numId w:val="8"/>
              </w:numPr>
              <w:autoSpaceDE w:val="0"/>
              <w:autoSpaceDN w:val="0"/>
              <w:adjustRightInd w:val="0"/>
              <w:spacing w:after="0" w:line="240" w:lineRule="auto"/>
              <w:jc w:val="both"/>
              <w:rPr>
                <w:rFonts w:ascii="Arial" w:hAnsi="Arial" w:cs="Arial"/>
                <w:iCs/>
              </w:rPr>
            </w:pPr>
          </w:p>
        </w:tc>
        <w:tc>
          <w:tcPr>
            <w:tcW w:w="658" w:type="pct"/>
            <w:vMerge/>
          </w:tcPr>
          <w:p w:rsidR="00765C97" w:rsidRPr="00BF4DBB" w:rsidRDefault="00765C97" w:rsidP="00FB742A">
            <w:pPr>
              <w:numPr>
                <w:ilvl w:val="0"/>
                <w:numId w:val="8"/>
              </w:numPr>
              <w:autoSpaceDE w:val="0"/>
              <w:autoSpaceDN w:val="0"/>
              <w:adjustRightInd w:val="0"/>
              <w:spacing w:after="0" w:line="240" w:lineRule="auto"/>
              <w:jc w:val="both"/>
              <w:rPr>
                <w:rFonts w:ascii="Arial" w:hAnsi="Arial" w:cs="Arial"/>
                <w:iCs/>
              </w:rPr>
            </w:pPr>
          </w:p>
        </w:tc>
        <w:tc>
          <w:tcPr>
            <w:tcW w:w="570" w:type="pct"/>
            <w:vMerge/>
          </w:tcPr>
          <w:p w:rsidR="00765C97" w:rsidRPr="00BF4DBB" w:rsidRDefault="00765C97" w:rsidP="00FB742A">
            <w:pPr>
              <w:numPr>
                <w:ilvl w:val="0"/>
                <w:numId w:val="8"/>
              </w:numPr>
              <w:autoSpaceDE w:val="0"/>
              <w:autoSpaceDN w:val="0"/>
              <w:adjustRightInd w:val="0"/>
              <w:spacing w:after="0" w:line="240" w:lineRule="auto"/>
              <w:jc w:val="both"/>
              <w:rPr>
                <w:rFonts w:ascii="Arial" w:hAnsi="Arial" w:cs="Arial"/>
                <w:iCs/>
              </w:rPr>
            </w:pPr>
          </w:p>
        </w:tc>
        <w:tc>
          <w:tcPr>
            <w:tcW w:w="745" w:type="pct"/>
          </w:tcPr>
          <w:p w:rsidR="00765C97" w:rsidRPr="00BF4DBB" w:rsidRDefault="00765C97" w:rsidP="009C7B3C">
            <w:pPr>
              <w:numPr>
                <w:ilvl w:val="0"/>
                <w:numId w:val="8"/>
              </w:numPr>
              <w:tabs>
                <w:tab w:val="clear" w:pos="360"/>
                <w:tab w:val="num" w:pos="167"/>
              </w:tabs>
              <w:autoSpaceDE w:val="0"/>
              <w:autoSpaceDN w:val="0"/>
              <w:adjustRightInd w:val="0"/>
              <w:spacing w:after="0" w:line="240" w:lineRule="auto"/>
              <w:ind w:left="167" w:hanging="167"/>
              <w:jc w:val="both"/>
              <w:rPr>
                <w:rFonts w:ascii="Arial" w:hAnsi="Arial" w:cs="Arial"/>
                <w:iCs/>
              </w:rPr>
            </w:pPr>
            <w:r w:rsidRPr="00BF4DBB">
              <w:rPr>
                <w:rFonts w:ascii="Arial" w:hAnsi="Arial" w:cs="Arial"/>
                <w:iCs/>
              </w:rPr>
              <w:t>Risques d’inondation et de stagnation des eaux autour de l’ouvrage</w:t>
            </w:r>
          </w:p>
        </w:tc>
        <w:tc>
          <w:tcPr>
            <w:tcW w:w="851" w:type="pct"/>
          </w:tcPr>
          <w:p w:rsidR="00765C97" w:rsidRPr="00BF4DBB" w:rsidRDefault="00765C97" w:rsidP="009C7B3C">
            <w:pPr>
              <w:numPr>
                <w:ilvl w:val="0"/>
                <w:numId w:val="8"/>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Informer les personnes touchées;</w:t>
            </w:r>
          </w:p>
          <w:p w:rsidR="00765C97" w:rsidRPr="00BF4DBB" w:rsidRDefault="00765C97" w:rsidP="009C7B3C">
            <w:pPr>
              <w:numPr>
                <w:ilvl w:val="0"/>
                <w:numId w:val="8"/>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 xml:space="preserve">Dénombrer les personnes / ménages affectés et évaluer leurs biens </w:t>
            </w:r>
          </w:p>
          <w:p w:rsidR="00765C97" w:rsidRPr="00BF4DBB" w:rsidRDefault="00765C97" w:rsidP="009C7B3C">
            <w:pPr>
              <w:numPr>
                <w:ilvl w:val="0"/>
                <w:numId w:val="8"/>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 xml:space="preserve">Compenser les personnes affectées  touchées conformément aux dispositions du PDIR </w:t>
            </w:r>
          </w:p>
          <w:p w:rsidR="00765C97" w:rsidRPr="00BF4DBB" w:rsidRDefault="00765C97" w:rsidP="009C7B3C">
            <w:pPr>
              <w:numPr>
                <w:ilvl w:val="0"/>
                <w:numId w:val="8"/>
              </w:numPr>
              <w:tabs>
                <w:tab w:val="clear" w:pos="360"/>
                <w:tab w:val="num" w:pos="167"/>
              </w:tabs>
              <w:autoSpaceDE w:val="0"/>
              <w:autoSpaceDN w:val="0"/>
              <w:adjustRightInd w:val="0"/>
              <w:spacing w:after="0" w:line="240" w:lineRule="auto"/>
              <w:ind w:left="167" w:hanging="167"/>
              <w:jc w:val="both"/>
              <w:rPr>
                <w:rFonts w:ascii="Arial" w:hAnsi="Arial" w:cs="Arial"/>
                <w:bCs/>
                <w:iCs/>
              </w:rPr>
            </w:pPr>
            <w:r w:rsidRPr="00BF4DBB">
              <w:rPr>
                <w:rFonts w:ascii="Arial" w:hAnsi="Arial" w:cs="Arial"/>
                <w:bCs/>
                <w:iCs/>
              </w:rPr>
              <w:t>Prévoir si nécessaire un réseau simplifié d’assainissement des eaux de pluie, y compris leur évacuation</w:t>
            </w:r>
          </w:p>
        </w:tc>
      </w:tr>
    </w:tbl>
    <w:p w:rsidR="00F60210" w:rsidRPr="00BF4DBB" w:rsidRDefault="00F60210" w:rsidP="00E361F5">
      <w:pPr>
        <w:spacing w:after="0"/>
        <w:rPr>
          <w:rFonts w:ascii="Arial" w:hAnsi="Arial" w:cs="Arial"/>
          <w:b/>
        </w:rPr>
      </w:pPr>
    </w:p>
    <w:p w:rsidR="009C7B3C" w:rsidRDefault="009C7B3C" w:rsidP="00E361F5">
      <w:pPr>
        <w:spacing w:after="0"/>
        <w:rPr>
          <w:rFonts w:ascii="Arial" w:hAnsi="Arial" w:cs="Arial"/>
          <w:b/>
        </w:rPr>
      </w:pPr>
    </w:p>
    <w:p w:rsidR="001D4124" w:rsidRPr="00BF4DBB" w:rsidRDefault="001D4124" w:rsidP="00E361F5">
      <w:pPr>
        <w:spacing w:after="0"/>
        <w:rPr>
          <w:rFonts w:ascii="Arial" w:hAnsi="Arial" w:cs="Arial"/>
        </w:rPr>
      </w:pPr>
      <w:r w:rsidRPr="00BF4DBB">
        <w:rPr>
          <w:rFonts w:ascii="Arial" w:hAnsi="Arial" w:cs="Arial"/>
          <w:b/>
        </w:rPr>
        <w:t>Tableau 1</w:t>
      </w:r>
      <w:r w:rsidR="00520D11" w:rsidRPr="00BF4DBB">
        <w:rPr>
          <w:rFonts w:ascii="Arial" w:hAnsi="Arial" w:cs="Arial"/>
          <w:b/>
        </w:rPr>
        <w:t>9</w:t>
      </w:r>
      <w:r w:rsidRPr="00BF4DBB">
        <w:rPr>
          <w:rFonts w:ascii="Arial" w:hAnsi="Arial" w:cs="Arial"/>
        </w:rPr>
        <w:t>: Principaux impacts sociaux des</w:t>
      </w:r>
      <w:r w:rsidR="00B30E2E" w:rsidRPr="00BF4DBB">
        <w:rPr>
          <w:rFonts w:ascii="Arial" w:hAnsi="Arial" w:cs="Arial"/>
        </w:rPr>
        <w:t xml:space="preserve"> projets d’hydraulique </w:t>
      </w:r>
      <w:r w:rsidRPr="00BF4DBB">
        <w:rPr>
          <w:rFonts w:ascii="Arial" w:hAnsi="Arial" w:cs="Arial"/>
        </w:rPr>
        <w:t>du CDMT</w:t>
      </w:r>
      <w:r w:rsidR="007038D0" w:rsidRPr="00BF4DBB">
        <w:rPr>
          <w:rFonts w:ascii="Arial" w:hAnsi="Arial" w:cs="Arial"/>
        </w:rPr>
        <w:t xml:space="preserve"> et du 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628"/>
        <w:gridCol w:w="2143"/>
        <w:gridCol w:w="2143"/>
        <w:gridCol w:w="2138"/>
        <w:gridCol w:w="4388"/>
      </w:tblGrid>
      <w:tr w:rsidR="003C142D" w:rsidRPr="00BF4DBB" w:rsidTr="006E6635">
        <w:trPr>
          <w:cantSplit/>
          <w:trHeight w:val="598"/>
          <w:tblHeader/>
          <w:jc w:val="center"/>
        </w:trPr>
        <w:tc>
          <w:tcPr>
            <w:tcW w:w="711" w:type="pct"/>
            <w:shd w:val="clear" w:color="auto" w:fill="DBE5F1" w:themeFill="accent1" w:themeFillTint="33"/>
            <w:vAlign w:val="center"/>
          </w:tcPr>
          <w:p w:rsidR="0023017D" w:rsidRPr="00BF4DBB" w:rsidRDefault="0023017D" w:rsidP="0003512F">
            <w:pPr>
              <w:pStyle w:val="Corpsdetexte2"/>
              <w:spacing w:after="0" w:line="240" w:lineRule="auto"/>
              <w:jc w:val="center"/>
              <w:rPr>
                <w:rFonts w:ascii="Arial" w:hAnsi="Arial" w:cs="Arial"/>
                <w:b/>
                <w:bCs/>
              </w:rPr>
            </w:pPr>
            <w:r w:rsidRPr="00BF4DBB">
              <w:rPr>
                <w:rFonts w:ascii="Arial" w:hAnsi="Arial" w:cs="Arial"/>
                <w:b/>
                <w:bCs/>
              </w:rPr>
              <w:t>Microprojet d’hydraulique</w:t>
            </w:r>
          </w:p>
        </w:tc>
        <w:tc>
          <w:tcPr>
            <w:tcW w:w="561" w:type="pct"/>
            <w:shd w:val="clear" w:color="auto" w:fill="DBE5F1" w:themeFill="accent1" w:themeFillTint="33"/>
          </w:tcPr>
          <w:p w:rsidR="0023017D" w:rsidRPr="00BF4DBB" w:rsidRDefault="0023017D" w:rsidP="0003512F">
            <w:pPr>
              <w:pStyle w:val="Corpsdetexte2"/>
              <w:spacing w:after="0" w:line="240" w:lineRule="auto"/>
              <w:jc w:val="center"/>
              <w:rPr>
                <w:rFonts w:ascii="Arial" w:hAnsi="Arial" w:cs="Arial"/>
                <w:b/>
                <w:bCs/>
              </w:rPr>
            </w:pPr>
            <w:r w:rsidRPr="00BF4DBB">
              <w:rPr>
                <w:rFonts w:ascii="Arial" w:hAnsi="Arial" w:cs="Arial"/>
                <w:b/>
              </w:rPr>
              <w:t>Activités principales à impacts</w:t>
            </w:r>
          </w:p>
        </w:tc>
        <w:tc>
          <w:tcPr>
            <w:tcW w:w="739" w:type="pct"/>
            <w:shd w:val="clear" w:color="auto" w:fill="DBE5F1" w:themeFill="accent1" w:themeFillTint="33"/>
            <w:vAlign w:val="center"/>
          </w:tcPr>
          <w:p w:rsidR="0023017D" w:rsidRPr="00BF4DBB" w:rsidRDefault="0023017D" w:rsidP="0003512F">
            <w:pPr>
              <w:pStyle w:val="Corpsdetexte2"/>
              <w:spacing w:after="0" w:line="240" w:lineRule="auto"/>
              <w:jc w:val="center"/>
              <w:rPr>
                <w:rFonts w:ascii="Arial" w:hAnsi="Arial" w:cs="Arial"/>
                <w:b/>
                <w:bCs/>
              </w:rPr>
            </w:pPr>
            <w:r w:rsidRPr="00BF4DBB">
              <w:rPr>
                <w:rFonts w:ascii="Arial" w:hAnsi="Arial" w:cs="Arial"/>
                <w:b/>
                <w:bCs/>
              </w:rPr>
              <w:t>Principaux impacts sociaux positif</w:t>
            </w:r>
          </w:p>
        </w:tc>
        <w:tc>
          <w:tcPr>
            <w:tcW w:w="739" w:type="pct"/>
            <w:shd w:val="clear" w:color="auto" w:fill="DBE5F1" w:themeFill="accent1" w:themeFillTint="33"/>
            <w:vAlign w:val="center"/>
          </w:tcPr>
          <w:p w:rsidR="0023017D" w:rsidRPr="00BF4DBB" w:rsidRDefault="0023017D" w:rsidP="0003512F">
            <w:pPr>
              <w:pStyle w:val="Corpsdetexte2"/>
              <w:spacing w:after="0" w:line="240" w:lineRule="auto"/>
              <w:jc w:val="center"/>
              <w:rPr>
                <w:rFonts w:ascii="Arial" w:hAnsi="Arial" w:cs="Arial"/>
                <w:b/>
                <w:bCs/>
              </w:rPr>
            </w:pPr>
            <w:r w:rsidRPr="00BF4DBB">
              <w:rPr>
                <w:rFonts w:ascii="Arial" w:hAnsi="Arial" w:cs="Arial"/>
                <w:b/>
                <w:bCs/>
              </w:rPr>
              <w:t>Mesures d’optimisation</w:t>
            </w:r>
          </w:p>
        </w:tc>
        <w:tc>
          <w:tcPr>
            <w:tcW w:w="737" w:type="pct"/>
            <w:shd w:val="clear" w:color="auto" w:fill="DBE5F1" w:themeFill="accent1" w:themeFillTint="33"/>
            <w:vAlign w:val="center"/>
          </w:tcPr>
          <w:p w:rsidR="0023017D" w:rsidRPr="00BF4DBB" w:rsidRDefault="0023017D" w:rsidP="0003512F">
            <w:pPr>
              <w:pStyle w:val="Corpsdetexte2"/>
              <w:spacing w:after="0" w:line="240" w:lineRule="auto"/>
              <w:jc w:val="center"/>
              <w:rPr>
                <w:rFonts w:ascii="Arial" w:hAnsi="Arial" w:cs="Arial"/>
                <w:b/>
                <w:bCs/>
              </w:rPr>
            </w:pPr>
            <w:r w:rsidRPr="00BF4DBB">
              <w:rPr>
                <w:rFonts w:ascii="Arial" w:hAnsi="Arial" w:cs="Arial"/>
                <w:b/>
                <w:bCs/>
              </w:rPr>
              <w:t>Principaux impacts sociaux négatifs</w:t>
            </w:r>
          </w:p>
        </w:tc>
        <w:tc>
          <w:tcPr>
            <w:tcW w:w="1514" w:type="pct"/>
            <w:shd w:val="clear" w:color="auto" w:fill="DBE5F1" w:themeFill="accent1" w:themeFillTint="33"/>
            <w:vAlign w:val="center"/>
          </w:tcPr>
          <w:p w:rsidR="0023017D" w:rsidRPr="00BF4DBB" w:rsidRDefault="0023017D" w:rsidP="0003512F">
            <w:pPr>
              <w:pStyle w:val="Corpsdetexte2"/>
              <w:spacing w:after="0" w:line="240" w:lineRule="auto"/>
              <w:jc w:val="center"/>
              <w:rPr>
                <w:rFonts w:ascii="Arial" w:hAnsi="Arial" w:cs="Arial"/>
                <w:b/>
                <w:bCs/>
              </w:rPr>
            </w:pPr>
            <w:r w:rsidRPr="00BF4DBB">
              <w:rPr>
                <w:rFonts w:ascii="Arial" w:hAnsi="Arial" w:cs="Arial"/>
                <w:b/>
                <w:bCs/>
              </w:rPr>
              <w:t>Mesures d’atténuation</w:t>
            </w:r>
          </w:p>
        </w:tc>
      </w:tr>
      <w:tr w:rsidR="006E6635" w:rsidRPr="00BF4DBB" w:rsidTr="006E6635">
        <w:trPr>
          <w:trHeight w:val="702"/>
          <w:jc w:val="center"/>
        </w:trPr>
        <w:tc>
          <w:tcPr>
            <w:tcW w:w="711" w:type="pct"/>
            <w:vMerge w:val="restart"/>
            <w:shd w:val="clear" w:color="auto" w:fill="auto"/>
          </w:tcPr>
          <w:p w:rsidR="006E6635" w:rsidRPr="00BF4DBB" w:rsidRDefault="006E6635" w:rsidP="00EB23E5">
            <w:pPr>
              <w:spacing w:after="0"/>
              <w:jc w:val="both"/>
              <w:rPr>
                <w:rFonts w:ascii="Arial" w:hAnsi="Arial" w:cs="Arial"/>
                <w:color w:val="000000"/>
              </w:rPr>
            </w:pPr>
            <w:r w:rsidRPr="00BF4DBB">
              <w:rPr>
                <w:rFonts w:ascii="Arial" w:hAnsi="Arial" w:cs="Arial"/>
                <w:color w:val="000000"/>
              </w:rPr>
              <w:t>-Reprise captage AEP gravitaire de Fombap et extension vers la ville de Santchou</w:t>
            </w:r>
          </w:p>
          <w:p w:rsidR="00292D8A" w:rsidRPr="00BF4DBB" w:rsidRDefault="00292D8A" w:rsidP="00EB23E5">
            <w:pPr>
              <w:spacing w:after="0"/>
              <w:jc w:val="both"/>
              <w:rPr>
                <w:rFonts w:ascii="Arial" w:hAnsi="Arial" w:cs="Arial"/>
                <w:color w:val="000000"/>
              </w:rPr>
            </w:pPr>
            <w:r w:rsidRPr="00BF4DBB">
              <w:rPr>
                <w:rFonts w:ascii="Arial" w:hAnsi="Arial" w:cs="Arial"/>
              </w:rPr>
              <w:t>-Construction d’une AEP avec  château à Essem avec 03 BF à Awa, 01 BF à Ala’sue et 02 à Nka, 02 à Nzinka</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-Construction de 01 point d’eau  à Nteingué </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-Réhabilitation de l’adduction d’eau du CSI de NKA </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-Réalisation d’une AEP gravitaire de Mela et Tawoum </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-Aménagement de  01  source d’eau naturelle à Meket </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-Aménagement de  01 source  d’eau naturelle à Singaim </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-Aménagement de  01  source d’eau naturelle à Mela </w:t>
            </w:r>
          </w:p>
          <w:p w:rsidR="006E6635" w:rsidRPr="00BF4DBB" w:rsidRDefault="006E6635" w:rsidP="00EB23E5">
            <w:pPr>
              <w:spacing w:after="0"/>
              <w:jc w:val="both"/>
              <w:rPr>
                <w:rFonts w:ascii="Arial" w:hAnsi="Arial" w:cs="Arial"/>
                <w:color w:val="000000"/>
              </w:rPr>
            </w:pPr>
            <w:r w:rsidRPr="00BF4DBB">
              <w:rPr>
                <w:rFonts w:ascii="Arial" w:hAnsi="Arial" w:cs="Arial"/>
                <w:color w:val="000000"/>
              </w:rPr>
              <w:t>-Aménagement de  01 source d’eau naturelle à Mogot </w:t>
            </w:r>
          </w:p>
          <w:p w:rsidR="006E6635" w:rsidRPr="00BF4DBB" w:rsidRDefault="006E6635" w:rsidP="00EB23E5">
            <w:pPr>
              <w:pStyle w:val="Corpsdetexte2"/>
              <w:spacing w:after="0" w:line="276" w:lineRule="auto"/>
              <w:jc w:val="both"/>
              <w:rPr>
                <w:rFonts w:ascii="Arial" w:hAnsi="Arial" w:cs="Arial"/>
                <w:b/>
                <w:bCs/>
              </w:rPr>
            </w:pPr>
            <w:r w:rsidRPr="00BF4DBB">
              <w:rPr>
                <w:rFonts w:ascii="Arial" w:hAnsi="Arial" w:cs="Arial"/>
                <w:color w:val="000000"/>
              </w:rPr>
              <w:t>-Aménagement de  01 source d’eau   naturelle à Letia (Fiala-Fondonera)</w:t>
            </w:r>
          </w:p>
        </w:tc>
        <w:tc>
          <w:tcPr>
            <w:tcW w:w="561" w:type="pct"/>
            <w:vMerge w:val="restart"/>
          </w:tcPr>
          <w:p w:rsidR="006E6635" w:rsidRPr="00BF4DBB" w:rsidRDefault="006E6635" w:rsidP="00FB742A">
            <w:pPr>
              <w:numPr>
                <w:ilvl w:val="0"/>
                <w:numId w:val="9"/>
              </w:numPr>
              <w:autoSpaceDE w:val="0"/>
              <w:autoSpaceDN w:val="0"/>
              <w:adjustRightInd w:val="0"/>
              <w:spacing w:after="0" w:line="240" w:lineRule="auto"/>
              <w:jc w:val="both"/>
              <w:rPr>
                <w:rFonts w:ascii="Arial" w:hAnsi="Arial" w:cs="Arial"/>
                <w:iCs/>
              </w:rPr>
            </w:pPr>
            <w:r w:rsidRPr="00BF4DBB">
              <w:rPr>
                <w:rFonts w:ascii="Arial" w:hAnsi="Arial" w:cs="Arial"/>
                <w:iCs/>
              </w:rPr>
              <w:t>Transport du matériel</w:t>
            </w:r>
          </w:p>
          <w:p w:rsidR="006E6635" w:rsidRPr="00BF4DBB" w:rsidRDefault="006E6635" w:rsidP="00FB742A">
            <w:pPr>
              <w:numPr>
                <w:ilvl w:val="0"/>
                <w:numId w:val="9"/>
              </w:numPr>
              <w:autoSpaceDE w:val="0"/>
              <w:autoSpaceDN w:val="0"/>
              <w:adjustRightInd w:val="0"/>
              <w:spacing w:after="0" w:line="240" w:lineRule="auto"/>
              <w:jc w:val="both"/>
              <w:rPr>
                <w:rFonts w:ascii="Arial" w:hAnsi="Arial" w:cs="Arial"/>
                <w:iCs/>
              </w:rPr>
            </w:pPr>
            <w:r w:rsidRPr="00BF4DBB">
              <w:rPr>
                <w:rFonts w:ascii="Arial" w:hAnsi="Arial" w:cs="Arial"/>
                <w:iCs/>
              </w:rPr>
              <w:t xml:space="preserve">Déblayage </w:t>
            </w:r>
          </w:p>
          <w:p w:rsidR="006E6635" w:rsidRPr="00BF4DBB" w:rsidRDefault="006E6635" w:rsidP="009B4952">
            <w:pPr>
              <w:autoSpaceDE w:val="0"/>
              <w:autoSpaceDN w:val="0"/>
              <w:adjustRightInd w:val="0"/>
              <w:spacing w:after="0" w:line="240" w:lineRule="auto"/>
              <w:ind w:left="360"/>
              <w:jc w:val="both"/>
              <w:rPr>
                <w:rFonts w:ascii="Arial" w:hAnsi="Arial" w:cs="Arial"/>
                <w:iCs/>
              </w:rPr>
            </w:pPr>
          </w:p>
          <w:p w:rsidR="006E6635" w:rsidRPr="00BF4DBB" w:rsidRDefault="006E6635" w:rsidP="00311A3E">
            <w:pPr>
              <w:autoSpaceDE w:val="0"/>
              <w:autoSpaceDN w:val="0"/>
              <w:adjustRightInd w:val="0"/>
              <w:spacing w:after="0" w:line="240" w:lineRule="auto"/>
              <w:ind w:left="360"/>
              <w:jc w:val="both"/>
              <w:rPr>
                <w:rFonts w:ascii="Arial" w:hAnsi="Arial" w:cs="Arial"/>
                <w:iCs/>
              </w:rPr>
            </w:pPr>
          </w:p>
        </w:tc>
        <w:tc>
          <w:tcPr>
            <w:tcW w:w="739" w:type="pct"/>
            <w:shd w:val="clear" w:color="auto" w:fill="auto"/>
          </w:tcPr>
          <w:p w:rsidR="006E6635" w:rsidRPr="00BF4DBB" w:rsidRDefault="006E6635" w:rsidP="009C7B3C">
            <w:pPr>
              <w:numPr>
                <w:ilvl w:val="0"/>
                <w:numId w:val="9"/>
              </w:numPr>
              <w:tabs>
                <w:tab w:val="clear" w:pos="360"/>
                <w:tab w:val="num" w:pos="-4"/>
              </w:tabs>
              <w:autoSpaceDE w:val="0"/>
              <w:autoSpaceDN w:val="0"/>
              <w:adjustRightInd w:val="0"/>
              <w:spacing w:after="0" w:line="240" w:lineRule="auto"/>
              <w:ind w:left="138" w:hanging="138"/>
              <w:jc w:val="both"/>
              <w:rPr>
                <w:rFonts w:ascii="Arial" w:hAnsi="Arial" w:cs="Arial"/>
                <w:iCs/>
              </w:rPr>
            </w:pPr>
            <w:r w:rsidRPr="00BF4DBB">
              <w:rPr>
                <w:rFonts w:ascii="Arial" w:hAnsi="Arial" w:cs="Arial"/>
                <w:iCs/>
              </w:rPr>
              <w:t>Diminution de la pression sur les ressources en eau à travers l’augmentation du nombre de point d’eau dans la commune au profit des hommes</w:t>
            </w:r>
          </w:p>
        </w:tc>
        <w:tc>
          <w:tcPr>
            <w:tcW w:w="739" w:type="pct"/>
            <w:shd w:val="clear" w:color="auto" w:fill="auto"/>
          </w:tcPr>
          <w:p w:rsidR="006E6635" w:rsidRPr="00BF4DBB" w:rsidRDefault="006E6635"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Sensibilisation des populations sur le bien-fondé de boire l’eau potable</w:t>
            </w:r>
          </w:p>
        </w:tc>
        <w:tc>
          <w:tcPr>
            <w:tcW w:w="737" w:type="pct"/>
            <w:shd w:val="clear" w:color="auto" w:fill="auto"/>
          </w:tcPr>
          <w:p w:rsidR="006E6635" w:rsidRPr="00BF4DBB" w:rsidRDefault="006E6635"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Risque de déplacement involontaire et de réinstallation</w:t>
            </w:r>
          </w:p>
          <w:p w:rsidR="006E6635" w:rsidRPr="00BF4DBB" w:rsidRDefault="006E6635" w:rsidP="009C7B3C">
            <w:pPr>
              <w:pStyle w:val="Corpsdetexte2"/>
              <w:tabs>
                <w:tab w:val="num" w:pos="-4"/>
              </w:tabs>
              <w:spacing w:after="0" w:line="240" w:lineRule="auto"/>
              <w:ind w:left="138" w:hanging="138"/>
              <w:jc w:val="both"/>
              <w:rPr>
                <w:rFonts w:ascii="Arial" w:hAnsi="Arial" w:cs="Arial"/>
                <w:bCs/>
              </w:rPr>
            </w:pPr>
          </w:p>
          <w:p w:rsidR="006E6635" w:rsidRPr="00BF4DBB" w:rsidRDefault="006E6635"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Risque de mauvaise manipulation des ouvrages</w:t>
            </w:r>
          </w:p>
        </w:tc>
        <w:tc>
          <w:tcPr>
            <w:tcW w:w="1514" w:type="pct"/>
            <w:shd w:val="clear" w:color="auto" w:fill="auto"/>
          </w:tcPr>
          <w:p w:rsidR="006E6635" w:rsidRPr="00BF4DBB" w:rsidRDefault="006E6635"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Activer le plan de recasement (indemnisation des populations  déplacées à juste prix) ;</w:t>
            </w:r>
          </w:p>
          <w:p w:rsidR="006E6635" w:rsidRPr="00BF4DBB" w:rsidRDefault="006E6635"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Gestion des risques d’envasement et maintenance des ouvrages.</w:t>
            </w:r>
          </w:p>
        </w:tc>
      </w:tr>
      <w:tr w:rsidR="003C142D" w:rsidRPr="00BF4DBB" w:rsidTr="006E6635">
        <w:trPr>
          <w:trHeight w:val="702"/>
          <w:jc w:val="center"/>
        </w:trPr>
        <w:tc>
          <w:tcPr>
            <w:tcW w:w="711" w:type="pct"/>
            <w:vMerge/>
            <w:shd w:val="clear" w:color="auto" w:fill="auto"/>
          </w:tcPr>
          <w:p w:rsidR="00311A3E" w:rsidRPr="00BF4DBB" w:rsidRDefault="00311A3E" w:rsidP="00E361F5">
            <w:pPr>
              <w:pStyle w:val="Corpsdetexte2"/>
              <w:spacing w:after="0"/>
              <w:jc w:val="both"/>
              <w:rPr>
                <w:rFonts w:ascii="Arial" w:hAnsi="Arial" w:cs="Arial"/>
                <w:b/>
                <w:bCs/>
              </w:rPr>
            </w:pPr>
          </w:p>
        </w:tc>
        <w:tc>
          <w:tcPr>
            <w:tcW w:w="561" w:type="pct"/>
            <w:vMerge/>
          </w:tcPr>
          <w:p w:rsidR="00311A3E" w:rsidRPr="00BF4DBB" w:rsidRDefault="00311A3E" w:rsidP="00FB742A">
            <w:pPr>
              <w:pStyle w:val="Corpsdetexte2"/>
              <w:numPr>
                <w:ilvl w:val="0"/>
                <w:numId w:val="9"/>
              </w:numPr>
              <w:spacing w:after="0" w:line="240" w:lineRule="auto"/>
              <w:jc w:val="both"/>
              <w:rPr>
                <w:rFonts w:ascii="Arial" w:hAnsi="Arial" w:cs="Arial"/>
                <w:bCs/>
              </w:rPr>
            </w:pPr>
          </w:p>
        </w:tc>
        <w:tc>
          <w:tcPr>
            <w:tcW w:w="739" w:type="pct"/>
            <w:shd w:val="clear" w:color="auto" w:fill="auto"/>
          </w:tcPr>
          <w:p w:rsidR="00311A3E" w:rsidRPr="00BF4DBB" w:rsidRDefault="00311A3E" w:rsidP="009C7B3C">
            <w:pPr>
              <w:pStyle w:val="Corpsdetexte2"/>
              <w:numPr>
                <w:ilvl w:val="0"/>
                <w:numId w:val="9"/>
              </w:numPr>
              <w:tabs>
                <w:tab w:val="clear" w:pos="360"/>
                <w:tab w:val="num" w:pos="-4"/>
              </w:tabs>
              <w:spacing w:after="0" w:line="240" w:lineRule="auto"/>
              <w:ind w:left="138" w:hanging="138"/>
              <w:jc w:val="both"/>
              <w:rPr>
                <w:rFonts w:ascii="Arial" w:hAnsi="Arial" w:cs="Arial"/>
                <w:b/>
                <w:bCs/>
              </w:rPr>
            </w:pPr>
            <w:r w:rsidRPr="00BF4DBB">
              <w:rPr>
                <w:rFonts w:ascii="Arial" w:hAnsi="Arial" w:cs="Arial"/>
                <w:bCs/>
              </w:rPr>
              <w:t xml:space="preserve">Facilitation de l’accès (en qualité et en quantité) à l’eau potable </w:t>
            </w:r>
          </w:p>
        </w:tc>
        <w:tc>
          <w:tcPr>
            <w:tcW w:w="739" w:type="pct"/>
            <w:shd w:val="clear" w:color="auto" w:fill="auto"/>
          </w:tcPr>
          <w:p w:rsidR="00311A3E" w:rsidRPr="00BF4DBB" w:rsidRDefault="00311A3E" w:rsidP="009C7B3C">
            <w:pPr>
              <w:numPr>
                <w:ilvl w:val="0"/>
                <w:numId w:val="9"/>
              </w:numPr>
              <w:tabs>
                <w:tab w:val="clear" w:pos="360"/>
                <w:tab w:val="num" w:pos="-4"/>
              </w:tabs>
              <w:autoSpaceDE w:val="0"/>
              <w:autoSpaceDN w:val="0"/>
              <w:adjustRightInd w:val="0"/>
              <w:spacing w:after="0" w:line="240" w:lineRule="auto"/>
              <w:ind w:left="138" w:hanging="138"/>
              <w:jc w:val="both"/>
              <w:rPr>
                <w:rFonts w:ascii="Arial" w:hAnsi="Arial" w:cs="Arial"/>
                <w:iCs/>
              </w:rPr>
            </w:pPr>
            <w:r w:rsidRPr="00BF4DBB">
              <w:rPr>
                <w:rFonts w:ascii="Arial" w:hAnsi="Arial" w:cs="Arial"/>
                <w:iCs/>
              </w:rPr>
              <w:t>Faire un suivi et contrôle régulier de la qualité de l’eau en vue de vérifier la conformité de cette eau de boisson aux critères de consommation</w:t>
            </w:r>
          </w:p>
        </w:tc>
        <w:tc>
          <w:tcPr>
            <w:tcW w:w="737" w:type="pct"/>
            <w:shd w:val="clear" w:color="auto" w:fill="auto"/>
          </w:tcPr>
          <w:p w:rsidR="00311A3E" w:rsidRPr="00BF4DBB" w:rsidRDefault="00311A3E" w:rsidP="009C7B3C">
            <w:pPr>
              <w:numPr>
                <w:ilvl w:val="0"/>
                <w:numId w:val="9"/>
              </w:numPr>
              <w:tabs>
                <w:tab w:val="clear" w:pos="360"/>
                <w:tab w:val="num" w:pos="-4"/>
              </w:tabs>
              <w:autoSpaceDE w:val="0"/>
              <w:autoSpaceDN w:val="0"/>
              <w:adjustRightInd w:val="0"/>
              <w:spacing w:after="0" w:line="240" w:lineRule="auto"/>
              <w:ind w:left="138" w:hanging="138"/>
              <w:jc w:val="both"/>
              <w:rPr>
                <w:rFonts w:ascii="Arial" w:hAnsi="Arial" w:cs="Arial"/>
                <w:iCs/>
              </w:rPr>
            </w:pPr>
            <w:r w:rsidRPr="00BF4DBB">
              <w:rPr>
                <w:rFonts w:ascii="Arial" w:hAnsi="Arial" w:cs="Arial"/>
                <w:bCs/>
              </w:rPr>
              <w:t>Risque d’intoxication due au mauvais dosage du chlore </w:t>
            </w:r>
          </w:p>
        </w:tc>
        <w:tc>
          <w:tcPr>
            <w:tcW w:w="1514" w:type="pct"/>
            <w:shd w:val="clear" w:color="auto" w:fill="auto"/>
          </w:tcPr>
          <w:p w:rsidR="00311A3E" w:rsidRPr="00BF4DBB" w:rsidRDefault="00311A3E"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Mise en place des sous-comités de vigilance, nettoyage et cartonnage des alentours des ouvrages ; construction des clôtures  autour de l’ouvrage ;</w:t>
            </w:r>
          </w:p>
          <w:p w:rsidR="00311A3E" w:rsidRPr="00BF4DBB" w:rsidRDefault="00311A3E"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Prendre en compte les priorités des minorités ;</w:t>
            </w:r>
          </w:p>
          <w:p w:rsidR="00311A3E" w:rsidRPr="00BF4DBB" w:rsidRDefault="00311A3E" w:rsidP="009C7B3C">
            <w:pPr>
              <w:pStyle w:val="Corpsdetexte2"/>
              <w:numPr>
                <w:ilvl w:val="0"/>
                <w:numId w:val="9"/>
              </w:numPr>
              <w:tabs>
                <w:tab w:val="clear" w:pos="360"/>
                <w:tab w:val="num" w:pos="-4"/>
              </w:tabs>
              <w:spacing w:after="0" w:line="240" w:lineRule="auto"/>
              <w:ind w:left="138" w:hanging="138"/>
              <w:jc w:val="both"/>
              <w:rPr>
                <w:rFonts w:ascii="Arial" w:hAnsi="Arial" w:cs="Arial"/>
                <w:bCs/>
              </w:rPr>
            </w:pPr>
            <w:r w:rsidRPr="00BF4DBB">
              <w:rPr>
                <w:rFonts w:ascii="Arial" w:hAnsi="Arial" w:cs="Arial"/>
                <w:bCs/>
              </w:rPr>
              <w:t>Solliciter l’arbitrage des autorités traditionnelles, communales ou administratives.</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spacing w:after="0" w:line="240" w:lineRule="auto"/>
              <w:jc w:val="both"/>
              <w:rPr>
                <w:rFonts w:ascii="Arial" w:hAnsi="Arial" w:cs="Arial"/>
                <w:iCs/>
              </w:rPr>
            </w:pPr>
          </w:p>
        </w:tc>
        <w:tc>
          <w:tcPr>
            <w:tcW w:w="739" w:type="pct"/>
            <w:shd w:val="clear" w:color="auto" w:fill="auto"/>
          </w:tcPr>
          <w:p w:rsidR="00311A3E" w:rsidRPr="00BF4DBB" w:rsidRDefault="00311A3E" w:rsidP="009C7B3C">
            <w:pPr>
              <w:numPr>
                <w:ilvl w:val="0"/>
                <w:numId w:val="9"/>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iCs/>
              </w:rPr>
              <w:t>Réduction des conflits liés à l’utilisation des ressources en eau</w:t>
            </w:r>
          </w:p>
        </w:tc>
        <w:tc>
          <w:tcPr>
            <w:tcW w:w="739" w:type="pct"/>
            <w:shd w:val="clear" w:color="auto" w:fill="auto"/>
          </w:tcPr>
          <w:p w:rsidR="00311A3E" w:rsidRPr="00BF4DBB" w:rsidRDefault="00311A3E" w:rsidP="009C7B3C">
            <w:pPr>
              <w:pStyle w:val="Paragraphedeliste"/>
              <w:numPr>
                <w:ilvl w:val="0"/>
                <w:numId w:val="11"/>
              </w:numPr>
              <w:tabs>
                <w:tab w:val="num" w:pos="-4"/>
              </w:tabs>
              <w:spacing w:after="0" w:line="240" w:lineRule="auto"/>
              <w:ind w:left="138" w:hanging="138"/>
              <w:rPr>
                <w:rFonts w:ascii="Arial" w:hAnsi="Arial" w:cs="Arial"/>
                <w:sz w:val="22"/>
                <w:szCs w:val="22"/>
              </w:rPr>
            </w:pPr>
            <w:r w:rsidRPr="00BF4DBB">
              <w:rPr>
                <w:rFonts w:ascii="Arial" w:hAnsi="Arial" w:cs="Arial"/>
                <w:sz w:val="22"/>
                <w:szCs w:val="22"/>
              </w:rPr>
              <w:t xml:space="preserve">Mettre en place des comités de gestion </w:t>
            </w:r>
          </w:p>
          <w:p w:rsidR="00311A3E" w:rsidRPr="00BF4DBB" w:rsidRDefault="00311A3E" w:rsidP="009C7B3C">
            <w:pPr>
              <w:pStyle w:val="Paragraphedeliste"/>
              <w:tabs>
                <w:tab w:val="num" w:pos="-4"/>
              </w:tabs>
              <w:spacing w:after="0" w:line="240" w:lineRule="auto"/>
              <w:ind w:left="138" w:hanging="138"/>
              <w:rPr>
                <w:rFonts w:ascii="Arial" w:hAnsi="Arial" w:cs="Arial"/>
                <w:sz w:val="22"/>
                <w:szCs w:val="22"/>
              </w:rPr>
            </w:pPr>
          </w:p>
        </w:tc>
        <w:tc>
          <w:tcPr>
            <w:tcW w:w="737" w:type="pct"/>
            <w:shd w:val="clear" w:color="auto" w:fill="auto"/>
          </w:tcPr>
          <w:p w:rsidR="00311A3E" w:rsidRPr="00BF4DBB" w:rsidRDefault="00311A3E" w:rsidP="009C7B3C">
            <w:pPr>
              <w:numPr>
                <w:ilvl w:val="0"/>
                <w:numId w:val="9"/>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Risques liés à l’acquisition des terres pour l’implantation du microprojet</w:t>
            </w:r>
          </w:p>
        </w:tc>
        <w:tc>
          <w:tcPr>
            <w:tcW w:w="1514" w:type="pct"/>
            <w:shd w:val="clear" w:color="auto" w:fill="auto"/>
          </w:tcPr>
          <w:p w:rsidR="00311A3E" w:rsidRPr="00BF4DBB" w:rsidRDefault="00311A3E" w:rsidP="009C7B3C">
            <w:pPr>
              <w:numPr>
                <w:ilvl w:val="0"/>
                <w:numId w:val="8"/>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Sensibiliser et informer les personnes touchées sur la nécessité d’un site et les critères de choix</w:t>
            </w:r>
          </w:p>
          <w:p w:rsidR="00311A3E" w:rsidRPr="00BF4DBB" w:rsidRDefault="00311A3E" w:rsidP="009C7B3C">
            <w:pPr>
              <w:numPr>
                <w:ilvl w:val="0"/>
                <w:numId w:val="8"/>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Obtenir un acte de donation foncière, signé du Chef du village et du propriétaire du site</w:t>
            </w:r>
          </w:p>
        </w:tc>
      </w:tr>
      <w:tr w:rsidR="003C142D" w:rsidRPr="00BF4DBB" w:rsidTr="006E6635">
        <w:trPr>
          <w:trHeight w:val="219"/>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pStyle w:val="Paragraphedeliste"/>
              <w:numPr>
                <w:ilvl w:val="0"/>
                <w:numId w:val="13"/>
              </w:numPr>
              <w:spacing w:after="0" w:line="240" w:lineRule="auto"/>
              <w:ind w:left="340"/>
              <w:rPr>
                <w:rFonts w:ascii="Arial" w:hAnsi="Arial" w:cs="Arial"/>
                <w:sz w:val="22"/>
                <w:szCs w:val="22"/>
              </w:rPr>
            </w:pPr>
          </w:p>
        </w:tc>
        <w:tc>
          <w:tcPr>
            <w:tcW w:w="739" w:type="pct"/>
            <w:shd w:val="clear" w:color="auto" w:fill="auto"/>
          </w:tcPr>
          <w:p w:rsidR="00311A3E" w:rsidRPr="00BF4DBB" w:rsidRDefault="00311A3E" w:rsidP="009C7B3C">
            <w:pPr>
              <w:pStyle w:val="Paragraphedeliste"/>
              <w:numPr>
                <w:ilvl w:val="0"/>
                <w:numId w:val="13"/>
              </w:numPr>
              <w:tabs>
                <w:tab w:val="num" w:pos="-4"/>
              </w:tabs>
              <w:spacing w:after="0" w:line="240" w:lineRule="auto"/>
              <w:ind w:left="138" w:hanging="138"/>
              <w:jc w:val="both"/>
              <w:rPr>
                <w:rFonts w:ascii="Arial" w:hAnsi="Arial" w:cs="Arial"/>
                <w:sz w:val="22"/>
                <w:szCs w:val="22"/>
              </w:rPr>
            </w:pPr>
            <w:r w:rsidRPr="00BF4DBB">
              <w:rPr>
                <w:rFonts w:ascii="Arial" w:hAnsi="Arial" w:cs="Arial"/>
                <w:sz w:val="22"/>
                <w:szCs w:val="22"/>
              </w:rPr>
              <w:t>Renforcement de la dynamique des populations à travers la mobilisation des fonds</w:t>
            </w:r>
          </w:p>
        </w:tc>
        <w:tc>
          <w:tcPr>
            <w:tcW w:w="739" w:type="pct"/>
            <w:shd w:val="clear" w:color="auto" w:fill="auto"/>
          </w:tcPr>
          <w:p w:rsidR="00311A3E" w:rsidRPr="00BF4DBB" w:rsidRDefault="00311A3E" w:rsidP="009C7B3C">
            <w:pPr>
              <w:pStyle w:val="Paragraphedeliste"/>
              <w:numPr>
                <w:ilvl w:val="0"/>
                <w:numId w:val="13"/>
              </w:numPr>
              <w:tabs>
                <w:tab w:val="num" w:pos="-4"/>
              </w:tabs>
              <w:spacing w:after="0" w:line="240" w:lineRule="auto"/>
              <w:ind w:left="138" w:hanging="138"/>
              <w:jc w:val="both"/>
              <w:rPr>
                <w:rFonts w:ascii="Arial" w:hAnsi="Arial" w:cs="Arial"/>
                <w:sz w:val="22"/>
                <w:szCs w:val="22"/>
              </w:rPr>
            </w:pPr>
            <w:r w:rsidRPr="00BF4DBB">
              <w:rPr>
                <w:rFonts w:ascii="Arial" w:hAnsi="Arial" w:cs="Arial"/>
                <w:sz w:val="22"/>
                <w:szCs w:val="22"/>
              </w:rPr>
              <w:t xml:space="preserve">Sensibiliser les populations sur l’hygiène des points d’eau potable </w:t>
            </w:r>
          </w:p>
        </w:tc>
        <w:tc>
          <w:tcPr>
            <w:tcW w:w="737" w:type="pct"/>
            <w:shd w:val="clear" w:color="auto" w:fill="auto"/>
          </w:tcPr>
          <w:p w:rsidR="00311A3E" w:rsidRPr="00BF4DBB" w:rsidRDefault="00311A3E" w:rsidP="009C7B3C">
            <w:pPr>
              <w:numPr>
                <w:ilvl w:val="0"/>
                <w:numId w:val="9"/>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Conflits liés au choix du site/ Déplacement involontaire  pour l’utilisation du site</w:t>
            </w:r>
          </w:p>
        </w:tc>
        <w:tc>
          <w:tcPr>
            <w:tcW w:w="1514" w:type="pct"/>
            <w:shd w:val="clear" w:color="auto" w:fill="auto"/>
          </w:tcPr>
          <w:p w:rsidR="00311A3E" w:rsidRPr="00BF4DBB" w:rsidRDefault="00311A3E" w:rsidP="009C7B3C">
            <w:pPr>
              <w:numPr>
                <w:ilvl w:val="0"/>
                <w:numId w:val="8"/>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Informer les personnes touchées;</w:t>
            </w:r>
          </w:p>
          <w:p w:rsidR="00311A3E" w:rsidRPr="00BF4DBB" w:rsidRDefault="00311A3E" w:rsidP="009C7B3C">
            <w:pPr>
              <w:numPr>
                <w:ilvl w:val="0"/>
                <w:numId w:val="8"/>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 xml:space="preserve">Dénombrer les personnes / ménages affectés et évaluer leurs biens </w:t>
            </w:r>
          </w:p>
          <w:p w:rsidR="00311A3E" w:rsidRDefault="00311A3E" w:rsidP="009C7B3C">
            <w:pPr>
              <w:numPr>
                <w:ilvl w:val="0"/>
                <w:numId w:val="8"/>
              </w:numPr>
              <w:tabs>
                <w:tab w:val="clear" w:pos="360"/>
                <w:tab w:val="num" w:pos="-4"/>
              </w:tabs>
              <w:autoSpaceDE w:val="0"/>
              <w:autoSpaceDN w:val="0"/>
              <w:adjustRightInd w:val="0"/>
              <w:spacing w:after="0" w:line="240" w:lineRule="auto"/>
              <w:ind w:left="138" w:hanging="138"/>
              <w:jc w:val="both"/>
              <w:rPr>
                <w:rFonts w:ascii="Arial" w:hAnsi="Arial" w:cs="Arial"/>
                <w:bCs/>
                <w:iCs/>
              </w:rPr>
            </w:pPr>
            <w:r w:rsidRPr="00BF4DBB">
              <w:rPr>
                <w:rFonts w:ascii="Arial" w:hAnsi="Arial" w:cs="Arial"/>
                <w:bCs/>
                <w:iCs/>
              </w:rPr>
              <w:t>Compenser les personnes affectées  touchées conformément aux dispositions du PDIR</w:t>
            </w:r>
          </w:p>
          <w:p w:rsidR="009C7B3C" w:rsidRPr="00BF4DBB" w:rsidRDefault="009C7B3C" w:rsidP="009C7B3C">
            <w:pPr>
              <w:autoSpaceDE w:val="0"/>
              <w:autoSpaceDN w:val="0"/>
              <w:adjustRightInd w:val="0"/>
              <w:spacing w:after="0" w:line="240" w:lineRule="auto"/>
              <w:ind w:left="138"/>
              <w:jc w:val="both"/>
              <w:rPr>
                <w:rFonts w:ascii="Arial" w:hAnsi="Arial" w:cs="Arial"/>
                <w:bCs/>
                <w:iCs/>
              </w:rPr>
            </w:pP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pStyle w:val="Paragraphedeliste"/>
              <w:numPr>
                <w:ilvl w:val="0"/>
                <w:numId w:val="13"/>
              </w:numPr>
              <w:spacing w:after="0" w:line="240" w:lineRule="auto"/>
              <w:ind w:left="340"/>
              <w:rPr>
                <w:rFonts w:ascii="Arial" w:hAnsi="Arial" w:cs="Arial"/>
                <w:sz w:val="22"/>
                <w:szCs w:val="22"/>
              </w:rPr>
            </w:pPr>
          </w:p>
        </w:tc>
        <w:tc>
          <w:tcPr>
            <w:tcW w:w="739" w:type="pct"/>
            <w:shd w:val="clear" w:color="auto" w:fill="auto"/>
          </w:tcPr>
          <w:p w:rsidR="00311A3E" w:rsidRPr="00BF4DBB" w:rsidRDefault="00311A3E" w:rsidP="00FB742A">
            <w:pPr>
              <w:pStyle w:val="Paragraphedeliste"/>
              <w:numPr>
                <w:ilvl w:val="0"/>
                <w:numId w:val="13"/>
              </w:numPr>
              <w:spacing w:after="0" w:line="240" w:lineRule="auto"/>
              <w:ind w:left="340"/>
              <w:rPr>
                <w:rFonts w:ascii="Arial" w:hAnsi="Arial" w:cs="Arial"/>
                <w:sz w:val="22"/>
                <w:szCs w:val="22"/>
              </w:rPr>
            </w:pPr>
            <w:r w:rsidRPr="00BF4DBB">
              <w:rPr>
                <w:rFonts w:ascii="Arial" w:hAnsi="Arial" w:cs="Arial"/>
                <w:sz w:val="22"/>
                <w:szCs w:val="22"/>
              </w:rPr>
              <w:t>Amélioration de la gouvernance locale à travers l’institution des comités de gestion</w:t>
            </w:r>
          </w:p>
          <w:p w:rsidR="00311A3E" w:rsidRPr="00BF4DBB" w:rsidRDefault="00311A3E" w:rsidP="001D4124">
            <w:pPr>
              <w:autoSpaceDE w:val="0"/>
              <w:autoSpaceDN w:val="0"/>
              <w:adjustRightInd w:val="0"/>
              <w:spacing w:after="0" w:line="240" w:lineRule="auto"/>
              <w:ind w:left="360"/>
              <w:jc w:val="both"/>
              <w:rPr>
                <w:rFonts w:ascii="Arial" w:hAnsi="Arial" w:cs="Arial"/>
                <w:bCs/>
                <w:iCs/>
              </w:rPr>
            </w:pPr>
          </w:p>
        </w:tc>
        <w:tc>
          <w:tcPr>
            <w:tcW w:w="739" w:type="pct"/>
            <w:shd w:val="clear" w:color="auto" w:fill="auto"/>
          </w:tcPr>
          <w:p w:rsidR="00311A3E" w:rsidRPr="00BF4DBB" w:rsidRDefault="00311A3E" w:rsidP="00FB742A">
            <w:pPr>
              <w:pStyle w:val="Paragraphedeliste"/>
              <w:numPr>
                <w:ilvl w:val="0"/>
                <w:numId w:val="11"/>
              </w:numPr>
              <w:spacing w:after="0" w:line="240" w:lineRule="auto"/>
              <w:ind w:left="340"/>
              <w:rPr>
                <w:rFonts w:ascii="Arial" w:hAnsi="Arial" w:cs="Arial"/>
                <w:sz w:val="22"/>
                <w:szCs w:val="22"/>
              </w:rPr>
            </w:pPr>
            <w:r w:rsidRPr="00BF4DBB">
              <w:rPr>
                <w:rFonts w:ascii="Arial" w:hAnsi="Arial" w:cs="Arial"/>
                <w:sz w:val="22"/>
                <w:szCs w:val="22"/>
              </w:rPr>
              <w:t xml:space="preserve">Mettre en place des comités de gestion </w:t>
            </w:r>
          </w:p>
          <w:p w:rsidR="00311A3E" w:rsidRPr="00BF4DBB" w:rsidRDefault="00311A3E" w:rsidP="00FB742A">
            <w:pPr>
              <w:numPr>
                <w:ilvl w:val="0"/>
                <w:numId w:val="9"/>
              </w:numPr>
              <w:autoSpaceDE w:val="0"/>
              <w:autoSpaceDN w:val="0"/>
              <w:adjustRightInd w:val="0"/>
              <w:spacing w:after="0" w:line="240" w:lineRule="auto"/>
              <w:jc w:val="both"/>
              <w:rPr>
                <w:rFonts w:ascii="Arial" w:hAnsi="Arial" w:cs="Arial"/>
                <w:bCs/>
                <w:iCs/>
              </w:rPr>
            </w:pPr>
            <w:r w:rsidRPr="00BF4DBB">
              <w:rPr>
                <w:rFonts w:ascii="Arial" w:hAnsi="Arial" w:cs="Arial"/>
              </w:rPr>
              <w:t>Sensibiliser et impliquer  les populations dans le remplissage du formulaire du screening environnemental.</w:t>
            </w:r>
          </w:p>
        </w:tc>
        <w:tc>
          <w:tcPr>
            <w:tcW w:w="737" w:type="pct"/>
            <w:shd w:val="clear" w:color="auto" w:fill="auto"/>
          </w:tcPr>
          <w:p w:rsidR="00311A3E" w:rsidRPr="00BF4DBB" w:rsidRDefault="00EB23E5"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Conflits liés à l’utilisation </w:t>
            </w:r>
            <w:r w:rsidR="00311A3E" w:rsidRPr="00BF4DBB">
              <w:rPr>
                <w:rFonts w:ascii="Arial" w:hAnsi="Arial" w:cs="Arial"/>
                <w:bCs/>
                <w:iCs/>
              </w:rPr>
              <w:t>et à la non pérennisation de l’ouvrage</w:t>
            </w:r>
          </w:p>
        </w:tc>
        <w:tc>
          <w:tcPr>
            <w:tcW w:w="1514" w:type="pct"/>
            <w:shd w:val="clear" w:color="auto" w:fill="auto"/>
          </w:tcPr>
          <w:p w:rsidR="00311A3E" w:rsidRPr="00BF4DBB" w:rsidRDefault="00311A3E" w:rsidP="009C7B3C">
            <w:pPr>
              <w:numPr>
                <w:ilvl w:val="0"/>
                <w:numId w:val="8"/>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Mettre en place un comité de gestion du projet incluant les femmes et établir les règles d’usage, ainsi que le mécanisme de fonctionnement et d’entretien</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spacing w:after="0" w:line="240" w:lineRule="auto"/>
              <w:jc w:val="both"/>
              <w:rPr>
                <w:rFonts w:ascii="Arial" w:hAnsi="Arial" w:cs="Arial"/>
              </w:rPr>
            </w:pPr>
          </w:p>
        </w:tc>
        <w:tc>
          <w:tcPr>
            <w:tcW w:w="739" w:type="pct"/>
            <w:vMerge w:val="restart"/>
            <w:shd w:val="clear" w:color="auto" w:fill="auto"/>
          </w:tcPr>
          <w:p w:rsidR="00311A3E" w:rsidRPr="00BF4DBB" w:rsidRDefault="00311A3E" w:rsidP="00FB742A">
            <w:pPr>
              <w:numPr>
                <w:ilvl w:val="0"/>
                <w:numId w:val="9"/>
              </w:numPr>
              <w:spacing w:after="0" w:line="240" w:lineRule="auto"/>
              <w:jc w:val="both"/>
              <w:rPr>
                <w:rFonts w:ascii="Arial" w:hAnsi="Arial" w:cs="Arial"/>
                <w:bCs/>
                <w:iCs/>
              </w:rPr>
            </w:pPr>
            <w:r w:rsidRPr="00BF4DBB">
              <w:rPr>
                <w:rFonts w:ascii="Arial" w:hAnsi="Arial" w:cs="Arial"/>
              </w:rPr>
              <w:t>Amélioration des revenus (main d’œuvre locale) à travers augmentation des offres d’emploi</w:t>
            </w:r>
          </w:p>
          <w:p w:rsidR="00311A3E" w:rsidRPr="00BF4DBB" w:rsidRDefault="00311A3E" w:rsidP="001D4124">
            <w:pPr>
              <w:autoSpaceDE w:val="0"/>
              <w:autoSpaceDN w:val="0"/>
              <w:adjustRightInd w:val="0"/>
              <w:spacing w:after="0" w:line="240" w:lineRule="auto"/>
              <w:ind w:left="360"/>
              <w:jc w:val="both"/>
              <w:rPr>
                <w:rFonts w:ascii="Arial" w:hAnsi="Arial" w:cs="Arial"/>
                <w:iCs/>
              </w:rPr>
            </w:pPr>
          </w:p>
        </w:tc>
        <w:tc>
          <w:tcPr>
            <w:tcW w:w="739" w:type="pct"/>
            <w:vMerge w:val="restart"/>
            <w:shd w:val="clear" w:color="auto" w:fill="auto"/>
          </w:tcPr>
          <w:p w:rsidR="00311A3E" w:rsidRPr="00BF4DBB" w:rsidRDefault="00311A3E" w:rsidP="00FB742A">
            <w:pPr>
              <w:numPr>
                <w:ilvl w:val="0"/>
                <w:numId w:val="8"/>
              </w:numPr>
              <w:autoSpaceDE w:val="0"/>
              <w:autoSpaceDN w:val="0"/>
              <w:adjustRightInd w:val="0"/>
              <w:spacing w:after="0" w:line="240" w:lineRule="auto"/>
              <w:jc w:val="both"/>
              <w:rPr>
                <w:rFonts w:ascii="Arial" w:hAnsi="Arial" w:cs="Arial"/>
                <w:bCs/>
                <w:iCs/>
              </w:rPr>
            </w:pPr>
            <w:r w:rsidRPr="00BF4DBB">
              <w:rPr>
                <w:rFonts w:ascii="Arial" w:hAnsi="Arial" w:cs="Arial"/>
                <w:bCs/>
                <w:iCs/>
              </w:rPr>
              <w:t>Recruter le personnel sur une base concurrente et transparente </w:t>
            </w:r>
          </w:p>
          <w:p w:rsidR="00311A3E" w:rsidRPr="00BF4DBB" w:rsidRDefault="00311A3E" w:rsidP="00FB742A">
            <w:pPr>
              <w:numPr>
                <w:ilvl w:val="0"/>
                <w:numId w:val="8"/>
              </w:numPr>
              <w:autoSpaceDE w:val="0"/>
              <w:autoSpaceDN w:val="0"/>
              <w:adjustRightInd w:val="0"/>
              <w:spacing w:after="0" w:line="240" w:lineRule="auto"/>
              <w:jc w:val="both"/>
              <w:rPr>
                <w:rFonts w:ascii="Arial" w:hAnsi="Arial" w:cs="Arial"/>
                <w:bCs/>
                <w:iCs/>
              </w:rPr>
            </w:pPr>
            <w:r w:rsidRPr="00BF4DBB">
              <w:rPr>
                <w:rFonts w:ascii="Arial" w:hAnsi="Arial" w:cs="Arial"/>
                <w:bCs/>
                <w:iCs/>
              </w:rPr>
              <w:t>Privilégier le recrutement des locaux dans la main d’œuvre à mobiliser, ainsi que la technique HIMO</w:t>
            </w:r>
          </w:p>
          <w:p w:rsidR="00311A3E" w:rsidRPr="00BF4DBB" w:rsidRDefault="00311A3E" w:rsidP="001D4124">
            <w:pPr>
              <w:autoSpaceDE w:val="0"/>
              <w:autoSpaceDN w:val="0"/>
              <w:adjustRightInd w:val="0"/>
              <w:spacing w:after="0" w:line="240" w:lineRule="auto"/>
              <w:ind w:left="360"/>
              <w:jc w:val="both"/>
              <w:rPr>
                <w:rFonts w:ascii="Arial" w:hAnsi="Arial" w:cs="Arial"/>
                <w:iCs/>
              </w:rPr>
            </w:pPr>
          </w:p>
        </w:tc>
        <w:tc>
          <w:tcPr>
            <w:tcW w:w="737" w:type="pct"/>
            <w:shd w:val="clear" w:color="auto" w:fill="auto"/>
          </w:tcPr>
          <w:p w:rsidR="00311A3E" w:rsidRPr="00BF4DBB" w:rsidRDefault="00311A3E" w:rsidP="009C7B3C">
            <w:pPr>
              <w:numPr>
                <w:ilvl w:val="0"/>
                <w:numId w:val="9"/>
              </w:numPr>
              <w:tabs>
                <w:tab w:val="clear" w:pos="360"/>
                <w:tab w:val="num" w:pos="246"/>
              </w:tabs>
              <w:spacing w:after="0" w:line="240" w:lineRule="auto"/>
              <w:ind w:left="104" w:hanging="104"/>
              <w:jc w:val="both"/>
              <w:rPr>
                <w:rFonts w:ascii="Arial" w:hAnsi="Arial" w:cs="Arial"/>
                <w:bCs/>
                <w:iCs/>
              </w:rPr>
            </w:pPr>
            <w:r w:rsidRPr="00BF4DBB">
              <w:rPr>
                <w:rFonts w:ascii="Arial" w:hAnsi="Arial" w:cs="Arial"/>
                <w:bCs/>
                <w:iCs/>
              </w:rPr>
              <w:t>Impacts divers liés aux choix de site</w:t>
            </w:r>
          </w:p>
        </w:tc>
        <w:tc>
          <w:tcPr>
            <w:tcW w:w="1514" w:type="pct"/>
            <w:shd w:val="clear" w:color="auto" w:fill="auto"/>
          </w:tcPr>
          <w:p w:rsidR="00311A3E" w:rsidRPr="00BF4DBB" w:rsidRDefault="00311A3E"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Eviter systématiquement d’implanter les ouvrages dans les zones sensibles telles que marécages, zone sacrée, cours d’eau, parcs et aires protégées, zones de fra</w:t>
            </w:r>
            <w:r w:rsidR="00E77087" w:rsidRPr="00BF4DBB">
              <w:rPr>
                <w:rFonts w:ascii="Arial" w:hAnsi="Arial" w:cs="Arial"/>
                <w:bCs/>
                <w:iCs/>
              </w:rPr>
              <w:t>yère, flancs de montagnes, etc.</w:t>
            </w:r>
          </w:p>
        </w:tc>
      </w:tr>
      <w:tr w:rsidR="003C142D" w:rsidRPr="00BF4DBB" w:rsidTr="006E6635">
        <w:trPr>
          <w:trHeight w:val="219"/>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7" w:type="pct"/>
            <w:shd w:val="clear" w:color="auto" w:fill="auto"/>
          </w:tcPr>
          <w:p w:rsidR="00311A3E" w:rsidRPr="00BF4DBB" w:rsidRDefault="00311A3E"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iCs/>
              </w:rPr>
            </w:pPr>
            <w:r w:rsidRPr="00BF4DBB">
              <w:rPr>
                <w:rFonts w:ascii="Arial" w:hAnsi="Arial" w:cs="Arial"/>
                <w:iCs/>
              </w:rPr>
              <w:t xml:space="preserve">Pollution du point d’eau soit par les produits phytosanitaires, soit par les latrines </w:t>
            </w:r>
          </w:p>
        </w:tc>
        <w:tc>
          <w:tcPr>
            <w:tcW w:w="1514" w:type="pct"/>
            <w:shd w:val="clear" w:color="auto" w:fill="auto"/>
          </w:tcPr>
          <w:p w:rsidR="00311A3E" w:rsidRPr="00BF4DBB" w:rsidRDefault="00311A3E"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Interdire les champs  utilisant les produits phytosanitaires aux abords immédiats de l’ouvrage (maintenir une distance d’au moins 300 mètres)</w:t>
            </w:r>
          </w:p>
          <w:p w:rsidR="00311A3E" w:rsidRPr="00BF4DBB" w:rsidRDefault="00311A3E"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Maintenir les latrines à </w:t>
            </w:r>
            <w:smartTag w:uri="urn:schemas-microsoft-com:office:smarttags" w:element="metricconverter">
              <w:smartTagPr>
                <w:attr w:name="ProductID" w:val="50 m"/>
              </w:smartTagPr>
              <w:r w:rsidRPr="00BF4DBB">
                <w:rPr>
                  <w:rFonts w:ascii="Arial" w:hAnsi="Arial" w:cs="Arial"/>
                  <w:bCs/>
                  <w:iCs/>
                </w:rPr>
                <w:t>50 m</w:t>
              </w:r>
            </w:smartTag>
            <w:r w:rsidRPr="00BF4DBB">
              <w:rPr>
                <w:rFonts w:ascii="Arial" w:hAnsi="Arial" w:cs="Arial"/>
                <w:bCs/>
                <w:iCs/>
              </w:rPr>
              <w:t xml:space="preserve"> </w:t>
            </w:r>
            <w:r w:rsidR="00E77087" w:rsidRPr="00BF4DBB">
              <w:rPr>
                <w:rFonts w:ascii="Arial" w:hAnsi="Arial" w:cs="Arial"/>
                <w:bCs/>
                <w:iCs/>
              </w:rPr>
              <w:t xml:space="preserve">au moins </w:t>
            </w:r>
            <w:r w:rsidRPr="00BF4DBB">
              <w:rPr>
                <w:rFonts w:ascii="Arial" w:hAnsi="Arial" w:cs="Arial"/>
                <w:bCs/>
                <w:iCs/>
              </w:rPr>
              <w:t>du point d’eau</w:t>
            </w:r>
          </w:p>
        </w:tc>
      </w:tr>
      <w:tr w:rsidR="00E80995" w:rsidRPr="00BF4DBB" w:rsidTr="006E6635">
        <w:trPr>
          <w:trHeight w:val="1364"/>
          <w:jc w:val="center"/>
        </w:trPr>
        <w:tc>
          <w:tcPr>
            <w:tcW w:w="711" w:type="pct"/>
            <w:vMerge/>
            <w:shd w:val="clear" w:color="auto" w:fill="auto"/>
          </w:tcPr>
          <w:p w:rsidR="00E80995" w:rsidRPr="00BF4DBB" w:rsidRDefault="00E80995" w:rsidP="00E361F5">
            <w:pPr>
              <w:pStyle w:val="Corpsdetexte2"/>
              <w:spacing w:after="0" w:line="240" w:lineRule="auto"/>
              <w:jc w:val="both"/>
              <w:rPr>
                <w:rFonts w:ascii="Arial" w:hAnsi="Arial" w:cs="Arial"/>
                <w:b/>
                <w:bCs/>
                <w:u w:val="single"/>
              </w:rPr>
            </w:pPr>
          </w:p>
        </w:tc>
        <w:tc>
          <w:tcPr>
            <w:tcW w:w="561" w:type="pct"/>
            <w:vMerge/>
          </w:tcPr>
          <w:p w:rsidR="00E80995" w:rsidRPr="00BF4DBB" w:rsidRDefault="00E80995"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E80995" w:rsidRPr="00BF4DBB" w:rsidRDefault="00E80995"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E80995" w:rsidRPr="00BF4DBB" w:rsidRDefault="00E80995" w:rsidP="00FB742A">
            <w:pPr>
              <w:numPr>
                <w:ilvl w:val="0"/>
                <w:numId w:val="9"/>
              </w:numPr>
              <w:autoSpaceDE w:val="0"/>
              <w:autoSpaceDN w:val="0"/>
              <w:adjustRightInd w:val="0"/>
              <w:jc w:val="both"/>
              <w:rPr>
                <w:rFonts w:ascii="Arial" w:hAnsi="Arial" w:cs="Arial"/>
                <w:iCs/>
              </w:rPr>
            </w:pPr>
          </w:p>
        </w:tc>
        <w:tc>
          <w:tcPr>
            <w:tcW w:w="737" w:type="pct"/>
            <w:shd w:val="clear" w:color="auto" w:fill="auto"/>
          </w:tcPr>
          <w:p w:rsidR="00E80995" w:rsidRPr="00BF4DBB" w:rsidRDefault="00E80995" w:rsidP="009C7B3C">
            <w:pPr>
              <w:numPr>
                <w:ilvl w:val="0"/>
                <w:numId w:val="9"/>
              </w:numPr>
              <w:tabs>
                <w:tab w:val="clear" w:pos="360"/>
                <w:tab w:val="num" w:pos="246"/>
              </w:tabs>
              <w:autoSpaceDE w:val="0"/>
              <w:autoSpaceDN w:val="0"/>
              <w:adjustRightInd w:val="0"/>
              <w:ind w:left="104" w:hanging="104"/>
              <w:jc w:val="both"/>
              <w:rPr>
                <w:rFonts w:ascii="Arial" w:hAnsi="Arial" w:cs="Arial"/>
                <w:iCs/>
              </w:rPr>
            </w:pPr>
            <w:r w:rsidRPr="00BF4DBB">
              <w:rPr>
                <w:rFonts w:ascii="Arial" w:hAnsi="Arial" w:cs="Arial"/>
                <w:iCs/>
              </w:rPr>
              <w:t xml:space="preserve">Pollution de l’air par les poussières dues au transport des matériaux </w:t>
            </w:r>
          </w:p>
        </w:tc>
        <w:tc>
          <w:tcPr>
            <w:tcW w:w="1514" w:type="pct"/>
            <w:shd w:val="clear" w:color="auto" w:fill="auto"/>
          </w:tcPr>
          <w:p w:rsidR="00E80995" w:rsidRPr="00BF4DBB" w:rsidRDefault="00E80995"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Respecter les règles de sécurité au chantier (port de masques, bottes,)</w:t>
            </w:r>
          </w:p>
          <w:p w:rsidR="00E80995" w:rsidRPr="00BF4DBB" w:rsidRDefault="00E80995" w:rsidP="009C7B3C">
            <w:pPr>
              <w:numPr>
                <w:ilvl w:val="0"/>
                <w:numId w:val="9"/>
              </w:numPr>
              <w:tabs>
                <w:tab w:val="clear" w:pos="360"/>
                <w:tab w:val="num" w:pos="246"/>
              </w:tabs>
              <w:autoSpaceDE w:val="0"/>
              <w:autoSpaceDN w:val="0"/>
              <w:adjustRightInd w:val="0"/>
              <w:ind w:left="104" w:hanging="104"/>
              <w:jc w:val="both"/>
              <w:rPr>
                <w:rFonts w:ascii="Arial" w:hAnsi="Arial" w:cs="Arial"/>
                <w:bCs/>
                <w:iCs/>
              </w:rPr>
            </w:pPr>
            <w:r w:rsidRPr="00BF4DBB">
              <w:rPr>
                <w:rFonts w:ascii="Arial" w:hAnsi="Arial" w:cs="Arial"/>
                <w:bCs/>
                <w:iCs/>
              </w:rPr>
              <w:t>Arroser au droit des travaux avec de l’eau provenant des cours d’eau permanent</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7" w:type="pct"/>
            <w:shd w:val="clear" w:color="auto" w:fill="auto"/>
          </w:tcPr>
          <w:p w:rsidR="00311A3E" w:rsidRPr="00BF4DBB" w:rsidRDefault="00311A3E" w:rsidP="009C7B3C">
            <w:pPr>
              <w:numPr>
                <w:ilvl w:val="0"/>
                <w:numId w:val="9"/>
              </w:numPr>
              <w:tabs>
                <w:tab w:val="clear" w:pos="360"/>
                <w:tab w:val="num" w:pos="246"/>
              </w:tabs>
              <w:autoSpaceDE w:val="0"/>
              <w:autoSpaceDN w:val="0"/>
              <w:adjustRightInd w:val="0"/>
              <w:spacing w:after="0" w:line="240" w:lineRule="auto"/>
              <w:ind w:left="104" w:hanging="104"/>
              <w:jc w:val="both"/>
              <w:rPr>
                <w:rFonts w:ascii="Arial" w:hAnsi="Arial" w:cs="Arial"/>
                <w:iCs/>
              </w:rPr>
            </w:pPr>
            <w:r w:rsidRPr="00BF4DBB">
              <w:rPr>
                <w:rFonts w:ascii="Arial" w:hAnsi="Arial" w:cs="Arial"/>
                <w:iCs/>
              </w:rPr>
              <w:t>Perte des espèces ligneuses liée au dégagement du site</w:t>
            </w:r>
          </w:p>
        </w:tc>
        <w:tc>
          <w:tcPr>
            <w:tcW w:w="1514" w:type="pct"/>
            <w:shd w:val="clear" w:color="auto" w:fill="auto"/>
          </w:tcPr>
          <w:p w:rsidR="00311A3E" w:rsidRPr="00BF4DBB" w:rsidRDefault="00311A3E" w:rsidP="009C7B3C">
            <w:pPr>
              <w:numPr>
                <w:ilvl w:val="0"/>
                <w:numId w:val="10"/>
              </w:numPr>
              <w:tabs>
                <w:tab w:val="clear" w:pos="360"/>
                <w:tab w:val="num" w:pos="246"/>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Reboiser au delà de l’emprise de l’ouvrage, ou convenir sur un site à reboiser</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iCs/>
              </w:rPr>
            </w:pPr>
          </w:p>
        </w:tc>
        <w:tc>
          <w:tcPr>
            <w:tcW w:w="737" w:type="pct"/>
            <w:shd w:val="clear" w:color="auto" w:fill="auto"/>
          </w:tcPr>
          <w:p w:rsidR="00311A3E" w:rsidRPr="00BF4DBB" w:rsidRDefault="00311A3E" w:rsidP="009C7B3C">
            <w:pPr>
              <w:numPr>
                <w:ilvl w:val="0"/>
                <w:numId w:val="10"/>
              </w:numPr>
              <w:tabs>
                <w:tab w:val="clear" w:pos="360"/>
                <w:tab w:val="num" w:pos="104"/>
              </w:tabs>
              <w:spacing w:after="0" w:line="240" w:lineRule="auto"/>
              <w:ind w:left="104" w:hanging="104"/>
              <w:jc w:val="both"/>
              <w:rPr>
                <w:rFonts w:ascii="Arial" w:hAnsi="Arial" w:cs="Arial"/>
                <w:iCs/>
              </w:rPr>
            </w:pPr>
            <w:r w:rsidRPr="00BF4DBB">
              <w:rPr>
                <w:rFonts w:ascii="Arial" w:hAnsi="Arial" w:cs="Arial"/>
                <w:iCs/>
              </w:rPr>
              <w:t>Risques d’accident dus aux travaux</w:t>
            </w:r>
          </w:p>
        </w:tc>
        <w:tc>
          <w:tcPr>
            <w:tcW w:w="1514"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Mettre les panneaux de signalisation du chantier;</w:t>
            </w:r>
          </w:p>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observer les règles élémentaires de sécurité </w:t>
            </w:r>
          </w:p>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Sécuriser le site </w:t>
            </w:r>
          </w:p>
        </w:tc>
      </w:tr>
      <w:tr w:rsidR="003C142D" w:rsidRPr="00BF4DBB" w:rsidTr="006E6635">
        <w:trPr>
          <w:trHeight w:val="219"/>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7"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Impacts lies aux déchets générés pendant les travaux</w:t>
            </w:r>
          </w:p>
        </w:tc>
        <w:tc>
          <w:tcPr>
            <w:tcW w:w="1514"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Eviter de  déposer les déchets dans les cours d’eau (à au moins 100m, et les étaler)</w:t>
            </w:r>
          </w:p>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Mise en dépôt dans les anciennes zones d’emprunt</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7"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Risques d’inondation et de stagnation des eaux autour de l’ouvrage</w:t>
            </w:r>
          </w:p>
        </w:tc>
        <w:tc>
          <w:tcPr>
            <w:tcW w:w="1514"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Prévoir un réseau simplifié d’assainissement des eaux de pluie, y compris leur évacuation éventuelle dans un puits perdu et sécurisé</w:t>
            </w:r>
          </w:p>
        </w:tc>
      </w:tr>
      <w:tr w:rsidR="003C142D" w:rsidRPr="00BF4DBB" w:rsidTr="006E6635">
        <w:trPr>
          <w:trHeight w:val="219"/>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7"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Risques de contamination et d’infiltration des eaux sales ou boueuses </w:t>
            </w:r>
          </w:p>
        </w:tc>
        <w:tc>
          <w:tcPr>
            <w:tcW w:w="1514"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Sécuriser le point d’eau en le  clôturant : imperméabiliser les alentours par le carrelage ou pierres maçonnés </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jc w:val="both"/>
              <w:rPr>
                <w:rFonts w:ascii="Arial" w:hAnsi="Arial" w:cs="Arial"/>
                <w:bCs/>
                <w:iCs/>
              </w:rPr>
            </w:pPr>
          </w:p>
        </w:tc>
        <w:tc>
          <w:tcPr>
            <w:tcW w:w="737" w:type="pct"/>
            <w:shd w:val="clear" w:color="auto" w:fill="auto"/>
          </w:tcPr>
          <w:p w:rsidR="00311A3E" w:rsidRPr="00BF4DBB" w:rsidRDefault="00311A3E" w:rsidP="009C7B3C">
            <w:pPr>
              <w:numPr>
                <w:ilvl w:val="0"/>
                <w:numId w:val="10"/>
              </w:numPr>
              <w:tabs>
                <w:tab w:val="clear" w:pos="360"/>
                <w:tab w:val="num" w:pos="104"/>
              </w:tabs>
              <w:spacing w:after="0" w:line="240" w:lineRule="auto"/>
              <w:ind w:left="104" w:hanging="104"/>
              <w:jc w:val="both"/>
              <w:rPr>
                <w:rFonts w:ascii="Arial" w:hAnsi="Arial" w:cs="Arial"/>
                <w:bCs/>
                <w:iCs/>
              </w:rPr>
            </w:pPr>
            <w:r w:rsidRPr="00BF4DBB">
              <w:rPr>
                <w:rFonts w:ascii="Arial" w:hAnsi="Arial" w:cs="Arial"/>
                <w:bCs/>
                <w:iCs/>
              </w:rPr>
              <w:t>Perturbation de la qualité de l’eau</w:t>
            </w:r>
          </w:p>
        </w:tc>
        <w:tc>
          <w:tcPr>
            <w:tcW w:w="1514" w:type="pct"/>
            <w:shd w:val="clear" w:color="auto" w:fill="auto"/>
          </w:tcPr>
          <w:p w:rsidR="00311A3E" w:rsidRPr="00BF4DBB" w:rsidRDefault="00311A3E" w:rsidP="009C7B3C">
            <w:pPr>
              <w:numPr>
                <w:ilvl w:val="0"/>
                <w:numId w:val="10"/>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Procéder régulièrement au traitement physico-chimique de l’eau</w:t>
            </w:r>
          </w:p>
        </w:tc>
      </w:tr>
      <w:tr w:rsidR="003C142D" w:rsidRPr="00BF4DBB" w:rsidTr="006E6635">
        <w:trPr>
          <w:trHeight w:val="241"/>
          <w:jc w:val="center"/>
        </w:trPr>
        <w:tc>
          <w:tcPr>
            <w:tcW w:w="711" w:type="pct"/>
            <w:vMerge/>
            <w:shd w:val="clear" w:color="auto" w:fill="auto"/>
          </w:tcPr>
          <w:p w:rsidR="00311A3E" w:rsidRPr="00BF4DBB" w:rsidRDefault="00311A3E" w:rsidP="00E361F5">
            <w:pPr>
              <w:pStyle w:val="Corpsdetexte2"/>
              <w:spacing w:after="0" w:line="240" w:lineRule="auto"/>
              <w:jc w:val="both"/>
              <w:rPr>
                <w:rFonts w:ascii="Arial" w:hAnsi="Arial" w:cs="Arial"/>
                <w:b/>
                <w:bCs/>
                <w:u w:val="single"/>
              </w:rPr>
            </w:pPr>
          </w:p>
        </w:tc>
        <w:tc>
          <w:tcPr>
            <w:tcW w:w="561" w:type="pct"/>
            <w:vMerge/>
          </w:tcPr>
          <w:p w:rsidR="00311A3E" w:rsidRPr="00BF4DBB" w:rsidRDefault="00311A3E" w:rsidP="00FB742A">
            <w:pPr>
              <w:numPr>
                <w:ilvl w:val="0"/>
                <w:numId w:val="9"/>
              </w:numPr>
              <w:autoSpaceDE w:val="0"/>
              <w:autoSpaceDN w:val="0"/>
              <w:adjustRightInd w:val="0"/>
              <w:spacing w:after="0" w:line="240" w:lineRule="auto"/>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spacing w:after="0" w:line="240" w:lineRule="auto"/>
              <w:jc w:val="both"/>
              <w:rPr>
                <w:rFonts w:ascii="Arial" w:hAnsi="Arial" w:cs="Arial"/>
                <w:iCs/>
              </w:rPr>
            </w:pPr>
          </w:p>
        </w:tc>
        <w:tc>
          <w:tcPr>
            <w:tcW w:w="739" w:type="pct"/>
            <w:vMerge/>
            <w:shd w:val="clear" w:color="auto" w:fill="auto"/>
          </w:tcPr>
          <w:p w:rsidR="00311A3E" w:rsidRPr="00BF4DBB" w:rsidRDefault="00311A3E" w:rsidP="00FB742A">
            <w:pPr>
              <w:numPr>
                <w:ilvl w:val="0"/>
                <w:numId w:val="9"/>
              </w:numPr>
              <w:autoSpaceDE w:val="0"/>
              <w:autoSpaceDN w:val="0"/>
              <w:adjustRightInd w:val="0"/>
              <w:spacing w:after="0" w:line="240" w:lineRule="auto"/>
              <w:jc w:val="both"/>
              <w:rPr>
                <w:rFonts w:ascii="Arial" w:hAnsi="Arial" w:cs="Arial"/>
                <w:iCs/>
              </w:rPr>
            </w:pPr>
          </w:p>
        </w:tc>
        <w:tc>
          <w:tcPr>
            <w:tcW w:w="737" w:type="pct"/>
            <w:shd w:val="clear" w:color="auto" w:fill="auto"/>
          </w:tcPr>
          <w:p w:rsidR="00311A3E" w:rsidRPr="00BF4DBB" w:rsidRDefault="001632BA" w:rsidP="009C7B3C">
            <w:pPr>
              <w:numPr>
                <w:ilvl w:val="0"/>
                <w:numId w:val="9"/>
              </w:numPr>
              <w:tabs>
                <w:tab w:val="clear" w:pos="360"/>
                <w:tab w:val="num" w:pos="104"/>
              </w:tabs>
              <w:autoSpaceDE w:val="0"/>
              <w:autoSpaceDN w:val="0"/>
              <w:adjustRightInd w:val="0"/>
              <w:spacing w:after="0" w:line="240" w:lineRule="auto"/>
              <w:ind w:left="104" w:hanging="104"/>
              <w:jc w:val="both"/>
              <w:rPr>
                <w:rFonts w:ascii="Arial" w:hAnsi="Arial" w:cs="Arial"/>
                <w:iCs/>
              </w:rPr>
            </w:pPr>
            <w:r w:rsidRPr="00BF4DBB">
              <w:rPr>
                <w:rFonts w:ascii="Arial" w:hAnsi="Arial" w:cs="Arial"/>
                <w:iCs/>
              </w:rPr>
              <w:t>Pollution des</w:t>
            </w:r>
            <w:r w:rsidR="00311A3E" w:rsidRPr="00BF4DBB">
              <w:rPr>
                <w:rFonts w:ascii="Arial" w:hAnsi="Arial" w:cs="Arial"/>
                <w:iCs/>
              </w:rPr>
              <w:t xml:space="preserve"> point</w:t>
            </w:r>
            <w:r w:rsidRPr="00BF4DBB">
              <w:rPr>
                <w:rFonts w:ascii="Arial" w:hAnsi="Arial" w:cs="Arial"/>
                <w:iCs/>
              </w:rPr>
              <w:t>s</w:t>
            </w:r>
            <w:r w:rsidR="00311A3E" w:rsidRPr="00BF4DBB">
              <w:rPr>
                <w:rFonts w:ascii="Arial" w:hAnsi="Arial" w:cs="Arial"/>
                <w:iCs/>
              </w:rPr>
              <w:t xml:space="preserve"> d’eau soit par les produits phytosanitaires, soit par la latrine </w:t>
            </w:r>
          </w:p>
        </w:tc>
        <w:tc>
          <w:tcPr>
            <w:tcW w:w="1514" w:type="pct"/>
            <w:shd w:val="clear" w:color="auto" w:fill="auto"/>
          </w:tcPr>
          <w:p w:rsidR="00311A3E" w:rsidRPr="00BF4DBB" w:rsidRDefault="00311A3E" w:rsidP="009C7B3C">
            <w:pPr>
              <w:numPr>
                <w:ilvl w:val="0"/>
                <w:numId w:val="9"/>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Interdire les champs  utilisant les produits phytosanitaires aux abords immédiats de l’ouvrage (maintenir une distance d’au moins 300 mètres)</w:t>
            </w:r>
          </w:p>
          <w:p w:rsidR="00311A3E" w:rsidRPr="00BF4DBB" w:rsidRDefault="00311A3E" w:rsidP="009C7B3C">
            <w:pPr>
              <w:numPr>
                <w:ilvl w:val="0"/>
                <w:numId w:val="9"/>
              </w:numPr>
              <w:tabs>
                <w:tab w:val="clear" w:pos="360"/>
                <w:tab w:val="num" w:pos="104"/>
              </w:tabs>
              <w:autoSpaceDE w:val="0"/>
              <w:autoSpaceDN w:val="0"/>
              <w:adjustRightInd w:val="0"/>
              <w:spacing w:after="0" w:line="240" w:lineRule="auto"/>
              <w:ind w:left="104" w:hanging="104"/>
              <w:jc w:val="both"/>
              <w:rPr>
                <w:rFonts w:ascii="Arial" w:hAnsi="Arial" w:cs="Arial"/>
                <w:bCs/>
                <w:iCs/>
              </w:rPr>
            </w:pPr>
            <w:r w:rsidRPr="00BF4DBB">
              <w:rPr>
                <w:rFonts w:ascii="Arial" w:hAnsi="Arial" w:cs="Arial"/>
                <w:bCs/>
                <w:iCs/>
              </w:rPr>
              <w:t xml:space="preserve">Maintenir les latrines à au moins </w:t>
            </w:r>
            <w:smartTag w:uri="urn:schemas-microsoft-com:office:smarttags" w:element="metricconverter">
              <w:smartTagPr>
                <w:attr w:name="ProductID" w:val="50 m"/>
              </w:smartTagPr>
              <w:r w:rsidRPr="00BF4DBB">
                <w:rPr>
                  <w:rFonts w:ascii="Arial" w:hAnsi="Arial" w:cs="Arial"/>
                  <w:bCs/>
                  <w:iCs/>
                </w:rPr>
                <w:t>50 m</w:t>
              </w:r>
            </w:smartTag>
            <w:r w:rsidRPr="00BF4DBB">
              <w:rPr>
                <w:rFonts w:ascii="Arial" w:hAnsi="Arial" w:cs="Arial"/>
                <w:bCs/>
                <w:iCs/>
              </w:rPr>
              <w:t xml:space="preserve"> du point d’eau</w:t>
            </w:r>
          </w:p>
        </w:tc>
      </w:tr>
    </w:tbl>
    <w:p w:rsidR="001F55B5" w:rsidRDefault="001F55B5" w:rsidP="00FD24A6">
      <w:pPr>
        <w:spacing w:after="0"/>
        <w:rPr>
          <w:rFonts w:ascii="Arial" w:hAnsi="Arial" w:cs="Arial"/>
          <w:b/>
        </w:rPr>
      </w:pPr>
    </w:p>
    <w:p w:rsidR="009C7B3C" w:rsidRDefault="009C7B3C" w:rsidP="00FD24A6">
      <w:pPr>
        <w:spacing w:after="0"/>
        <w:rPr>
          <w:rFonts w:ascii="Arial" w:hAnsi="Arial" w:cs="Arial"/>
          <w:b/>
        </w:rPr>
      </w:pPr>
    </w:p>
    <w:p w:rsidR="009C7B3C" w:rsidRDefault="009C7B3C" w:rsidP="00FD24A6">
      <w:pPr>
        <w:spacing w:after="0"/>
        <w:rPr>
          <w:rFonts w:ascii="Arial" w:hAnsi="Arial" w:cs="Arial"/>
          <w:b/>
        </w:rPr>
      </w:pPr>
    </w:p>
    <w:p w:rsidR="009C7B3C" w:rsidRDefault="009C7B3C" w:rsidP="00FD24A6">
      <w:pPr>
        <w:spacing w:after="0"/>
        <w:rPr>
          <w:rFonts w:ascii="Arial" w:hAnsi="Arial" w:cs="Arial"/>
          <w:b/>
        </w:rPr>
      </w:pPr>
    </w:p>
    <w:p w:rsidR="009C7B3C" w:rsidRPr="00BF4DBB" w:rsidRDefault="009C7B3C" w:rsidP="00FD24A6">
      <w:pPr>
        <w:spacing w:after="0"/>
        <w:rPr>
          <w:rFonts w:ascii="Arial" w:hAnsi="Arial" w:cs="Arial"/>
          <w:b/>
        </w:rPr>
      </w:pPr>
    </w:p>
    <w:p w:rsidR="001D4124" w:rsidRPr="00BF4DBB" w:rsidRDefault="00520D11" w:rsidP="00FD24A6">
      <w:pPr>
        <w:spacing w:after="0"/>
        <w:rPr>
          <w:rFonts w:ascii="Arial" w:hAnsi="Arial" w:cs="Arial"/>
          <w:b/>
        </w:rPr>
      </w:pPr>
      <w:r w:rsidRPr="00BF4DBB">
        <w:rPr>
          <w:rFonts w:ascii="Arial" w:hAnsi="Arial" w:cs="Arial"/>
          <w:b/>
        </w:rPr>
        <w:t>Tableau 20</w:t>
      </w:r>
      <w:r w:rsidR="001D4124" w:rsidRPr="00BF4DBB">
        <w:rPr>
          <w:rFonts w:ascii="Arial" w:hAnsi="Arial" w:cs="Arial"/>
          <w:b/>
        </w:rPr>
        <w:t xml:space="preserve"> : </w:t>
      </w:r>
      <w:r w:rsidR="001D4124" w:rsidRPr="00BF4DBB">
        <w:rPr>
          <w:rFonts w:ascii="Arial" w:hAnsi="Arial" w:cs="Arial"/>
        </w:rPr>
        <w:t>Principaux impacts environnementaux sur les projets d’hydraulique</w:t>
      </w:r>
      <w:r w:rsidR="00A94DB5" w:rsidRPr="00BF4DBB">
        <w:rPr>
          <w:rFonts w:ascii="Arial" w:hAnsi="Arial" w:cs="Arial"/>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1"/>
        <w:gridCol w:w="1631"/>
        <w:gridCol w:w="2410"/>
        <w:gridCol w:w="2280"/>
        <w:gridCol w:w="2173"/>
        <w:gridCol w:w="3037"/>
      </w:tblGrid>
      <w:tr w:rsidR="00DD4549" w:rsidRPr="00BF4DBB" w:rsidTr="00EB23E5">
        <w:trPr>
          <w:cantSplit/>
          <w:tblHeader/>
          <w:jc w:val="center"/>
        </w:trPr>
        <w:tc>
          <w:tcPr>
            <w:tcW w:w="1024" w:type="pct"/>
            <w:shd w:val="clear" w:color="auto" w:fill="DBE5F1" w:themeFill="accent1" w:themeFillTint="33"/>
            <w:vAlign w:val="center"/>
          </w:tcPr>
          <w:p w:rsidR="0023017D" w:rsidRPr="00BF4DBB" w:rsidRDefault="0023017D" w:rsidP="001C3631">
            <w:pPr>
              <w:pStyle w:val="Corpsdetexte2"/>
              <w:spacing w:after="0" w:line="276" w:lineRule="auto"/>
              <w:jc w:val="center"/>
              <w:rPr>
                <w:rFonts w:ascii="Arial" w:hAnsi="Arial" w:cs="Arial"/>
                <w:b/>
                <w:bCs/>
              </w:rPr>
            </w:pPr>
            <w:r w:rsidRPr="00BF4DBB">
              <w:rPr>
                <w:rFonts w:ascii="Arial" w:hAnsi="Arial" w:cs="Arial"/>
                <w:b/>
                <w:bCs/>
              </w:rPr>
              <w:t>Microprojet d’hydraulique</w:t>
            </w:r>
          </w:p>
          <w:p w:rsidR="0023017D" w:rsidRPr="00BF4DBB" w:rsidRDefault="0023017D" w:rsidP="001C3631">
            <w:pPr>
              <w:pStyle w:val="Corpsdetexte2"/>
              <w:spacing w:after="0" w:line="276" w:lineRule="auto"/>
              <w:jc w:val="center"/>
              <w:rPr>
                <w:rFonts w:ascii="Arial" w:hAnsi="Arial" w:cs="Arial"/>
                <w:b/>
                <w:bCs/>
              </w:rPr>
            </w:pPr>
          </w:p>
          <w:p w:rsidR="0023017D" w:rsidRPr="00BF4DBB" w:rsidRDefault="0023017D" w:rsidP="001C3631">
            <w:pPr>
              <w:pStyle w:val="Corpsdetexte2"/>
              <w:spacing w:after="0" w:line="276" w:lineRule="auto"/>
              <w:jc w:val="center"/>
              <w:rPr>
                <w:rFonts w:ascii="Arial" w:hAnsi="Arial" w:cs="Arial"/>
                <w:b/>
                <w:bCs/>
              </w:rPr>
            </w:pPr>
          </w:p>
        </w:tc>
        <w:tc>
          <w:tcPr>
            <w:tcW w:w="562" w:type="pct"/>
            <w:shd w:val="clear" w:color="auto" w:fill="DBE5F1" w:themeFill="accent1" w:themeFillTint="33"/>
          </w:tcPr>
          <w:p w:rsidR="0023017D" w:rsidRPr="00BF4DBB" w:rsidRDefault="0023017D" w:rsidP="001C3631">
            <w:pPr>
              <w:pStyle w:val="Corpsdetexte2"/>
              <w:spacing w:after="0" w:line="276" w:lineRule="auto"/>
              <w:jc w:val="center"/>
              <w:rPr>
                <w:rFonts w:ascii="Arial" w:hAnsi="Arial" w:cs="Arial"/>
                <w:b/>
                <w:bCs/>
              </w:rPr>
            </w:pPr>
            <w:r w:rsidRPr="00BF4DBB">
              <w:rPr>
                <w:rFonts w:ascii="Arial" w:hAnsi="Arial" w:cs="Arial"/>
                <w:b/>
              </w:rPr>
              <w:t>Activités principales à impacts</w:t>
            </w:r>
          </w:p>
        </w:tc>
        <w:tc>
          <w:tcPr>
            <w:tcW w:w="831" w:type="pct"/>
            <w:shd w:val="clear" w:color="auto" w:fill="DBE5F1" w:themeFill="accent1" w:themeFillTint="33"/>
            <w:vAlign w:val="center"/>
          </w:tcPr>
          <w:p w:rsidR="0023017D" w:rsidRPr="00BF4DBB" w:rsidRDefault="0023017D" w:rsidP="001C3631">
            <w:pPr>
              <w:pStyle w:val="Corpsdetexte2"/>
              <w:spacing w:after="0" w:line="276" w:lineRule="auto"/>
              <w:jc w:val="center"/>
              <w:rPr>
                <w:rFonts w:ascii="Arial" w:hAnsi="Arial" w:cs="Arial"/>
                <w:b/>
                <w:bCs/>
              </w:rPr>
            </w:pPr>
            <w:r w:rsidRPr="00BF4DBB">
              <w:rPr>
                <w:rFonts w:ascii="Arial" w:hAnsi="Arial" w:cs="Arial"/>
                <w:b/>
                <w:bCs/>
              </w:rPr>
              <w:t>Principaux impacts environnementaux positifs</w:t>
            </w:r>
          </w:p>
        </w:tc>
        <w:tc>
          <w:tcPr>
            <w:tcW w:w="786" w:type="pct"/>
            <w:shd w:val="clear" w:color="auto" w:fill="DBE5F1" w:themeFill="accent1" w:themeFillTint="33"/>
            <w:vAlign w:val="center"/>
          </w:tcPr>
          <w:p w:rsidR="0023017D" w:rsidRPr="00BF4DBB" w:rsidRDefault="0023017D" w:rsidP="001C3631">
            <w:pPr>
              <w:pStyle w:val="Corpsdetexte2"/>
              <w:spacing w:after="0" w:line="276" w:lineRule="auto"/>
              <w:jc w:val="center"/>
              <w:rPr>
                <w:rFonts w:ascii="Arial" w:hAnsi="Arial" w:cs="Arial"/>
                <w:b/>
                <w:bCs/>
              </w:rPr>
            </w:pPr>
            <w:r w:rsidRPr="00BF4DBB">
              <w:rPr>
                <w:rFonts w:ascii="Arial" w:hAnsi="Arial" w:cs="Arial"/>
                <w:b/>
                <w:bCs/>
              </w:rPr>
              <w:t>Mesures d’optimisation</w:t>
            </w:r>
          </w:p>
        </w:tc>
        <w:tc>
          <w:tcPr>
            <w:tcW w:w="749" w:type="pct"/>
            <w:shd w:val="clear" w:color="auto" w:fill="DBE5F1" w:themeFill="accent1" w:themeFillTint="33"/>
            <w:vAlign w:val="center"/>
          </w:tcPr>
          <w:p w:rsidR="0023017D" w:rsidRPr="00BF4DBB" w:rsidRDefault="0023017D" w:rsidP="001C3631">
            <w:pPr>
              <w:pStyle w:val="Corpsdetexte2"/>
              <w:spacing w:after="0" w:line="276" w:lineRule="auto"/>
              <w:jc w:val="center"/>
              <w:rPr>
                <w:rFonts w:ascii="Arial" w:hAnsi="Arial" w:cs="Arial"/>
                <w:b/>
                <w:bCs/>
              </w:rPr>
            </w:pPr>
            <w:r w:rsidRPr="00BF4DBB">
              <w:rPr>
                <w:rFonts w:ascii="Arial" w:hAnsi="Arial" w:cs="Arial"/>
                <w:b/>
                <w:bCs/>
              </w:rPr>
              <w:t>Principaux impacts environnementaux négatifs</w:t>
            </w:r>
          </w:p>
        </w:tc>
        <w:tc>
          <w:tcPr>
            <w:tcW w:w="1047" w:type="pct"/>
            <w:shd w:val="clear" w:color="auto" w:fill="DBE5F1" w:themeFill="accent1" w:themeFillTint="33"/>
            <w:vAlign w:val="center"/>
          </w:tcPr>
          <w:p w:rsidR="0023017D" w:rsidRPr="00BF4DBB" w:rsidRDefault="0023017D" w:rsidP="001C3631">
            <w:pPr>
              <w:pStyle w:val="Corpsdetexte2"/>
              <w:spacing w:after="0" w:line="276" w:lineRule="auto"/>
              <w:jc w:val="center"/>
              <w:rPr>
                <w:rFonts w:ascii="Arial" w:hAnsi="Arial" w:cs="Arial"/>
                <w:b/>
                <w:bCs/>
              </w:rPr>
            </w:pPr>
            <w:r w:rsidRPr="00BF4DBB">
              <w:rPr>
                <w:rFonts w:ascii="Arial" w:hAnsi="Arial" w:cs="Arial"/>
                <w:b/>
                <w:bCs/>
              </w:rPr>
              <w:t>Mesures d’atténuation</w:t>
            </w:r>
          </w:p>
        </w:tc>
      </w:tr>
      <w:tr w:rsidR="00EB23E5" w:rsidRPr="00BF4DBB" w:rsidTr="00EB23E5">
        <w:trPr>
          <w:jc w:val="center"/>
        </w:trPr>
        <w:tc>
          <w:tcPr>
            <w:tcW w:w="1024" w:type="pct"/>
            <w:vMerge w:val="restart"/>
            <w:shd w:val="clear" w:color="auto" w:fill="auto"/>
          </w:tcPr>
          <w:p w:rsidR="00EB23E5" w:rsidRPr="00BF4DBB" w:rsidRDefault="00EB23E5" w:rsidP="00EB23E5">
            <w:pPr>
              <w:spacing w:after="0"/>
              <w:jc w:val="both"/>
              <w:rPr>
                <w:rFonts w:ascii="Arial" w:hAnsi="Arial" w:cs="Arial"/>
                <w:color w:val="000000"/>
              </w:rPr>
            </w:pPr>
            <w:r w:rsidRPr="00BF4DBB">
              <w:rPr>
                <w:rFonts w:ascii="Arial" w:hAnsi="Arial" w:cs="Arial"/>
                <w:color w:val="000000"/>
              </w:rPr>
              <w:t>-Reprise captage AEP gravitaire de Fombap et extension vers la ville de Santchou</w:t>
            </w:r>
          </w:p>
          <w:p w:rsidR="00292D8A" w:rsidRPr="00BF4DBB" w:rsidRDefault="00292D8A" w:rsidP="00EB23E5">
            <w:pPr>
              <w:spacing w:after="0"/>
              <w:jc w:val="both"/>
              <w:rPr>
                <w:rFonts w:ascii="Arial" w:hAnsi="Arial" w:cs="Arial"/>
                <w:color w:val="000000"/>
              </w:rPr>
            </w:pPr>
            <w:r w:rsidRPr="00BF4DBB">
              <w:rPr>
                <w:rFonts w:ascii="Arial" w:hAnsi="Arial" w:cs="Arial"/>
                <w:color w:val="000000"/>
              </w:rPr>
              <w:t>-</w:t>
            </w:r>
            <w:r w:rsidRPr="00BF4DBB">
              <w:rPr>
                <w:rFonts w:ascii="Arial" w:hAnsi="Arial" w:cs="Arial"/>
              </w:rPr>
              <w:t>Construction d’une AEP avec  château à Essem avec 03 BF à Awa, 01 BF à Ala’sue et 02 à Nka, 02 à Nzinka</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-Construction de 01 point d’eau  à Nteingué </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-Réhabilitation de l’adduction d’eau du CSI de NKA </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-Réalisation d’une AEP gravitaire de Mela et Tawoum </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-Aménagement de  01  source d’eau naturelle à Meket </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-Aménagement de  01 source  d’eau naturelle à Singaim </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-Aménagement de  01  source d’eau naturelle à Mela </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-Aménagement de  01 source d’eau naturelle à Mogot </w:t>
            </w:r>
          </w:p>
          <w:p w:rsidR="00EB23E5" w:rsidRPr="00BF4DBB" w:rsidRDefault="00EB23E5" w:rsidP="00EB23E5">
            <w:pPr>
              <w:pStyle w:val="Corpsdetexte2"/>
              <w:spacing w:after="0" w:line="276" w:lineRule="auto"/>
              <w:jc w:val="both"/>
              <w:rPr>
                <w:rFonts w:ascii="Arial" w:hAnsi="Arial" w:cs="Arial"/>
                <w:b/>
                <w:bCs/>
              </w:rPr>
            </w:pPr>
            <w:r w:rsidRPr="00BF4DBB">
              <w:rPr>
                <w:rFonts w:ascii="Arial" w:hAnsi="Arial" w:cs="Arial"/>
                <w:color w:val="000000"/>
              </w:rPr>
              <w:t>-Aménagement de  01 source d’eau   naturelle à Letia (Fiala-Fondonera)</w:t>
            </w:r>
          </w:p>
        </w:tc>
        <w:tc>
          <w:tcPr>
            <w:tcW w:w="562" w:type="pct"/>
            <w:vMerge w:val="restart"/>
          </w:tcPr>
          <w:p w:rsidR="00EB23E5" w:rsidRPr="00BF4DBB" w:rsidRDefault="00EB23E5" w:rsidP="00FB742A">
            <w:pPr>
              <w:numPr>
                <w:ilvl w:val="0"/>
                <w:numId w:val="9"/>
              </w:numPr>
              <w:autoSpaceDE w:val="0"/>
              <w:autoSpaceDN w:val="0"/>
              <w:adjustRightInd w:val="0"/>
              <w:spacing w:after="0"/>
              <w:jc w:val="both"/>
              <w:rPr>
                <w:rFonts w:ascii="Arial" w:hAnsi="Arial" w:cs="Arial"/>
                <w:iCs/>
              </w:rPr>
            </w:pPr>
            <w:r w:rsidRPr="00BF4DBB">
              <w:rPr>
                <w:rFonts w:ascii="Arial" w:hAnsi="Arial" w:cs="Arial"/>
                <w:iCs/>
              </w:rPr>
              <w:t>Transport du matériel</w:t>
            </w:r>
          </w:p>
          <w:p w:rsidR="00EB23E5" w:rsidRPr="00BF4DBB" w:rsidRDefault="00EB23E5" w:rsidP="00FB742A">
            <w:pPr>
              <w:numPr>
                <w:ilvl w:val="0"/>
                <w:numId w:val="9"/>
              </w:numPr>
              <w:autoSpaceDE w:val="0"/>
              <w:autoSpaceDN w:val="0"/>
              <w:adjustRightInd w:val="0"/>
              <w:spacing w:after="0"/>
              <w:jc w:val="both"/>
              <w:rPr>
                <w:rFonts w:ascii="Arial" w:hAnsi="Arial" w:cs="Arial"/>
                <w:iCs/>
              </w:rPr>
            </w:pPr>
            <w:r w:rsidRPr="00BF4DBB">
              <w:rPr>
                <w:rFonts w:ascii="Arial" w:hAnsi="Arial" w:cs="Arial"/>
                <w:iCs/>
              </w:rPr>
              <w:t xml:space="preserve">Déblayage </w:t>
            </w:r>
          </w:p>
          <w:p w:rsidR="00EB23E5" w:rsidRPr="00BF4DBB" w:rsidRDefault="00EB23E5" w:rsidP="001632BA">
            <w:pPr>
              <w:autoSpaceDE w:val="0"/>
              <w:autoSpaceDN w:val="0"/>
              <w:adjustRightInd w:val="0"/>
              <w:spacing w:after="0"/>
              <w:jc w:val="both"/>
              <w:rPr>
                <w:rFonts w:ascii="Arial" w:hAnsi="Arial" w:cs="Arial"/>
                <w:iCs/>
              </w:rPr>
            </w:pPr>
          </w:p>
        </w:tc>
        <w:tc>
          <w:tcPr>
            <w:tcW w:w="831" w:type="pct"/>
            <w:shd w:val="clear" w:color="auto" w:fill="auto"/>
          </w:tcPr>
          <w:p w:rsidR="00EB23E5" w:rsidRPr="00BF4DBB" w:rsidRDefault="00EB23E5" w:rsidP="00FB742A">
            <w:pPr>
              <w:numPr>
                <w:ilvl w:val="0"/>
                <w:numId w:val="9"/>
              </w:numPr>
              <w:autoSpaceDE w:val="0"/>
              <w:autoSpaceDN w:val="0"/>
              <w:adjustRightInd w:val="0"/>
              <w:spacing w:after="0"/>
              <w:jc w:val="both"/>
              <w:rPr>
                <w:rFonts w:ascii="Arial" w:hAnsi="Arial" w:cs="Arial"/>
                <w:iCs/>
                <w:color w:val="FF0000"/>
              </w:rPr>
            </w:pPr>
            <w:r w:rsidRPr="00BF4DBB">
              <w:rPr>
                <w:rFonts w:ascii="Arial" w:hAnsi="Arial" w:cs="Arial"/>
              </w:rPr>
              <w:t>Consolidation de la gouvernance locale à travers le screening environnemental participatif et l’utilisation du formulaire d’examen environnemental en concertation avec le public.</w:t>
            </w:r>
          </w:p>
        </w:tc>
        <w:tc>
          <w:tcPr>
            <w:tcW w:w="786" w:type="pct"/>
            <w:shd w:val="clear" w:color="auto" w:fill="auto"/>
          </w:tcPr>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 xml:space="preserve">Mettre en place des comités de gestion </w:t>
            </w:r>
          </w:p>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Sensibiliser et impliquer  les populations dans le remplissage du formulaire du screening environnemental</w:t>
            </w:r>
          </w:p>
        </w:tc>
        <w:tc>
          <w:tcPr>
            <w:tcW w:w="749" w:type="pct"/>
            <w:shd w:val="clear" w:color="auto" w:fill="auto"/>
          </w:tcPr>
          <w:p w:rsidR="00EB23E5" w:rsidRPr="00BF4DBB" w:rsidRDefault="00EB23E5" w:rsidP="00FB742A">
            <w:pPr>
              <w:pStyle w:val="Paragraphedeliste"/>
              <w:numPr>
                <w:ilvl w:val="0"/>
                <w:numId w:val="9"/>
              </w:numPr>
              <w:spacing w:after="0"/>
              <w:jc w:val="both"/>
              <w:rPr>
                <w:rFonts w:ascii="Arial" w:hAnsi="Arial" w:cs="Arial"/>
                <w:sz w:val="22"/>
                <w:szCs w:val="22"/>
              </w:rPr>
            </w:pPr>
            <w:r w:rsidRPr="00BF4DBB">
              <w:rPr>
                <w:rFonts w:ascii="Arial" w:hAnsi="Arial" w:cs="Arial"/>
                <w:sz w:val="22"/>
                <w:szCs w:val="22"/>
              </w:rPr>
              <w:t>Risque d’envasement et de stagnation des eaux usées</w:t>
            </w:r>
          </w:p>
          <w:p w:rsidR="00EB23E5" w:rsidRPr="00BF4DBB" w:rsidRDefault="00EB23E5" w:rsidP="00FB742A">
            <w:pPr>
              <w:pStyle w:val="Paragraphedeliste"/>
              <w:numPr>
                <w:ilvl w:val="0"/>
                <w:numId w:val="9"/>
              </w:numPr>
              <w:spacing w:after="0"/>
              <w:jc w:val="both"/>
              <w:rPr>
                <w:rFonts w:ascii="Arial" w:hAnsi="Arial" w:cs="Arial"/>
                <w:sz w:val="22"/>
                <w:szCs w:val="22"/>
              </w:rPr>
            </w:pPr>
            <w:r w:rsidRPr="00BF4DBB">
              <w:rPr>
                <w:rFonts w:ascii="Arial" w:hAnsi="Arial" w:cs="Arial"/>
                <w:sz w:val="22"/>
                <w:szCs w:val="22"/>
              </w:rPr>
              <w:t>Risque d’érosion du sol</w:t>
            </w:r>
          </w:p>
          <w:p w:rsidR="00EB23E5" w:rsidRPr="00BF4DBB" w:rsidRDefault="00EB23E5" w:rsidP="00FB742A">
            <w:pPr>
              <w:pStyle w:val="Paragraphedeliste"/>
              <w:numPr>
                <w:ilvl w:val="0"/>
                <w:numId w:val="9"/>
              </w:numPr>
              <w:spacing w:after="0"/>
              <w:jc w:val="both"/>
              <w:rPr>
                <w:rFonts w:ascii="Arial" w:hAnsi="Arial" w:cs="Arial"/>
                <w:sz w:val="22"/>
                <w:szCs w:val="22"/>
              </w:rPr>
            </w:pPr>
            <w:r w:rsidRPr="00BF4DBB">
              <w:rPr>
                <w:rFonts w:ascii="Arial" w:hAnsi="Arial" w:cs="Arial"/>
                <w:sz w:val="22"/>
                <w:szCs w:val="22"/>
              </w:rPr>
              <w:t>Risque de pollution atmosphérique (poussière)</w:t>
            </w:r>
          </w:p>
          <w:p w:rsidR="00EB23E5" w:rsidRPr="00BF4DBB" w:rsidRDefault="00EB23E5" w:rsidP="00FB742A">
            <w:pPr>
              <w:numPr>
                <w:ilvl w:val="0"/>
                <w:numId w:val="9"/>
              </w:numPr>
              <w:autoSpaceDE w:val="0"/>
              <w:autoSpaceDN w:val="0"/>
              <w:adjustRightInd w:val="0"/>
              <w:spacing w:after="0"/>
              <w:jc w:val="both"/>
              <w:rPr>
                <w:rFonts w:ascii="Arial" w:hAnsi="Arial" w:cs="Arial"/>
                <w:iCs/>
                <w:color w:val="FF0000"/>
              </w:rPr>
            </w:pPr>
            <w:r w:rsidRPr="00BF4DBB">
              <w:rPr>
                <w:rFonts w:ascii="Arial" w:hAnsi="Arial" w:cs="Arial"/>
              </w:rPr>
              <w:t>Risque de perte des espèces ligneuses</w:t>
            </w:r>
          </w:p>
          <w:p w:rsidR="00EB23E5" w:rsidRPr="00BF4DBB" w:rsidRDefault="00EB23E5" w:rsidP="00FB742A">
            <w:pPr>
              <w:numPr>
                <w:ilvl w:val="0"/>
                <w:numId w:val="9"/>
              </w:numPr>
              <w:autoSpaceDE w:val="0"/>
              <w:autoSpaceDN w:val="0"/>
              <w:adjustRightInd w:val="0"/>
              <w:spacing w:after="0"/>
              <w:jc w:val="both"/>
              <w:rPr>
                <w:rFonts w:ascii="Arial" w:hAnsi="Arial" w:cs="Arial"/>
                <w:iCs/>
                <w:color w:val="FF0000"/>
              </w:rPr>
            </w:pPr>
            <w:r w:rsidRPr="00BF4DBB">
              <w:rPr>
                <w:rFonts w:ascii="Arial" w:hAnsi="Arial" w:cs="Arial"/>
              </w:rPr>
              <w:t>Risque de création des zones humides autour des points d’eau</w:t>
            </w:r>
          </w:p>
        </w:tc>
        <w:tc>
          <w:tcPr>
            <w:tcW w:w="1047" w:type="pct"/>
            <w:shd w:val="clear" w:color="auto" w:fill="auto"/>
          </w:tcPr>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Eliminer les eaux sales à travers la construction des rigoles</w:t>
            </w:r>
          </w:p>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bCs/>
                <w:iCs/>
                <w:sz w:val="22"/>
                <w:szCs w:val="22"/>
              </w:rPr>
              <w:t>Prévoir  si nécessaire un réseau simplifié d’assainissement des eaux usées</w:t>
            </w:r>
          </w:p>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Reboiser les sites des ouvrages</w:t>
            </w:r>
          </w:p>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Bon choix des sites</w:t>
            </w:r>
          </w:p>
          <w:p w:rsidR="00EB23E5" w:rsidRPr="00BF4DBB" w:rsidRDefault="00EB23E5"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Engazonner les pentes perturbées</w:t>
            </w:r>
          </w:p>
          <w:p w:rsidR="00EB23E5" w:rsidRPr="00BF4DBB" w:rsidRDefault="00EB23E5" w:rsidP="00384F69">
            <w:pPr>
              <w:autoSpaceDE w:val="0"/>
              <w:autoSpaceDN w:val="0"/>
              <w:adjustRightInd w:val="0"/>
              <w:spacing w:after="0"/>
              <w:jc w:val="both"/>
              <w:rPr>
                <w:rFonts w:ascii="Arial" w:hAnsi="Arial" w:cs="Arial"/>
                <w:bCs/>
                <w:iCs/>
                <w:color w:val="FF0000"/>
              </w:rPr>
            </w:pPr>
          </w:p>
        </w:tc>
      </w:tr>
      <w:tr w:rsidR="002C5B63" w:rsidRPr="00BF4DBB" w:rsidTr="00EB23E5">
        <w:trPr>
          <w:trHeight w:val="3491"/>
          <w:jc w:val="center"/>
        </w:trPr>
        <w:tc>
          <w:tcPr>
            <w:tcW w:w="1024" w:type="pct"/>
            <w:vMerge/>
            <w:shd w:val="clear" w:color="auto" w:fill="auto"/>
          </w:tcPr>
          <w:p w:rsidR="002C5B63" w:rsidRPr="00BF4DBB" w:rsidRDefault="002C5B63" w:rsidP="001C3631">
            <w:pPr>
              <w:pStyle w:val="Corpsdetexte2"/>
              <w:spacing w:after="0" w:line="276" w:lineRule="auto"/>
              <w:jc w:val="both"/>
              <w:rPr>
                <w:rFonts w:ascii="Arial" w:hAnsi="Arial" w:cs="Arial"/>
                <w:b/>
                <w:bCs/>
                <w:color w:val="FF0000"/>
                <w:u w:val="single"/>
              </w:rPr>
            </w:pPr>
          </w:p>
        </w:tc>
        <w:tc>
          <w:tcPr>
            <w:tcW w:w="562" w:type="pct"/>
            <w:vMerge/>
          </w:tcPr>
          <w:p w:rsidR="002C5B63" w:rsidRPr="00BF4DBB" w:rsidRDefault="002C5B63" w:rsidP="00FB742A">
            <w:pPr>
              <w:pStyle w:val="Paragraphedeliste"/>
              <w:numPr>
                <w:ilvl w:val="0"/>
                <w:numId w:val="9"/>
              </w:numPr>
              <w:spacing w:after="0"/>
              <w:rPr>
                <w:rFonts w:ascii="Arial" w:hAnsi="Arial" w:cs="Arial"/>
                <w:sz w:val="22"/>
                <w:szCs w:val="22"/>
              </w:rPr>
            </w:pPr>
          </w:p>
        </w:tc>
        <w:tc>
          <w:tcPr>
            <w:tcW w:w="831" w:type="pct"/>
            <w:shd w:val="clear" w:color="auto" w:fill="auto"/>
          </w:tcPr>
          <w:p w:rsidR="002C5B63" w:rsidRPr="00BF4DBB" w:rsidRDefault="002C5B63" w:rsidP="00FB742A">
            <w:pPr>
              <w:pStyle w:val="Paragraphedeliste"/>
              <w:numPr>
                <w:ilvl w:val="0"/>
                <w:numId w:val="9"/>
              </w:numPr>
              <w:spacing w:after="0"/>
              <w:jc w:val="both"/>
              <w:rPr>
                <w:rFonts w:ascii="Arial" w:hAnsi="Arial" w:cs="Arial"/>
                <w:sz w:val="22"/>
                <w:szCs w:val="22"/>
              </w:rPr>
            </w:pPr>
            <w:r w:rsidRPr="00BF4DBB">
              <w:rPr>
                <w:rFonts w:ascii="Arial" w:hAnsi="Arial" w:cs="Arial"/>
                <w:sz w:val="22"/>
                <w:szCs w:val="22"/>
              </w:rPr>
              <w:t>Redynamisation des systèmes de gouvernance locale à travers le screening environnemental participatif ainsi que l’utilisation du formulaire screening environnemental impliquant l’avis du public</w:t>
            </w:r>
          </w:p>
          <w:p w:rsidR="002C5B63" w:rsidRPr="00BF4DBB" w:rsidRDefault="002C5B63" w:rsidP="001C3631">
            <w:pPr>
              <w:autoSpaceDE w:val="0"/>
              <w:autoSpaceDN w:val="0"/>
              <w:adjustRightInd w:val="0"/>
              <w:spacing w:after="0"/>
              <w:jc w:val="both"/>
              <w:rPr>
                <w:rFonts w:ascii="Arial" w:hAnsi="Arial" w:cs="Arial"/>
                <w:iCs/>
                <w:color w:val="FF0000"/>
              </w:rPr>
            </w:pPr>
          </w:p>
        </w:tc>
        <w:tc>
          <w:tcPr>
            <w:tcW w:w="786" w:type="pct"/>
            <w:shd w:val="clear" w:color="auto" w:fill="auto"/>
          </w:tcPr>
          <w:p w:rsidR="002C5B63" w:rsidRPr="00BF4DBB" w:rsidRDefault="002C5B63" w:rsidP="00FB742A">
            <w:pPr>
              <w:pStyle w:val="Paragraphedeliste"/>
              <w:numPr>
                <w:ilvl w:val="0"/>
                <w:numId w:val="11"/>
              </w:numPr>
              <w:spacing w:after="0"/>
              <w:ind w:left="340"/>
              <w:jc w:val="both"/>
              <w:rPr>
                <w:rFonts w:ascii="Arial" w:hAnsi="Arial" w:cs="Arial"/>
                <w:sz w:val="22"/>
                <w:szCs w:val="22"/>
              </w:rPr>
            </w:pPr>
            <w:r w:rsidRPr="00BF4DBB">
              <w:rPr>
                <w:rFonts w:ascii="Arial" w:hAnsi="Arial" w:cs="Arial"/>
                <w:sz w:val="22"/>
                <w:szCs w:val="22"/>
              </w:rPr>
              <w:t>Mise en place des comités de gestion</w:t>
            </w:r>
          </w:p>
          <w:p w:rsidR="002C5B63" w:rsidRPr="00BF4DBB" w:rsidRDefault="002C5B63" w:rsidP="00FB742A">
            <w:pPr>
              <w:numPr>
                <w:ilvl w:val="0"/>
                <w:numId w:val="9"/>
              </w:numPr>
              <w:autoSpaceDE w:val="0"/>
              <w:autoSpaceDN w:val="0"/>
              <w:adjustRightInd w:val="0"/>
              <w:spacing w:after="0"/>
              <w:jc w:val="both"/>
              <w:rPr>
                <w:rFonts w:ascii="Arial" w:hAnsi="Arial" w:cs="Arial"/>
                <w:iCs/>
                <w:color w:val="FF0000"/>
              </w:rPr>
            </w:pPr>
            <w:r w:rsidRPr="00BF4DBB">
              <w:rPr>
                <w:rFonts w:ascii="Arial" w:hAnsi="Arial" w:cs="Arial"/>
              </w:rPr>
              <w:t>Sensibilisation et implication du public dans le remplissage du formulaire du screening environnemental</w:t>
            </w:r>
          </w:p>
        </w:tc>
        <w:tc>
          <w:tcPr>
            <w:tcW w:w="749" w:type="pct"/>
            <w:shd w:val="clear" w:color="auto" w:fill="auto"/>
          </w:tcPr>
          <w:p w:rsidR="002C5B63" w:rsidRPr="00BF4DBB" w:rsidRDefault="002C5B63" w:rsidP="00FB742A">
            <w:pPr>
              <w:numPr>
                <w:ilvl w:val="0"/>
                <w:numId w:val="9"/>
              </w:numPr>
              <w:autoSpaceDE w:val="0"/>
              <w:autoSpaceDN w:val="0"/>
              <w:adjustRightInd w:val="0"/>
              <w:spacing w:after="0"/>
              <w:jc w:val="both"/>
              <w:rPr>
                <w:rFonts w:ascii="Arial" w:hAnsi="Arial" w:cs="Arial"/>
                <w:iCs/>
              </w:rPr>
            </w:pPr>
            <w:r w:rsidRPr="00BF4DBB">
              <w:rPr>
                <w:rFonts w:ascii="Arial" w:hAnsi="Arial" w:cs="Arial"/>
                <w:iCs/>
              </w:rPr>
              <w:t>Pollution de la nappe phréatique soit par les produits phytosanitaires, soit par la latrine</w:t>
            </w:r>
          </w:p>
        </w:tc>
        <w:tc>
          <w:tcPr>
            <w:tcW w:w="1047" w:type="pct"/>
            <w:shd w:val="clear" w:color="auto" w:fill="auto"/>
          </w:tcPr>
          <w:p w:rsidR="002C5B63" w:rsidRPr="00BF4DBB" w:rsidRDefault="002C5B6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Interdire les champs  utilisant les produits phytosanitaires aux abords immédiats de l’ouvrage (maintenir une distance d’au moins 300 mètres)</w:t>
            </w:r>
          </w:p>
          <w:p w:rsidR="002C5B63" w:rsidRPr="00BF4DBB" w:rsidRDefault="002C5B6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 xml:space="preserve">Maintenir les latrines à au moins </w:t>
            </w:r>
            <w:smartTag w:uri="urn:schemas-microsoft-com:office:smarttags" w:element="metricconverter">
              <w:smartTagPr>
                <w:attr w:name="ProductID" w:val="50 m"/>
              </w:smartTagPr>
              <w:r w:rsidRPr="00BF4DBB">
                <w:rPr>
                  <w:rFonts w:ascii="Arial" w:hAnsi="Arial" w:cs="Arial"/>
                  <w:bCs/>
                  <w:iCs/>
                </w:rPr>
                <w:t>50 m</w:t>
              </w:r>
            </w:smartTag>
            <w:r w:rsidRPr="00BF4DBB">
              <w:rPr>
                <w:rFonts w:ascii="Arial" w:hAnsi="Arial" w:cs="Arial"/>
                <w:bCs/>
                <w:iCs/>
              </w:rPr>
              <w:t xml:space="preserve"> en avale du point d’eau</w:t>
            </w:r>
          </w:p>
        </w:tc>
      </w:tr>
    </w:tbl>
    <w:p w:rsidR="00311A3E" w:rsidRPr="00BF4DBB" w:rsidRDefault="00311A3E" w:rsidP="00FD24A6">
      <w:pPr>
        <w:spacing w:after="0"/>
        <w:rPr>
          <w:rFonts w:ascii="Arial" w:hAnsi="Arial" w:cs="Arial"/>
          <w:b/>
        </w:rPr>
      </w:pPr>
    </w:p>
    <w:p w:rsidR="001D4124" w:rsidRPr="00BF4DBB" w:rsidRDefault="00520D11" w:rsidP="00FD24A6">
      <w:pPr>
        <w:spacing w:after="0"/>
        <w:rPr>
          <w:rFonts w:ascii="Arial" w:hAnsi="Arial" w:cs="Arial"/>
          <w:b/>
        </w:rPr>
      </w:pPr>
      <w:r w:rsidRPr="00BF4DBB">
        <w:rPr>
          <w:rFonts w:ascii="Arial" w:hAnsi="Arial" w:cs="Arial"/>
          <w:b/>
        </w:rPr>
        <w:t>Tableau 21</w:t>
      </w:r>
      <w:r w:rsidR="001D4124" w:rsidRPr="00BF4DBB">
        <w:rPr>
          <w:rFonts w:ascii="Arial" w:hAnsi="Arial" w:cs="Arial"/>
          <w:b/>
        </w:rPr>
        <w:t xml:space="preserve">: </w:t>
      </w:r>
      <w:r w:rsidR="001D4124" w:rsidRPr="00BF4DBB">
        <w:rPr>
          <w:rFonts w:ascii="Arial" w:hAnsi="Arial" w:cs="Arial"/>
        </w:rPr>
        <w:t xml:space="preserve">Principaux impacts </w:t>
      </w:r>
      <w:r w:rsidR="0026583D" w:rsidRPr="00BF4DBB">
        <w:rPr>
          <w:rFonts w:ascii="Arial" w:hAnsi="Arial" w:cs="Arial"/>
        </w:rPr>
        <w:t>sociaux des projets d’electrification</w:t>
      </w:r>
      <w:r w:rsidR="001D4124" w:rsidRPr="00BF4DBB">
        <w:rPr>
          <w:rFonts w:ascii="Arial" w:hAnsi="Arial" w:cs="Arial"/>
        </w:rPr>
        <w:t xml:space="preserve"> du CDMT</w:t>
      </w:r>
      <w:r w:rsidR="00CD66B1" w:rsidRPr="00BF4DBB">
        <w:rPr>
          <w:rFonts w:ascii="Arial" w:hAnsi="Arial" w:cs="Arial"/>
        </w:rPr>
        <w:t xml:space="preserve"> et du PIA</w:t>
      </w:r>
      <w:r w:rsidR="001D4124" w:rsidRPr="00BF4DBB">
        <w:rPr>
          <w:rFonts w:ascii="Arial" w:hAnsi="Arial" w:cs="Arial"/>
          <w: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7"/>
        <w:gridCol w:w="2093"/>
        <w:gridCol w:w="2117"/>
        <w:gridCol w:w="2197"/>
        <w:gridCol w:w="2282"/>
        <w:gridCol w:w="3146"/>
      </w:tblGrid>
      <w:tr w:rsidR="00DD4549" w:rsidRPr="00BF4DBB" w:rsidTr="00CC0EDC">
        <w:trPr>
          <w:cantSplit/>
          <w:tblHeader/>
          <w:jc w:val="center"/>
        </w:trPr>
        <w:tc>
          <w:tcPr>
            <w:tcW w:w="945" w:type="pct"/>
            <w:shd w:val="clear" w:color="auto" w:fill="DBE5F1" w:themeFill="accent1" w:themeFillTint="33"/>
            <w:vAlign w:val="center"/>
          </w:tcPr>
          <w:p w:rsidR="00DD4549" w:rsidRPr="00BF4DBB" w:rsidRDefault="00DD4549" w:rsidP="001C3631">
            <w:pPr>
              <w:spacing w:after="0"/>
              <w:jc w:val="center"/>
              <w:rPr>
                <w:rFonts w:ascii="Arial" w:hAnsi="Arial" w:cs="Arial"/>
                <w:b/>
                <w:color w:val="FF0000"/>
              </w:rPr>
            </w:pPr>
          </w:p>
          <w:p w:rsidR="00DD4549" w:rsidRPr="00BF4DBB" w:rsidRDefault="00DD4549" w:rsidP="001C3631">
            <w:pPr>
              <w:spacing w:after="0"/>
              <w:jc w:val="center"/>
              <w:rPr>
                <w:rFonts w:ascii="Arial" w:hAnsi="Arial" w:cs="Arial"/>
                <w:b/>
              </w:rPr>
            </w:pPr>
            <w:r w:rsidRPr="00BF4DBB">
              <w:rPr>
                <w:rFonts w:ascii="Arial" w:hAnsi="Arial" w:cs="Arial"/>
                <w:b/>
              </w:rPr>
              <w:t>Type de projet</w:t>
            </w:r>
          </w:p>
        </w:tc>
        <w:tc>
          <w:tcPr>
            <w:tcW w:w="747" w:type="pct"/>
            <w:shd w:val="clear" w:color="auto" w:fill="DBE5F1" w:themeFill="accent1" w:themeFillTint="33"/>
          </w:tcPr>
          <w:p w:rsidR="00DD4549" w:rsidRPr="00BF4DBB" w:rsidRDefault="00DD4549" w:rsidP="001C3631">
            <w:pPr>
              <w:spacing w:after="0"/>
              <w:jc w:val="center"/>
              <w:rPr>
                <w:rFonts w:ascii="Arial" w:hAnsi="Arial" w:cs="Arial"/>
                <w:b/>
              </w:rPr>
            </w:pPr>
            <w:r w:rsidRPr="00BF4DBB">
              <w:rPr>
                <w:rFonts w:ascii="Arial" w:hAnsi="Arial" w:cs="Arial"/>
                <w:b/>
              </w:rPr>
              <w:t>Activités principales à impacts</w:t>
            </w:r>
          </w:p>
        </w:tc>
        <w:tc>
          <w:tcPr>
            <w:tcW w:w="747" w:type="pct"/>
            <w:shd w:val="clear" w:color="auto" w:fill="DBE5F1" w:themeFill="accent1" w:themeFillTint="33"/>
            <w:vAlign w:val="center"/>
          </w:tcPr>
          <w:p w:rsidR="00DD4549" w:rsidRPr="00BF4DBB" w:rsidRDefault="00DD4549" w:rsidP="001C3631">
            <w:pPr>
              <w:spacing w:after="0"/>
              <w:jc w:val="center"/>
              <w:rPr>
                <w:rFonts w:ascii="Arial" w:hAnsi="Arial" w:cs="Arial"/>
                <w:b/>
              </w:rPr>
            </w:pPr>
            <w:r w:rsidRPr="00BF4DBB">
              <w:rPr>
                <w:rFonts w:ascii="Arial" w:hAnsi="Arial" w:cs="Arial"/>
                <w:b/>
              </w:rPr>
              <w:t>Principaux impacts sociaux positifs</w:t>
            </w:r>
          </w:p>
        </w:tc>
        <w:tc>
          <w:tcPr>
            <w:tcW w:w="791" w:type="pct"/>
            <w:shd w:val="clear" w:color="auto" w:fill="DBE5F1" w:themeFill="accent1" w:themeFillTint="33"/>
            <w:vAlign w:val="center"/>
          </w:tcPr>
          <w:p w:rsidR="00DD4549" w:rsidRPr="00BF4DBB" w:rsidRDefault="00DD4549" w:rsidP="001C3631">
            <w:pPr>
              <w:spacing w:after="0"/>
              <w:jc w:val="center"/>
              <w:rPr>
                <w:rFonts w:ascii="Arial" w:hAnsi="Arial" w:cs="Arial"/>
                <w:b/>
              </w:rPr>
            </w:pPr>
          </w:p>
          <w:p w:rsidR="00DD4549" w:rsidRPr="00BF4DBB" w:rsidRDefault="00DD4549" w:rsidP="001C3631">
            <w:pPr>
              <w:spacing w:after="0"/>
              <w:jc w:val="center"/>
              <w:rPr>
                <w:rFonts w:ascii="Arial" w:hAnsi="Arial" w:cs="Arial"/>
                <w:b/>
              </w:rPr>
            </w:pPr>
            <w:r w:rsidRPr="00BF4DBB">
              <w:rPr>
                <w:rFonts w:ascii="Arial" w:hAnsi="Arial" w:cs="Arial"/>
                <w:b/>
              </w:rPr>
              <w:t>Mesures d’optimisation</w:t>
            </w:r>
          </w:p>
        </w:tc>
        <w:tc>
          <w:tcPr>
            <w:tcW w:w="659" w:type="pct"/>
            <w:shd w:val="clear" w:color="auto" w:fill="DBE5F1" w:themeFill="accent1" w:themeFillTint="33"/>
            <w:vAlign w:val="center"/>
          </w:tcPr>
          <w:p w:rsidR="00DD4549" w:rsidRPr="00BF4DBB" w:rsidRDefault="00DD4549" w:rsidP="001C3631">
            <w:pPr>
              <w:spacing w:after="0"/>
              <w:jc w:val="center"/>
              <w:rPr>
                <w:rFonts w:ascii="Arial" w:hAnsi="Arial" w:cs="Arial"/>
                <w:b/>
              </w:rPr>
            </w:pPr>
            <w:r w:rsidRPr="00BF4DBB">
              <w:rPr>
                <w:rFonts w:ascii="Arial" w:hAnsi="Arial" w:cs="Arial"/>
                <w:b/>
              </w:rPr>
              <w:t>Principaux impacts sociaux négatifs</w:t>
            </w:r>
          </w:p>
        </w:tc>
        <w:tc>
          <w:tcPr>
            <w:tcW w:w="1110" w:type="pct"/>
            <w:shd w:val="clear" w:color="auto" w:fill="DBE5F1" w:themeFill="accent1" w:themeFillTint="33"/>
            <w:vAlign w:val="center"/>
          </w:tcPr>
          <w:p w:rsidR="00DD4549" w:rsidRPr="00BF4DBB" w:rsidRDefault="00DD4549" w:rsidP="001C3631">
            <w:pPr>
              <w:spacing w:after="0"/>
              <w:jc w:val="center"/>
              <w:rPr>
                <w:rFonts w:ascii="Arial" w:hAnsi="Arial" w:cs="Arial"/>
                <w:b/>
              </w:rPr>
            </w:pPr>
          </w:p>
          <w:p w:rsidR="00DD4549" w:rsidRPr="00BF4DBB" w:rsidRDefault="00DD4549" w:rsidP="001C3631">
            <w:pPr>
              <w:spacing w:after="0"/>
              <w:jc w:val="center"/>
              <w:rPr>
                <w:rFonts w:ascii="Arial" w:hAnsi="Arial" w:cs="Arial"/>
                <w:b/>
              </w:rPr>
            </w:pPr>
            <w:r w:rsidRPr="00BF4DBB">
              <w:rPr>
                <w:rFonts w:ascii="Arial" w:hAnsi="Arial" w:cs="Arial"/>
                <w:b/>
              </w:rPr>
              <w:t>Mesures d’atténuation</w:t>
            </w:r>
          </w:p>
        </w:tc>
      </w:tr>
      <w:tr w:rsidR="00311A3E" w:rsidRPr="00BF4DBB" w:rsidTr="00CC0EDC">
        <w:trPr>
          <w:jc w:val="center"/>
        </w:trPr>
        <w:tc>
          <w:tcPr>
            <w:tcW w:w="945" w:type="pct"/>
            <w:vMerge w:val="restart"/>
            <w:shd w:val="clear" w:color="auto" w:fill="auto"/>
          </w:tcPr>
          <w:p w:rsidR="0025031C"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HT/MT monophasé à partir de Fossong wengtcheng  jusqu’à Koua (6km)</w:t>
            </w:r>
          </w:p>
          <w:p w:rsidR="00CD66B1" w:rsidRPr="00BF4DBB" w:rsidRDefault="00CD66B1" w:rsidP="002C5B63">
            <w:pPr>
              <w:spacing w:after="0"/>
              <w:jc w:val="both"/>
              <w:rPr>
                <w:rFonts w:ascii="Arial" w:hAnsi="Arial" w:cs="Arial"/>
                <w:color w:val="000000"/>
              </w:rPr>
            </w:pPr>
            <w:r w:rsidRPr="00BF4DBB">
              <w:rPr>
                <w:rFonts w:ascii="Arial" w:hAnsi="Arial" w:cs="Arial"/>
                <w:color w:val="000000"/>
              </w:rPr>
              <w:t>-Extension de l’éclairage publique</w:t>
            </w:r>
          </w:p>
          <w:p w:rsidR="0025031C" w:rsidRPr="00BF4DBB" w:rsidRDefault="0025031C" w:rsidP="002C5B63">
            <w:pPr>
              <w:spacing w:before="40" w:after="0"/>
              <w:ind w:left="-57" w:right="-57"/>
              <w:rPr>
                <w:rFonts w:ascii="Arial" w:hAnsi="Arial" w:cs="Arial"/>
                <w:color w:val="000000"/>
              </w:rPr>
            </w:pPr>
            <w:r w:rsidRPr="00BF4DBB">
              <w:rPr>
                <w:rFonts w:ascii="Arial" w:hAnsi="Arial" w:cs="Arial"/>
                <w:color w:val="000000"/>
              </w:rPr>
              <w:t>-Extension du réseau électrique BT à partir d’Abou jusqu’à Azong (2km)</w:t>
            </w:r>
          </w:p>
          <w:p w:rsidR="0025031C" w:rsidRPr="00BF4DBB" w:rsidRDefault="0025031C" w:rsidP="002C5B63">
            <w:pPr>
              <w:spacing w:after="0"/>
              <w:jc w:val="both"/>
              <w:rPr>
                <w:rFonts w:ascii="Arial" w:hAnsi="Arial" w:cs="Arial"/>
                <w:color w:val="000000"/>
              </w:rPr>
            </w:pPr>
            <w:r w:rsidRPr="00BF4DBB">
              <w:rPr>
                <w:rFonts w:ascii="Arial" w:hAnsi="Arial" w:cs="Arial"/>
                <w:color w:val="000000"/>
              </w:rPr>
              <w:t>-Acquisition d’un transformateur à Nzie</w:t>
            </w:r>
          </w:p>
          <w:p w:rsidR="0025031C"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MT de la P17 à Tawoum jusqu’ au carrefour grenadine (8 km)</w:t>
            </w:r>
          </w:p>
          <w:p w:rsidR="0025031C"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en BT triphasé à partir de FIALA jusqu’à dans les quartiers de  FEM-MELAH et Assong (4km)</w:t>
            </w:r>
          </w:p>
          <w:p w:rsidR="0025031C"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à partir de Fiala-Fondonera jusqu’à Meleu  (3 km)</w:t>
            </w:r>
          </w:p>
          <w:p w:rsidR="0025031C"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en MT/BT triphasé à partir de la  CAPLAME jusqu’à Nden Matock en passant  par Mbongo, Mbokou, Mogot, Mokot (15km)</w:t>
            </w:r>
          </w:p>
          <w:p w:rsidR="0025031C"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en BT à partir de Balé jusqu’à Moyong en passant par Mankang (4km)</w:t>
            </w:r>
          </w:p>
          <w:p w:rsidR="002C5B63"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Eneo dans le village Moukelewoum à partir d’Atsop (Fondonera) BT monophasé (05 km)</w:t>
            </w:r>
          </w:p>
          <w:p w:rsidR="00311A3E" w:rsidRPr="00BF4DBB" w:rsidRDefault="0025031C" w:rsidP="002C5B63">
            <w:pPr>
              <w:spacing w:after="0"/>
              <w:jc w:val="both"/>
              <w:rPr>
                <w:rFonts w:ascii="Arial" w:hAnsi="Arial" w:cs="Arial"/>
                <w:color w:val="000000"/>
              </w:rPr>
            </w:pPr>
            <w:r w:rsidRPr="00BF4DBB">
              <w:rPr>
                <w:rFonts w:ascii="Arial" w:hAnsi="Arial" w:cs="Arial"/>
                <w:color w:val="000000"/>
              </w:rPr>
              <w:t>-Extension du réseau électrique Eneo MT/BT dans le village Siteu à partir de Balehou (Fossong wentcheng) 05 km</w:t>
            </w:r>
            <w:r w:rsidRPr="00BF4DBB">
              <w:rPr>
                <w:rFonts w:ascii="Arial" w:hAnsi="Arial" w:cs="Arial"/>
              </w:rPr>
              <w:t xml:space="preserve"> </w:t>
            </w:r>
          </w:p>
        </w:tc>
        <w:tc>
          <w:tcPr>
            <w:tcW w:w="747" w:type="pct"/>
            <w:vMerge w:val="restart"/>
          </w:tcPr>
          <w:p w:rsidR="00311A3E" w:rsidRPr="00BF4DBB" w:rsidRDefault="00311A3E" w:rsidP="001C3631">
            <w:pPr>
              <w:autoSpaceDE w:val="0"/>
              <w:autoSpaceDN w:val="0"/>
              <w:adjustRightInd w:val="0"/>
              <w:spacing w:after="0"/>
              <w:jc w:val="both"/>
              <w:rPr>
                <w:rFonts w:ascii="Arial" w:hAnsi="Arial" w:cs="Arial"/>
              </w:rPr>
            </w:pPr>
            <w:r w:rsidRPr="00BF4DBB">
              <w:rPr>
                <w:rFonts w:ascii="Arial" w:hAnsi="Arial" w:cs="Arial"/>
              </w:rPr>
              <w:t>-Transport du matériel</w:t>
            </w:r>
          </w:p>
          <w:p w:rsidR="00311A3E" w:rsidRPr="00BF4DBB" w:rsidRDefault="00311A3E" w:rsidP="001C3631">
            <w:pPr>
              <w:autoSpaceDE w:val="0"/>
              <w:autoSpaceDN w:val="0"/>
              <w:adjustRightInd w:val="0"/>
              <w:spacing w:after="0"/>
              <w:jc w:val="both"/>
              <w:rPr>
                <w:rFonts w:ascii="Arial" w:hAnsi="Arial" w:cs="Arial"/>
              </w:rPr>
            </w:pPr>
            <w:r w:rsidRPr="00BF4DBB">
              <w:rPr>
                <w:rFonts w:ascii="Arial" w:hAnsi="Arial" w:cs="Arial"/>
              </w:rPr>
              <w:t>-Mise en place des trous</w:t>
            </w:r>
          </w:p>
          <w:p w:rsidR="00311A3E" w:rsidRPr="00BF4DBB" w:rsidRDefault="00311A3E" w:rsidP="001C3631">
            <w:pPr>
              <w:autoSpaceDE w:val="0"/>
              <w:autoSpaceDN w:val="0"/>
              <w:adjustRightInd w:val="0"/>
              <w:spacing w:after="0"/>
              <w:jc w:val="both"/>
              <w:rPr>
                <w:rFonts w:ascii="Arial" w:hAnsi="Arial" w:cs="Arial"/>
              </w:rPr>
            </w:pPr>
            <w:r w:rsidRPr="00BF4DBB">
              <w:rPr>
                <w:rFonts w:ascii="Arial" w:hAnsi="Arial" w:cs="Arial"/>
              </w:rPr>
              <w:t>-Installation des poteaux électriques</w:t>
            </w:r>
          </w:p>
        </w:tc>
        <w:tc>
          <w:tcPr>
            <w:tcW w:w="747" w:type="pct"/>
            <w:vMerge w:val="restart"/>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 xml:space="preserve">Augmentation des revenus dans la zone du microprojet </w:t>
            </w:r>
          </w:p>
        </w:tc>
        <w:tc>
          <w:tcPr>
            <w:tcW w:w="791" w:type="pct"/>
            <w:shd w:val="clear" w:color="auto" w:fill="auto"/>
          </w:tcPr>
          <w:p w:rsidR="00311A3E" w:rsidRPr="00BF4DBB" w:rsidRDefault="00311A3E" w:rsidP="009C7B3C">
            <w:pPr>
              <w:numPr>
                <w:ilvl w:val="0"/>
                <w:numId w:val="8"/>
              </w:numPr>
              <w:tabs>
                <w:tab w:val="clear" w:pos="360"/>
                <w:tab w:val="num" w:pos="25"/>
                <w:tab w:val="left" w:pos="212"/>
              </w:tabs>
              <w:autoSpaceDE w:val="0"/>
              <w:autoSpaceDN w:val="0"/>
              <w:adjustRightInd w:val="0"/>
              <w:spacing w:after="0"/>
              <w:ind w:left="25" w:hanging="25"/>
              <w:jc w:val="both"/>
              <w:rPr>
                <w:rFonts w:ascii="Arial" w:hAnsi="Arial" w:cs="Arial"/>
                <w:bCs/>
                <w:iCs/>
              </w:rPr>
            </w:pPr>
            <w:r w:rsidRPr="00BF4DBB">
              <w:rPr>
                <w:rFonts w:ascii="Arial" w:hAnsi="Arial" w:cs="Arial"/>
                <w:bCs/>
                <w:iCs/>
              </w:rPr>
              <w:t>Recruter le personnel sur une base concurrente et transparente </w:t>
            </w:r>
          </w:p>
        </w:tc>
        <w:tc>
          <w:tcPr>
            <w:tcW w:w="659" w:type="pct"/>
            <w:vMerge w:val="restart"/>
            <w:shd w:val="clear" w:color="auto" w:fill="auto"/>
          </w:tcPr>
          <w:p w:rsidR="00311A3E" w:rsidRPr="00BF4DBB" w:rsidRDefault="00311A3E" w:rsidP="009C7B3C">
            <w:pPr>
              <w:numPr>
                <w:ilvl w:val="0"/>
                <w:numId w:val="9"/>
              </w:numPr>
              <w:tabs>
                <w:tab w:val="clear" w:pos="360"/>
                <w:tab w:val="num" w:pos="25"/>
                <w:tab w:val="left" w:pos="212"/>
              </w:tabs>
              <w:autoSpaceDE w:val="0"/>
              <w:autoSpaceDN w:val="0"/>
              <w:adjustRightInd w:val="0"/>
              <w:spacing w:after="0"/>
              <w:ind w:left="25" w:hanging="25"/>
              <w:jc w:val="both"/>
              <w:rPr>
                <w:rFonts w:ascii="Arial" w:hAnsi="Arial" w:cs="Arial"/>
                <w:iCs/>
              </w:rPr>
            </w:pPr>
            <w:r w:rsidRPr="00BF4DBB">
              <w:rPr>
                <w:rFonts w:ascii="Arial" w:hAnsi="Arial" w:cs="Arial"/>
                <w:bCs/>
                <w:iCs/>
              </w:rPr>
              <w:t>Risques liés à   l’acquisition des  terres pour l’implantation du microprojet</w:t>
            </w:r>
          </w:p>
        </w:tc>
        <w:tc>
          <w:tcPr>
            <w:tcW w:w="1110" w:type="pct"/>
            <w:shd w:val="clear" w:color="auto" w:fill="auto"/>
          </w:tcPr>
          <w:p w:rsidR="00311A3E" w:rsidRPr="00BF4DBB" w:rsidRDefault="00311A3E" w:rsidP="009C7B3C">
            <w:pPr>
              <w:numPr>
                <w:ilvl w:val="0"/>
                <w:numId w:val="8"/>
              </w:numPr>
              <w:tabs>
                <w:tab w:val="clear" w:pos="360"/>
                <w:tab w:val="num" w:pos="25"/>
                <w:tab w:val="left" w:pos="212"/>
              </w:tabs>
              <w:autoSpaceDE w:val="0"/>
              <w:autoSpaceDN w:val="0"/>
              <w:adjustRightInd w:val="0"/>
              <w:spacing w:after="0"/>
              <w:ind w:left="25" w:hanging="25"/>
              <w:jc w:val="both"/>
              <w:rPr>
                <w:rFonts w:ascii="Arial" w:hAnsi="Arial" w:cs="Arial"/>
                <w:bCs/>
                <w:iCs/>
              </w:rPr>
            </w:pPr>
            <w:r w:rsidRPr="00BF4DBB">
              <w:rPr>
                <w:rFonts w:ascii="Arial" w:hAnsi="Arial" w:cs="Arial"/>
                <w:bCs/>
                <w:iCs/>
              </w:rPr>
              <w:t xml:space="preserve">Sensibiliser et informer les personnes touches sur la nécessité d’un site et les critères de choix </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b/>
                <w:color w:val="000000"/>
              </w:rPr>
            </w:pPr>
          </w:p>
        </w:tc>
        <w:tc>
          <w:tcPr>
            <w:tcW w:w="747"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7"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91" w:type="pct"/>
            <w:shd w:val="clear" w:color="auto" w:fill="auto"/>
          </w:tcPr>
          <w:p w:rsidR="00311A3E" w:rsidRPr="00BF4DBB" w:rsidRDefault="00311A3E" w:rsidP="009C7B3C">
            <w:pPr>
              <w:numPr>
                <w:ilvl w:val="0"/>
                <w:numId w:val="8"/>
              </w:numPr>
              <w:tabs>
                <w:tab w:val="clear" w:pos="360"/>
                <w:tab w:val="num" w:pos="25"/>
                <w:tab w:val="left" w:pos="212"/>
              </w:tabs>
              <w:autoSpaceDE w:val="0"/>
              <w:autoSpaceDN w:val="0"/>
              <w:adjustRightInd w:val="0"/>
              <w:spacing w:after="0"/>
              <w:ind w:left="25" w:hanging="25"/>
              <w:jc w:val="both"/>
              <w:rPr>
                <w:rFonts w:ascii="Arial" w:hAnsi="Arial" w:cs="Arial"/>
                <w:bCs/>
                <w:iCs/>
              </w:rPr>
            </w:pPr>
            <w:r w:rsidRPr="00BF4DBB">
              <w:rPr>
                <w:rFonts w:ascii="Arial" w:hAnsi="Arial" w:cs="Arial"/>
                <w:bCs/>
                <w:iCs/>
              </w:rPr>
              <w:t>Privilégier le recrutement des locaux dans la main d’œuvre à mobiliser ainsi que la technique HIMO</w:t>
            </w:r>
          </w:p>
        </w:tc>
        <w:tc>
          <w:tcPr>
            <w:tcW w:w="659" w:type="pct"/>
            <w:vMerge/>
            <w:shd w:val="clear" w:color="auto" w:fill="auto"/>
          </w:tcPr>
          <w:p w:rsidR="00311A3E" w:rsidRPr="00BF4DBB" w:rsidRDefault="00311A3E" w:rsidP="009C7B3C">
            <w:pPr>
              <w:numPr>
                <w:ilvl w:val="0"/>
                <w:numId w:val="9"/>
              </w:numPr>
              <w:tabs>
                <w:tab w:val="clear" w:pos="360"/>
                <w:tab w:val="num" w:pos="25"/>
                <w:tab w:val="left" w:pos="212"/>
              </w:tabs>
              <w:autoSpaceDE w:val="0"/>
              <w:autoSpaceDN w:val="0"/>
              <w:adjustRightInd w:val="0"/>
              <w:spacing w:after="0"/>
              <w:ind w:left="25" w:hanging="25"/>
              <w:jc w:val="both"/>
              <w:rPr>
                <w:rFonts w:ascii="Arial" w:hAnsi="Arial" w:cs="Arial"/>
                <w:bCs/>
                <w:iCs/>
              </w:rPr>
            </w:pPr>
          </w:p>
        </w:tc>
        <w:tc>
          <w:tcPr>
            <w:tcW w:w="1110" w:type="pct"/>
            <w:shd w:val="clear" w:color="auto" w:fill="auto"/>
          </w:tcPr>
          <w:p w:rsidR="00311A3E" w:rsidRPr="00BF4DBB" w:rsidRDefault="00311A3E" w:rsidP="009C7B3C">
            <w:pPr>
              <w:numPr>
                <w:ilvl w:val="0"/>
                <w:numId w:val="8"/>
              </w:numPr>
              <w:tabs>
                <w:tab w:val="clear" w:pos="360"/>
                <w:tab w:val="num" w:pos="25"/>
                <w:tab w:val="left" w:pos="212"/>
              </w:tabs>
              <w:autoSpaceDE w:val="0"/>
              <w:autoSpaceDN w:val="0"/>
              <w:adjustRightInd w:val="0"/>
              <w:spacing w:after="0"/>
              <w:ind w:left="25" w:hanging="25"/>
              <w:jc w:val="both"/>
              <w:rPr>
                <w:rFonts w:ascii="Arial" w:hAnsi="Arial" w:cs="Arial"/>
                <w:bCs/>
                <w:iCs/>
              </w:rPr>
            </w:pPr>
            <w:r w:rsidRPr="00BF4DBB">
              <w:rPr>
                <w:rFonts w:ascii="Arial" w:hAnsi="Arial" w:cs="Arial"/>
                <w:bCs/>
                <w:iCs/>
              </w:rPr>
              <w:t>Obtenir un acte de donation foncière, signé du Chef du village et du propriétaire du site</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rPr>
            </w:pPr>
          </w:p>
        </w:tc>
        <w:tc>
          <w:tcPr>
            <w:tcW w:w="747" w:type="pct"/>
            <w:vMerge/>
          </w:tcPr>
          <w:p w:rsidR="00311A3E" w:rsidRPr="00BF4DBB" w:rsidRDefault="00311A3E" w:rsidP="00FB742A">
            <w:pPr>
              <w:numPr>
                <w:ilvl w:val="0"/>
                <w:numId w:val="8"/>
              </w:numPr>
              <w:tabs>
                <w:tab w:val="left" w:pos="825"/>
              </w:tabs>
              <w:autoSpaceDE w:val="0"/>
              <w:autoSpaceDN w:val="0"/>
              <w:adjustRightInd w:val="0"/>
              <w:spacing w:after="0"/>
              <w:rPr>
                <w:rFonts w:ascii="Arial" w:hAnsi="Arial" w:cs="Arial"/>
                <w:bCs/>
                <w:iCs/>
              </w:rPr>
            </w:pPr>
          </w:p>
        </w:tc>
        <w:tc>
          <w:tcPr>
            <w:tcW w:w="747" w:type="pct"/>
            <w:shd w:val="clear" w:color="auto" w:fill="auto"/>
          </w:tcPr>
          <w:p w:rsidR="00311A3E" w:rsidRPr="00BF4DBB" w:rsidRDefault="00311A3E" w:rsidP="009C7B3C">
            <w:pPr>
              <w:numPr>
                <w:ilvl w:val="0"/>
                <w:numId w:val="8"/>
              </w:numPr>
              <w:tabs>
                <w:tab w:val="clear" w:pos="360"/>
                <w:tab w:val="num" w:pos="62"/>
                <w:tab w:val="left" w:pos="825"/>
              </w:tabs>
              <w:autoSpaceDE w:val="0"/>
              <w:autoSpaceDN w:val="0"/>
              <w:adjustRightInd w:val="0"/>
              <w:spacing w:after="0"/>
              <w:ind w:left="203" w:hanging="203"/>
              <w:rPr>
                <w:rFonts w:ascii="Arial" w:hAnsi="Arial" w:cs="Arial"/>
                <w:bCs/>
                <w:iCs/>
              </w:rPr>
            </w:pPr>
            <w:r w:rsidRPr="00BF4DBB">
              <w:rPr>
                <w:rFonts w:ascii="Arial" w:hAnsi="Arial" w:cs="Arial"/>
                <w:bCs/>
                <w:iCs/>
              </w:rPr>
              <w:t xml:space="preserve">Création des emplois jeunes </w:t>
            </w:r>
          </w:p>
        </w:tc>
        <w:tc>
          <w:tcPr>
            <w:tcW w:w="791" w:type="pct"/>
            <w:shd w:val="clear" w:color="auto" w:fill="auto"/>
          </w:tcPr>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rPr>
                <w:rFonts w:ascii="Arial" w:hAnsi="Arial" w:cs="Arial"/>
                <w:bCs/>
                <w:iCs/>
              </w:rPr>
            </w:pPr>
            <w:r w:rsidRPr="00BF4DBB">
              <w:rPr>
                <w:rFonts w:ascii="Arial" w:hAnsi="Arial" w:cs="Arial"/>
                <w:bCs/>
                <w:iCs/>
              </w:rPr>
              <w:t>Encourager l’installation des micro-entreprises</w:t>
            </w:r>
          </w:p>
        </w:tc>
        <w:tc>
          <w:tcPr>
            <w:tcW w:w="659" w:type="pct"/>
            <w:shd w:val="clear" w:color="auto" w:fill="auto"/>
          </w:tcPr>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jc w:val="both"/>
              <w:rPr>
                <w:rFonts w:ascii="Arial" w:hAnsi="Arial" w:cs="Arial"/>
                <w:bCs/>
                <w:iCs/>
              </w:rPr>
            </w:pPr>
            <w:r w:rsidRPr="00BF4DBB">
              <w:rPr>
                <w:rFonts w:ascii="Arial" w:hAnsi="Arial" w:cs="Arial"/>
                <w:bCs/>
                <w:iCs/>
              </w:rPr>
              <w:t>Conflits liés au choix du site/ Déplacement involontaire  pour l’utilisation du site</w:t>
            </w:r>
          </w:p>
        </w:tc>
        <w:tc>
          <w:tcPr>
            <w:tcW w:w="1110" w:type="pct"/>
            <w:shd w:val="clear" w:color="auto" w:fill="auto"/>
          </w:tcPr>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jc w:val="both"/>
              <w:rPr>
                <w:rFonts w:ascii="Arial" w:hAnsi="Arial" w:cs="Arial"/>
                <w:bCs/>
                <w:iCs/>
              </w:rPr>
            </w:pPr>
            <w:r w:rsidRPr="00BF4DBB">
              <w:rPr>
                <w:rFonts w:ascii="Arial" w:hAnsi="Arial" w:cs="Arial"/>
                <w:bCs/>
                <w:iCs/>
              </w:rPr>
              <w:t>Informer les personnes touchées;</w:t>
            </w:r>
          </w:p>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jc w:val="both"/>
              <w:rPr>
                <w:rFonts w:ascii="Arial" w:hAnsi="Arial" w:cs="Arial"/>
                <w:bCs/>
                <w:iCs/>
              </w:rPr>
            </w:pPr>
            <w:r w:rsidRPr="00BF4DBB">
              <w:rPr>
                <w:rFonts w:ascii="Arial" w:hAnsi="Arial" w:cs="Arial"/>
                <w:bCs/>
                <w:iCs/>
              </w:rPr>
              <w:t xml:space="preserve">Compenser les personnes affectées  touchées conformément aux dispositions du PDIR </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rPr>
            </w:pPr>
          </w:p>
        </w:tc>
        <w:tc>
          <w:tcPr>
            <w:tcW w:w="747"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7" w:type="pct"/>
            <w:shd w:val="clear" w:color="auto" w:fill="auto"/>
          </w:tcPr>
          <w:p w:rsidR="00311A3E" w:rsidRPr="00BF4DBB" w:rsidRDefault="00311A3E" w:rsidP="009C7B3C">
            <w:pPr>
              <w:numPr>
                <w:ilvl w:val="0"/>
                <w:numId w:val="8"/>
              </w:numPr>
              <w:tabs>
                <w:tab w:val="clear" w:pos="360"/>
                <w:tab w:val="num" w:pos="62"/>
              </w:tabs>
              <w:autoSpaceDE w:val="0"/>
              <w:autoSpaceDN w:val="0"/>
              <w:adjustRightInd w:val="0"/>
              <w:spacing w:after="0"/>
              <w:ind w:left="203" w:hanging="203"/>
              <w:jc w:val="both"/>
              <w:rPr>
                <w:rFonts w:ascii="Arial" w:hAnsi="Arial" w:cs="Arial"/>
                <w:bCs/>
                <w:iCs/>
              </w:rPr>
            </w:pPr>
            <w:r w:rsidRPr="00BF4DBB">
              <w:rPr>
                <w:rFonts w:ascii="Arial" w:hAnsi="Arial" w:cs="Arial"/>
                <w:bCs/>
                <w:iCs/>
              </w:rPr>
              <w:t>Amélioration du cadre de vie des populations bénéficiaires</w:t>
            </w:r>
          </w:p>
        </w:tc>
        <w:tc>
          <w:tcPr>
            <w:tcW w:w="791" w:type="pct"/>
            <w:shd w:val="clear" w:color="auto" w:fill="auto"/>
          </w:tcPr>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jc w:val="both"/>
              <w:rPr>
                <w:rFonts w:ascii="Arial" w:hAnsi="Arial" w:cs="Arial"/>
                <w:bCs/>
                <w:iCs/>
              </w:rPr>
            </w:pPr>
            <w:r w:rsidRPr="00BF4DBB">
              <w:rPr>
                <w:rFonts w:ascii="Arial" w:hAnsi="Arial" w:cs="Arial"/>
                <w:bCs/>
                <w:iCs/>
              </w:rPr>
              <w:t>Sensibiliser les populations sur l’importance de la pérennisation des infrastructures</w:t>
            </w:r>
          </w:p>
        </w:tc>
        <w:tc>
          <w:tcPr>
            <w:tcW w:w="659" w:type="pct"/>
            <w:shd w:val="clear" w:color="auto" w:fill="auto"/>
          </w:tcPr>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jc w:val="both"/>
              <w:rPr>
                <w:rFonts w:ascii="Arial" w:hAnsi="Arial" w:cs="Arial"/>
                <w:bCs/>
                <w:iCs/>
              </w:rPr>
            </w:pPr>
            <w:r w:rsidRPr="00BF4DBB">
              <w:rPr>
                <w:rFonts w:ascii="Arial" w:hAnsi="Arial" w:cs="Arial"/>
                <w:bCs/>
                <w:iCs/>
              </w:rPr>
              <w:t>Conflits liés à l’utilisation et à la non pérennisation de l’ouvrage</w:t>
            </w:r>
          </w:p>
        </w:tc>
        <w:tc>
          <w:tcPr>
            <w:tcW w:w="1110" w:type="pct"/>
            <w:shd w:val="clear" w:color="auto" w:fill="auto"/>
          </w:tcPr>
          <w:p w:rsidR="00311A3E" w:rsidRPr="00BF4DBB" w:rsidRDefault="00311A3E" w:rsidP="009C7B3C">
            <w:pPr>
              <w:numPr>
                <w:ilvl w:val="0"/>
                <w:numId w:val="8"/>
              </w:numPr>
              <w:tabs>
                <w:tab w:val="clear" w:pos="360"/>
                <w:tab w:val="num" w:pos="25"/>
                <w:tab w:val="num" w:pos="62"/>
                <w:tab w:val="left" w:pos="212"/>
              </w:tabs>
              <w:autoSpaceDE w:val="0"/>
              <w:autoSpaceDN w:val="0"/>
              <w:adjustRightInd w:val="0"/>
              <w:spacing w:after="0"/>
              <w:ind w:left="203" w:hanging="203"/>
              <w:jc w:val="both"/>
              <w:rPr>
                <w:rFonts w:ascii="Arial" w:hAnsi="Arial" w:cs="Arial"/>
                <w:bCs/>
                <w:iCs/>
              </w:rPr>
            </w:pPr>
            <w:r w:rsidRPr="00BF4DBB">
              <w:rPr>
                <w:rFonts w:ascii="Arial" w:hAnsi="Arial" w:cs="Arial"/>
                <w:bCs/>
                <w:iCs/>
              </w:rPr>
              <w:t>-Mettre en place un comité de gestion du projet et établir les règles d’usage, ainsi que le mécanisme de fonctionnement, et d’entretien, y compris le coût d’abonnement</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rPr>
            </w:pPr>
          </w:p>
        </w:tc>
        <w:tc>
          <w:tcPr>
            <w:tcW w:w="747" w:type="pct"/>
            <w:vMerge/>
          </w:tcPr>
          <w:p w:rsidR="00311A3E" w:rsidRPr="00BF4DBB" w:rsidRDefault="00311A3E" w:rsidP="00FB742A">
            <w:pPr>
              <w:numPr>
                <w:ilvl w:val="0"/>
                <w:numId w:val="9"/>
              </w:numPr>
              <w:spacing w:after="0"/>
              <w:jc w:val="both"/>
              <w:rPr>
                <w:rFonts w:ascii="Arial" w:hAnsi="Arial" w:cs="Arial"/>
                <w:bCs/>
                <w:iCs/>
              </w:rPr>
            </w:pPr>
          </w:p>
        </w:tc>
        <w:tc>
          <w:tcPr>
            <w:tcW w:w="747" w:type="pct"/>
            <w:shd w:val="clear" w:color="auto" w:fill="auto"/>
          </w:tcPr>
          <w:p w:rsidR="00311A3E" w:rsidRPr="00BF4DBB" w:rsidRDefault="00311A3E" w:rsidP="009C7B3C">
            <w:pPr>
              <w:numPr>
                <w:ilvl w:val="0"/>
                <w:numId w:val="9"/>
              </w:numPr>
              <w:tabs>
                <w:tab w:val="clear" w:pos="360"/>
                <w:tab w:val="num" w:pos="62"/>
              </w:tabs>
              <w:spacing w:after="0"/>
              <w:ind w:left="203" w:hanging="203"/>
              <w:jc w:val="both"/>
              <w:rPr>
                <w:rFonts w:ascii="Arial" w:hAnsi="Arial" w:cs="Arial"/>
                <w:bCs/>
                <w:iCs/>
              </w:rPr>
            </w:pPr>
            <w:r w:rsidRPr="00BF4DBB">
              <w:rPr>
                <w:rFonts w:ascii="Arial" w:hAnsi="Arial" w:cs="Arial"/>
                <w:bCs/>
                <w:iCs/>
              </w:rPr>
              <w:t>Limitation de l’exode rural et encouragement du retour des migrants</w:t>
            </w:r>
          </w:p>
        </w:tc>
        <w:tc>
          <w:tcPr>
            <w:tcW w:w="791" w:type="pct"/>
            <w:shd w:val="clear" w:color="auto" w:fill="auto"/>
          </w:tcPr>
          <w:p w:rsidR="00311A3E" w:rsidRPr="00BF4DBB" w:rsidRDefault="00311A3E" w:rsidP="009C7B3C">
            <w:pPr>
              <w:numPr>
                <w:ilvl w:val="0"/>
                <w:numId w:val="8"/>
              </w:numPr>
              <w:tabs>
                <w:tab w:val="clear" w:pos="360"/>
                <w:tab w:val="num" w:pos="62"/>
              </w:tabs>
              <w:autoSpaceDE w:val="0"/>
              <w:autoSpaceDN w:val="0"/>
              <w:adjustRightInd w:val="0"/>
              <w:spacing w:after="0"/>
              <w:ind w:left="203" w:hanging="203"/>
              <w:jc w:val="both"/>
              <w:rPr>
                <w:rFonts w:ascii="Arial" w:hAnsi="Arial" w:cs="Arial"/>
                <w:bCs/>
                <w:iCs/>
              </w:rPr>
            </w:pPr>
            <w:r w:rsidRPr="00BF4DBB">
              <w:rPr>
                <w:rFonts w:ascii="Arial" w:hAnsi="Arial" w:cs="Arial"/>
                <w:bCs/>
                <w:iCs/>
              </w:rPr>
              <w:t>Sensibiliser les populations sur l’importance de la pérennisation des infrastructures</w:t>
            </w:r>
          </w:p>
        </w:tc>
        <w:tc>
          <w:tcPr>
            <w:tcW w:w="659" w:type="pct"/>
            <w:shd w:val="clear" w:color="auto" w:fill="auto"/>
          </w:tcPr>
          <w:p w:rsidR="00311A3E" w:rsidRPr="00BF4DBB" w:rsidRDefault="00311A3E" w:rsidP="009C7B3C">
            <w:pPr>
              <w:numPr>
                <w:ilvl w:val="0"/>
                <w:numId w:val="9"/>
              </w:numPr>
              <w:tabs>
                <w:tab w:val="clear" w:pos="360"/>
                <w:tab w:val="num" w:pos="62"/>
              </w:tabs>
              <w:spacing w:after="0"/>
              <w:ind w:left="203" w:hanging="203"/>
              <w:jc w:val="both"/>
              <w:rPr>
                <w:rFonts w:ascii="Arial" w:hAnsi="Arial" w:cs="Arial"/>
                <w:bCs/>
                <w:iCs/>
              </w:rPr>
            </w:pPr>
            <w:r w:rsidRPr="00BF4DBB">
              <w:rPr>
                <w:rFonts w:ascii="Arial" w:hAnsi="Arial" w:cs="Arial"/>
                <w:bCs/>
                <w:iCs/>
              </w:rPr>
              <w:t>Impacts divers liés aux choix des sites</w:t>
            </w:r>
          </w:p>
        </w:tc>
        <w:tc>
          <w:tcPr>
            <w:tcW w:w="1110" w:type="pct"/>
            <w:shd w:val="clear" w:color="auto" w:fill="auto"/>
          </w:tcPr>
          <w:p w:rsidR="00311A3E" w:rsidRPr="00BF4DBB" w:rsidRDefault="00311A3E" w:rsidP="009C7B3C">
            <w:pPr>
              <w:numPr>
                <w:ilvl w:val="0"/>
                <w:numId w:val="9"/>
              </w:numPr>
              <w:tabs>
                <w:tab w:val="clear" w:pos="360"/>
                <w:tab w:val="num" w:pos="62"/>
              </w:tabs>
              <w:autoSpaceDE w:val="0"/>
              <w:autoSpaceDN w:val="0"/>
              <w:adjustRightInd w:val="0"/>
              <w:spacing w:after="0"/>
              <w:ind w:left="203" w:hanging="203"/>
              <w:jc w:val="both"/>
              <w:rPr>
                <w:rFonts w:ascii="Arial" w:hAnsi="Arial" w:cs="Arial"/>
                <w:bCs/>
                <w:iCs/>
              </w:rPr>
            </w:pPr>
            <w:r w:rsidRPr="00BF4DBB">
              <w:rPr>
                <w:rFonts w:ascii="Arial" w:hAnsi="Arial" w:cs="Arial"/>
                <w:bCs/>
                <w:iCs/>
              </w:rPr>
              <w:t>Eviter systématiquement d’implanter les infrastructures dans les zones sensibles telles que marécage, zone sacrée, cours d’eau, parcs et aires protégées, zones de frayère, flancs de montagnes, etc.</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rPr>
            </w:pPr>
          </w:p>
        </w:tc>
        <w:tc>
          <w:tcPr>
            <w:tcW w:w="747"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7" w:type="pct"/>
            <w:shd w:val="clear" w:color="auto" w:fill="auto"/>
          </w:tcPr>
          <w:p w:rsidR="00311A3E" w:rsidRPr="00BF4DBB" w:rsidRDefault="00311A3E" w:rsidP="009C7B3C">
            <w:pPr>
              <w:numPr>
                <w:ilvl w:val="0"/>
                <w:numId w:val="8"/>
              </w:numPr>
              <w:tabs>
                <w:tab w:val="clear" w:pos="360"/>
                <w:tab w:val="num" w:pos="62"/>
              </w:tabs>
              <w:autoSpaceDE w:val="0"/>
              <w:autoSpaceDN w:val="0"/>
              <w:adjustRightInd w:val="0"/>
              <w:spacing w:after="0"/>
              <w:ind w:left="203" w:hanging="203"/>
              <w:jc w:val="both"/>
              <w:rPr>
                <w:rFonts w:ascii="Arial" w:hAnsi="Arial" w:cs="Arial"/>
                <w:bCs/>
                <w:iCs/>
              </w:rPr>
            </w:pPr>
            <w:r w:rsidRPr="00BF4DBB">
              <w:rPr>
                <w:rFonts w:ascii="Arial" w:hAnsi="Arial" w:cs="Arial"/>
                <w:bCs/>
                <w:iCs/>
              </w:rPr>
              <w:t>Amélioration de la qualité de l’offre de l’éducation et de la santé</w:t>
            </w:r>
          </w:p>
        </w:tc>
        <w:tc>
          <w:tcPr>
            <w:tcW w:w="791" w:type="pct"/>
            <w:shd w:val="clear" w:color="auto" w:fill="auto"/>
          </w:tcPr>
          <w:p w:rsidR="00311A3E" w:rsidRPr="00BF4DBB" w:rsidRDefault="00311A3E" w:rsidP="009C7B3C">
            <w:pPr>
              <w:numPr>
                <w:ilvl w:val="0"/>
                <w:numId w:val="8"/>
              </w:numPr>
              <w:tabs>
                <w:tab w:val="clear" w:pos="360"/>
                <w:tab w:val="num" w:pos="62"/>
              </w:tabs>
              <w:autoSpaceDE w:val="0"/>
              <w:autoSpaceDN w:val="0"/>
              <w:adjustRightInd w:val="0"/>
              <w:spacing w:after="0"/>
              <w:ind w:left="203" w:hanging="203"/>
              <w:jc w:val="both"/>
              <w:rPr>
                <w:rFonts w:ascii="Arial" w:hAnsi="Arial" w:cs="Arial"/>
                <w:bCs/>
                <w:iCs/>
              </w:rPr>
            </w:pPr>
            <w:r w:rsidRPr="00BF4DBB">
              <w:rPr>
                <w:rFonts w:ascii="Arial" w:hAnsi="Arial" w:cs="Arial"/>
                <w:bCs/>
                <w:iCs/>
              </w:rPr>
              <w:t>Sensibiliser les populations sur l’importance de la pérennisation des infrastructures</w:t>
            </w:r>
          </w:p>
        </w:tc>
        <w:tc>
          <w:tcPr>
            <w:tcW w:w="659" w:type="pct"/>
            <w:shd w:val="clear" w:color="auto" w:fill="auto"/>
          </w:tcPr>
          <w:p w:rsidR="00311A3E" w:rsidRPr="00BF4DBB" w:rsidRDefault="00311A3E" w:rsidP="009C7B3C">
            <w:pPr>
              <w:numPr>
                <w:ilvl w:val="0"/>
                <w:numId w:val="8"/>
              </w:numPr>
              <w:tabs>
                <w:tab w:val="clear" w:pos="360"/>
                <w:tab w:val="num" w:pos="62"/>
              </w:tabs>
              <w:autoSpaceDE w:val="0"/>
              <w:autoSpaceDN w:val="0"/>
              <w:adjustRightInd w:val="0"/>
              <w:spacing w:after="0"/>
              <w:ind w:left="0" w:firstLine="0"/>
              <w:jc w:val="both"/>
              <w:rPr>
                <w:rFonts w:ascii="Arial" w:hAnsi="Arial" w:cs="Arial"/>
                <w:bCs/>
                <w:iCs/>
              </w:rPr>
            </w:pPr>
            <w:r w:rsidRPr="00BF4DBB">
              <w:rPr>
                <w:rFonts w:ascii="Arial" w:hAnsi="Arial" w:cs="Arial"/>
                <w:bCs/>
                <w:iCs/>
              </w:rPr>
              <w:t xml:space="preserve">Augmentation de la prévalence des IST/VIH/SIDA, et éventuellement sur le braconnage </w:t>
            </w:r>
          </w:p>
        </w:tc>
        <w:tc>
          <w:tcPr>
            <w:tcW w:w="1110" w:type="pct"/>
            <w:shd w:val="clear" w:color="auto" w:fill="auto"/>
          </w:tcPr>
          <w:p w:rsidR="00311A3E" w:rsidRPr="00BF4DBB" w:rsidRDefault="00311A3E" w:rsidP="009C7B3C">
            <w:pPr>
              <w:numPr>
                <w:ilvl w:val="0"/>
                <w:numId w:val="8"/>
              </w:numPr>
              <w:tabs>
                <w:tab w:val="clear" w:pos="360"/>
                <w:tab w:val="num" w:pos="62"/>
              </w:tabs>
              <w:autoSpaceDE w:val="0"/>
              <w:autoSpaceDN w:val="0"/>
              <w:adjustRightInd w:val="0"/>
              <w:spacing w:after="0"/>
              <w:ind w:left="0" w:firstLine="0"/>
              <w:jc w:val="both"/>
              <w:rPr>
                <w:rFonts w:ascii="Arial" w:hAnsi="Arial" w:cs="Arial"/>
                <w:bCs/>
                <w:iCs/>
              </w:rPr>
            </w:pPr>
            <w:r w:rsidRPr="00BF4DBB">
              <w:rPr>
                <w:rFonts w:ascii="Arial" w:hAnsi="Arial" w:cs="Arial"/>
                <w:bCs/>
                <w:iCs/>
              </w:rPr>
              <w:t>Sensibiliser les populations riveraines et le personnel sur les IST et le VIH, et sur le braconnage, par des affiches et réunions</w:t>
            </w:r>
          </w:p>
          <w:p w:rsidR="00311A3E" w:rsidRPr="00BF4DBB" w:rsidRDefault="00311A3E" w:rsidP="009C7B3C">
            <w:pPr>
              <w:numPr>
                <w:ilvl w:val="0"/>
                <w:numId w:val="8"/>
              </w:numPr>
              <w:tabs>
                <w:tab w:val="clear" w:pos="360"/>
                <w:tab w:val="num" w:pos="62"/>
              </w:tabs>
              <w:autoSpaceDE w:val="0"/>
              <w:autoSpaceDN w:val="0"/>
              <w:adjustRightInd w:val="0"/>
              <w:spacing w:after="0"/>
              <w:ind w:left="0" w:firstLine="0"/>
              <w:jc w:val="both"/>
              <w:rPr>
                <w:rFonts w:ascii="Arial" w:hAnsi="Arial" w:cs="Arial"/>
                <w:bCs/>
                <w:iCs/>
              </w:rPr>
            </w:pPr>
            <w:r w:rsidRPr="00BF4DBB">
              <w:rPr>
                <w:rFonts w:ascii="Arial" w:hAnsi="Arial" w:cs="Arial"/>
                <w:bCs/>
                <w:iCs/>
              </w:rPr>
              <w:t>Poser des affiches pour la prévention</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rPr>
            </w:pPr>
          </w:p>
        </w:tc>
        <w:tc>
          <w:tcPr>
            <w:tcW w:w="747"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7" w:type="pct"/>
            <w:vMerge w:val="restart"/>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Développement des moyens de communication pour les ménages</w:t>
            </w:r>
          </w:p>
        </w:tc>
        <w:tc>
          <w:tcPr>
            <w:tcW w:w="791" w:type="pct"/>
            <w:vMerge w:val="restart"/>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Sensibiliser les populations sur l’importance de la pérennisation des infrastructures</w:t>
            </w:r>
          </w:p>
          <w:p w:rsidR="00311A3E" w:rsidRPr="00BF4DBB" w:rsidRDefault="00311A3E" w:rsidP="001C3631">
            <w:pPr>
              <w:ind w:firstLine="708"/>
              <w:rPr>
                <w:rFonts w:ascii="Arial" w:hAnsi="Arial" w:cs="Arial"/>
              </w:rPr>
            </w:pPr>
          </w:p>
        </w:tc>
        <w:tc>
          <w:tcPr>
            <w:tcW w:w="659"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Risques d’accident liés aux travaux</w:t>
            </w:r>
          </w:p>
        </w:tc>
        <w:tc>
          <w:tcPr>
            <w:tcW w:w="1110"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Mettre les panneaux de signalisation du chantier;</w:t>
            </w:r>
          </w:p>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 xml:space="preserve">Observer les règles élémentaires de sécurité </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rPr>
            </w:pPr>
          </w:p>
        </w:tc>
        <w:tc>
          <w:tcPr>
            <w:tcW w:w="747"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7"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91"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659"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Pollution auditive par le bruit lié au fonctionnement du groupe électrogène</w:t>
            </w:r>
          </w:p>
        </w:tc>
        <w:tc>
          <w:tcPr>
            <w:tcW w:w="1110"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 xml:space="preserve">Acheter les groupes équipés de dispositif </w:t>
            </w:r>
            <w:r w:rsidR="00B666EA" w:rsidRPr="00BF4DBB">
              <w:rPr>
                <w:rFonts w:ascii="Arial" w:hAnsi="Arial" w:cs="Arial"/>
                <w:bCs/>
                <w:iCs/>
              </w:rPr>
              <w:t>antibruit</w:t>
            </w:r>
            <w:r w:rsidRPr="00BF4DBB">
              <w:rPr>
                <w:rFonts w:ascii="Arial" w:hAnsi="Arial" w:cs="Arial"/>
                <w:bCs/>
                <w:iCs/>
              </w:rPr>
              <w:t> ;</w:t>
            </w:r>
          </w:p>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Sécuriser le groupe dans un local  aménagé à cet effet ;</w:t>
            </w:r>
          </w:p>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Eviter d’installer le groupe aux abords immédiats des habitations, et/ou des services publics.</w:t>
            </w:r>
          </w:p>
        </w:tc>
      </w:tr>
      <w:tr w:rsidR="00311A3E" w:rsidRPr="00BF4DBB" w:rsidTr="00CC0EDC">
        <w:trPr>
          <w:jc w:val="center"/>
        </w:trPr>
        <w:tc>
          <w:tcPr>
            <w:tcW w:w="945" w:type="pct"/>
            <w:vMerge/>
            <w:shd w:val="clear" w:color="auto" w:fill="auto"/>
          </w:tcPr>
          <w:p w:rsidR="00311A3E" w:rsidRPr="00BF4DBB" w:rsidRDefault="00311A3E" w:rsidP="001C3631">
            <w:pPr>
              <w:rPr>
                <w:rFonts w:ascii="Arial" w:hAnsi="Arial" w:cs="Arial"/>
                <w:color w:val="FF0000"/>
              </w:rPr>
            </w:pPr>
          </w:p>
        </w:tc>
        <w:tc>
          <w:tcPr>
            <w:tcW w:w="747"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color w:val="FF0000"/>
              </w:rPr>
            </w:pPr>
          </w:p>
        </w:tc>
        <w:tc>
          <w:tcPr>
            <w:tcW w:w="747"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color w:val="FF0000"/>
              </w:rPr>
            </w:pPr>
          </w:p>
        </w:tc>
        <w:tc>
          <w:tcPr>
            <w:tcW w:w="791"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color w:val="FF0000"/>
              </w:rPr>
            </w:pPr>
          </w:p>
        </w:tc>
        <w:tc>
          <w:tcPr>
            <w:tcW w:w="659"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Risques sur la sécurité des personnes</w:t>
            </w:r>
          </w:p>
        </w:tc>
        <w:tc>
          <w:tcPr>
            <w:tcW w:w="1110"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Respecter les normes techniques de construction ou installation des infrastructures</w:t>
            </w:r>
          </w:p>
        </w:tc>
      </w:tr>
      <w:tr w:rsidR="00311A3E" w:rsidRPr="00BF4DBB" w:rsidTr="00CC0EDC">
        <w:trPr>
          <w:jc w:val="center"/>
        </w:trPr>
        <w:tc>
          <w:tcPr>
            <w:tcW w:w="945" w:type="pct"/>
            <w:vMerge/>
            <w:shd w:val="clear" w:color="auto" w:fill="auto"/>
          </w:tcPr>
          <w:p w:rsidR="00311A3E" w:rsidRPr="00BF4DBB" w:rsidRDefault="00311A3E" w:rsidP="001C3631">
            <w:pPr>
              <w:spacing w:after="0"/>
              <w:rPr>
                <w:rFonts w:ascii="Arial" w:hAnsi="Arial" w:cs="Arial"/>
                <w:color w:val="FF0000"/>
              </w:rPr>
            </w:pPr>
          </w:p>
        </w:tc>
        <w:tc>
          <w:tcPr>
            <w:tcW w:w="747" w:type="pct"/>
            <w:vMerge/>
          </w:tcPr>
          <w:p w:rsidR="00311A3E" w:rsidRPr="00BF4DBB" w:rsidRDefault="00311A3E" w:rsidP="001C3631">
            <w:pPr>
              <w:autoSpaceDE w:val="0"/>
              <w:autoSpaceDN w:val="0"/>
              <w:adjustRightInd w:val="0"/>
              <w:spacing w:after="0"/>
              <w:ind w:left="360"/>
              <w:jc w:val="both"/>
              <w:rPr>
                <w:rFonts w:ascii="Arial" w:hAnsi="Arial" w:cs="Arial"/>
                <w:bCs/>
                <w:iCs/>
                <w:color w:val="FF0000"/>
              </w:rPr>
            </w:pPr>
          </w:p>
        </w:tc>
        <w:tc>
          <w:tcPr>
            <w:tcW w:w="747" w:type="pct"/>
            <w:vMerge/>
            <w:shd w:val="clear" w:color="auto" w:fill="auto"/>
          </w:tcPr>
          <w:p w:rsidR="00311A3E" w:rsidRPr="00BF4DBB" w:rsidRDefault="00311A3E" w:rsidP="001C3631">
            <w:pPr>
              <w:autoSpaceDE w:val="0"/>
              <w:autoSpaceDN w:val="0"/>
              <w:adjustRightInd w:val="0"/>
              <w:spacing w:after="0"/>
              <w:ind w:left="360"/>
              <w:jc w:val="both"/>
              <w:rPr>
                <w:rFonts w:ascii="Arial" w:hAnsi="Arial" w:cs="Arial"/>
                <w:bCs/>
                <w:iCs/>
                <w:color w:val="FF0000"/>
              </w:rPr>
            </w:pPr>
          </w:p>
        </w:tc>
        <w:tc>
          <w:tcPr>
            <w:tcW w:w="791" w:type="pct"/>
            <w:vMerge/>
            <w:shd w:val="clear" w:color="auto" w:fill="auto"/>
          </w:tcPr>
          <w:p w:rsidR="00311A3E" w:rsidRPr="00BF4DBB" w:rsidRDefault="00311A3E" w:rsidP="001C3631">
            <w:pPr>
              <w:autoSpaceDE w:val="0"/>
              <w:autoSpaceDN w:val="0"/>
              <w:adjustRightInd w:val="0"/>
              <w:spacing w:after="0"/>
              <w:ind w:left="360"/>
              <w:jc w:val="both"/>
              <w:rPr>
                <w:rFonts w:ascii="Arial" w:hAnsi="Arial" w:cs="Arial"/>
                <w:bCs/>
                <w:iCs/>
                <w:color w:val="FF0000"/>
              </w:rPr>
            </w:pPr>
          </w:p>
        </w:tc>
        <w:tc>
          <w:tcPr>
            <w:tcW w:w="659"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Risque de destruction des exploitations agricoles</w:t>
            </w:r>
          </w:p>
        </w:tc>
        <w:tc>
          <w:tcPr>
            <w:tcW w:w="1110" w:type="pct"/>
            <w:shd w:val="clear" w:color="auto" w:fill="auto"/>
          </w:tcPr>
          <w:p w:rsidR="00311A3E" w:rsidRPr="00BF4DBB" w:rsidRDefault="00311A3E" w:rsidP="009C7B3C">
            <w:pPr>
              <w:numPr>
                <w:ilvl w:val="0"/>
                <w:numId w:val="8"/>
              </w:numPr>
              <w:autoSpaceDE w:val="0"/>
              <w:autoSpaceDN w:val="0"/>
              <w:adjustRightInd w:val="0"/>
              <w:spacing w:after="0"/>
              <w:ind w:left="0" w:firstLine="0"/>
              <w:jc w:val="both"/>
              <w:rPr>
                <w:rFonts w:ascii="Arial" w:hAnsi="Arial" w:cs="Arial"/>
                <w:bCs/>
                <w:iCs/>
              </w:rPr>
            </w:pPr>
            <w:r w:rsidRPr="00BF4DBB">
              <w:rPr>
                <w:rFonts w:ascii="Arial" w:hAnsi="Arial" w:cs="Arial"/>
                <w:bCs/>
                <w:iCs/>
              </w:rPr>
              <w:t xml:space="preserve">Compenser les personnes affectées/  touchées </w:t>
            </w:r>
          </w:p>
        </w:tc>
      </w:tr>
    </w:tbl>
    <w:p w:rsidR="009114F9" w:rsidRDefault="009114F9" w:rsidP="00307E96">
      <w:pPr>
        <w:spacing w:after="0"/>
        <w:rPr>
          <w:rFonts w:ascii="Arial" w:hAnsi="Arial" w:cs="Arial"/>
          <w:b/>
        </w:rPr>
      </w:pPr>
    </w:p>
    <w:p w:rsidR="009C7B3C" w:rsidRDefault="009C7B3C" w:rsidP="00307E96">
      <w:pPr>
        <w:spacing w:after="0"/>
        <w:rPr>
          <w:rFonts w:ascii="Arial" w:hAnsi="Arial" w:cs="Arial"/>
          <w:b/>
        </w:rPr>
      </w:pPr>
    </w:p>
    <w:p w:rsidR="009C7B3C" w:rsidRDefault="009C7B3C" w:rsidP="00307E96">
      <w:pPr>
        <w:spacing w:after="0"/>
        <w:rPr>
          <w:rFonts w:ascii="Arial" w:hAnsi="Arial" w:cs="Arial"/>
          <w:b/>
        </w:rPr>
      </w:pPr>
    </w:p>
    <w:p w:rsidR="009C7B3C" w:rsidRDefault="009C7B3C" w:rsidP="00307E96">
      <w:pPr>
        <w:spacing w:after="0"/>
        <w:rPr>
          <w:rFonts w:ascii="Arial" w:hAnsi="Arial" w:cs="Arial"/>
          <w:b/>
        </w:rPr>
      </w:pPr>
    </w:p>
    <w:p w:rsidR="009C7B3C" w:rsidRDefault="009C7B3C" w:rsidP="00307E96">
      <w:pPr>
        <w:spacing w:after="0"/>
        <w:rPr>
          <w:rFonts w:ascii="Arial" w:hAnsi="Arial" w:cs="Arial"/>
          <w:b/>
        </w:rPr>
      </w:pPr>
    </w:p>
    <w:p w:rsidR="009C7B3C" w:rsidRDefault="009C7B3C" w:rsidP="00307E96">
      <w:pPr>
        <w:spacing w:after="0"/>
        <w:rPr>
          <w:rFonts w:ascii="Arial" w:hAnsi="Arial" w:cs="Arial"/>
          <w:b/>
        </w:rPr>
      </w:pPr>
    </w:p>
    <w:p w:rsidR="009C7B3C" w:rsidRPr="00BF4DBB" w:rsidRDefault="009C7B3C" w:rsidP="00307E96">
      <w:pPr>
        <w:spacing w:after="0"/>
        <w:rPr>
          <w:rFonts w:ascii="Arial" w:hAnsi="Arial" w:cs="Arial"/>
          <w:b/>
        </w:rPr>
      </w:pPr>
    </w:p>
    <w:p w:rsidR="001D4124" w:rsidRPr="00BF4DBB" w:rsidRDefault="009114F9" w:rsidP="00307E96">
      <w:pPr>
        <w:spacing w:after="0"/>
        <w:rPr>
          <w:rFonts w:ascii="Arial" w:hAnsi="Arial" w:cs="Arial"/>
        </w:rPr>
      </w:pPr>
      <w:r w:rsidRPr="00BF4DBB">
        <w:rPr>
          <w:rFonts w:ascii="Arial" w:hAnsi="Arial" w:cs="Arial"/>
          <w:b/>
        </w:rPr>
        <w:t>Tableau 22</w:t>
      </w:r>
      <w:r w:rsidR="001D4124" w:rsidRPr="00BF4DBB">
        <w:rPr>
          <w:rFonts w:ascii="Arial" w:hAnsi="Arial" w:cs="Arial"/>
          <w:b/>
        </w:rPr>
        <w:t>:</w:t>
      </w:r>
      <w:r w:rsidRPr="00BF4DBB">
        <w:rPr>
          <w:rFonts w:ascii="Arial" w:hAnsi="Arial" w:cs="Arial"/>
          <w:b/>
        </w:rPr>
        <w:t xml:space="preserve"> </w:t>
      </w:r>
      <w:r w:rsidR="001D4124" w:rsidRPr="00BF4DBB">
        <w:rPr>
          <w:rFonts w:ascii="Arial" w:hAnsi="Arial" w:cs="Arial"/>
        </w:rPr>
        <w:t>Principaux impacts environnem</w:t>
      </w:r>
      <w:r w:rsidR="00CA334B" w:rsidRPr="00BF4DBB">
        <w:rPr>
          <w:rFonts w:ascii="Arial" w:hAnsi="Arial" w:cs="Arial"/>
        </w:rPr>
        <w:t>entaux de</w:t>
      </w:r>
      <w:r w:rsidR="00950DA9" w:rsidRPr="00BF4DBB">
        <w:rPr>
          <w:rFonts w:ascii="Arial" w:hAnsi="Arial" w:cs="Arial"/>
        </w:rPr>
        <w:t>s projets d’électrification</w:t>
      </w:r>
      <w:r w:rsidR="00CA334B" w:rsidRPr="00BF4DBB">
        <w:rPr>
          <w:rFonts w:ascii="Arial" w:hAnsi="Arial" w:cs="Arial"/>
        </w:rPr>
        <w:t xml:space="preserve"> </w:t>
      </w:r>
      <w:r w:rsidR="001D4124" w:rsidRPr="00BF4DBB">
        <w:rPr>
          <w:rFonts w:ascii="Arial" w:hAnsi="Arial" w:cs="Arial"/>
        </w:rPr>
        <w:t>du CDMT</w:t>
      </w:r>
      <w:r w:rsidR="00CD66B1" w:rsidRPr="00BF4DBB">
        <w:rPr>
          <w:rFonts w:ascii="Arial" w:hAnsi="Arial" w:cs="Arial"/>
        </w:rPr>
        <w:t xml:space="preserve"> et du 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5"/>
        <w:gridCol w:w="1766"/>
        <w:gridCol w:w="2419"/>
        <w:gridCol w:w="1843"/>
        <w:gridCol w:w="2173"/>
        <w:gridCol w:w="3396"/>
      </w:tblGrid>
      <w:tr w:rsidR="00DD4549" w:rsidRPr="00BF4DBB" w:rsidTr="00EB23E5">
        <w:trPr>
          <w:cantSplit/>
          <w:tblHeader/>
          <w:jc w:val="center"/>
        </w:trPr>
        <w:tc>
          <w:tcPr>
            <w:tcW w:w="1002" w:type="pct"/>
            <w:shd w:val="clear" w:color="auto" w:fill="DBE5F1" w:themeFill="accent1" w:themeFillTint="33"/>
            <w:vAlign w:val="center"/>
          </w:tcPr>
          <w:p w:rsidR="00DD4549" w:rsidRPr="00BF4DBB" w:rsidRDefault="00DD4549" w:rsidP="001C3631">
            <w:pPr>
              <w:spacing w:after="0"/>
              <w:jc w:val="center"/>
              <w:rPr>
                <w:rFonts w:ascii="Arial" w:hAnsi="Arial" w:cs="Arial"/>
                <w:b/>
              </w:rPr>
            </w:pPr>
            <w:r w:rsidRPr="00BF4DBB">
              <w:rPr>
                <w:rFonts w:ascii="Arial" w:hAnsi="Arial" w:cs="Arial"/>
                <w:b/>
              </w:rPr>
              <w:t>Type de microprojet</w:t>
            </w:r>
          </w:p>
        </w:tc>
        <w:tc>
          <w:tcPr>
            <w:tcW w:w="609" w:type="pct"/>
            <w:shd w:val="clear" w:color="auto" w:fill="DBE5F1" w:themeFill="accent1" w:themeFillTint="33"/>
          </w:tcPr>
          <w:p w:rsidR="00DD4549" w:rsidRPr="00BF4DBB" w:rsidRDefault="00DD4549" w:rsidP="001C3631">
            <w:pPr>
              <w:spacing w:after="0"/>
              <w:jc w:val="both"/>
              <w:rPr>
                <w:rFonts w:ascii="Arial" w:hAnsi="Arial" w:cs="Arial"/>
                <w:b/>
              </w:rPr>
            </w:pPr>
            <w:r w:rsidRPr="00BF4DBB">
              <w:rPr>
                <w:rFonts w:ascii="Arial" w:hAnsi="Arial" w:cs="Arial"/>
                <w:b/>
              </w:rPr>
              <w:t>Activités principales à impacts</w:t>
            </w:r>
          </w:p>
        </w:tc>
        <w:tc>
          <w:tcPr>
            <w:tcW w:w="834" w:type="pct"/>
            <w:shd w:val="clear" w:color="auto" w:fill="DBE5F1" w:themeFill="accent1" w:themeFillTint="33"/>
            <w:vAlign w:val="center"/>
          </w:tcPr>
          <w:p w:rsidR="00DD4549" w:rsidRPr="00BF4DBB" w:rsidRDefault="00DD4549" w:rsidP="001C3631">
            <w:pPr>
              <w:spacing w:after="0"/>
              <w:jc w:val="both"/>
              <w:rPr>
                <w:rFonts w:ascii="Arial" w:hAnsi="Arial" w:cs="Arial"/>
                <w:b/>
              </w:rPr>
            </w:pPr>
            <w:r w:rsidRPr="00BF4DBB">
              <w:rPr>
                <w:rFonts w:ascii="Arial" w:hAnsi="Arial" w:cs="Arial"/>
                <w:b/>
              </w:rPr>
              <w:t>Principaux impacts environnementaux positifs</w:t>
            </w:r>
          </w:p>
        </w:tc>
        <w:tc>
          <w:tcPr>
            <w:tcW w:w="635" w:type="pct"/>
            <w:shd w:val="clear" w:color="auto" w:fill="DBE5F1" w:themeFill="accent1" w:themeFillTint="33"/>
            <w:vAlign w:val="center"/>
          </w:tcPr>
          <w:p w:rsidR="00DD4549" w:rsidRPr="00BF4DBB" w:rsidRDefault="00DD4549" w:rsidP="001C3631">
            <w:pPr>
              <w:spacing w:after="0"/>
              <w:jc w:val="both"/>
              <w:rPr>
                <w:rFonts w:ascii="Arial" w:hAnsi="Arial" w:cs="Arial"/>
                <w:b/>
              </w:rPr>
            </w:pPr>
            <w:r w:rsidRPr="00BF4DBB">
              <w:rPr>
                <w:rFonts w:ascii="Arial" w:hAnsi="Arial" w:cs="Arial"/>
                <w:b/>
              </w:rPr>
              <w:t>Mesures d’optimisation</w:t>
            </w:r>
          </w:p>
        </w:tc>
        <w:tc>
          <w:tcPr>
            <w:tcW w:w="749" w:type="pct"/>
            <w:shd w:val="clear" w:color="auto" w:fill="DBE5F1" w:themeFill="accent1" w:themeFillTint="33"/>
            <w:vAlign w:val="center"/>
          </w:tcPr>
          <w:p w:rsidR="00DD4549" w:rsidRPr="00BF4DBB" w:rsidRDefault="00DD4549" w:rsidP="001C3631">
            <w:pPr>
              <w:spacing w:after="0"/>
              <w:jc w:val="both"/>
              <w:rPr>
                <w:rFonts w:ascii="Arial" w:hAnsi="Arial" w:cs="Arial"/>
                <w:b/>
              </w:rPr>
            </w:pPr>
            <w:r w:rsidRPr="00BF4DBB">
              <w:rPr>
                <w:rFonts w:ascii="Arial" w:hAnsi="Arial" w:cs="Arial"/>
                <w:b/>
              </w:rPr>
              <w:t>Principaux impacts environnementaux négatifs</w:t>
            </w:r>
          </w:p>
        </w:tc>
        <w:tc>
          <w:tcPr>
            <w:tcW w:w="1171" w:type="pct"/>
            <w:shd w:val="clear" w:color="auto" w:fill="DBE5F1" w:themeFill="accent1" w:themeFillTint="33"/>
            <w:vAlign w:val="center"/>
          </w:tcPr>
          <w:p w:rsidR="00DD4549" w:rsidRPr="00BF4DBB" w:rsidRDefault="00DD4549" w:rsidP="001C3631">
            <w:pPr>
              <w:spacing w:after="0"/>
              <w:jc w:val="center"/>
              <w:rPr>
                <w:rFonts w:ascii="Arial" w:hAnsi="Arial" w:cs="Arial"/>
                <w:b/>
              </w:rPr>
            </w:pPr>
            <w:r w:rsidRPr="00BF4DBB">
              <w:rPr>
                <w:rFonts w:ascii="Arial" w:hAnsi="Arial" w:cs="Arial"/>
                <w:b/>
              </w:rPr>
              <w:t>Mesures d’atténuation</w:t>
            </w:r>
          </w:p>
        </w:tc>
      </w:tr>
      <w:tr w:rsidR="00EB23E5" w:rsidRPr="00BF4DBB" w:rsidTr="00EB23E5">
        <w:trPr>
          <w:jc w:val="center"/>
        </w:trPr>
        <w:tc>
          <w:tcPr>
            <w:tcW w:w="1002" w:type="pct"/>
            <w:vMerge w:val="restart"/>
            <w:shd w:val="clear" w:color="auto" w:fill="auto"/>
          </w:tcPr>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HT/MT monophasé à partir de Fossong wengtcheng  jusqu’à Koua (6km)</w:t>
            </w:r>
          </w:p>
          <w:p w:rsidR="00CD66B1" w:rsidRPr="00BF4DBB" w:rsidRDefault="00CD66B1" w:rsidP="00EB23E5">
            <w:pPr>
              <w:spacing w:after="0"/>
              <w:jc w:val="both"/>
              <w:rPr>
                <w:rFonts w:ascii="Arial" w:hAnsi="Arial" w:cs="Arial"/>
                <w:color w:val="000000"/>
              </w:rPr>
            </w:pPr>
            <w:r w:rsidRPr="00BF4DBB">
              <w:rPr>
                <w:rFonts w:ascii="Arial" w:hAnsi="Arial" w:cs="Arial"/>
                <w:color w:val="000000"/>
              </w:rPr>
              <w:t>-Extension de l’éclairage publique</w:t>
            </w:r>
          </w:p>
          <w:p w:rsidR="00EB23E5" w:rsidRPr="00BF4DBB" w:rsidRDefault="00EB23E5" w:rsidP="00EB23E5">
            <w:pPr>
              <w:spacing w:before="40" w:after="0"/>
              <w:ind w:left="-57" w:right="-57"/>
              <w:rPr>
                <w:rFonts w:ascii="Arial" w:hAnsi="Arial" w:cs="Arial"/>
                <w:color w:val="000000"/>
              </w:rPr>
            </w:pPr>
            <w:r w:rsidRPr="00BF4DBB">
              <w:rPr>
                <w:rFonts w:ascii="Arial" w:hAnsi="Arial" w:cs="Arial"/>
                <w:color w:val="000000"/>
              </w:rPr>
              <w:t>-Extension du réseau électrique BT à partir d’Abou jusqu’à Azong (2km)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-Acquisition d’un transformateur à Nzie</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MT de la P17 à Tawoum jusqu’ au carrefour grenadine (8 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en BT triphasé à partir de FIALA jusqu’à dans les quartiers de  FEM-MELAH et Assong (4km)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à partir de Fiala-Fondonera jusqu’à Meleu  (3 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en MT/BT triphasé à partir de la  CAPLAME jusqu’à Nden Matock en passant  par Mbongo, Mbokou, Mogot, Mokot (15km)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en BT à partir de Balé jusqu’à Moyong en passant par Mankang (4km)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Eneo dans le village Moukelewoum à partir d’Atsop (Fondonera) BT monophasé (05 km)</w:t>
            </w:r>
          </w:p>
          <w:p w:rsidR="00EB23E5" w:rsidRPr="00BF4DBB" w:rsidRDefault="00EB23E5" w:rsidP="00EB23E5">
            <w:pPr>
              <w:spacing w:after="0"/>
              <w:jc w:val="both"/>
              <w:rPr>
                <w:rFonts w:ascii="Arial" w:hAnsi="Arial" w:cs="Arial"/>
                <w:color w:val="000000"/>
              </w:rPr>
            </w:pPr>
            <w:r w:rsidRPr="00BF4DBB">
              <w:rPr>
                <w:rFonts w:ascii="Arial" w:hAnsi="Arial" w:cs="Arial"/>
                <w:color w:val="000000"/>
              </w:rPr>
              <w:t>-Extension du réseau électrique Eneo MT/BT dans le village Siteu à partir de Balehou (Fossong wentcheng) 05 km</w:t>
            </w:r>
            <w:r w:rsidRPr="00BF4DBB">
              <w:rPr>
                <w:rFonts w:ascii="Arial" w:hAnsi="Arial" w:cs="Arial"/>
              </w:rPr>
              <w:t xml:space="preserve"> </w:t>
            </w:r>
          </w:p>
        </w:tc>
        <w:tc>
          <w:tcPr>
            <w:tcW w:w="609" w:type="pct"/>
            <w:vMerge w:val="restart"/>
          </w:tcPr>
          <w:p w:rsidR="00EB23E5" w:rsidRPr="00BF4DBB" w:rsidRDefault="00EB23E5" w:rsidP="001C3631">
            <w:pPr>
              <w:autoSpaceDE w:val="0"/>
              <w:autoSpaceDN w:val="0"/>
              <w:adjustRightInd w:val="0"/>
              <w:spacing w:after="0"/>
              <w:jc w:val="both"/>
              <w:rPr>
                <w:rFonts w:ascii="Arial" w:hAnsi="Arial" w:cs="Arial"/>
              </w:rPr>
            </w:pPr>
            <w:r w:rsidRPr="00BF4DBB">
              <w:rPr>
                <w:rFonts w:ascii="Arial" w:hAnsi="Arial" w:cs="Arial"/>
              </w:rPr>
              <w:t>-Transport du matériel</w:t>
            </w:r>
          </w:p>
          <w:p w:rsidR="00EB23E5" w:rsidRPr="00BF4DBB" w:rsidRDefault="00EB23E5" w:rsidP="001C3631">
            <w:pPr>
              <w:autoSpaceDE w:val="0"/>
              <w:autoSpaceDN w:val="0"/>
              <w:adjustRightInd w:val="0"/>
              <w:spacing w:after="0"/>
              <w:jc w:val="both"/>
              <w:rPr>
                <w:rFonts w:ascii="Arial" w:hAnsi="Arial" w:cs="Arial"/>
              </w:rPr>
            </w:pPr>
            <w:r w:rsidRPr="00BF4DBB">
              <w:rPr>
                <w:rFonts w:ascii="Arial" w:hAnsi="Arial" w:cs="Arial"/>
              </w:rPr>
              <w:t>-Mise en place des trous</w:t>
            </w:r>
          </w:p>
          <w:p w:rsidR="00EB23E5" w:rsidRPr="00BF4DBB" w:rsidRDefault="00EB23E5" w:rsidP="001C3631">
            <w:pPr>
              <w:autoSpaceDE w:val="0"/>
              <w:autoSpaceDN w:val="0"/>
              <w:adjustRightInd w:val="0"/>
              <w:spacing w:after="0"/>
              <w:jc w:val="both"/>
              <w:rPr>
                <w:rFonts w:ascii="Arial" w:hAnsi="Arial" w:cs="Arial"/>
              </w:rPr>
            </w:pPr>
            <w:r w:rsidRPr="00BF4DBB">
              <w:rPr>
                <w:rFonts w:ascii="Arial" w:hAnsi="Arial" w:cs="Arial"/>
              </w:rPr>
              <w:t>-Installation des poteaux électriques</w:t>
            </w:r>
          </w:p>
        </w:tc>
        <w:tc>
          <w:tcPr>
            <w:tcW w:w="834" w:type="pct"/>
            <w:vMerge w:val="restart"/>
            <w:shd w:val="clear" w:color="auto" w:fill="auto"/>
          </w:tcPr>
          <w:p w:rsidR="00EB23E5" w:rsidRPr="00BF4DBB" w:rsidRDefault="00EB23E5" w:rsidP="001C3631">
            <w:pPr>
              <w:autoSpaceDE w:val="0"/>
              <w:autoSpaceDN w:val="0"/>
              <w:adjustRightInd w:val="0"/>
              <w:spacing w:after="0"/>
              <w:jc w:val="both"/>
              <w:rPr>
                <w:rFonts w:ascii="Arial" w:hAnsi="Arial" w:cs="Arial"/>
                <w:bCs/>
                <w:iCs/>
              </w:rPr>
            </w:pPr>
            <w:r w:rsidRPr="00BF4DBB">
              <w:rPr>
                <w:rFonts w:ascii="Arial" w:hAnsi="Arial" w:cs="Arial"/>
              </w:rPr>
              <w:t>Consolidation des systèmes de gouvernance locale à travers l’évaluation environnementale participative de même que l’utilisation du formulaire d’examen environnemental en impliquant le public.</w:t>
            </w:r>
          </w:p>
        </w:tc>
        <w:tc>
          <w:tcPr>
            <w:tcW w:w="635" w:type="pct"/>
            <w:vMerge w:val="restart"/>
            <w:shd w:val="clear" w:color="auto" w:fill="auto"/>
          </w:tcPr>
          <w:p w:rsidR="00EB23E5" w:rsidRPr="00BF4DBB" w:rsidRDefault="00EB23E5" w:rsidP="001C3631">
            <w:pPr>
              <w:autoSpaceDE w:val="0"/>
              <w:autoSpaceDN w:val="0"/>
              <w:adjustRightInd w:val="0"/>
              <w:spacing w:after="0"/>
              <w:jc w:val="both"/>
              <w:rPr>
                <w:rFonts w:ascii="Arial" w:hAnsi="Arial" w:cs="Arial"/>
                <w:bCs/>
                <w:iCs/>
              </w:rPr>
            </w:pPr>
            <w:r w:rsidRPr="00BF4DBB">
              <w:rPr>
                <w:rFonts w:ascii="Arial" w:hAnsi="Arial" w:cs="Arial"/>
              </w:rPr>
              <w:t>Sensibiliser et impliquer les populations lors du remplissage du formulaire d’examen environnemental</w:t>
            </w:r>
          </w:p>
        </w:tc>
        <w:tc>
          <w:tcPr>
            <w:tcW w:w="749" w:type="pct"/>
            <w:shd w:val="clear" w:color="auto" w:fill="auto"/>
          </w:tcPr>
          <w:p w:rsidR="00EB23E5" w:rsidRPr="00BF4DBB" w:rsidRDefault="00EB23E5"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Risque de diminution de la faune due à la pénétration des braconniers</w:t>
            </w:r>
          </w:p>
        </w:tc>
        <w:tc>
          <w:tcPr>
            <w:tcW w:w="1171" w:type="pct"/>
            <w:shd w:val="clear" w:color="auto" w:fill="auto"/>
          </w:tcPr>
          <w:p w:rsidR="00EB23E5" w:rsidRPr="00BF4DBB" w:rsidRDefault="00EB23E5"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Sensibiliser/Vulgariser la réglementation en matière de chasse</w:t>
            </w:r>
          </w:p>
        </w:tc>
      </w:tr>
      <w:tr w:rsidR="00311A3E" w:rsidRPr="00BF4DBB" w:rsidTr="00EB23E5">
        <w:trPr>
          <w:jc w:val="center"/>
        </w:trPr>
        <w:tc>
          <w:tcPr>
            <w:tcW w:w="1002" w:type="pct"/>
            <w:vMerge/>
            <w:shd w:val="clear" w:color="auto" w:fill="auto"/>
          </w:tcPr>
          <w:p w:rsidR="00311A3E" w:rsidRPr="00BF4DBB" w:rsidRDefault="00311A3E" w:rsidP="001C3631">
            <w:pPr>
              <w:rPr>
                <w:rFonts w:ascii="Arial" w:hAnsi="Arial" w:cs="Arial"/>
              </w:rPr>
            </w:pPr>
          </w:p>
        </w:tc>
        <w:tc>
          <w:tcPr>
            <w:tcW w:w="609"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834"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635"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9"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Pollution de l’air par les poussières dues au transport des matériaux et circulation des engins</w:t>
            </w:r>
          </w:p>
        </w:tc>
        <w:tc>
          <w:tcPr>
            <w:tcW w:w="1171"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Respecter les règles de sécurité au chantier (port de masques, bottes)</w:t>
            </w:r>
          </w:p>
          <w:p w:rsidR="00311A3E" w:rsidRPr="00BF4DBB" w:rsidRDefault="00311A3E" w:rsidP="009C7B3C">
            <w:pPr>
              <w:tabs>
                <w:tab w:val="num" w:pos="139"/>
              </w:tabs>
              <w:autoSpaceDE w:val="0"/>
              <w:autoSpaceDN w:val="0"/>
              <w:adjustRightInd w:val="0"/>
              <w:spacing w:after="0"/>
              <w:ind w:left="139" w:hanging="139"/>
              <w:jc w:val="both"/>
              <w:rPr>
                <w:rFonts w:ascii="Arial" w:hAnsi="Arial" w:cs="Arial"/>
                <w:bCs/>
                <w:iCs/>
              </w:rPr>
            </w:pPr>
          </w:p>
        </w:tc>
      </w:tr>
      <w:tr w:rsidR="00311A3E" w:rsidRPr="00BF4DBB" w:rsidTr="00EB23E5">
        <w:trPr>
          <w:jc w:val="center"/>
        </w:trPr>
        <w:tc>
          <w:tcPr>
            <w:tcW w:w="1002" w:type="pct"/>
            <w:vMerge/>
            <w:shd w:val="clear" w:color="auto" w:fill="auto"/>
          </w:tcPr>
          <w:p w:rsidR="00311A3E" w:rsidRPr="00BF4DBB" w:rsidRDefault="00311A3E" w:rsidP="001C3631">
            <w:pPr>
              <w:rPr>
                <w:rFonts w:ascii="Arial" w:hAnsi="Arial" w:cs="Arial"/>
              </w:rPr>
            </w:pPr>
          </w:p>
        </w:tc>
        <w:tc>
          <w:tcPr>
            <w:tcW w:w="609"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834"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635"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9"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Risque de perte des espèces ligneuses liée au dégagement du site</w:t>
            </w:r>
          </w:p>
        </w:tc>
        <w:tc>
          <w:tcPr>
            <w:tcW w:w="1171"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Encourager la reprise de la végétation naturelle</w:t>
            </w:r>
          </w:p>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Suivi afin de s’assurer de la survie des graminées</w:t>
            </w:r>
          </w:p>
        </w:tc>
      </w:tr>
      <w:tr w:rsidR="00311A3E" w:rsidRPr="00BF4DBB" w:rsidTr="00EB23E5">
        <w:trPr>
          <w:jc w:val="center"/>
        </w:trPr>
        <w:tc>
          <w:tcPr>
            <w:tcW w:w="1002" w:type="pct"/>
            <w:vMerge/>
            <w:shd w:val="clear" w:color="auto" w:fill="auto"/>
          </w:tcPr>
          <w:p w:rsidR="00311A3E" w:rsidRPr="00BF4DBB" w:rsidRDefault="00311A3E" w:rsidP="001C3631">
            <w:pPr>
              <w:rPr>
                <w:rFonts w:ascii="Arial" w:hAnsi="Arial" w:cs="Arial"/>
              </w:rPr>
            </w:pPr>
          </w:p>
        </w:tc>
        <w:tc>
          <w:tcPr>
            <w:tcW w:w="609"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834"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635"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9"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Impacts lies aux déchets générés pendant les travaux</w:t>
            </w:r>
          </w:p>
        </w:tc>
        <w:tc>
          <w:tcPr>
            <w:tcW w:w="1171"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Eviter de  déposer les déchets dans les cours d’eau (à au moins 100</w:t>
            </w:r>
            <w:r w:rsidR="00B90893" w:rsidRPr="00BF4DBB">
              <w:rPr>
                <w:rFonts w:ascii="Arial" w:hAnsi="Arial" w:cs="Arial"/>
                <w:bCs/>
                <w:iCs/>
              </w:rPr>
              <w:t xml:space="preserve"> </w:t>
            </w:r>
            <w:r w:rsidRPr="00BF4DBB">
              <w:rPr>
                <w:rFonts w:ascii="Arial" w:hAnsi="Arial" w:cs="Arial"/>
                <w:bCs/>
                <w:iCs/>
              </w:rPr>
              <w:t>m, et les étaler)</w:t>
            </w:r>
          </w:p>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Mettre  en dépôt la partie biodégradable dans les anciennes zones d’emprunt</w:t>
            </w:r>
          </w:p>
        </w:tc>
      </w:tr>
      <w:tr w:rsidR="00311A3E" w:rsidRPr="00BF4DBB" w:rsidTr="00EB23E5">
        <w:trPr>
          <w:jc w:val="center"/>
        </w:trPr>
        <w:tc>
          <w:tcPr>
            <w:tcW w:w="1002" w:type="pct"/>
            <w:vMerge/>
            <w:shd w:val="clear" w:color="auto" w:fill="auto"/>
          </w:tcPr>
          <w:p w:rsidR="00311A3E" w:rsidRPr="00BF4DBB" w:rsidRDefault="00311A3E" w:rsidP="001C3631">
            <w:pPr>
              <w:rPr>
                <w:rFonts w:ascii="Arial" w:hAnsi="Arial" w:cs="Arial"/>
              </w:rPr>
            </w:pPr>
          </w:p>
        </w:tc>
        <w:tc>
          <w:tcPr>
            <w:tcW w:w="609"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834"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635"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9"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Pollution auditive par le bruit lié au fonctionnement du groupe électrogène</w:t>
            </w:r>
          </w:p>
        </w:tc>
        <w:tc>
          <w:tcPr>
            <w:tcW w:w="1171" w:type="pct"/>
            <w:shd w:val="clear" w:color="auto" w:fill="auto"/>
          </w:tcPr>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 xml:space="preserve">Acheter les groupes équipés de dispositif </w:t>
            </w:r>
            <w:r w:rsidR="001C3631" w:rsidRPr="00BF4DBB">
              <w:rPr>
                <w:rFonts w:ascii="Arial" w:hAnsi="Arial" w:cs="Arial"/>
                <w:bCs/>
                <w:iCs/>
              </w:rPr>
              <w:t>antibruit</w:t>
            </w:r>
            <w:r w:rsidRPr="00BF4DBB">
              <w:rPr>
                <w:rFonts w:ascii="Arial" w:hAnsi="Arial" w:cs="Arial"/>
                <w:bCs/>
                <w:iCs/>
              </w:rPr>
              <w:t> ;</w:t>
            </w:r>
          </w:p>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Sécuriser le groupe dans un local  aménagé à cet effet</w:t>
            </w:r>
          </w:p>
          <w:p w:rsidR="00311A3E" w:rsidRPr="00BF4DBB" w:rsidRDefault="00311A3E" w:rsidP="009C7B3C">
            <w:pPr>
              <w:numPr>
                <w:ilvl w:val="0"/>
                <w:numId w:val="8"/>
              </w:numPr>
              <w:tabs>
                <w:tab w:val="clear" w:pos="360"/>
                <w:tab w:val="num" w:pos="139"/>
              </w:tabs>
              <w:autoSpaceDE w:val="0"/>
              <w:autoSpaceDN w:val="0"/>
              <w:adjustRightInd w:val="0"/>
              <w:spacing w:after="0"/>
              <w:ind w:left="139" w:hanging="139"/>
              <w:jc w:val="both"/>
              <w:rPr>
                <w:rFonts w:ascii="Arial" w:hAnsi="Arial" w:cs="Arial"/>
                <w:bCs/>
                <w:iCs/>
              </w:rPr>
            </w:pPr>
            <w:r w:rsidRPr="00BF4DBB">
              <w:rPr>
                <w:rFonts w:ascii="Arial" w:hAnsi="Arial" w:cs="Arial"/>
                <w:bCs/>
                <w:iCs/>
              </w:rPr>
              <w:t>Eviter d’installer le groupe aux abords immédiats des habitations, et/ou des services publics</w:t>
            </w:r>
          </w:p>
        </w:tc>
      </w:tr>
      <w:tr w:rsidR="00311A3E" w:rsidRPr="00BF4DBB" w:rsidTr="00EB23E5">
        <w:trPr>
          <w:jc w:val="center"/>
        </w:trPr>
        <w:tc>
          <w:tcPr>
            <w:tcW w:w="1002" w:type="pct"/>
            <w:vMerge/>
            <w:shd w:val="clear" w:color="auto" w:fill="auto"/>
          </w:tcPr>
          <w:p w:rsidR="00311A3E" w:rsidRPr="00BF4DBB" w:rsidRDefault="00311A3E" w:rsidP="001C3631">
            <w:pPr>
              <w:spacing w:after="0"/>
              <w:rPr>
                <w:rFonts w:ascii="Arial" w:hAnsi="Arial" w:cs="Arial"/>
              </w:rPr>
            </w:pPr>
          </w:p>
        </w:tc>
        <w:tc>
          <w:tcPr>
            <w:tcW w:w="609" w:type="pct"/>
            <w:vMerge/>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834"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635" w:type="pct"/>
            <w:vMerge/>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p>
        </w:tc>
        <w:tc>
          <w:tcPr>
            <w:tcW w:w="749" w:type="pct"/>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Risque d’incendie</w:t>
            </w:r>
          </w:p>
        </w:tc>
        <w:tc>
          <w:tcPr>
            <w:tcW w:w="1171" w:type="pct"/>
            <w:shd w:val="clear" w:color="auto" w:fill="auto"/>
          </w:tcPr>
          <w:p w:rsidR="00311A3E" w:rsidRPr="00BF4DBB" w:rsidRDefault="00311A3E"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 xml:space="preserve">Respecter les normes de construction ou d’installation des infrastructures </w:t>
            </w:r>
          </w:p>
        </w:tc>
      </w:tr>
    </w:tbl>
    <w:p w:rsidR="00520D11" w:rsidRDefault="00520D11" w:rsidP="001D4124">
      <w:pPr>
        <w:pStyle w:val="Paragraphedeliste"/>
        <w:spacing w:after="0" w:line="360" w:lineRule="auto"/>
        <w:ind w:left="0"/>
        <w:outlineLvl w:val="0"/>
        <w:rPr>
          <w:rFonts w:ascii="Arial" w:hAnsi="Arial" w:cs="Arial"/>
          <w:b/>
          <w:sz w:val="22"/>
          <w:szCs w:val="22"/>
        </w:rPr>
      </w:pPr>
    </w:p>
    <w:p w:rsidR="009C7B3C" w:rsidRDefault="009C7B3C" w:rsidP="001D4124">
      <w:pPr>
        <w:pStyle w:val="Paragraphedeliste"/>
        <w:spacing w:after="0" w:line="360" w:lineRule="auto"/>
        <w:ind w:left="0"/>
        <w:outlineLvl w:val="0"/>
        <w:rPr>
          <w:rFonts w:ascii="Arial" w:hAnsi="Arial" w:cs="Arial"/>
          <w:b/>
          <w:sz w:val="22"/>
          <w:szCs w:val="22"/>
        </w:rPr>
      </w:pPr>
    </w:p>
    <w:p w:rsidR="009C7B3C" w:rsidRDefault="009C7B3C" w:rsidP="001D4124">
      <w:pPr>
        <w:pStyle w:val="Paragraphedeliste"/>
        <w:spacing w:after="0" w:line="360" w:lineRule="auto"/>
        <w:ind w:left="0"/>
        <w:outlineLvl w:val="0"/>
        <w:rPr>
          <w:rFonts w:ascii="Arial" w:hAnsi="Arial" w:cs="Arial"/>
          <w:b/>
          <w:sz w:val="22"/>
          <w:szCs w:val="22"/>
        </w:rPr>
      </w:pPr>
    </w:p>
    <w:p w:rsidR="009C7B3C" w:rsidRDefault="009C7B3C" w:rsidP="001D4124">
      <w:pPr>
        <w:pStyle w:val="Paragraphedeliste"/>
        <w:spacing w:after="0" w:line="360" w:lineRule="auto"/>
        <w:ind w:left="0"/>
        <w:outlineLvl w:val="0"/>
        <w:rPr>
          <w:rFonts w:ascii="Arial" w:hAnsi="Arial" w:cs="Arial"/>
          <w:b/>
          <w:sz w:val="22"/>
          <w:szCs w:val="22"/>
        </w:rPr>
      </w:pPr>
    </w:p>
    <w:p w:rsidR="009C7B3C" w:rsidRDefault="009C7B3C" w:rsidP="001D4124">
      <w:pPr>
        <w:pStyle w:val="Paragraphedeliste"/>
        <w:spacing w:after="0" w:line="360" w:lineRule="auto"/>
        <w:ind w:left="0"/>
        <w:outlineLvl w:val="0"/>
        <w:rPr>
          <w:rFonts w:ascii="Arial" w:hAnsi="Arial" w:cs="Arial"/>
          <w:b/>
          <w:sz w:val="22"/>
          <w:szCs w:val="22"/>
        </w:rPr>
      </w:pPr>
    </w:p>
    <w:p w:rsidR="009C7B3C" w:rsidRPr="00BF4DBB" w:rsidRDefault="009C7B3C" w:rsidP="001D4124">
      <w:pPr>
        <w:pStyle w:val="Paragraphedeliste"/>
        <w:spacing w:after="0" w:line="360" w:lineRule="auto"/>
        <w:ind w:left="0"/>
        <w:outlineLvl w:val="0"/>
        <w:rPr>
          <w:rFonts w:ascii="Arial" w:hAnsi="Arial" w:cs="Arial"/>
          <w:b/>
          <w:sz w:val="22"/>
          <w:szCs w:val="22"/>
        </w:rPr>
      </w:pPr>
    </w:p>
    <w:p w:rsidR="001D4124" w:rsidRPr="00BF4DBB" w:rsidRDefault="008527BA" w:rsidP="00520D11">
      <w:pPr>
        <w:pStyle w:val="Paragraphedeliste"/>
        <w:numPr>
          <w:ilvl w:val="2"/>
          <w:numId w:val="1"/>
        </w:numPr>
        <w:spacing w:after="0" w:line="360" w:lineRule="auto"/>
        <w:outlineLvl w:val="0"/>
        <w:rPr>
          <w:rFonts w:ascii="Arial" w:hAnsi="Arial" w:cs="Arial"/>
          <w:b/>
          <w:sz w:val="22"/>
          <w:szCs w:val="22"/>
        </w:rPr>
      </w:pPr>
      <w:bookmarkStart w:id="1365" w:name="_Toc412707817"/>
      <w:r w:rsidRPr="00BF4DBB">
        <w:rPr>
          <w:rFonts w:ascii="Arial" w:hAnsi="Arial" w:cs="Arial"/>
          <w:b/>
          <w:sz w:val="22"/>
          <w:szCs w:val="22"/>
        </w:rPr>
        <w:t xml:space="preserve">Plan sommaire de gestion </w:t>
      </w:r>
      <w:r w:rsidR="001D4124" w:rsidRPr="00BF4DBB">
        <w:rPr>
          <w:rFonts w:ascii="Arial" w:hAnsi="Arial" w:cs="Arial"/>
          <w:b/>
          <w:sz w:val="22"/>
          <w:szCs w:val="22"/>
        </w:rPr>
        <w:t>environnement</w:t>
      </w:r>
      <w:r w:rsidRPr="00BF4DBB">
        <w:rPr>
          <w:rFonts w:ascii="Arial" w:hAnsi="Arial" w:cs="Arial"/>
          <w:b/>
          <w:sz w:val="22"/>
          <w:szCs w:val="22"/>
        </w:rPr>
        <w:t>ale et sociale</w:t>
      </w:r>
      <w:bookmarkEnd w:id="1365"/>
      <w:r w:rsidRPr="00BF4DBB">
        <w:rPr>
          <w:rFonts w:ascii="Arial" w:hAnsi="Arial" w:cs="Arial"/>
          <w:b/>
          <w:sz w:val="22"/>
          <w:szCs w:val="22"/>
        </w:rPr>
        <w:t xml:space="preserve"> </w:t>
      </w:r>
    </w:p>
    <w:p w:rsidR="001D4124" w:rsidRPr="00BF4DBB" w:rsidRDefault="001D4124" w:rsidP="001D4124">
      <w:pPr>
        <w:tabs>
          <w:tab w:val="left" w:pos="4057"/>
          <w:tab w:val="left" w:pos="6311"/>
        </w:tabs>
        <w:rPr>
          <w:rFonts w:ascii="Arial" w:hAnsi="Arial" w:cs="Arial"/>
        </w:rPr>
      </w:pPr>
      <w:r w:rsidRPr="00BF4DBB">
        <w:rPr>
          <w:rFonts w:ascii="Arial" w:hAnsi="Arial" w:cs="Arial"/>
          <w:b/>
        </w:rPr>
        <w:t>Tableau 2</w:t>
      </w:r>
      <w:r w:rsidR="00520D11" w:rsidRPr="00BF4DBB">
        <w:rPr>
          <w:rFonts w:ascii="Arial" w:hAnsi="Arial" w:cs="Arial"/>
          <w:b/>
        </w:rPr>
        <w:t>3</w:t>
      </w:r>
      <w:r w:rsidRPr="00BF4DBB">
        <w:rPr>
          <w:rFonts w:ascii="Arial" w:hAnsi="Arial" w:cs="Arial"/>
        </w:rPr>
        <w:t> : Plan sommaire de gestion environnemental</w:t>
      </w:r>
      <w:r w:rsidR="008527BA" w:rsidRPr="00BF4DBB">
        <w:rPr>
          <w:rFonts w:ascii="Arial" w:hAnsi="Arial" w:cs="Arial"/>
        </w:rPr>
        <w: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7"/>
        <w:gridCol w:w="1689"/>
        <w:gridCol w:w="2334"/>
        <w:gridCol w:w="3032"/>
        <w:gridCol w:w="1476"/>
        <w:gridCol w:w="1256"/>
        <w:gridCol w:w="1427"/>
        <w:gridCol w:w="950"/>
        <w:gridCol w:w="521"/>
      </w:tblGrid>
      <w:tr w:rsidR="00DD592C" w:rsidRPr="00BF4DBB" w:rsidTr="00CC0EDC">
        <w:trPr>
          <w:cantSplit/>
          <w:trHeight w:val="1134"/>
          <w:tblHeader/>
          <w:jc w:val="center"/>
        </w:trPr>
        <w:tc>
          <w:tcPr>
            <w:tcW w:w="542" w:type="pct"/>
            <w:shd w:val="clear" w:color="auto" w:fill="DBE5F1" w:themeFill="accent1" w:themeFillTint="33"/>
          </w:tcPr>
          <w:p w:rsidR="00DD592C" w:rsidRPr="00BF4DBB" w:rsidRDefault="00DD592C" w:rsidP="00520D11">
            <w:pPr>
              <w:spacing w:after="0"/>
              <w:jc w:val="center"/>
              <w:rPr>
                <w:rFonts w:ascii="Arial" w:hAnsi="Arial" w:cs="Arial"/>
                <w:b/>
              </w:rPr>
            </w:pPr>
            <w:r w:rsidRPr="00BF4DBB">
              <w:rPr>
                <w:rFonts w:ascii="Arial" w:hAnsi="Arial" w:cs="Arial"/>
                <w:b/>
              </w:rPr>
              <w:t>Microprojet</w:t>
            </w:r>
          </w:p>
        </w:tc>
        <w:tc>
          <w:tcPr>
            <w:tcW w:w="618" w:type="pct"/>
            <w:shd w:val="clear" w:color="auto" w:fill="DBE5F1" w:themeFill="accent1" w:themeFillTint="33"/>
            <w:vAlign w:val="center"/>
          </w:tcPr>
          <w:p w:rsidR="00DD592C" w:rsidRPr="00BF4DBB" w:rsidRDefault="00DD592C" w:rsidP="00520D11">
            <w:pPr>
              <w:spacing w:after="0"/>
              <w:jc w:val="center"/>
              <w:rPr>
                <w:rFonts w:ascii="Arial" w:hAnsi="Arial" w:cs="Arial"/>
                <w:b/>
              </w:rPr>
            </w:pPr>
            <w:r w:rsidRPr="00BF4DBB">
              <w:rPr>
                <w:rFonts w:ascii="Arial" w:hAnsi="Arial" w:cs="Arial"/>
                <w:b/>
              </w:rPr>
              <w:t>Tâches/</w:t>
            </w:r>
          </w:p>
          <w:p w:rsidR="00DD592C" w:rsidRPr="00BF4DBB" w:rsidRDefault="00DD592C" w:rsidP="00520D11">
            <w:pPr>
              <w:spacing w:after="0"/>
              <w:jc w:val="center"/>
              <w:rPr>
                <w:rFonts w:ascii="Arial" w:hAnsi="Arial" w:cs="Arial"/>
                <w:b/>
              </w:rPr>
            </w:pPr>
            <w:r w:rsidRPr="00BF4DBB">
              <w:rPr>
                <w:rFonts w:ascii="Arial" w:hAnsi="Arial" w:cs="Arial"/>
                <w:b/>
              </w:rPr>
              <w:t>Activités</w:t>
            </w:r>
            <w:r w:rsidR="0036572B" w:rsidRPr="00BF4DBB">
              <w:rPr>
                <w:rFonts w:ascii="Arial" w:hAnsi="Arial" w:cs="Arial"/>
                <w:b/>
              </w:rPr>
              <w:t xml:space="preserve"> à impacts</w:t>
            </w:r>
          </w:p>
        </w:tc>
        <w:tc>
          <w:tcPr>
            <w:tcW w:w="885" w:type="pct"/>
            <w:shd w:val="clear" w:color="auto" w:fill="DBE5F1" w:themeFill="accent1" w:themeFillTint="33"/>
            <w:vAlign w:val="center"/>
          </w:tcPr>
          <w:p w:rsidR="00DD592C" w:rsidRPr="00BF4DBB" w:rsidRDefault="00DD592C" w:rsidP="00520D11">
            <w:pPr>
              <w:spacing w:after="0"/>
              <w:jc w:val="center"/>
              <w:rPr>
                <w:rFonts w:ascii="Arial" w:hAnsi="Arial" w:cs="Arial"/>
                <w:b/>
              </w:rPr>
            </w:pPr>
            <w:r w:rsidRPr="00BF4DBB">
              <w:rPr>
                <w:rFonts w:ascii="Arial" w:hAnsi="Arial" w:cs="Arial"/>
                <w:b/>
              </w:rPr>
              <w:t>Impacts potentiels</w:t>
            </w:r>
          </w:p>
        </w:tc>
        <w:tc>
          <w:tcPr>
            <w:tcW w:w="1103" w:type="pct"/>
            <w:shd w:val="clear" w:color="auto" w:fill="DBE5F1" w:themeFill="accent1" w:themeFillTint="33"/>
            <w:vAlign w:val="center"/>
          </w:tcPr>
          <w:p w:rsidR="00DD592C" w:rsidRPr="00BF4DBB" w:rsidRDefault="00DD592C" w:rsidP="00520D11">
            <w:pPr>
              <w:spacing w:after="0"/>
              <w:jc w:val="center"/>
              <w:rPr>
                <w:rFonts w:ascii="Arial" w:hAnsi="Arial" w:cs="Arial"/>
                <w:b/>
              </w:rPr>
            </w:pPr>
            <w:r w:rsidRPr="00BF4DBB">
              <w:rPr>
                <w:rFonts w:ascii="Arial" w:hAnsi="Arial" w:cs="Arial"/>
                <w:b/>
              </w:rPr>
              <w:t>Mesures</w:t>
            </w:r>
          </w:p>
          <w:p w:rsidR="00DD592C" w:rsidRPr="00BF4DBB" w:rsidRDefault="00DD592C" w:rsidP="00520D11">
            <w:pPr>
              <w:spacing w:after="0"/>
              <w:jc w:val="center"/>
              <w:rPr>
                <w:rFonts w:ascii="Arial" w:hAnsi="Arial" w:cs="Arial"/>
                <w:b/>
              </w:rPr>
            </w:pPr>
            <w:r w:rsidRPr="00BF4DBB">
              <w:rPr>
                <w:rFonts w:ascii="Arial" w:hAnsi="Arial" w:cs="Arial"/>
                <w:b/>
              </w:rPr>
              <w:t>d’atténuation</w:t>
            </w:r>
          </w:p>
        </w:tc>
        <w:tc>
          <w:tcPr>
            <w:tcW w:w="485" w:type="pct"/>
            <w:shd w:val="clear" w:color="auto" w:fill="DBE5F1" w:themeFill="accent1" w:themeFillTint="33"/>
            <w:vAlign w:val="center"/>
          </w:tcPr>
          <w:p w:rsidR="00DD592C" w:rsidRPr="00BF4DBB" w:rsidRDefault="00DD592C" w:rsidP="00520D11">
            <w:pPr>
              <w:spacing w:after="0"/>
              <w:jc w:val="both"/>
              <w:rPr>
                <w:rFonts w:ascii="Arial" w:hAnsi="Arial" w:cs="Arial"/>
                <w:b/>
              </w:rPr>
            </w:pPr>
            <w:r w:rsidRPr="00BF4DBB">
              <w:rPr>
                <w:rFonts w:ascii="Arial" w:hAnsi="Arial" w:cs="Arial"/>
                <w:b/>
              </w:rPr>
              <w:t>Acteurs de mise en œuvre</w:t>
            </w:r>
          </w:p>
        </w:tc>
        <w:tc>
          <w:tcPr>
            <w:tcW w:w="397" w:type="pct"/>
            <w:shd w:val="clear" w:color="auto" w:fill="DBE5F1" w:themeFill="accent1" w:themeFillTint="33"/>
            <w:vAlign w:val="center"/>
          </w:tcPr>
          <w:p w:rsidR="00DD592C" w:rsidRPr="00BF4DBB" w:rsidRDefault="00DD592C" w:rsidP="00520D11">
            <w:pPr>
              <w:spacing w:after="0"/>
              <w:jc w:val="center"/>
              <w:rPr>
                <w:rFonts w:ascii="Arial" w:hAnsi="Arial" w:cs="Arial"/>
                <w:b/>
              </w:rPr>
            </w:pPr>
            <w:r w:rsidRPr="00BF4DBB">
              <w:rPr>
                <w:rFonts w:ascii="Arial" w:hAnsi="Arial" w:cs="Arial"/>
                <w:b/>
              </w:rPr>
              <w:t>Périodes</w:t>
            </w:r>
          </w:p>
        </w:tc>
        <w:tc>
          <w:tcPr>
            <w:tcW w:w="485" w:type="pct"/>
            <w:shd w:val="clear" w:color="auto" w:fill="DBE5F1" w:themeFill="accent1" w:themeFillTint="33"/>
          </w:tcPr>
          <w:p w:rsidR="00DD592C" w:rsidRPr="00BF4DBB" w:rsidRDefault="00DD592C" w:rsidP="00520D11">
            <w:pPr>
              <w:spacing w:after="0"/>
              <w:jc w:val="center"/>
              <w:rPr>
                <w:rFonts w:ascii="Arial" w:hAnsi="Arial" w:cs="Arial"/>
                <w:b/>
              </w:rPr>
            </w:pPr>
            <w:r w:rsidRPr="00BF4DBB">
              <w:rPr>
                <w:rFonts w:ascii="Arial" w:hAnsi="Arial" w:cs="Arial"/>
                <w:b/>
              </w:rPr>
              <w:t>Acteurs de suivi</w:t>
            </w:r>
          </w:p>
        </w:tc>
        <w:tc>
          <w:tcPr>
            <w:tcW w:w="309" w:type="pct"/>
            <w:shd w:val="clear" w:color="auto" w:fill="DBE5F1" w:themeFill="accent1" w:themeFillTint="33"/>
            <w:vAlign w:val="center"/>
          </w:tcPr>
          <w:p w:rsidR="00DD592C" w:rsidRPr="00BF4DBB" w:rsidRDefault="00DD592C" w:rsidP="00520D11">
            <w:pPr>
              <w:spacing w:after="0"/>
              <w:jc w:val="center"/>
              <w:rPr>
                <w:rFonts w:ascii="Arial" w:hAnsi="Arial" w:cs="Arial"/>
                <w:b/>
              </w:rPr>
            </w:pPr>
            <w:r w:rsidRPr="00BF4DBB">
              <w:rPr>
                <w:rFonts w:ascii="Arial" w:hAnsi="Arial" w:cs="Arial"/>
                <w:b/>
              </w:rPr>
              <w:t>Coûts (FCFA)</w:t>
            </w:r>
          </w:p>
        </w:tc>
        <w:tc>
          <w:tcPr>
            <w:tcW w:w="177" w:type="pct"/>
            <w:shd w:val="clear" w:color="auto" w:fill="DBE5F1" w:themeFill="accent1" w:themeFillTint="33"/>
            <w:textDirection w:val="btLr"/>
            <w:vAlign w:val="center"/>
          </w:tcPr>
          <w:p w:rsidR="00DD592C" w:rsidRPr="00BF4DBB" w:rsidRDefault="00DD592C" w:rsidP="00520D11">
            <w:pPr>
              <w:spacing w:after="0"/>
              <w:ind w:left="113" w:right="113"/>
              <w:jc w:val="center"/>
              <w:rPr>
                <w:rFonts w:ascii="Arial" w:hAnsi="Arial" w:cs="Arial"/>
                <w:b/>
              </w:rPr>
            </w:pPr>
            <w:r w:rsidRPr="00BF4DBB">
              <w:rPr>
                <w:rFonts w:ascii="Arial" w:hAnsi="Arial" w:cs="Arial"/>
                <w:b/>
              </w:rPr>
              <w:t>Obser-vations</w:t>
            </w:r>
          </w:p>
        </w:tc>
      </w:tr>
      <w:tr w:rsidR="00B90893" w:rsidRPr="00BF4DBB" w:rsidTr="00CC0EDC">
        <w:trPr>
          <w:trHeight w:val="4655"/>
          <w:jc w:val="center"/>
        </w:trPr>
        <w:tc>
          <w:tcPr>
            <w:tcW w:w="542" w:type="pct"/>
            <w:vMerge w:val="restart"/>
          </w:tcPr>
          <w:p w:rsidR="00B90893" w:rsidRPr="00BF4DBB" w:rsidRDefault="00B90893" w:rsidP="00520D11">
            <w:pPr>
              <w:spacing w:after="0"/>
              <w:jc w:val="both"/>
              <w:rPr>
                <w:rFonts w:ascii="Arial" w:hAnsi="Arial" w:cs="Arial"/>
              </w:rPr>
            </w:pPr>
            <w:r w:rsidRPr="00BF4DBB">
              <w:rPr>
                <w:rFonts w:ascii="Arial" w:hAnsi="Arial" w:cs="Arial"/>
              </w:rPr>
              <w:t xml:space="preserve">Projets de construction ou de réhabilitation et d’ouverture de route, édifices (salles de classes, latrines, des services, </w:t>
            </w:r>
            <w:r w:rsidR="00CA39DB" w:rsidRPr="00BF4DBB">
              <w:rPr>
                <w:rFonts w:ascii="Arial" w:hAnsi="Arial" w:cs="Arial"/>
              </w:rPr>
              <w:t xml:space="preserve">gares routières, </w:t>
            </w:r>
            <w:r w:rsidRPr="00BF4DBB">
              <w:rPr>
                <w:rFonts w:ascii="Arial" w:hAnsi="Arial" w:cs="Arial"/>
              </w:rPr>
              <w:t>etc.)</w:t>
            </w:r>
          </w:p>
          <w:p w:rsidR="00B90893" w:rsidRPr="00BF4DBB" w:rsidRDefault="00B90893" w:rsidP="00520D11">
            <w:pPr>
              <w:spacing w:after="0"/>
              <w:jc w:val="both"/>
              <w:rPr>
                <w:rFonts w:ascii="Arial" w:hAnsi="Arial" w:cs="Arial"/>
              </w:rPr>
            </w:pPr>
          </w:p>
        </w:tc>
        <w:tc>
          <w:tcPr>
            <w:tcW w:w="618" w:type="pct"/>
            <w:vMerge w:val="restart"/>
          </w:tcPr>
          <w:p w:rsidR="00B90893" w:rsidRPr="00BF4DBB" w:rsidRDefault="00B9089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Transport des matériaux de construction</w:t>
            </w:r>
          </w:p>
          <w:p w:rsidR="00B90893" w:rsidRPr="00BF4DBB" w:rsidRDefault="00B9089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Déblayage du site (fouille des fondations)</w:t>
            </w:r>
          </w:p>
          <w:p w:rsidR="00B90893" w:rsidRPr="00BF4DBB" w:rsidRDefault="00B9089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Tournage du béton</w:t>
            </w:r>
          </w:p>
          <w:p w:rsidR="00B90893" w:rsidRPr="00BF4DBB" w:rsidRDefault="00B9089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Crépissage des mûrs</w:t>
            </w:r>
          </w:p>
          <w:p w:rsidR="00B90893" w:rsidRPr="00BF4DBB" w:rsidRDefault="00B9089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Mise de la peinture sur les murs</w:t>
            </w:r>
          </w:p>
          <w:p w:rsidR="00B90893" w:rsidRPr="00BF4DBB" w:rsidRDefault="00B90893"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Tôlage</w:t>
            </w:r>
          </w:p>
          <w:p w:rsidR="00B90893" w:rsidRPr="00BF4DBB" w:rsidRDefault="00B90893" w:rsidP="00520D11">
            <w:pPr>
              <w:autoSpaceDE w:val="0"/>
              <w:autoSpaceDN w:val="0"/>
              <w:adjustRightInd w:val="0"/>
              <w:spacing w:after="0"/>
              <w:ind w:left="360"/>
              <w:jc w:val="both"/>
              <w:rPr>
                <w:rFonts w:ascii="Arial" w:hAnsi="Arial" w:cs="Arial"/>
                <w:bCs/>
                <w:iCs/>
              </w:rPr>
            </w:pPr>
          </w:p>
        </w:tc>
        <w:tc>
          <w:tcPr>
            <w:tcW w:w="885" w:type="pct"/>
          </w:tcPr>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iCs/>
              </w:rPr>
            </w:pPr>
            <w:r w:rsidRPr="00BF4DBB">
              <w:rPr>
                <w:rFonts w:ascii="Arial" w:hAnsi="Arial" w:cs="Arial"/>
                <w:iCs/>
              </w:rPr>
              <w:t>Erosion due à l’exploitation des zones d’emprunts/ carrières de graviers ou de sable et/ou à l’excavation du site du projet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iCs/>
              </w:rPr>
            </w:pPr>
            <w:r w:rsidRPr="00BF4DBB">
              <w:rPr>
                <w:rFonts w:ascii="Arial" w:hAnsi="Arial" w:cs="Arial"/>
                <w:iCs/>
              </w:rPr>
              <w:t>Pollution du sol provenant des rejets divers (déchets de béton, peinture et déversement involontaires des  hydrocarbures)</w:t>
            </w:r>
          </w:p>
        </w:tc>
        <w:tc>
          <w:tcPr>
            <w:tcW w:w="1103" w:type="pct"/>
          </w:tcPr>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Remettre en état les zones d’emprunt en respectant les pentes du terrain naturel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 xml:space="preserve"> Reboiser les zones affectées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 xml:space="preserve">Engazonner  les zones affectées ;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 xml:space="preserve">Utilisation d’un ciment conditionné ;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L’interdiction de déverser le ciment au sol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La gestion rigoureuse des restes de peinture et pots vides ;</w:t>
            </w:r>
          </w:p>
          <w:p w:rsidR="00B90893" w:rsidRPr="00BF4DBB" w:rsidRDefault="00B90893"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La collecte et le suivi des huiles usées</w:t>
            </w:r>
          </w:p>
        </w:tc>
        <w:tc>
          <w:tcPr>
            <w:tcW w:w="485" w:type="pct"/>
            <w:vAlign w:val="center"/>
          </w:tcPr>
          <w:p w:rsidR="00B90893" w:rsidRPr="00BF4DBB" w:rsidRDefault="00B90893" w:rsidP="00520D11">
            <w:pPr>
              <w:spacing w:after="0"/>
              <w:jc w:val="both"/>
              <w:rPr>
                <w:rFonts w:ascii="Arial" w:hAnsi="Arial" w:cs="Arial"/>
              </w:rPr>
            </w:pPr>
            <w:r w:rsidRPr="00BF4DBB">
              <w:rPr>
                <w:rFonts w:ascii="Arial" w:hAnsi="Arial" w:cs="Arial"/>
              </w:rPr>
              <w:t>Bénéficiaires des projets ;</w:t>
            </w:r>
          </w:p>
          <w:p w:rsidR="00B90893" w:rsidRPr="00BF4DBB" w:rsidRDefault="00B90893" w:rsidP="00520D11">
            <w:pPr>
              <w:spacing w:after="0"/>
              <w:jc w:val="both"/>
              <w:rPr>
                <w:rFonts w:ascii="Arial" w:hAnsi="Arial" w:cs="Arial"/>
              </w:rPr>
            </w:pPr>
            <w:r w:rsidRPr="00BF4DBB">
              <w:rPr>
                <w:rFonts w:ascii="Arial" w:hAnsi="Arial" w:cs="Arial"/>
              </w:rPr>
              <w:t>Consultants chargé du montage des projets</w:t>
            </w:r>
          </w:p>
        </w:tc>
        <w:tc>
          <w:tcPr>
            <w:tcW w:w="397" w:type="pct"/>
            <w:vAlign w:val="center"/>
          </w:tcPr>
          <w:p w:rsidR="00B90893" w:rsidRPr="00BF4DBB" w:rsidRDefault="00B90893" w:rsidP="00520D11">
            <w:pPr>
              <w:spacing w:after="0"/>
              <w:jc w:val="center"/>
              <w:rPr>
                <w:rFonts w:ascii="Arial" w:hAnsi="Arial" w:cs="Arial"/>
              </w:rPr>
            </w:pPr>
            <w:r w:rsidRPr="00BF4DBB">
              <w:rPr>
                <w:rFonts w:ascii="Arial" w:hAnsi="Arial" w:cs="Arial"/>
              </w:rPr>
              <w:t>2016-2018</w:t>
            </w:r>
          </w:p>
        </w:tc>
        <w:tc>
          <w:tcPr>
            <w:tcW w:w="485" w:type="pct"/>
            <w:vAlign w:val="center"/>
          </w:tcPr>
          <w:p w:rsidR="00B90893" w:rsidRPr="00BF4DBB" w:rsidRDefault="00B90893" w:rsidP="00520D11">
            <w:pPr>
              <w:spacing w:after="0"/>
              <w:jc w:val="center"/>
              <w:rPr>
                <w:rFonts w:ascii="Arial" w:hAnsi="Arial" w:cs="Arial"/>
              </w:rPr>
            </w:pPr>
            <w:r w:rsidRPr="00BF4DBB">
              <w:rPr>
                <w:rFonts w:ascii="Arial" w:hAnsi="Arial" w:cs="Arial"/>
              </w:rPr>
              <w:t>DDEPNDD ;</w:t>
            </w:r>
          </w:p>
          <w:p w:rsidR="00B90893" w:rsidRPr="00BF4DBB" w:rsidRDefault="00B90893" w:rsidP="00520D11">
            <w:pPr>
              <w:spacing w:after="0"/>
              <w:jc w:val="center"/>
              <w:rPr>
                <w:rFonts w:ascii="Arial" w:hAnsi="Arial" w:cs="Arial"/>
              </w:rPr>
            </w:pPr>
            <w:r w:rsidRPr="00BF4DBB">
              <w:rPr>
                <w:rFonts w:ascii="Arial" w:hAnsi="Arial" w:cs="Arial"/>
              </w:rPr>
              <w:t>DDTP ;</w:t>
            </w:r>
          </w:p>
          <w:p w:rsidR="00B90893" w:rsidRPr="00BF4DBB" w:rsidRDefault="00B90893" w:rsidP="00520D11">
            <w:pPr>
              <w:spacing w:after="0"/>
              <w:jc w:val="center"/>
              <w:rPr>
                <w:rFonts w:ascii="Arial" w:hAnsi="Arial" w:cs="Arial"/>
              </w:rPr>
            </w:pPr>
            <w:r w:rsidRPr="00BF4DBB">
              <w:rPr>
                <w:rFonts w:ascii="Arial" w:hAnsi="Arial" w:cs="Arial"/>
              </w:rPr>
              <w:t>PNDP ;</w:t>
            </w:r>
          </w:p>
          <w:p w:rsidR="00B90893" w:rsidRPr="00BF4DBB" w:rsidRDefault="00B90893" w:rsidP="00520D11">
            <w:pPr>
              <w:spacing w:after="0"/>
              <w:jc w:val="center"/>
              <w:rPr>
                <w:rFonts w:ascii="Arial" w:hAnsi="Arial" w:cs="Arial"/>
              </w:rPr>
            </w:pPr>
            <w:r w:rsidRPr="00BF4DBB">
              <w:rPr>
                <w:rFonts w:ascii="Arial" w:hAnsi="Arial" w:cs="Arial"/>
              </w:rPr>
              <w:t>Conseil municipal ;</w:t>
            </w:r>
          </w:p>
          <w:p w:rsidR="00B90893" w:rsidRPr="00BF4DBB" w:rsidRDefault="00B90893" w:rsidP="00520D11">
            <w:pPr>
              <w:spacing w:after="0"/>
              <w:jc w:val="center"/>
              <w:rPr>
                <w:rFonts w:ascii="Arial" w:hAnsi="Arial" w:cs="Arial"/>
              </w:rPr>
            </w:pPr>
            <w:r w:rsidRPr="00BF4DBB">
              <w:rPr>
                <w:rFonts w:ascii="Arial" w:hAnsi="Arial" w:cs="Arial"/>
              </w:rPr>
              <w:t>ACD</w:t>
            </w:r>
          </w:p>
        </w:tc>
        <w:tc>
          <w:tcPr>
            <w:tcW w:w="309" w:type="pct"/>
            <w:vAlign w:val="center"/>
          </w:tcPr>
          <w:p w:rsidR="00B90893" w:rsidRPr="00BF4DBB" w:rsidRDefault="00B90893" w:rsidP="00520D11">
            <w:pPr>
              <w:spacing w:after="0"/>
              <w:jc w:val="center"/>
              <w:rPr>
                <w:rFonts w:ascii="Arial" w:hAnsi="Arial" w:cs="Arial"/>
              </w:rPr>
            </w:pPr>
            <w:r w:rsidRPr="00BF4DBB">
              <w:rPr>
                <w:rFonts w:ascii="Arial" w:hAnsi="Arial" w:cs="Arial"/>
              </w:rPr>
              <w:t>PM</w:t>
            </w:r>
          </w:p>
        </w:tc>
        <w:tc>
          <w:tcPr>
            <w:tcW w:w="177" w:type="pct"/>
          </w:tcPr>
          <w:p w:rsidR="00B90893" w:rsidRPr="00BF4DBB" w:rsidRDefault="00B90893" w:rsidP="00520D11">
            <w:pPr>
              <w:spacing w:after="0"/>
              <w:jc w:val="both"/>
              <w:rPr>
                <w:rFonts w:ascii="Arial" w:hAnsi="Arial" w:cs="Arial"/>
              </w:rPr>
            </w:pPr>
          </w:p>
        </w:tc>
      </w:tr>
      <w:tr w:rsidR="00DD592C" w:rsidRPr="00BF4DBB" w:rsidTr="00CC0EDC">
        <w:trPr>
          <w:trHeight w:val="1891"/>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9C7B3C">
            <w:pPr>
              <w:numPr>
                <w:ilvl w:val="0"/>
                <w:numId w:val="9"/>
              </w:numPr>
              <w:autoSpaceDE w:val="0"/>
              <w:autoSpaceDN w:val="0"/>
              <w:adjustRightInd w:val="0"/>
              <w:spacing w:after="0"/>
              <w:ind w:left="180" w:hanging="180"/>
              <w:jc w:val="both"/>
              <w:rPr>
                <w:rFonts w:ascii="Arial" w:hAnsi="Arial" w:cs="Arial"/>
                <w:iCs/>
              </w:rPr>
            </w:pPr>
            <w:r w:rsidRPr="00BF4DBB">
              <w:rPr>
                <w:rFonts w:ascii="Arial" w:hAnsi="Arial" w:cs="Arial"/>
                <w:iCs/>
              </w:rPr>
              <w:t>Pollution de l’air par les poussières dues au transport des matériaux et circulation des engins</w:t>
            </w:r>
          </w:p>
        </w:tc>
        <w:tc>
          <w:tcPr>
            <w:tcW w:w="1103" w:type="pct"/>
          </w:tcPr>
          <w:p w:rsidR="00DD592C" w:rsidRPr="00BF4DBB" w:rsidRDefault="00DD592C"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Respecter les règles de sécurité au chantier (port de masques, bottes, etc.)</w:t>
            </w:r>
          </w:p>
          <w:p w:rsidR="00DD592C" w:rsidRPr="00BF4DBB" w:rsidRDefault="00DD592C" w:rsidP="009C7B3C">
            <w:pPr>
              <w:numPr>
                <w:ilvl w:val="0"/>
                <w:numId w:val="9"/>
              </w:numPr>
              <w:autoSpaceDE w:val="0"/>
              <w:autoSpaceDN w:val="0"/>
              <w:adjustRightInd w:val="0"/>
              <w:spacing w:after="0"/>
              <w:ind w:left="180" w:hanging="180"/>
              <w:jc w:val="both"/>
              <w:rPr>
                <w:rFonts w:ascii="Arial" w:hAnsi="Arial" w:cs="Arial"/>
                <w:bCs/>
                <w:iCs/>
              </w:rPr>
            </w:pPr>
            <w:r w:rsidRPr="00BF4DBB">
              <w:rPr>
                <w:rFonts w:ascii="Arial" w:hAnsi="Arial" w:cs="Arial"/>
                <w:bCs/>
                <w:iCs/>
              </w:rPr>
              <w:t>Arroser les endroits des travaux avec de l’eau provenant des cours d’eau permanent</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Consultants en charge des projets</w:t>
            </w:r>
          </w:p>
        </w:tc>
        <w:tc>
          <w:tcPr>
            <w:tcW w:w="397" w:type="pct"/>
            <w:vAlign w:val="center"/>
          </w:tcPr>
          <w:p w:rsidR="00DD592C" w:rsidRPr="00BF4DBB" w:rsidRDefault="00DD592C" w:rsidP="00520D11">
            <w:pPr>
              <w:spacing w:after="0"/>
              <w:jc w:val="both"/>
              <w:rPr>
                <w:rFonts w:ascii="Arial" w:hAnsi="Arial" w:cs="Arial"/>
              </w:rPr>
            </w:pPr>
            <w:r w:rsidRPr="00BF4DBB">
              <w:rPr>
                <w:rFonts w:ascii="Arial" w:hAnsi="Arial" w:cs="Arial"/>
              </w:rPr>
              <w:t>Au cours de l’exécution des travaux</w:t>
            </w:r>
          </w:p>
        </w:tc>
        <w:tc>
          <w:tcPr>
            <w:tcW w:w="485" w:type="pct"/>
          </w:tcPr>
          <w:p w:rsidR="00DD592C" w:rsidRPr="00BF4DBB" w:rsidRDefault="00DD592C" w:rsidP="00520D11">
            <w:pPr>
              <w:spacing w:after="0"/>
              <w:rPr>
                <w:rFonts w:ascii="Arial" w:hAnsi="Arial" w:cs="Arial"/>
              </w:rPr>
            </w:pPr>
            <w:r w:rsidRPr="00BF4DBB">
              <w:rPr>
                <w:rFonts w:ascii="Arial" w:hAnsi="Arial" w:cs="Arial"/>
              </w:rPr>
              <w:t>DDEPNDD ;</w:t>
            </w:r>
          </w:p>
          <w:p w:rsidR="00DD592C" w:rsidRPr="00BF4DBB" w:rsidRDefault="00DD592C" w:rsidP="00520D11">
            <w:pPr>
              <w:spacing w:after="0"/>
              <w:rPr>
                <w:rFonts w:ascii="Arial" w:hAnsi="Arial" w:cs="Arial"/>
              </w:rPr>
            </w:pPr>
            <w:r w:rsidRPr="00BF4DBB">
              <w:rPr>
                <w:rFonts w:ascii="Arial" w:hAnsi="Arial" w:cs="Arial"/>
              </w:rPr>
              <w:t>PNDP ;</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570"/>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9C7B3C">
            <w:pPr>
              <w:numPr>
                <w:ilvl w:val="0"/>
                <w:numId w:val="9"/>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Pollutions liées aux déchets générés pendant les travaux</w:t>
            </w:r>
          </w:p>
        </w:tc>
        <w:tc>
          <w:tcPr>
            <w:tcW w:w="1103" w:type="pct"/>
          </w:tcPr>
          <w:p w:rsidR="00DD592C" w:rsidRPr="00BF4DBB" w:rsidRDefault="00DD592C" w:rsidP="009C7B3C">
            <w:pPr>
              <w:numPr>
                <w:ilvl w:val="0"/>
                <w:numId w:val="9"/>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Eviter de  déposer les déchets dans les cours d’eau (à au moins 100m du cours d’eau)</w:t>
            </w:r>
          </w:p>
          <w:p w:rsidR="00DD592C" w:rsidRPr="00BF4DBB" w:rsidRDefault="00DD592C" w:rsidP="009C7B3C">
            <w:pPr>
              <w:numPr>
                <w:ilvl w:val="0"/>
                <w:numId w:val="9"/>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Mise en dépôt dans les anciennes zones d’emprunts</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Consultants en charge des projets</w:t>
            </w:r>
          </w:p>
        </w:tc>
        <w:tc>
          <w:tcPr>
            <w:tcW w:w="397" w:type="pct"/>
            <w:vAlign w:val="center"/>
          </w:tcPr>
          <w:p w:rsidR="00DD592C" w:rsidRPr="00BF4DBB" w:rsidRDefault="00DD592C" w:rsidP="00520D11">
            <w:pPr>
              <w:spacing w:after="0"/>
              <w:jc w:val="both"/>
              <w:rPr>
                <w:rFonts w:ascii="Arial" w:hAnsi="Arial" w:cs="Arial"/>
              </w:rPr>
            </w:pPr>
            <w:r w:rsidRPr="00BF4DBB">
              <w:rPr>
                <w:rFonts w:ascii="Arial" w:hAnsi="Arial" w:cs="Arial"/>
              </w:rPr>
              <w:t>Au cours de l’exécution des travaux</w:t>
            </w:r>
          </w:p>
        </w:tc>
        <w:tc>
          <w:tcPr>
            <w:tcW w:w="485" w:type="pct"/>
          </w:tcPr>
          <w:p w:rsidR="00DD592C" w:rsidRPr="00BF4DBB" w:rsidRDefault="00DD592C" w:rsidP="00520D11">
            <w:pPr>
              <w:spacing w:after="0"/>
              <w:rPr>
                <w:rFonts w:ascii="Arial" w:hAnsi="Arial" w:cs="Arial"/>
              </w:rPr>
            </w:pPr>
            <w:r w:rsidRPr="00BF4DBB">
              <w:rPr>
                <w:rFonts w:ascii="Arial" w:hAnsi="Arial" w:cs="Arial"/>
              </w:rPr>
              <w:t>DDEPNDD ;</w:t>
            </w:r>
          </w:p>
          <w:p w:rsidR="00DD592C" w:rsidRPr="00BF4DBB" w:rsidRDefault="00DD592C" w:rsidP="00520D11">
            <w:pPr>
              <w:spacing w:after="0"/>
              <w:rPr>
                <w:rFonts w:ascii="Arial" w:hAnsi="Arial" w:cs="Arial"/>
              </w:rPr>
            </w:pPr>
            <w:r w:rsidRPr="00BF4DBB">
              <w:rPr>
                <w:rFonts w:ascii="Arial" w:hAnsi="Arial" w:cs="Arial"/>
              </w:rPr>
              <w:t>PNDP ;</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975"/>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9C7B3C">
            <w:pPr>
              <w:numPr>
                <w:ilvl w:val="0"/>
                <w:numId w:val="9"/>
              </w:numPr>
              <w:tabs>
                <w:tab w:val="clear" w:pos="360"/>
                <w:tab w:val="left" w:pos="38"/>
                <w:tab w:val="num" w:pos="180"/>
              </w:tabs>
              <w:autoSpaceDE w:val="0"/>
              <w:autoSpaceDN w:val="0"/>
              <w:adjustRightInd w:val="0"/>
              <w:spacing w:after="0"/>
              <w:ind w:left="180" w:hanging="180"/>
              <w:jc w:val="both"/>
              <w:rPr>
                <w:rFonts w:ascii="Arial" w:hAnsi="Arial" w:cs="Arial"/>
                <w:iCs/>
              </w:rPr>
            </w:pPr>
            <w:r w:rsidRPr="00BF4DBB">
              <w:rPr>
                <w:rFonts w:ascii="Arial" w:hAnsi="Arial" w:cs="Arial"/>
                <w:iCs/>
              </w:rPr>
              <w:t>Perte des espèces ligneuses, herbacées et fauniques liée au dégagement du site</w:t>
            </w:r>
          </w:p>
        </w:tc>
        <w:tc>
          <w:tcPr>
            <w:tcW w:w="1103" w:type="pct"/>
          </w:tcPr>
          <w:p w:rsidR="00DD592C" w:rsidRPr="00BF4DBB" w:rsidRDefault="00DD592C" w:rsidP="009C7B3C">
            <w:pPr>
              <w:numPr>
                <w:ilvl w:val="0"/>
                <w:numId w:val="10"/>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Reboiser les alentours de l’ouvrage</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-Bénéficiaires du projet</w:t>
            </w:r>
          </w:p>
          <w:p w:rsidR="00DD592C" w:rsidRPr="00BF4DBB" w:rsidRDefault="00DD592C" w:rsidP="00520D11">
            <w:pPr>
              <w:spacing w:after="0"/>
              <w:jc w:val="both"/>
              <w:rPr>
                <w:rFonts w:ascii="Arial" w:hAnsi="Arial" w:cs="Arial"/>
              </w:rPr>
            </w:pPr>
            <w:r w:rsidRPr="00BF4DBB">
              <w:rPr>
                <w:rFonts w:ascii="Arial" w:hAnsi="Arial" w:cs="Arial"/>
              </w:rPr>
              <w:t>-Consultants</w:t>
            </w:r>
          </w:p>
        </w:tc>
        <w:tc>
          <w:tcPr>
            <w:tcW w:w="397" w:type="pct"/>
            <w:vAlign w:val="center"/>
          </w:tcPr>
          <w:p w:rsidR="00DD592C" w:rsidRPr="00BF4DBB" w:rsidRDefault="002F70B6" w:rsidP="00520D11">
            <w:pPr>
              <w:spacing w:after="0"/>
              <w:jc w:val="center"/>
              <w:rPr>
                <w:rFonts w:ascii="Arial" w:hAnsi="Arial" w:cs="Arial"/>
              </w:rPr>
            </w:pPr>
            <w:r w:rsidRPr="00BF4DBB">
              <w:rPr>
                <w:rFonts w:ascii="Arial" w:hAnsi="Arial" w:cs="Arial"/>
              </w:rPr>
              <w:t>2016-2018</w:t>
            </w:r>
          </w:p>
        </w:tc>
        <w:tc>
          <w:tcPr>
            <w:tcW w:w="485" w:type="pct"/>
          </w:tcPr>
          <w:p w:rsidR="00DD592C" w:rsidRPr="00BF4DBB" w:rsidRDefault="00DD592C" w:rsidP="00520D11">
            <w:pPr>
              <w:spacing w:after="0"/>
              <w:rPr>
                <w:rFonts w:ascii="Arial" w:hAnsi="Arial" w:cs="Arial"/>
              </w:rPr>
            </w:pPr>
            <w:r w:rsidRPr="00BF4DBB">
              <w:rPr>
                <w:rFonts w:ascii="Arial" w:hAnsi="Arial" w:cs="Arial"/>
              </w:rPr>
              <w:t>DDEPNDD ;</w:t>
            </w:r>
          </w:p>
          <w:p w:rsidR="00DD592C" w:rsidRPr="00BF4DBB" w:rsidRDefault="00DD592C" w:rsidP="00520D11">
            <w:pPr>
              <w:spacing w:after="0"/>
              <w:rPr>
                <w:rFonts w:ascii="Arial" w:hAnsi="Arial" w:cs="Arial"/>
              </w:rPr>
            </w:pPr>
            <w:r w:rsidRPr="00BF4DBB">
              <w:rPr>
                <w:rFonts w:ascii="Arial" w:hAnsi="Arial" w:cs="Arial"/>
              </w:rPr>
              <w:t>PNDP ;</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257"/>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9C7B3C">
            <w:pPr>
              <w:numPr>
                <w:ilvl w:val="0"/>
                <w:numId w:val="8"/>
              </w:numPr>
              <w:tabs>
                <w:tab w:val="clear" w:pos="360"/>
                <w:tab w:val="left" w:pos="38"/>
                <w:tab w:val="num" w:pos="180"/>
              </w:tabs>
              <w:autoSpaceDE w:val="0"/>
              <w:autoSpaceDN w:val="0"/>
              <w:adjustRightInd w:val="0"/>
              <w:spacing w:after="0"/>
              <w:ind w:left="180" w:hanging="180"/>
              <w:jc w:val="both"/>
              <w:rPr>
                <w:rFonts w:ascii="Arial" w:hAnsi="Arial" w:cs="Arial"/>
                <w:iCs/>
              </w:rPr>
            </w:pPr>
            <w:r w:rsidRPr="00BF4DBB">
              <w:rPr>
                <w:rFonts w:ascii="Arial" w:hAnsi="Arial" w:cs="Arial"/>
                <w:iCs/>
              </w:rPr>
              <w:t>Risques d’inondation et de stagnation des eaux autour de l’ouvrage</w:t>
            </w:r>
          </w:p>
        </w:tc>
        <w:tc>
          <w:tcPr>
            <w:tcW w:w="1103" w:type="pct"/>
          </w:tcPr>
          <w:p w:rsidR="00DD592C" w:rsidRPr="00BF4DBB" w:rsidRDefault="00DD592C" w:rsidP="009C7B3C">
            <w:pPr>
              <w:numPr>
                <w:ilvl w:val="0"/>
                <w:numId w:val="8"/>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Informer les personnes touchées;</w:t>
            </w:r>
          </w:p>
          <w:p w:rsidR="00DD592C" w:rsidRPr="00BF4DBB" w:rsidRDefault="00DD592C" w:rsidP="009C7B3C">
            <w:pPr>
              <w:numPr>
                <w:ilvl w:val="0"/>
                <w:numId w:val="8"/>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 xml:space="preserve">Dénombrer les personnes / ménages affectés, évaluer et compenser leurs biens ; </w:t>
            </w:r>
          </w:p>
          <w:p w:rsidR="00DD592C" w:rsidRPr="00BF4DBB" w:rsidRDefault="00DD592C" w:rsidP="009C7B3C">
            <w:pPr>
              <w:numPr>
                <w:ilvl w:val="0"/>
                <w:numId w:val="8"/>
              </w:numPr>
              <w:tabs>
                <w:tab w:val="clear" w:pos="360"/>
                <w:tab w:val="left" w:pos="38"/>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Prévoir si nécessaire un réseau simplifié d’assainissement des eaux de pluie y compris leur évacuation</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-Bénéficiaires du projet</w:t>
            </w:r>
          </w:p>
          <w:p w:rsidR="00DD592C" w:rsidRPr="00BF4DBB" w:rsidRDefault="00DD592C" w:rsidP="00520D11">
            <w:pPr>
              <w:spacing w:after="0"/>
              <w:jc w:val="both"/>
              <w:rPr>
                <w:rFonts w:ascii="Arial" w:hAnsi="Arial" w:cs="Arial"/>
              </w:rPr>
            </w:pPr>
            <w:r w:rsidRPr="00BF4DBB">
              <w:rPr>
                <w:rFonts w:ascii="Arial" w:hAnsi="Arial" w:cs="Arial"/>
              </w:rPr>
              <w:t>-DAAS</w:t>
            </w:r>
          </w:p>
          <w:p w:rsidR="00DD592C" w:rsidRPr="00BF4DBB" w:rsidRDefault="00DD592C" w:rsidP="00520D11">
            <w:pPr>
              <w:spacing w:after="0"/>
              <w:jc w:val="both"/>
              <w:rPr>
                <w:rFonts w:ascii="Arial" w:hAnsi="Arial" w:cs="Arial"/>
              </w:rPr>
            </w:pPr>
            <w:r w:rsidRPr="00BF4DBB">
              <w:rPr>
                <w:rFonts w:ascii="Arial" w:hAnsi="Arial" w:cs="Arial"/>
              </w:rPr>
              <w:t>-Consultants en charge du montage du projet</w:t>
            </w:r>
          </w:p>
          <w:p w:rsidR="00DD592C" w:rsidRPr="00BF4DBB" w:rsidRDefault="00DD592C" w:rsidP="00520D11">
            <w:pPr>
              <w:spacing w:after="0"/>
              <w:jc w:val="both"/>
              <w:rPr>
                <w:rFonts w:ascii="Arial" w:hAnsi="Arial" w:cs="Arial"/>
              </w:rPr>
            </w:pPr>
          </w:p>
        </w:tc>
        <w:tc>
          <w:tcPr>
            <w:tcW w:w="397" w:type="pct"/>
            <w:vAlign w:val="center"/>
          </w:tcPr>
          <w:p w:rsidR="00DD592C" w:rsidRPr="00BF4DBB" w:rsidRDefault="002F70B6" w:rsidP="00520D11">
            <w:pPr>
              <w:spacing w:after="0"/>
              <w:jc w:val="center"/>
              <w:rPr>
                <w:rFonts w:ascii="Arial" w:hAnsi="Arial" w:cs="Arial"/>
              </w:rPr>
            </w:pPr>
            <w:r w:rsidRPr="00BF4DBB">
              <w:rPr>
                <w:rFonts w:ascii="Arial" w:hAnsi="Arial" w:cs="Arial"/>
              </w:rPr>
              <w:t>2016</w:t>
            </w:r>
            <w:r w:rsidR="00DD592C" w:rsidRPr="00BF4DBB">
              <w:rPr>
                <w:rFonts w:ascii="Arial" w:hAnsi="Arial" w:cs="Arial"/>
              </w:rPr>
              <w:t>-201</w:t>
            </w:r>
            <w:r w:rsidRPr="00BF4DBB">
              <w:rPr>
                <w:rFonts w:ascii="Arial" w:hAnsi="Arial" w:cs="Arial"/>
              </w:rPr>
              <w:t>8</w:t>
            </w:r>
          </w:p>
        </w:tc>
        <w:tc>
          <w:tcPr>
            <w:tcW w:w="485" w:type="pct"/>
          </w:tcPr>
          <w:p w:rsidR="00DD592C" w:rsidRPr="00BF4DBB" w:rsidRDefault="00DD592C" w:rsidP="00520D11">
            <w:pPr>
              <w:spacing w:after="0"/>
              <w:rPr>
                <w:rFonts w:ascii="Arial" w:hAnsi="Arial" w:cs="Arial"/>
              </w:rPr>
            </w:pPr>
            <w:r w:rsidRPr="00BF4DBB">
              <w:rPr>
                <w:rFonts w:ascii="Arial" w:hAnsi="Arial" w:cs="Arial"/>
              </w:rPr>
              <w:t>DDEPNDD ;</w:t>
            </w:r>
          </w:p>
          <w:p w:rsidR="00DD592C" w:rsidRPr="00BF4DBB" w:rsidRDefault="00DD592C" w:rsidP="00520D11">
            <w:pPr>
              <w:spacing w:after="0"/>
              <w:rPr>
                <w:rFonts w:ascii="Arial" w:hAnsi="Arial" w:cs="Arial"/>
              </w:rPr>
            </w:pPr>
            <w:r w:rsidRPr="00BF4DBB">
              <w:rPr>
                <w:rFonts w:ascii="Arial" w:hAnsi="Arial" w:cs="Arial"/>
              </w:rPr>
              <w:t>DDAS</w:t>
            </w:r>
          </w:p>
          <w:p w:rsidR="00DD592C" w:rsidRPr="00BF4DBB" w:rsidRDefault="00DD592C" w:rsidP="00520D11">
            <w:pPr>
              <w:spacing w:after="0"/>
              <w:rPr>
                <w:rFonts w:ascii="Arial" w:hAnsi="Arial" w:cs="Arial"/>
              </w:rPr>
            </w:pPr>
            <w:r w:rsidRPr="00BF4DBB">
              <w:rPr>
                <w:rFonts w:ascii="Arial" w:hAnsi="Arial" w:cs="Arial"/>
              </w:rPr>
              <w:t>PNDP ;</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A71D91" w:rsidRPr="00BF4DBB" w:rsidTr="00CC0EDC">
        <w:trPr>
          <w:trHeight w:val="3753"/>
          <w:jc w:val="center"/>
        </w:trPr>
        <w:tc>
          <w:tcPr>
            <w:tcW w:w="542" w:type="pct"/>
            <w:vMerge w:val="restart"/>
          </w:tcPr>
          <w:p w:rsidR="00A71D91" w:rsidRPr="00BF4DBB" w:rsidRDefault="00A71D91" w:rsidP="00520D11">
            <w:pPr>
              <w:numPr>
                <w:ilvl w:val="0"/>
                <w:numId w:val="6"/>
              </w:numPr>
              <w:spacing w:after="0"/>
              <w:jc w:val="both"/>
              <w:rPr>
                <w:rFonts w:ascii="Arial" w:eastAsia="Times New Roman" w:hAnsi="Arial" w:cs="Arial"/>
                <w:lang w:eastAsia="fr-FR"/>
              </w:rPr>
            </w:pPr>
            <w:r w:rsidRPr="00BF4DBB">
              <w:rPr>
                <w:rFonts w:ascii="Arial" w:eastAsia="Times New Roman" w:hAnsi="Arial" w:cs="Arial"/>
                <w:lang w:eastAsia="fr-FR"/>
              </w:rPr>
              <w:t xml:space="preserve">Réhabilitation des captages d’eau </w:t>
            </w:r>
          </w:p>
          <w:p w:rsidR="00A71D91" w:rsidRPr="00BF4DBB" w:rsidRDefault="00A71D91" w:rsidP="00520D11">
            <w:pPr>
              <w:numPr>
                <w:ilvl w:val="0"/>
                <w:numId w:val="6"/>
              </w:numPr>
              <w:spacing w:after="0"/>
              <w:jc w:val="both"/>
              <w:rPr>
                <w:rFonts w:ascii="Arial" w:hAnsi="Arial" w:cs="Arial"/>
                <w:b/>
                <w:bCs/>
              </w:rPr>
            </w:pPr>
            <w:r w:rsidRPr="00BF4DBB">
              <w:rPr>
                <w:rFonts w:ascii="Arial" w:eastAsia="Times New Roman" w:hAnsi="Arial" w:cs="Arial"/>
                <w:lang w:eastAsia="fr-FR"/>
              </w:rPr>
              <w:t xml:space="preserve">Adduction d’eau par captage </w:t>
            </w:r>
          </w:p>
          <w:p w:rsidR="00A71D91" w:rsidRPr="00BF4DBB" w:rsidRDefault="00A71D91" w:rsidP="00520D11">
            <w:pPr>
              <w:numPr>
                <w:ilvl w:val="0"/>
                <w:numId w:val="6"/>
              </w:numPr>
              <w:spacing w:after="0"/>
              <w:jc w:val="both"/>
              <w:rPr>
                <w:rFonts w:ascii="Arial" w:hAnsi="Arial" w:cs="Arial"/>
                <w:b/>
                <w:bCs/>
              </w:rPr>
            </w:pPr>
            <w:r w:rsidRPr="00BF4DBB">
              <w:rPr>
                <w:rFonts w:ascii="Arial" w:eastAsia="Times New Roman" w:hAnsi="Arial" w:cs="Arial"/>
                <w:lang w:eastAsia="fr-FR"/>
              </w:rPr>
              <w:t>Amenagement des sources</w:t>
            </w:r>
          </w:p>
        </w:tc>
        <w:tc>
          <w:tcPr>
            <w:tcW w:w="618" w:type="pct"/>
            <w:vMerge w:val="restart"/>
          </w:tcPr>
          <w:p w:rsidR="00A71D91" w:rsidRPr="00BF4DBB" w:rsidRDefault="00A71D91" w:rsidP="00FB742A">
            <w:pPr>
              <w:numPr>
                <w:ilvl w:val="0"/>
                <w:numId w:val="9"/>
              </w:numPr>
              <w:autoSpaceDE w:val="0"/>
              <w:autoSpaceDN w:val="0"/>
              <w:adjustRightInd w:val="0"/>
              <w:spacing w:after="0"/>
              <w:jc w:val="both"/>
              <w:rPr>
                <w:rFonts w:ascii="Arial" w:hAnsi="Arial" w:cs="Arial"/>
                <w:iCs/>
              </w:rPr>
            </w:pPr>
            <w:r w:rsidRPr="00BF4DBB">
              <w:rPr>
                <w:rFonts w:ascii="Arial" w:hAnsi="Arial" w:cs="Arial"/>
                <w:iCs/>
              </w:rPr>
              <w:t>Transport du matériel</w:t>
            </w:r>
          </w:p>
          <w:p w:rsidR="00A71D91" w:rsidRPr="00BF4DBB" w:rsidRDefault="00A71D91" w:rsidP="00FB742A">
            <w:pPr>
              <w:numPr>
                <w:ilvl w:val="0"/>
                <w:numId w:val="9"/>
              </w:numPr>
              <w:autoSpaceDE w:val="0"/>
              <w:autoSpaceDN w:val="0"/>
              <w:adjustRightInd w:val="0"/>
              <w:spacing w:after="0"/>
              <w:jc w:val="both"/>
              <w:rPr>
                <w:rFonts w:ascii="Arial" w:hAnsi="Arial" w:cs="Arial"/>
                <w:iCs/>
              </w:rPr>
            </w:pPr>
            <w:r w:rsidRPr="00BF4DBB">
              <w:rPr>
                <w:rFonts w:ascii="Arial" w:hAnsi="Arial" w:cs="Arial"/>
                <w:iCs/>
              </w:rPr>
              <w:t xml:space="preserve">Déblayage </w:t>
            </w:r>
          </w:p>
          <w:p w:rsidR="00A71D91" w:rsidRPr="00BF4DBB" w:rsidRDefault="00A71D91" w:rsidP="00520D11">
            <w:pPr>
              <w:autoSpaceDE w:val="0"/>
              <w:autoSpaceDN w:val="0"/>
              <w:adjustRightInd w:val="0"/>
              <w:spacing w:after="0"/>
              <w:jc w:val="both"/>
              <w:rPr>
                <w:rFonts w:ascii="Arial" w:hAnsi="Arial" w:cs="Arial"/>
                <w:bCs/>
                <w:iCs/>
              </w:rPr>
            </w:pPr>
          </w:p>
        </w:tc>
        <w:tc>
          <w:tcPr>
            <w:tcW w:w="885" w:type="pct"/>
          </w:tcPr>
          <w:p w:rsidR="00A71D91" w:rsidRPr="00BF4DBB" w:rsidRDefault="00A71D91" w:rsidP="009C7B3C">
            <w:pPr>
              <w:pStyle w:val="Paragraphedeliste"/>
              <w:numPr>
                <w:ilvl w:val="0"/>
                <w:numId w:val="9"/>
              </w:numPr>
              <w:tabs>
                <w:tab w:val="clear" w:pos="360"/>
                <w:tab w:val="num" w:pos="180"/>
              </w:tabs>
              <w:spacing w:after="0"/>
              <w:ind w:left="180" w:hanging="180"/>
              <w:jc w:val="both"/>
              <w:rPr>
                <w:rFonts w:ascii="Arial" w:hAnsi="Arial" w:cs="Arial"/>
                <w:sz w:val="22"/>
                <w:szCs w:val="22"/>
              </w:rPr>
            </w:pPr>
            <w:r w:rsidRPr="00BF4DBB">
              <w:rPr>
                <w:rFonts w:ascii="Arial" w:hAnsi="Arial" w:cs="Arial"/>
                <w:sz w:val="22"/>
                <w:szCs w:val="22"/>
              </w:rPr>
              <w:t>Risque</w:t>
            </w:r>
            <w:r w:rsidR="004468DB" w:rsidRPr="00BF4DBB">
              <w:rPr>
                <w:rFonts w:ascii="Arial" w:hAnsi="Arial" w:cs="Arial"/>
                <w:sz w:val="22"/>
                <w:szCs w:val="22"/>
              </w:rPr>
              <w:t>s</w:t>
            </w:r>
            <w:r w:rsidRPr="00BF4DBB">
              <w:rPr>
                <w:rFonts w:ascii="Arial" w:hAnsi="Arial" w:cs="Arial"/>
                <w:sz w:val="22"/>
                <w:szCs w:val="22"/>
              </w:rPr>
              <w:t xml:space="preserve"> d’envasement et de stagnation des eaux usées</w:t>
            </w:r>
          </w:p>
          <w:p w:rsidR="00A71D91" w:rsidRPr="00BF4DBB" w:rsidRDefault="00A71D91" w:rsidP="009C7B3C">
            <w:pPr>
              <w:pStyle w:val="Paragraphedeliste"/>
              <w:numPr>
                <w:ilvl w:val="0"/>
                <w:numId w:val="9"/>
              </w:numPr>
              <w:tabs>
                <w:tab w:val="clear" w:pos="360"/>
                <w:tab w:val="num" w:pos="180"/>
              </w:tabs>
              <w:spacing w:after="0"/>
              <w:ind w:left="180" w:hanging="180"/>
              <w:jc w:val="both"/>
              <w:rPr>
                <w:rFonts w:ascii="Arial" w:hAnsi="Arial" w:cs="Arial"/>
                <w:sz w:val="22"/>
                <w:szCs w:val="22"/>
              </w:rPr>
            </w:pPr>
            <w:r w:rsidRPr="00BF4DBB">
              <w:rPr>
                <w:rFonts w:ascii="Arial" w:hAnsi="Arial" w:cs="Arial"/>
                <w:sz w:val="22"/>
                <w:szCs w:val="22"/>
              </w:rPr>
              <w:t>Risque</w:t>
            </w:r>
            <w:r w:rsidR="004468DB" w:rsidRPr="00BF4DBB">
              <w:rPr>
                <w:rFonts w:ascii="Arial" w:hAnsi="Arial" w:cs="Arial"/>
                <w:sz w:val="22"/>
                <w:szCs w:val="22"/>
              </w:rPr>
              <w:t>s</w:t>
            </w:r>
            <w:r w:rsidRPr="00BF4DBB">
              <w:rPr>
                <w:rFonts w:ascii="Arial" w:hAnsi="Arial" w:cs="Arial"/>
                <w:sz w:val="22"/>
                <w:szCs w:val="22"/>
              </w:rPr>
              <w:t xml:space="preserve"> d’érosion du sol</w:t>
            </w:r>
          </w:p>
          <w:p w:rsidR="00A71D91" w:rsidRPr="00BF4DBB" w:rsidRDefault="00A71D91" w:rsidP="009C7B3C">
            <w:pPr>
              <w:numPr>
                <w:ilvl w:val="0"/>
                <w:numId w:val="9"/>
              </w:numPr>
              <w:tabs>
                <w:tab w:val="clear" w:pos="360"/>
                <w:tab w:val="num" w:pos="180"/>
              </w:tabs>
              <w:autoSpaceDE w:val="0"/>
              <w:autoSpaceDN w:val="0"/>
              <w:adjustRightInd w:val="0"/>
              <w:spacing w:after="0"/>
              <w:ind w:left="180" w:hanging="180"/>
              <w:jc w:val="both"/>
              <w:rPr>
                <w:rFonts w:ascii="Arial" w:hAnsi="Arial" w:cs="Arial"/>
                <w:iCs/>
                <w:color w:val="FF0000"/>
              </w:rPr>
            </w:pPr>
            <w:r w:rsidRPr="00BF4DBB">
              <w:rPr>
                <w:rFonts w:ascii="Arial" w:hAnsi="Arial" w:cs="Arial"/>
              </w:rPr>
              <w:t>Risque</w:t>
            </w:r>
            <w:r w:rsidR="004468DB" w:rsidRPr="00BF4DBB">
              <w:rPr>
                <w:rFonts w:ascii="Arial" w:hAnsi="Arial" w:cs="Arial"/>
              </w:rPr>
              <w:t>s</w:t>
            </w:r>
            <w:r w:rsidRPr="00BF4DBB">
              <w:rPr>
                <w:rFonts w:ascii="Arial" w:hAnsi="Arial" w:cs="Arial"/>
              </w:rPr>
              <w:t xml:space="preserve"> de perte des espèces ligneuses</w:t>
            </w:r>
          </w:p>
          <w:p w:rsidR="00A71D91" w:rsidRPr="00BF4DBB" w:rsidRDefault="00A71D91" w:rsidP="009C7B3C">
            <w:pPr>
              <w:numPr>
                <w:ilvl w:val="0"/>
                <w:numId w:val="9"/>
              </w:numPr>
              <w:tabs>
                <w:tab w:val="clear" w:pos="360"/>
                <w:tab w:val="num" w:pos="180"/>
              </w:tabs>
              <w:autoSpaceDE w:val="0"/>
              <w:autoSpaceDN w:val="0"/>
              <w:adjustRightInd w:val="0"/>
              <w:spacing w:after="0"/>
              <w:ind w:left="180" w:hanging="180"/>
              <w:jc w:val="both"/>
              <w:rPr>
                <w:rFonts w:ascii="Arial" w:hAnsi="Arial" w:cs="Arial"/>
                <w:iCs/>
              </w:rPr>
            </w:pPr>
            <w:r w:rsidRPr="00BF4DBB">
              <w:rPr>
                <w:rFonts w:ascii="Arial" w:hAnsi="Arial" w:cs="Arial"/>
              </w:rPr>
              <w:t>Risque</w:t>
            </w:r>
            <w:r w:rsidR="004468DB" w:rsidRPr="00BF4DBB">
              <w:rPr>
                <w:rFonts w:ascii="Arial" w:hAnsi="Arial" w:cs="Arial"/>
              </w:rPr>
              <w:t>s</w:t>
            </w:r>
            <w:r w:rsidRPr="00BF4DBB">
              <w:rPr>
                <w:rFonts w:ascii="Arial" w:hAnsi="Arial" w:cs="Arial"/>
              </w:rPr>
              <w:t xml:space="preserve"> de création des zones humides autour des points d’eau</w:t>
            </w:r>
          </w:p>
        </w:tc>
        <w:tc>
          <w:tcPr>
            <w:tcW w:w="1103" w:type="pct"/>
          </w:tcPr>
          <w:p w:rsidR="00A71D91" w:rsidRPr="00BF4DBB" w:rsidRDefault="00A71D91" w:rsidP="009C7B3C">
            <w:pPr>
              <w:pStyle w:val="Paragraphedeliste"/>
              <w:numPr>
                <w:ilvl w:val="0"/>
                <w:numId w:val="11"/>
              </w:numPr>
              <w:tabs>
                <w:tab w:val="num" w:pos="180"/>
              </w:tabs>
              <w:spacing w:after="0"/>
              <w:ind w:left="180" w:hanging="180"/>
              <w:jc w:val="both"/>
              <w:rPr>
                <w:rFonts w:ascii="Arial" w:hAnsi="Arial" w:cs="Arial"/>
                <w:sz w:val="22"/>
                <w:szCs w:val="22"/>
              </w:rPr>
            </w:pPr>
            <w:r w:rsidRPr="00BF4DBB">
              <w:rPr>
                <w:rFonts w:ascii="Arial" w:hAnsi="Arial" w:cs="Arial"/>
                <w:sz w:val="22"/>
                <w:szCs w:val="22"/>
              </w:rPr>
              <w:t>Eliminer les eaux sales à travers la construction des rigoles</w:t>
            </w:r>
          </w:p>
          <w:p w:rsidR="00A71D91" w:rsidRPr="00BF4DBB" w:rsidRDefault="00A71D91" w:rsidP="009C7B3C">
            <w:pPr>
              <w:pStyle w:val="Paragraphedeliste"/>
              <w:numPr>
                <w:ilvl w:val="0"/>
                <w:numId w:val="11"/>
              </w:numPr>
              <w:tabs>
                <w:tab w:val="num" w:pos="180"/>
              </w:tabs>
              <w:spacing w:after="0"/>
              <w:ind w:left="180" w:hanging="180"/>
              <w:jc w:val="both"/>
              <w:rPr>
                <w:rFonts w:ascii="Arial" w:hAnsi="Arial" w:cs="Arial"/>
                <w:sz w:val="22"/>
                <w:szCs w:val="22"/>
              </w:rPr>
            </w:pPr>
            <w:r w:rsidRPr="00BF4DBB">
              <w:rPr>
                <w:rFonts w:ascii="Arial" w:hAnsi="Arial" w:cs="Arial"/>
                <w:bCs/>
                <w:iCs/>
                <w:sz w:val="22"/>
                <w:szCs w:val="22"/>
              </w:rPr>
              <w:t>Prévoir  si nécessaire un réseau simplifié d’assainissement des eaux usées</w:t>
            </w:r>
          </w:p>
          <w:p w:rsidR="00A71D91" w:rsidRPr="00BF4DBB" w:rsidRDefault="00A71D91" w:rsidP="009C7B3C">
            <w:pPr>
              <w:pStyle w:val="Paragraphedeliste"/>
              <w:numPr>
                <w:ilvl w:val="0"/>
                <w:numId w:val="11"/>
              </w:numPr>
              <w:tabs>
                <w:tab w:val="num" w:pos="180"/>
              </w:tabs>
              <w:spacing w:after="0"/>
              <w:ind w:left="180" w:hanging="180"/>
              <w:jc w:val="both"/>
              <w:rPr>
                <w:rFonts w:ascii="Arial" w:hAnsi="Arial" w:cs="Arial"/>
                <w:sz w:val="22"/>
                <w:szCs w:val="22"/>
              </w:rPr>
            </w:pPr>
            <w:r w:rsidRPr="00BF4DBB">
              <w:rPr>
                <w:rFonts w:ascii="Arial" w:hAnsi="Arial" w:cs="Arial"/>
                <w:sz w:val="22"/>
                <w:szCs w:val="22"/>
              </w:rPr>
              <w:t>Reboiser les sites des ouvrages</w:t>
            </w:r>
          </w:p>
          <w:p w:rsidR="00A71D91" w:rsidRPr="00BF4DBB" w:rsidRDefault="00A71D91" w:rsidP="009C7B3C">
            <w:pPr>
              <w:pStyle w:val="Paragraphedeliste"/>
              <w:numPr>
                <w:ilvl w:val="0"/>
                <w:numId w:val="11"/>
              </w:numPr>
              <w:tabs>
                <w:tab w:val="num" w:pos="180"/>
              </w:tabs>
              <w:spacing w:after="0"/>
              <w:ind w:left="180" w:hanging="180"/>
              <w:jc w:val="both"/>
              <w:rPr>
                <w:rFonts w:ascii="Arial" w:hAnsi="Arial" w:cs="Arial"/>
                <w:sz w:val="22"/>
                <w:szCs w:val="22"/>
              </w:rPr>
            </w:pPr>
            <w:r w:rsidRPr="00BF4DBB">
              <w:rPr>
                <w:rFonts w:ascii="Arial" w:hAnsi="Arial" w:cs="Arial"/>
                <w:sz w:val="22"/>
                <w:szCs w:val="22"/>
              </w:rPr>
              <w:t>Bon choix des sites</w:t>
            </w:r>
          </w:p>
          <w:p w:rsidR="00A71D91" w:rsidRPr="00BF4DBB" w:rsidRDefault="00A71D91" w:rsidP="009C7B3C">
            <w:pPr>
              <w:pStyle w:val="Paragraphedeliste"/>
              <w:numPr>
                <w:ilvl w:val="0"/>
                <w:numId w:val="11"/>
              </w:numPr>
              <w:tabs>
                <w:tab w:val="num" w:pos="180"/>
              </w:tabs>
              <w:spacing w:after="0"/>
              <w:ind w:left="180" w:hanging="180"/>
              <w:jc w:val="both"/>
              <w:rPr>
                <w:rFonts w:ascii="Arial" w:hAnsi="Arial" w:cs="Arial"/>
                <w:bCs/>
                <w:iCs/>
                <w:sz w:val="22"/>
                <w:szCs w:val="22"/>
              </w:rPr>
            </w:pPr>
            <w:r w:rsidRPr="00BF4DBB">
              <w:rPr>
                <w:rFonts w:ascii="Arial" w:hAnsi="Arial" w:cs="Arial"/>
                <w:sz w:val="22"/>
                <w:szCs w:val="22"/>
              </w:rPr>
              <w:t>Engazonner les pentes perturbées</w:t>
            </w:r>
          </w:p>
        </w:tc>
        <w:tc>
          <w:tcPr>
            <w:tcW w:w="485" w:type="pct"/>
            <w:vAlign w:val="center"/>
          </w:tcPr>
          <w:p w:rsidR="00A71D91" w:rsidRPr="00BF4DBB" w:rsidRDefault="00A71D91" w:rsidP="00520D11">
            <w:pPr>
              <w:spacing w:after="0"/>
              <w:jc w:val="both"/>
              <w:rPr>
                <w:rFonts w:ascii="Arial" w:hAnsi="Arial" w:cs="Arial"/>
              </w:rPr>
            </w:pPr>
            <w:r w:rsidRPr="00BF4DBB">
              <w:rPr>
                <w:rFonts w:ascii="Arial" w:hAnsi="Arial" w:cs="Arial"/>
              </w:rPr>
              <w:t>Consultants en charge du montage des projets</w:t>
            </w:r>
          </w:p>
        </w:tc>
        <w:tc>
          <w:tcPr>
            <w:tcW w:w="397" w:type="pct"/>
            <w:vAlign w:val="center"/>
          </w:tcPr>
          <w:p w:rsidR="00A71D91" w:rsidRPr="00BF4DBB" w:rsidRDefault="00A71D91" w:rsidP="00520D11">
            <w:pPr>
              <w:spacing w:after="0"/>
              <w:jc w:val="both"/>
              <w:rPr>
                <w:rFonts w:ascii="Arial" w:hAnsi="Arial" w:cs="Arial"/>
              </w:rPr>
            </w:pPr>
            <w:r w:rsidRPr="00BF4DBB">
              <w:rPr>
                <w:rFonts w:ascii="Arial" w:hAnsi="Arial" w:cs="Arial"/>
              </w:rPr>
              <w:t>Au cours de l’exécution des travaux</w:t>
            </w:r>
          </w:p>
        </w:tc>
        <w:tc>
          <w:tcPr>
            <w:tcW w:w="485" w:type="pct"/>
          </w:tcPr>
          <w:p w:rsidR="00A71D91" w:rsidRPr="00BF4DBB" w:rsidRDefault="00A71D91" w:rsidP="00520D11">
            <w:pPr>
              <w:spacing w:after="0"/>
              <w:rPr>
                <w:rFonts w:ascii="Arial" w:hAnsi="Arial" w:cs="Arial"/>
              </w:rPr>
            </w:pPr>
            <w:r w:rsidRPr="00BF4DBB">
              <w:rPr>
                <w:rFonts w:ascii="Arial" w:hAnsi="Arial" w:cs="Arial"/>
              </w:rPr>
              <w:t>DDEPNDD ;</w:t>
            </w:r>
          </w:p>
          <w:p w:rsidR="00A71D91" w:rsidRPr="00BF4DBB" w:rsidRDefault="00A71D91" w:rsidP="00520D11">
            <w:pPr>
              <w:spacing w:after="0"/>
              <w:rPr>
                <w:rFonts w:ascii="Arial" w:hAnsi="Arial" w:cs="Arial"/>
              </w:rPr>
            </w:pPr>
            <w:r w:rsidRPr="00BF4DBB">
              <w:rPr>
                <w:rFonts w:ascii="Arial" w:hAnsi="Arial" w:cs="Arial"/>
              </w:rPr>
              <w:t>PNDP ;</w:t>
            </w:r>
          </w:p>
          <w:p w:rsidR="00A71D91" w:rsidRPr="00BF4DBB" w:rsidRDefault="00A71D91" w:rsidP="00520D11">
            <w:pPr>
              <w:spacing w:after="0"/>
              <w:rPr>
                <w:rFonts w:ascii="Arial" w:hAnsi="Arial" w:cs="Arial"/>
              </w:rPr>
            </w:pPr>
            <w:r w:rsidRPr="00BF4DBB">
              <w:rPr>
                <w:rFonts w:ascii="Arial" w:hAnsi="Arial" w:cs="Arial"/>
              </w:rPr>
              <w:t>Conseil municipal ;</w:t>
            </w:r>
          </w:p>
          <w:p w:rsidR="00A71D91" w:rsidRPr="00BF4DBB" w:rsidRDefault="00A71D91" w:rsidP="00520D11">
            <w:pPr>
              <w:spacing w:after="0"/>
              <w:rPr>
                <w:rFonts w:ascii="Arial" w:hAnsi="Arial" w:cs="Arial"/>
              </w:rPr>
            </w:pPr>
            <w:r w:rsidRPr="00BF4DBB">
              <w:rPr>
                <w:rFonts w:ascii="Arial" w:hAnsi="Arial" w:cs="Arial"/>
              </w:rPr>
              <w:t>ACD</w:t>
            </w:r>
          </w:p>
        </w:tc>
        <w:tc>
          <w:tcPr>
            <w:tcW w:w="309" w:type="pct"/>
            <w:vAlign w:val="center"/>
          </w:tcPr>
          <w:p w:rsidR="00A71D91" w:rsidRPr="00BF4DBB" w:rsidRDefault="00A71D91" w:rsidP="00520D11">
            <w:pPr>
              <w:spacing w:after="0"/>
              <w:jc w:val="center"/>
              <w:rPr>
                <w:rFonts w:ascii="Arial" w:hAnsi="Arial" w:cs="Arial"/>
              </w:rPr>
            </w:pPr>
            <w:r w:rsidRPr="00BF4DBB">
              <w:rPr>
                <w:rFonts w:ascii="Arial" w:hAnsi="Arial" w:cs="Arial"/>
              </w:rPr>
              <w:t>PM</w:t>
            </w:r>
          </w:p>
        </w:tc>
        <w:tc>
          <w:tcPr>
            <w:tcW w:w="177" w:type="pct"/>
          </w:tcPr>
          <w:p w:rsidR="00A71D91" w:rsidRPr="00BF4DBB" w:rsidRDefault="00A71D91" w:rsidP="00520D11">
            <w:pPr>
              <w:spacing w:after="0"/>
              <w:jc w:val="both"/>
              <w:rPr>
                <w:rFonts w:ascii="Arial" w:hAnsi="Arial" w:cs="Arial"/>
              </w:rPr>
            </w:pPr>
          </w:p>
        </w:tc>
      </w:tr>
      <w:tr w:rsidR="00DD592C" w:rsidRPr="00BF4DBB" w:rsidTr="00CC0EDC">
        <w:trPr>
          <w:trHeight w:val="257"/>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C3568" w:rsidP="009C7B3C">
            <w:pPr>
              <w:numPr>
                <w:ilvl w:val="0"/>
                <w:numId w:val="9"/>
              </w:numPr>
              <w:tabs>
                <w:tab w:val="clear" w:pos="360"/>
                <w:tab w:val="num" w:pos="180"/>
              </w:tabs>
              <w:autoSpaceDE w:val="0"/>
              <w:autoSpaceDN w:val="0"/>
              <w:adjustRightInd w:val="0"/>
              <w:spacing w:after="0"/>
              <w:ind w:left="180" w:hanging="180"/>
              <w:jc w:val="both"/>
              <w:rPr>
                <w:rFonts w:ascii="Arial" w:hAnsi="Arial" w:cs="Arial"/>
                <w:iCs/>
              </w:rPr>
            </w:pPr>
            <w:r w:rsidRPr="00BF4DBB">
              <w:rPr>
                <w:rFonts w:ascii="Arial" w:hAnsi="Arial" w:cs="Arial"/>
                <w:iCs/>
              </w:rPr>
              <w:t>Risques de p</w:t>
            </w:r>
            <w:r w:rsidR="00DD592C" w:rsidRPr="00BF4DBB">
              <w:rPr>
                <w:rFonts w:ascii="Arial" w:hAnsi="Arial" w:cs="Arial"/>
                <w:iCs/>
              </w:rPr>
              <w:t>ollution de la nappe phréatique soit par les produits phytosanitaires soit par la latrine</w:t>
            </w:r>
          </w:p>
        </w:tc>
        <w:tc>
          <w:tcPr>
            <w:tcW w:w="1103" w:type="pct"/>
          </w:tcPr>
          <w:p w:rsidR="00DD592C" w:rsidRPr="00BF4DBB" w:rsidRDefault="00DD592C" w:rsidP="009C7B3C">
            <w:pPr>
              <w:numPr>
                <w:ilvl w:val="0"/>
                <w:numId w:val="9"/>
              </w:numPr>
              <w:tabs>
                <w:tab w:val="clear" w:pos="360"/>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Interdire les champs  utilisant les produits phytosanitaires aux abords immédiats de l’ouvrage (maintenir une distance d’au moins 300 mètres) ;</w:t>
            </w:r>
          </w:p>
          <w:p w:rsidR="00DD592C" w:rsidRPr="00BF4DBB" w:rsidRDefault="00DD592C" w:rsidP="009C7B3C">
            <w:pPr>
              <w:numPr>
                <w:ilvl w:val="0"/>
                <w:numId w:val="9"/>
              </w:numPr>
              <w:tabs>
                <w:tab w:val="clear" w:pos="360"/>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 xml:space="preserve">Maintenir les latrines à au moins </w:t>
            </w:r>
            <w:smartTag w:uri="urn:schemas-microsoft-com:office:smarttags" w:element="metricconverter">
              <w:smartTagPr>
                <w:attr w:name="ProductID" w:val="50 m"/>
              </w:smartTagPr>
              <w:r w:rsidRPr="00BF4DBB">
                <w:rPr>
                  <w:rFonts w:ascii="Arial" w:hAnsi="Arial" w:cs="Arial"/>
                  <w:bCs/>
                  <w:iCs/>
                </w:rPr>
                <w:t>50 m</w:t>
              </w:r>
            </w:smartTag>
            <w:r w:rsidRPr="00BF4DBB">
              <w:rPr>
                <w:rFonts w:ascii="Arial" w:hAnsi="Arial" w:cs="Arial"/>
                <w:bCs/>
                <w:iCs/>
              </w:rPr>
              <w:t xml:space="preserve"> en avale du point d’eau</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-Bénéficiaires du projet</w:t>
            </w:r>
          </w:p>
          <w:p w:rsidR="00DD592C" w:rsidRPr="00BF4DBB" w:rsidRDefault="00DD592C" w:rsidP="00520D11">
            <w:pPr>
              <w:spacing w:after="0"/>
              <w:jc w:val="both"/>
              <w:rPr>
                <w:rFonts w:ascii="Arial" w:hAnsi="Arial" w:cs="Arial"/>
              </w:rPr>
            </w:pPr>
            <w:r w:rsidRPr="00BF4DBB">
              <w:rPr>
                <w:rFonts w:ascii="Arial" w:hAnsi="Arial" w:cs="Arial"/>
              </w:rPr>
              <w:t>-DDEE</w:t>
            </w:r>
          </w:p>
          <w:p w:rsidR="00DD592C" w:rsidRPr="00BF4DBB" w:rsidRDefault="00DD592C" w:rsidP="00520D11">
            <w:pPr>
              <w:spacing w:after="0"/>
              <w:jc w:val="both"/>
              <w:rPr>
                <w:rFonts w:ascii="Arial" w:hAnsi="Arial" w:cs="Arial"/>
              </w:rPr>
            </w:pPr>
            <w:r w:rsidRPr="00BF4DBB">
              <w:rPr>
                <w:rFonts w:ascii="Arial" w:hAnsi="Arial" w:cs="Arial"/>
              </w:rPr>
              <w:t>-Exécutif municipal</w:t>
            </w:r>
          </w:p>
          <w:p w:rsidR="00DD592C" w:rsidRPr="00BF4DBB" w:rsidRDefault="00DD592C" w:rsidP="00520D11">
            <w:pPr>
              <w:spacing w:after="0"/>
              <w:jc w:val="both"/>
              <w:rPr>
                <w:rFonts w:ascii="Arial" w:hAnsi="Arial" w:cs="Arial"/>
              </w:rPr>
            </w:pPr>
          </w:p>
        </w:tc>
        <w:tc>
          <w:tcPr>
            <w:tcW w:w="397" w:type="pct"/>
            <w:vAlign w:val="center"/>
          </w:tcPr>
          <w:p w:rsidR="00DD592C" w:rsidRPr="00BF4DBB" w:rsidRDefault="002F4C78" w:rsidP="00520D11">
            <w:pPr>
              <w:spacing w:after="0"/>
              <w:jc w:val="center"/>
              <w:rPr>
                <w:rFonts w:ascii="Arial" w:hAnsi="Arial" w:cs="Arial"/>
              </w:rPr>
            </w:pPr>
            <w:r w:rsidRPr="00BF4DBB">
              <w:rPr>
                <w:rFonts w:ascii="Arial" w:hAnsi="Arial" w:cs="Arial"/>
              </w:rPr>
              <w:t>2016-2018</w:t>
            </w:r>
          </w:p>
        </w:tc>
        <w:tc>
          <w:tcPr>
            <w:tcW w:w="485" w:type="pct"/>
          </w:tcPr>
          <w:p w:rsidR="00DD592C" w:rsidRPr="00BF4DBB" w:rsidRDefault="00DD592C" w:rsidP="00520D11">
            <w:pPr>
              <w:spacing w:after="0"/>
              <w:rPr>
                <w:rFonts w:ascii="Arial" w:hAnsi="Arial" w:cs="Arial"/>
              </w:rPr>
            </w:pPr>
            <w:r w:rsidRPr="00BF4DBB">
              <w:rPr>
                <w:rFonts w:ascii="Arial" w:hAnsi="Arial" w:cs="Arial"/>
              </w:rPr>
              <w:t>DDADER ;</w:t>
            </w:r>
          </w:p>
          <w:p w:rsidR="00DD592C" w:rsidRPr="00BF4DBB" w:rsidRDefault="00DD592C" w:rsidP="00520D11">
            <w:pPr>
              <w:spacing w:after="0"/>
              <w:rPr>
                <w:rFonts w:ascii="Arial" w:hAnsi="Arial" w:cs="Arial"/>
              </w:rPr>
            </w:pPr>
            <w:r w:rsidRPr="00BF4DBB">
              <w:rPr>
                <w:rFonts w:ascii="Arial" w:hAnsi="Arial" w:cs="Arial"/>
              </w:rPr>
              <w:t>DDEPNDD;</w:t>
            </w:r>
          </w:p>
          <w:p w:rsidR="00DD592C" w:rsidRPr="00BF4DBB" w:rsidRDefault="00DD592C" w:rsidP="00520D11">
            <w:pPr>
              <w:spacing w:after="0"/>
              <w:rPr>
                <w:rFonts w:ascii="Arial" w:hAnsi="Arial" w:cs="Arial"/>
              </w:rPr>
            </w:pPr>
            <w:r w:rsidRPr="00BF4DBB">
              <w:rPr>
                <w:rFonts w:ascii="Arial" w:hAnsi="Arial" w:cs="Arial"/>
              </w:rPr>
              <w:t>Service d’hygiène et salubrité de la Commune</w:t>
            </w:r>
          </w:p>
          <w:p w:rsidR="00DD592C" w:rsidRPr="00BF4DBB" w:rsidRDefault="00DD592C" w:rsidP="00A50AEF">
            <w:pPr>
              <w:spacing w:after="0"/>
              <w:ind w:right="-85"/>
              <w:rPr>
                <w:rFonts w:ascii="Arial" w:hAnsi="Arial" w:cs="Arial"/>
              </w:rPr>
            </w:pPr>
            <w:r w:rsidRPr="00BF4DBB">
              <w:rPr>
                <w:rFonts w:ascii="Arial" w:hAnsi="Arial" w:cs="Arial"/>
              </w:rPr>
              <w:t>PNDP ;</w:t>
            </w:r>
            <w:r w:rsidR="00A50AEF" w:rsidRPr="00BF4DBB">
              <w:rPr>
                <w:rFonts w:ascii="Arial" w:hAnsi="Arial" w:cs="Arial"/>
              </w:rPr>
              <w:t xml:space="preserve"> ACD</w:t>
            </w:r>
          </w:p>
          <w:p w:rsidR="00DD592C" w:rsidRPr="00BF4DBB" w:rsidRDefault="00DD592C" w:rsidP="00520D11">
            <w:pPr>
              <w:spacing w:after="0"/>
              <w:rPr>
                <w:rFonts w:ascii="Arial" w:hAnsi="Arial" w:cs="Arial"/>
              </w:rPr>
            </w:pPr>
            <w:r w:rsidRPr="00BF4DBB">
              <w:rPr>
                <w:rFonts w:ascii="Arial" w:hAnsi="Arial" w:cs="Arial"/>
              </w:rPr>
              <w:t>Conseil municipal ;</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145"/>
          <w:jc w:val="center"/>
        </w:trPr>
        <w:tc>
          <w:tcPr>
            <w:tcW w:w="542" w:type="pct"/>
            <w:vMerge w:val="restart"/>
          </w:tcPr>
          <w:p w:rsidR="00DD592C" w:rsidRPr="00BF4DBB" w:rsidRDefault="00DD592C" w:rsidP="00520D11">
            <w:pPr>
              <w:spacing w:after="0"/>
              <w:rPr>
                <w:rFonts w:ascii="Arial" w:hAnsi="Arial" w:cs="Arial"/>
                <w:color w:val="000000"/>
              </w:rPr>
            </w:pPr>
            <w:r w:rsidRPr="00BF4DBB">
              <w:rPr>
                <w:rFonts w:ascii="Arial" w:hAnsi="Arial" w:cs="Arial"/>
                <w:color w:val="000000"/>
              </w:rPr>
              <w:t>Extension du réseau électrique</w:t>
            </w:r>
          </w:p>
          <w:p w:rsidR="00DD592C" w:rsidRPr="00BF4DBB" w:rsidRDefault="00DD592C" w:rsidP="00520D11">
            <w:pPr>
              <w:spacing w:after="0"/>
              <w:jc w:val="both"/>
              <w:rPr>
                <w:rFonts w:ascii="Arial" w:hAnsi="Arial" w:cs="Arial"/>
              </w:rPr>
            </w:pPr>
          </w:p>
        </w:tc>
        <w:tc>
          <w:tcPr>
            <w:tcW w:w="618" w:type="pct"/>
            <w:vMerge w:val="restart"/>
          </w:tcPr>
          <w:p w:rsidR="00DD592C" w:rsidRPr="00BF4DBB" w:rsidRDefault="00DD592C" w:rsidP="00520D11">
            <w:pPr>
              <w:autoSpaceDE w:val="0"/>
              <w:autoSpaceDN w:val="0"/>
              <w:adjustRightInd w:val="0"/>
              <w:spacing w:after="0"/>
              <w:jc w:val="both"/>
              <w:rPr>
                <w:rFonts w:ascii="Arial" w:hAnsi="Arial" w:cs="Arial"/>
              </w:rPr>
            </w:pPr>
            <w:r w:rsidRPr="00BF4DBB">
              <w:rPr>
                <w:rFonts w:ascii="Arial" w:hAnsi="Arial" w:cs="Arial"/>
              </w:rPr>
              <w:t>-Transport du matériel</w:t>
            </w:r>
          </w:p>
          <w:p w:rsidR="00DD592C" w:rsidRPr="00BF4DBB" w:rsidRDefault="00DD592C" w:rsidP="00520D11">
            <w:pPr>
              <w:autoSpaceDE w:val="0"/>
              <w:autoSpaceDN w:val="0"/>
              <w:adjustRightInd w:val="0"/>
              <w:spacing w:after="0"/>
              <w:jc w:val="both"/>
              <w:rPr>
                <w:rFonts w:ascii="Arial" w:hAnsi="Arial" w:cs="Arial"/>
              </w:rPr>
            </w:pPr>
            <w:r w:rsidRPr="00BF4DBB">
              <w:rPr>
                <w:rFonts w:ascii="Arial" w:hAnsi="Arial" w:cs="Arial"/>
              </w:rPr>
              <w:t>-Mise en place des trous</w:t>
            </w:r>
          </w:p>
          <w:p w:rsidR="00DD592C" w:rsidRPr="00BF4DBB" w:rsidRDefault="00DD592C" w:rsidP="00520D11">
            <w:pPr>
              <w:autoSpaceDE w:val="0"/>
              <w:autoSpaceDN w:val="0"/>
              <w:adjustRightInd w:val="0"/>
              <w:spacing w:after="0"/>
              <w:jc w:val="both"/>
              <w:rPr>
                <w:rFonts w:ascii="Arial" w:hAnsi="Arial" w:cs="Arial"/>
              </w:rPr>
            </w:pPr>
            <w:r w:rsidRPr="00BF4DBB">
              <w:rPr>
                <w:rFonts w:ascii="Arial" w:hAnsi="Arial" w:cs="Arial"/>
              </w:rPr>
              <w:t>-Installation des poteaux électriques</w:t>
            </w:r>
          </w:p>
        </w:tc>
        <w:tc>
          <w:tcPr>
            <w:tcW w:w="885" w:type="pct"/>
          </w:tcPr>
          <w:p w:rsidR="00DD592C" w:rsidRPr="00BF4DBB" w:rsidRDefault="00DC3568" w:rsidP="00A50AEF">
            <w:pPr>
              <w:numPr>
                <w:ilvl w:val="0"/>
                <w:numId w:val="8"/>
              </w:numPr>
              <w:tabs>
                <w:tab w:val="clear" w:pos="360"/>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Risques de p</w:t>
            </w:r>
            <w:r w:rsidR="00DD592C" w:rsidRPr="00BF4DBB">
              <w:rPr>
                <w:rFonts w:ascii="Arial" w:hAnsi="Arial" w:cs="Arial"/>
                <w:bCs/>
                <w:iCs/>
              </w:rPr>
              <w:t xml:space="preserve">ollution de l’air par les poussières dues au transport des matériaux </w:t>
            </w:r>
          </w:p>
        </w:tc>
        <w:tc>
          <w:tcPr>
            <w:tcW w:w="1103" w:type="pct"/>
          </w:tcPr>
          <w:p w:rsidR="00DD592C" w:rsidRPr="00BF4DBB" w:rsidRDefault="00DD592C" w:rsidP="00A50AEF">
            <w:pPr>
              <w:numPr>
                <w:ilvl w:val="0"/>
                <w:numId w:val="8"/>
              </w:numPr>
              <w:tabs>
                <w:tab w:val="clear" w:pos="360"/>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Respecter les règles de sécurité au chantier (port de masques, bottes) ;</w:t>
            </w:r>
          </w:p>
          <w:p w:rsidR="00DD592C" w:rsidRPr="00BF4DBB" w:rsidRDefault="00DD592C" w:rsidP="00A50AEF">
            <w:pPr>
              <w:numPr>
                <w:ilvl w:val="0"/>
                <w:numId w:val="8"/>
              </w:numPr>
              <w:tabs>
                <w:tab w:val="clear" w:pos="360"/>
                <w:tab w:val="num" w:pos="180"/>
              </w:tabs>
              <w:autoSpaceDE w:val="0"/>
              <w:autoSpaceDN w:val="0"/>
              <w:adjustRightInd w:val="0"/>
              <w:spacing w:after="0"/>
              <w:ind w:left="180" w:hanging="180"/>
              <w:jc w:val="both"/>
              <w:rPr>
                <w:rFonts w:ascii="Arial" w:hAnsi="Arial" w:cs="Arial"/>
                <w:bCs/>
                <w:iCs/>
              </w:rPr>
            </w:pPr>
            <w:r w:rsidRPr="00BF4DBB">
              <w:rPr>
                <w:rFonts w:ascii="Arial" w:hAnsi="Arial" w:cs="Arial"/>
                <w:bCs/>
                <w:iCs/>
              </w:rPr>
              <w:t>Arroser les endroits des travaux avec de l’eau provenant des cours d’eau permanent</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Consultants en charge de l’exécution du projet</w:t>
            </w:r>
          </w:p>
        </w:tc>
        <w:tc>
          <w:tcPr>
            <w:tcW w:w="397" w:type="pct"/>
            <w:vAlign w:val="center"/>
          </w:tcPr>
          <w:p w:rsidR="00DD592C" w:rsidRPr="00BF4DBB" w:rsidRDefault="00DD592C" w:rsidP="00520D11">
            <w:pPr>
              <w:spacing w:after="0"/>
              <w:jc w:val="center"/>
              <w:rPr>
                <w:rFonts w:ascii="Arial" w:hAnsi="Arial" w:cs="Arial"/>
              </w:rPr>
            </w:pPr>
            <w:r w:rsidRPr="00BF4DBB">
              <w:rPr>
                <w:rFonts w:ascii="Arial" w:hAnsi="Arial" w:cs="Arial"/>
              </w:rPr>
              <w:t>Au cours de l’exécution du projet</w:t>
            </w:r>
          </w:p>
        </w:tc>
        <w:tc>
          <w:tcPr>
            <w:tcW w:w="485" w:type="pct"/>
            <w:vMerge w:val="restart"/>
            <w:vAlign w:val="center"/>
          </w:tcPr>
          <w:p w:rsidR="00DD592C" w:rsidRPr="00BF4DBB" w:rsidRDefault="00DD592C" w:rsidP="00520D11">
            <w:pPr>
              <w:spacing w:after="0"/>
              <w:jc w:val="center"/>
              <w:rPr>
                <w:rFonts w:ascii="Arial" w:hAnsi="Arial" w:cs="Arial"/>
              </w:rPr>
            </w:pPr>
            <w:r w:rsidRPr="00BF4DBB">
              <w:rPr>
                <w:rFonts w:ascii="Arial" w:hAnsi="Arial" w:cs="Arial"/>
              </w:rPr>
              <w:t>DDEPNDD ;</w:t>
            </w:r>
          </w:p>
          <w:p w:rsidR="00DD592C" w:rsidRPr="00BF4DBB" w:rsidRDefault="00DD592C" w:rsidP="00520D11">
            <w:pPr>
              <w:spacing w:after="0"/>
              <w:jc w:val="center"/>
              <w:rPr>
                <w:rFonts w:ascii="Arial" w:hAnsi="Arial" w:cs="Arial"/>
              </w:rPr>
            </w:pPr>
            <w:r w:rsidRPr="00BF4DBB">
              <w:rPr>
                <w:rFonts w:ascii="Arial" w:hAnsi="Arial" w:cs="Arial"/>
              </w:rPr>
              <w:t>Conseil municipal ;</w:t>
            </w:r>
          </w:p>
          <w:p w:rsidR="00DD592C" w:rsidRPr="00BF4DBB" w:rsidRDefault="00DD592C" w:rsidP="00520D11">
            <w:pPr>
              <w:spacing w:after="0"/>
              <w:jc w:val="center"/>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1059"/>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Risque</w:t>
            </w:r>
            <w:r w:rsidR="00DC3568" w:rsidRPr="00BF4DBB">
              <w:rPr>
                <w:rFonts w:ascii="Arial" w:hAnsi="Arial" w:cs="Arial"/>
                <w:bCs/>
                <w:iCs/>
              </w:rPr>
              <w:t>s</w:t>
            </w:r>
            <w:r w:rsidRPr="00BF4DBB">
              <w:rPr>
                <w:rFonts w:ascii="Arial" w:hAnsi="Arial" w:cs="Arial"/>
                <w:bCs/>
                <w:iCs/>
              </w:rPr>
              <w:t xml:space="preserve"> de perte </w:t>
            </w:r>
            <w:r w:rsidR="00DC3568" w:rsidRPr="00BF4DBB">
              <w:rPr>
                <w:rFonts w:ascii="Arial" w:hAnsi="Arial" w:cs="Arial"/>
                <w:bCs/>
                <w:iCs/>
              </w:rPr>
              <w:t>des espèces ligneuses liés</w:t>
            </w:r>
            <w:r w:rsidRPr="00BF4DBB">
              <w:rPr>
                <w:rFonts w:ascii="Arial" w:hAnsi="Arial" w:cs="Arial"/>
                <w:bCs/>
                <w:iCs/>
              </w:rPr>
              <w:t xml:space="preserve"> au dégagement du site</w:t>
            </w:r>
          </w:p>
        </w:tc>
        <w:tc>
          <w:tcPr>
            <w:tcW w:w="1103"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Encourager la reprise de la végétation naturelle</w:t>
            </w:r>
          </w:p>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Suivi afin de s’assurer de la survie des graminées</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Bénéficiaires des projets</w:t>
            </w:r>
          </w:p>
        </w:tc>
        <w:tc>
          <w:tcPr>
            <w:tcW w:w="397" w:type="pct"/>
            <w:vAlign w:val="center"/>
          </w:tcPr>
          <w:p w:rsidR="00DD592C" w:rsidRPr="00BF4DBB" w:rsidRDefault="002F4C78" w:rsidP="00520D11">
            <w:pPr>
              <w:spacing w:after="0"/>
              <w:jc w:val="center"/>
              <w:rPr>
                <w:rFonts w:ascii="Arial" w:hAnsi="Arial" w:cs="Arial"/>
              </w:rPr>
            </w:pPr>
            <w:r w:rsidRPr="00BF4DBB">
              <w:rPr>
                <w:rFonts w:ascii="Arial" w:hAnsi="Arial" w:cs="Arial"/>
              </w:rPr>
              <w:t>2016-2018</w:t>
            </w:r>
          </w:p>
        </w:tc>
        <w:tc>
          <w:tcPr>
            <w:tcW w:w="485" w:type="pct"/>
            <w:vMerge/>
          </w:tcPr>
          <w:p w:rsidR="00DD592C" w:rsidRPr="00BF4DBB" w:rsidRDefault="00DD592C" w:rsidP="00520D11">
            <w:pPr>
              <w:spacing w:after="0"/>
              <w:rPr>
                <w:rFonts w:ascii="Arial" w:hAnsi="Arial" w:cs="Arial"/>
              </w:rPr>
            </w:pP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1484"/>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Impacts lies aux déchets générés pendant les travaux</w:t>
            </w:r>
          </w:p>
        </w:tc>
        <w:tc>
          <w:tcPr>
            <w:tcW w:w="1103"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Eviter de  déposer les déchets dans les cours d’eau (à au moins 100m) ;</w:t>
            </w:r>
          </w:p>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Mettre  en dépôt la partie biodégradable dans les anciennes zones d’emprunt</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Consultants en charge de l’exécution du projet</w:t>
            </w:r>
          </w:p>
        </w:tc>
        <w:tc>
          <w:tcPr>
            <w:tcW w:w="397" w:type="pct"/>
            <w:vAlign w:val="center"/>
          </w:tcPr>
          <w:p w:rsidR="00DD592C" w:rsidRPr="00BF4DBB" w:rsidRDefault="002F4C78" w:rsidP="00520D11">
            <w:pPr>
              <w:spacing w:after="0"/>
              <w:jc w:val="center"/>
              <w:rPr>
                <w:rFonts w:ascii="Arial" w:hAnsi="Arial" w:cs="Arial"/>
              </w:rPr>
            </w:pPr>
            <w:r w:rsidRPr="00BF4DBB">
              <w:rPr>
                <w:rFonts w:ascii="Arial" w:hAnsi="Arial" w:cs="Arial"/>
              </w:rPr>
              <w:t>2016-2018</w:t>
            </w:r>
          </w:p>
        </w:tc>
        <w:tc>
          <w:tcPr>
            <w:tcW w:w="485" w:type="pct"/>
          </w:tcPr>
          <w:p w:rsidR="00DD592C" w:rsidRPr="00BF4DBB" w:rsidRDefault="00DD592C" w:rsidP="00520D11">
            <w:pPr>
              <w:spacing w:after="0"/>
              <w:rPr>
                <w:rFonts w:ascii="Arial" w:hAnsi="Arial" w:cs="Arial"/>
              </w:rPr>
            </w:pPr>
            <w:r w:rsidRPr="00BF4DBB">
              <w:rPr>
                <w:rFonts w:ascii="Arial" w:hAnsi="Arial" w:cs="Arial"/>
              </w:rPr>
              <w:t>DDEPNDD ;</w:t>
            </w:r>
          </w:p>
          <w:p w:rsidR="00DD592C" w:rsidRPr="00BF4DBB" w:rsidRDefault="00DD592C" w:rsidP="00520D11">
            <w:pPr>
              <w:spacing w:after="0"/>
              <w:rPr>
                <w:rFonts w:ascii="Arial" w:hAnsi="Arial" w:cs="Arial"/>
              </w:rPr>
            </w:pPr>
            <w:r w:rsidRPr="00BF4DBB">
              <w:rPr>
                <w:rFonts w:ascii="Arial" w:hAnsi="Arial" w:cs="Arial"/>
              </w:rPr>
              <w:t>PNDP ;</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1137"/>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Pollution auditive par le bruit lié au fonctionnement du groupe électrogène</w:t>
            </w:r>
          </w:p>
        </w:tc>
        <w:tc>
          <w:tcPr>
            <w:tcW w:w="1103"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Acheter les groupes équipés de dispositif antibruit ;</w:t>
            </w:r>
          </w:p>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Sécuriser le groupe dans un local  aménagé à cet effet</w:t>
            </w:r>
          </w:p>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Eviter d’installer le groupe aux abords immédiats des habitations et/ou des services publics</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Consultants en charge de l’exécution du projet</w:t>
            </w:r>
          </w:p>
        </w:tc>
        <w:tc>
          <w:tcPr>
            <w:tcW w:w="397" w:type="pct"/>
            <w:vAlign w:val="center"/>
          </w:tcPr>
          <w:p w:rsidR="00DD592C" w:rsidRPr="00BF4DBB" w:rsidRDefault="002F4C78" w:rsidP="00520D11">
            <w:pPr>
              <w:spacing w:after="0"/>
              <w:jc w:val="center"/>
              <w:rPr>
                <w:rFonts w:ascii="Arial" w:hAnsi="Arial" w:cs="Arial"/>
              </w:rPr>
            </w:pPr>
            <w:r w:rsidRPr="00BF4DBB">
              <w:rPr>
                <w:rFonts w:ascii="Arial" w:hAnsi="Arial" w:cs="Arial"/>
              </w:rPr>
              <w:t>2016-2018</w:t>
            </w:r>
          </w:p>
        </w:tc>
        <w:tc>
          <w:tcPr>
            <w:tcW w:w="485" w:type="pct"/>
          </w:tcPr>
          <w:p w:rsidR="00DD592C" w:rsidRPr="00BF4DBB" w:rsidRDefault="00DD592C" w:rsidP="00520D11">
            <w:pPr>
              <w:spacing w:after="0"/>
              <w:rPr>
                <w:rFonts w:ascii="Arial" w:hAnsi="Arial" w:cs="Arial"/>
              </w:rPr>
            </w:pPr>
            <w:r w:rsidRPr="00BF4DBB">
              <w:rPr>
                <w:rFonts w:ascii="Arial" w:hAnsi="Arial" w:cs="Arial"/>
              </w:rPr>
              <w:t>DDEPNDD ;</w:t>
            </w:r>
          </w:p>
          <w:p w:rsidR="00DD592C" w:rsidRPr="00BF4DBB" w:rsidRDefault="00DD592C" w:rsidP="00520D11">
            <w:pPr>
              <w:spacing w:after="0"/>
              <w:rPr>
                <w:rFonts w:ascii="Arial" w:hAnsi="Arial" w:cs="Arial"/>
              </w:rPr>
            </w:pPr>
            <w:r w:rsidRPr="00BF4DBB">
              <w:rPr>
                <w:rFonts w:ascii="Arial" w:hAnsi="Arial" w:cs="Arial"/>
              </w:rPr>
              <w:t>PNDP ;</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r w:rsidR="00DD592C" w:rsidRPr="00BF4DBB" w:rsidTr="00CC0EDC">
        <w:trPr>
          <w:trHeight w:val="769"/>
          <w:jc w:val="center"/>
        </w:trPr>
        <w:tc>
          <w:tcPr>
            <w:tcW w:w="542" w:type="pct"/>
            <w:vMerge/>
          </w:tcPr>
          <w:p w:rsidR="00DD592C" w:rsidRPr="00BF4DBB" w:rsidRDefault="00DD592C" w:rsidP="00FB742A">
            <w:pPr>
              <w:pStyle w:val="Paragraphedeliste"/>
              <w:numPr>
                <w:ilvl w:val="0"/>
                <w:numId w:val="19"/>
              </w:numPr>
              <w:spacing w:after="0"/>
              <w:ind w:left="220" w:hanging="220"/>
              <w:jc w:val="both"/>
              <w:rPr>
                <w:rFonts w:ascii="Arial" w:hAnsi="Arial" w:cs="Arial"/>
                <w:sz w:val="22"/>
                <w:szCs w:val="22"/>
              </w:rPr>
            </w:pPr>
          </w:p>
        </w:tc>
        <w:tc>
          <w:tcPr>
            <w:tcW w:w="618" w:type="pct"/>
            <w:vMerge/>
          </w:tcPr>
          <w:p w:rsidR="00DD592C" w:rsidRPr="00BF4DBB" w:rsidRDefault="00DD592C" w:rsidP="00FB742A">
            <w:pPr>
              <w:numPr>
                <w:ilvl w:val="0"/>
                <w:numId w:val="9"/>
              </w:numPr>
              <w:autoSpaceDE w:val="0"/>
              <w:autoSpaceDN w:val="0"/>
              <w:adjustRightInd w:val="0"/>
              <w:spacing w:after="0"/>
              <w:jc w:val="both"/>
              <w:rPr>
                <w:rFonts w:ascii="Arial" w:hAnsi="Arial" w:cs="Arial"/>
                <w:bCs/>
                <w:iCs/>
              </w:rPr>
            </w:pPr>
          </w:p>
        </w:tc>
        <w:tc>
          <w:tcPr>
            <w:tcW w:w="885"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Risque</w:t>
            </w:r>
            <w:r w:rsidR="00DC3568" w:rsidRPr="00BF4DBB">
              <w:rPr>
                <w:rFonts w:ascii="Arial" w:hAnsi="Arial" w:cs="Arial"/>
                <w:bCs/>
                <w:iCs/>
              </w:rPr>
              <w:t>s</w:t>
            </w:r>
            <w:r w:rsidRPr="00BF4DBB">
              <w:rPr>
                <w:rFonts w:ascii="Arial" w:hAnsi="Arial" w:cs="Arial"/>
                <w:bCs/>
                <w:iCs/>
              </w:rPr>
              <w:t xml:space="preserve"> d’incendie</w:t>
            </w:r>
          </w:p>
        </w:tc>
        <w:tc>
          <w:tcPr>
            <w:tcW w:w="1103" w:type="pct"/>
          </w:tcPr>
          <w:p w:rsidR="00DD592C" w:rsidRPr="00BF4DBB" w:rsidRDefault="00DD592C" w:rsidP="00A50AEF">
            <w:pPr>
              <w:numPr>
                <w:ilvl w:val="0"/>
                <w:numId w:val="8"/>
              </w:numPr>
              <w:tabs>
                <w:tab w:val="clear" w:pos="360"/>
                <w:tab w:val="num" w:pos="38"/>
                <w:tab w:val="left" w:pos="180"/>
              </w:tabs>
              <w:autoSpaceDE w:val="0"/>
              <w:autoSpaceDN w:val="0"/>
              <w:adjustRightInd w:val="0"/>
              <w:spacing w:after="0"/>
              <w:ind w:left="38" w:hanging="38"/>
              <w:jc w:val="both"/>
              <w:rPr>
                <w:rFonts w:ascii="Arial" w:hAnsi="Arial" w:cs="Arial"/>
                <w:bCs/>
                <w:iCs/>
              </w:rPr>
            </w:pPr>
            <w:r w:rsidRPr="00BF4DBB">
              <w:rPr>
                <w:rFonts w:ascii="Arial" w:hAnsi="Arial" w:cs="Arial"/>
                <w:bCs/>
                <w:iCs/>
              </w:rPr>
              <w:t xml:space="preserve">Respecter les normes de construction ou d’installation des infrastructures </w:t>
            </w:r>
          </w:p>
        </w:tc>
        <w:tc>
          <w:tcPr>
            <w:tcW w:w="485" w:type="pct"/>
            <w:vAlign w:val="center"/>
          </w:tcPr>
          <w:p w:rsidR="00DD592C" w:rsidRPr="00BF4DBB" w:rsidRDefault="00DD592C" w:rsidP="00520D11">
            <w:pPr>
              <w:spacing w:after="0"/>
              <w:jc w:val="both"/>
              <w:rPr>
                <w:rFonts w:ascii="Arial" w:hAnsi="Arial" w:cs="Arial"/>
              </w:rPr>
            </w:pPr>
            <w:r w:rsidRPr="00BF4DBB">
              <w:rPr>
                <w:rFonts w:ascii="Arial" w:hAnsi="Arial" w:cs="Arial"/>
              </w:rPr>
              <w:t>Consultants en charge de l’exécution du projet</w:t>
            </w:r>
          </w:p>
        </w:tc>
        <w:tc>
          <w:tcPr>
            <w:tcW w:w="397" w:type="pct"/>
            <w:vAlign w:val="center"/>
          </w:tcPr>
          <w:p w:rsidR="00DD592C" w:rsidRPr="00BF4DBB" w:rsidRDefault="002F4C78" w:rsidP="00520D11">
            <w:pPr>
              <w:spacing w:after="0"/>
              <w:jc w:val="center"/>
              <w:rPr>
                <w:rFonts w:ascii="Arial" w:hAnsi="Arial" w:cs="Arial"/>
              </w:rPr>
            </w:pPr>
            <w:r w:rsidRPr="00BF4DBB">
              <w:rPr>
                <w:rFonts w:ascii="Arial" w:hAnsi="Arial" w:cs="Arial"/>
              </w:rPr>
              <w:t>2016-2018</w:t>
            </w:r>
          </w:p>
        </w:tc>
        <w:tc>
          <w:tcPr>
            <w:tcW w:w="485" w:type="pct"/>
          </w:tcPr>
          <w:p w:rsidR="00DD592C" w:rsidRPr="00BF4DBB" w:rsidRDefault="00DD592C" w:rsidP="00520D11">
            <w:pPr>
              <w:spacing w:after="0"/>
              <w:rPr>
                <w:rFonts w:ascii="Arial" w:hAnsi="Arial" w:cs="Arial"/>
              </w:rPr>
            </w:pPr>
            <w:r w:rsidRPr="00BF4DBB">
              <w:rPr>
                <w:rFonts w:ascii="Arial" w:hAnsi="Arial" w:cs="Arial"/>
              </w:rPr>
              <w:t>DDTP</w:t>
            </w:r>
          </w:p>
          <w:p w:rsidR="00DD592C" w:rsidRPr="00BF4DBB" w:rsidRDefault="00DD592C" w:rsidP="00520D11">
            <w:pPr>
              <w:spacing w:after="0"/>
              <w:rPr>
                <w:rFonts w:ascii="Arial" w:hAnsi="Arial" w:cs="Arial"/>
              </w:rPr>
            </w:pPr>
            <w:r w:rsidRPr="00BF4DBB">
              <w:rPr>
                <w:rFonts w:ascii="Arial" w:hAnsi="Arial" w:cs="Arial"/>
              </w:rPr>
              <w:t>Conseil municipal ;</w:t>
            </w:r>
          </w:p>
          <w:p w:rsidR="00DD592C" w:rsidRPr="00BF4DBB" w:rsidRDefault="00DD592C" w:rsidP="00520D11">
            <w:pPr>
              <w:spacing w:after="0"/>
              <w:rPr>
                <w:rFonts w:ascii="Arial" w:hAnsi="Arial" w:cs="Arial"/>
              </w:rPr>
            </w:pPr>
            <w:r w:rsidRPr="00BF4DBB">
              <w:rPr>
                <w:rFonts w:ascii="Arial" w:hAnsi="Arial" w:cs="Arial"/>
              </w:rPr>
              <w:t>ACD</w:t>
            </w:r>
          </w:p>
        </w:tc>
        <w:tc>
          <w:tcPr>
            <w:tcW w:w="309" w:type="pct"/>
            <w:vAlign w:val="center"/>
          </w:tcPr>
          <w:p w:rsidR="00DD592C" w:rsidRPr="00BF4DBB" w:rsidRDefault="00DD592C" w:rsidP="00520D11">
            <w:pPr>
              <w:spacing w:after="0"/>
              <w:jc w:val="center"/>
              <w:rPr>
                <w:rFonts w:ascii="Arial" w:hAnsi="Arial" w:cs="Arial"/>
              </w:rPr>
            </w:pPr>
            <w:r w:rsidRPr="00BF4DBB">
              <w:rPr>
                <w:rFonts w:ascii="Arial" w:hAnsi="Arial" w:cs="Arial"/>
              </w:rPr>
              <w:t>PM</w:t>
            </w:r>
          </w:p>
        </w:tc>
        <w:tc>
          <w:tcPr>
            <w:tcW w:w="177" w:type="pct"/>
          </w:tcPr>
          <w:p w:rsidR="00DD592C" w:rsidRPr="00BF4DBB" w:rsidRDefault="00DD592C" w:rsidP="00520D11">
            <w:pPr>
              <w:spacing w:after="0"/>
              <w:jc w:val="both"/>
              <w:rPr>
                <w:rFonts w:ascii="Arial" w:hAnsi="Arial" w:cs="Arial"/>
              </w:rPr>
            </w:pPr>
          </w:p>
        </w:tc>
      </w:tr>
    </w:tbl>
    <w:p w:rsidR="008613E9" w:rsidRDefault="008613E9" w:rsidP="001D4124">
      <w:pPr>
        <w:tabs>
          <w:tab w:val="left" w:pos="4057"/>
          <w:tab w:val="left" w:pos="6311"/>
        </w:tabs>
        <w:rPr>
          <w:rFonts w:ascii="Arial" w:hAnsi="Arial" w:cs="Arial"/>
        </w:rPr>
      </w:pPr>
    </w:p>
    <w:p w:rsidR="00B666EA" w:rsidRPr="00BF4DBB" w:rsidRDefault="00B666EA" w:rsidP="001D4124">
      <w:pPr>
        <w:tabs>
          <w:tab w:val="left" w:pos="4057"/>
          <w:tab w:val="left" w:pos="6311"/>
        </w:tabs>
        <w:rPr>
          <w:rFonts w:ascii="Arial" w:hAnsi="Arial" w:cs="Arial"/>
        </w:rPr>
      </w:pPr>
      <w:r w:rsidRPr="00BF4DBB">
        <w:rPr>
          <w:rFonts w:ascii="Arial" w:hAnsi="Arial" w:cs="Arial"/>
          <w:b/>
        </w:rPr>
        <w:t>Tableau 2</w:t>
      </w:r>
      <w:r w:rsidR="00520D11" w:rsidRPr="00BF4DBB">
        <w:rPr>
          <w:rFonts w:ascii="Arial" w:hAnsi="Arial" w:cs="Arial"/>
          <w:b/>
        </w:rPr>
        <w:t>4</w:t>
      </w:r>
      <w:r w:rsidRPr="00BF4DBB">
        <w:rPr>
          <w:rFonts w:ascii="Arial" w:hAnsi="Arial" w:cs="Arial"/>
        </w:rPr>
        <w:t> : Plan sommaire de gestion sociale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3"/>
        <w:gridCol w:w="1525"/>
        <w:gridCol w:w="2174"/>
        <w:gridCol w:w="3053"/>
        <w:gridCol w:w="1476"/>
        <w:gridCol w:w="1256"/>
        <w:gridCol w:w="1427"/>
        <w:gridCol w:w="950"/>
        <w:gridCol w:w="678"/>
      </w:tblGrid>
      <w:tr w:rsidR="008527BA" w:rsidRPr="00BF4DBB" w:rsidTr="00CC0EDC">
        <w:trPr>
          <w:cantSplit/>
          <w:trHeight w:val="1134"/>
          <w:tblHeader/>
          <w:jc w:val="center"/>
        </w:trPr>
        <w:tc>
          <w:tcPr>
            <w:tcW w:w="707" w:type="pct"/>
            <w:shd w:val="clear" w:color="auto" w:fill="DBE5F1" w:themeFill="accent1" w:themeFillTint="33"/>
          </w:tcPr>
          <w:p w:rsidR="008527BA" w:rsidRPr="00BF4DBB" w:rsidRDefault="008527BA" w:rsidP="001C3631">
            <w:pPr>
              <w:spacing w:after="0"/>
              <w:jc w:val="center"/>
              <w:rPr>
                <w:rFonts w:ascii="Arial" w:hAnsi="Arial" w:cs="Arial"/>
                <w:b/>
              </w:rPr>
            </w:pPr>
            <w:r w:rsidRPr="00BF4DBB">
              <w:rPr>
                <w:rFonts w:ascii="Arial" w:hAnsi="Arial" w:cs="Arial"/>
                <w:b/>
              </w:rPr>
              <w:t>Microprojet</w:t>
            </w:r>
          </w:p>
        </w:tc>
        <w:tc>
          <w:tcPr>
            <w:tcW w:w="520" w:type="pct"/>
            <w:shd w:val="clear" w:color="auto" w:fill="DBE5F1" w:themeFill="accent1" w:themeFillTint="33"/>
            <w:vAlign w:val="center"/>
          </w:tcPr>
          <w:p w:rsidR="008527BA" w:rsidRPr="00BF4DBB" w:rsidRDefault="008527BA" w:rsidP="001C3631">
            <w:pPr>
              <w:spacing w:after="0"/>
              <w:jc w:val="center"/>
              <w:rPr>
                <w:rFonts w:ascii="Arial" w:hAnsi="Arial" w:cs="Arial"/>
                <w:b/>
              </w:rPr>
            </w:pPr>
            <w:r w:rsidRPr="00BF4DBB">
              <w:rPr>
                <w:rFonts w:ascii="Arial" w:hAnsi="Arial" w:cs="Arial"/>
                <w:b/>
              </w:rPr>
              <w:t>Tâches/</w:t>
            </w:r>
          </w:p>
          <w:p w:rsidR="008527BA" w:rsidRPr="00BF4DBB" w:rsidRDefault="008527BA" w:rsidP="001C3631">
            <w:pPr>
              <w:spacing w:after="0"/>
              <w:jc w:val="center"/>
              <w:rPr>
                <w:rFonts w:ascii="Arial" w:hAnsi="Arial" w:cs="Arial"/>
                <w:b/>
              </w:rPr>
            </w:pPr>
            <w:r w:rsidRPr="00BF4DBB">
              <w:rPr>
                <w:rFonts w:ascii="Arial" w:hAnsi="Arial" w:cs="Arial"/>
                <w:b/>
              </w:rPr>
              <w:t>Activités</w:t>
            </w:r>
            <w:r w:rsidR="0036572B" w:rsidRPr="00BF4DBB">
              <w:rPr>
                <w:rFonts w:ascii="Arial" w:hAnsi="Arial" w:cs="Arial"/>
                <w:b/>
              </w:rPr>
              <w:t xml:space="preserve"> à impacts</w:t>
            </w:r>
          </w:p>
        </w:tc>
        <w:tc>
          <w:tcPr>
            <w:tcW w:w="780" w:type="pct"/>
            <w:shd w:val="clear" w:color="auto" w:fill="DBE5F1" w:themeFill="accent1" w:themeFillTint="33"/>
            <w:vAlign w:val="center"/>
          </w:tcPr>
          <w:p w:rsidR="008527BA" w:rsidRPr="00BF4DBB" w:rsidRDefault="008527BA" w:rsidP="001C3631">
            <w:pPr>
              <w:spacing w:after="0"/>
              <w:jc w:val="center"/>
              <w:rPr>
                <w:rFonts w:ascii="Arial" w:hAnsi="Arial" w:cs="Arial"/>
                <w:b/>
              </w:rPr>
            </w:pPr>
            <w:r w:rsidRPr="00BF4DBB">
              <w:rPr>
                <w:rFonts w:ascii="Arial" w:hAnsi="Arial" w:cs="Arial"/>
                <w:b/>
              </w:rPr>
              <w:t>Impacts potentiels</w:t>
            </w:r>
          </w:p>
        </w:tc>
        <w:tc>
          <w:tcPr>
            <w:tcW w:w="1083" w:type="pct"/>
            <w:shd w:val="clear" w:color="auto" w:fill="DBE5F1" w:themeFill="accent1" w:themeFillTint="33"/>
            <w:vAlign w:val="center"/>
          </w:tcPr>
          <w:p w:rsidR="008527BA" w:rsidRPr="00BF4DBB" w:rsidRDefault="008527BA" w:rsidP="001C3631">
            <w:pPr>
              <w:spacing w:after="0"/>
              <w:jc w:val="center"/>
              <w:rPr>
                <w:rFonts w:ascii="Arial" w:hAnsi="Arial" w:cs="Arial"/>
                <w:b/>
              </w:rPr>
            </w:pPr>
            <w:r w:rsidRPr="00BF4DBB">
              <w:rPr>
                <w:rFonts w:ascii="Arial" w:hAnsi="Arial" w:cs="Arial"/>
                <w:b/>
              </w:rPr>
              <w:t>Mesures</w:t>
            </w:r>
          </w:p>
          <w:p w:rsidR="008527BA" w:rsidRPr="00BF4DBB" w:rsidRDefault="008527BA" w:rsidP="001C3631">
            <w:pPr>
              <w:spacing w:after="0"/>
              <w:jc w:val="center"/>
              <w:rPr>
                <w:rFonts w:ascii="Arial" w:hAnsi="Arial" w:cs="Arial"/>
                <w:b/>
              </w:rPr>
            </w:pPr>
            <w:r w:rsidRPr="00BF4DBB">
              <w:rPr>
                <w:rFonts w:ascii="Arial" w:hAnsi="Arial" w:cs="Arial"/>
                <w:b/>
              </w:rPr>
              <w:t>d’atténuation</w:t>
            </w:r>
          </w:p>
        </w:tc>
        <w:tc>
          <w:tcPr>
            <w:tcW w:w="476" w:type="pct"/>
            <w:shd w:val="clear" w:color="auto" w:fill="DBE5F1" w:themeFill="accent1" w:themeFillTint="33"/>
            <w:vAlign w:val="center"/>
          </w:tcPr>
          <w:p w:rsidR="008527BA" w:rsidRPr="00BF4DBB" w:rsidRDefault="008527BA" w:rsidP="001C3631">
            <w:pPr>
              <w:spacing w:after="0"/>
              <w:jc w:val="both"/>
              <w:rPr>
                <w:rFonts w:ascii="Arial" w:hAnsi="Arial" w:cs="Arial"/>
                <w:b/>
              </w:rPr>
            </w:pPr>
            <w:r w:rsidRPr="00BF4DBB">
              <w:rPr>
                <w:rFonts w:ascii="Arial" w:hAnsi="Arial" w:cs="Arial"/>
                <w:b/>
              </w:rPr>
              <w:t>Acteurs de mise en œuvre</w:t>
            </w:r>
          </w:p>
        </w:tc>
        <w:tc>
          <w:tcPr>
            <w:tcW w:w="390" w:type="pct"/>
            <w:shd w:val="clear" w:color="auto" w:fill="DBE5F1" w:themeFill="accent1" w:themeFillTint="33"/>
            <w:vAlign w:val="center"/>
          </w:tcPr>
          <w:p w:rsidR="008527BA" w:rsidRPr="00BF4DBB" w:rsidRDefault="008527BA" w:rsidP="001C3631">
            <w:pPr>
              <w:spacing w:after="0"/>
              <w:jc w:val="center"/>
              <w:rPr>
                <w:rFonts w:ascii="Arial" w:hAnsi="Arial" w:cs="Arial"/>
                <w:b/>
              </w:rPr>
            </w:pPr>
            <w:r w:rsidRPr="00BF4DBB">
              <w:rPr>
                <w:rFonts w:ascii="Arial" w:hAnsi="Arial" w:cs="Arial"/>
                <w:b/>
              </w:rPr>
              <w:t>Périodes</w:t>
            </w:r>
          </w:p>
        </w:tc>
        <w:tc>
          <w:tcPr>
            <w:tcW w:w="476" w:type="pct"/>
            <w:shd w:val="clear" w:color="auto" w:fill="DBE5F1" w:themeFill="accent1" w:themeFillTint="33"/>
          </w:tcPr>
          <w:p w:rsidR="008527BA" w:rsidRPr="00BF4DBB" w:rsidRDefault="008527BA" w:rsidP="001C3631">
            <w:pPr>
              <w:spacing w:after="0"/>
              <w:jc w:val="center"/>
              <w:rPr>
                <w:rFonts w:ascii="Arial" w:hAnsi="Arial" w:cs="Arial"/>
                <w:b/>
              </w:rPr>
            </w:pPr>
            <w:r w:rsidRPr="00BF4DBB">
              <w:rPr>
                <w:rFonts w:ascii="Arial" w:hAnsi="Arial" w:cs="Arial"/>
                <w:b/>
              </w:rPr>
              <w:t>Acteurs de suivi</w:t>
            </w:r>
          </w:p>
        </w:tc>
        <w:tc>
          <w:tcPr>
            <w:tcW w:w="303" w:type="pct"/>
            <w:shd w:val="clear" w:color="auto" w:fill="DBE5F1" w:themeFill="accent1" w:themeFillTint="33"/>
            <w:vAlign w:val="center"/>
          </w:tcPr>
          <w:p w:rsidR="008527BA" w:rsidRPr="00BF4DBB" w:rsidRDefault="008527BA" w:rsidP="001C3631">
            <w:pPr>
              <w:spacing w:after="0"/>
              <w:jc w:val="center"/>
              <w:rPr>
                <w:rFonts w:ascii="Arial" w:hAnsi="Arial" w:cs="Arial"/>
                <w:b/>
              </w:rPr>
            </w:pPr>
            <w:r w:rsidRPr="00BF4DBB">
              <w:rPr>
                <w:rFonts w:ascii="Arial" w:hAnsi="Arial" w:cs="Arial"/>
                <w:b/>
              </w:rPr>
              <w:t>Coûts (FCFA)</w:t>
            </w:r>
          </w:p>
        </w:tc>
        <w:tc>
          <w:tcPr>
            <w:tcW w:w="264" w:type="pct"/>
            <w:shd w:val="clear" w:color="auto" w:fill="DBE5F1" w:themeFill="accent1" w:themeFillTint="33"/>
            <w:textDirection w:val="btLr"/>
            <w:vAlign w:val="center"/>
          </w:tcPr>
          <w:p w:rsidR="008527BA" w:rsidRPr="00BF4DBB" w:rsidRDefault="008527BA" w:rsidP="001C3631">
            <w:pPr>
              <w:spacing w:after="0"/>
              <w:ind w:left="113" w:right="113"/>
              <w:jc w:val="center"/>
              <w:rPr>
                <w:rFonts w:ascii="Arial" w:hAnsi="Arial" w:cs="Arial"/>
                <w:b/>
              </w:rPr>
            </w:pPr>
            <w:r w:rsidRPr="00BF4DBB">
              <w:rPr>
                <w:rFonts w:ascii="Arial" w:hAnsi="Arial" w:cs="Arial"/>
                <w:b/>
              </w:rPr>
              <w:t>Obser-vations</w:t>
            </w:r>
          </w:p>
        </w:tc>
      </w:tr>
      <w:tr w:rsidR="008527BA" w:rsidRPr="00BF4DBB" w:rsidTr="00CC0EDC">
        <w:trPr>
          <w:trHeight w:val="412"/>
          <w:jc w:val="center"/>
        </w:trPr>
        <w:tc>
          <w:tcPr>
            <w:tcW w:w="707" w:type="pct"/>
            <w:vMerge w:val="restart"/>
          </w:tcPr>
          <w:p w:rsidR="002F70B6" w:rsidRPr="00BF4DBB" w:rsidRDefault="002F70B6" w:rsidP="002F70B6">
            <w:pPr>
              <w:spacing w:after="0"/>
              <w:jc w:val="both"/>
              <w:rPr>
                <w:rFonts w:ascii="Arial" w:hAnsi="Arial" w:cs="Arial"/>
              </w:rPr>
            </w:pPr>
            <w:r w:rsidRPr="00BF4DBB">
              <w:rPr>
                <w:rFonts w:ascii="Arial" w:hAnsi="Arial" w:cs="Arial"/>
              </w:rPr>
              <w:t xml:space="preserve">Projets de construction ou de réhabilitation et d’ouverture de route, édifices (salles de classes, latrines, des services, </w:t>
            </w:r>
            <w:r w:rsidR="00CA39DB" w:rsidRPr="00BF4DBB">
              <w:rPr>
                <w:rFonts w:ascii="Arial" w:hAnsi="Arial" w:cs="Arial"/>
              </w:rPr>
              <w:t xml:space="preserve">gares routières, </w:t>
            </w:r>
            <w:r w:rsidRPr="00BF4DBB">
              <w:rPr>
                <w:rFonts w:ascii="Arial" w:hAnsi="Arial" w:cs="Arial"/>
              </w:rPr>
              <w:t>etc.)</w:t>
            </w:r>
          </w:p>
          <w:p w:rsidR="008527BA" w:rsidRPr="00BF4DBB" w:rsidRDefault="008527BA" w:rsidP="001C3631">
            <w:pPr>
              <w:spacing w:after="0"/>
              <w:jc w:val="both"/>
              <w:rPr>
                <w:rFonts w:ascii="Arial" w:hAnsi="Arial" w:cs="Arial"/>
                <w:highlight w:val="yellow"/>
              </w:rPr>
            </w:pPr>
          </w:p>
        </w:tc>
        <w:tc>
          <w:tcPr>
            <w:tcW w:w="520" w:type="pct"/>
            <w:vMerge w:val="restart"/>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Transport des matériaux de construction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Installation du chantier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Déblayage du site (fouille des fondations)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Tournage du béton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Crépissage des mûrs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Mise de la peinture sur les murs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Tôlage</w:t>
            </w:r>
          </w:p>
          <w:p w:rsidR="008527BA" w:rsidRPr="00BF4DBB" w:rsidRDefault="008527BA" w:rsidP="00A50AEF">
            <w:pPr>
              <w:tabs>
                <w:tab w:val="num" w:pos="360"/>
              </w:tabs>
              <w:autoSpaceDE w:val="0"/>
              <w:autoSpaceDN w:val="0"/>
              <w:adjustRightInd w:val="0"/>
              <w:spacing w:after="0"/>
              <w:ind w:left="79" w:hanging="79"/>
              <w:jc w:val="both"/>
              <w:rPr>
                <w:rFonts w:ascii="Arial" w:hAnsi="Arial" w:cs="Arial"/>
                <w:bCs/>
                <w:iCs/>
              </w:rPr>
            </w:pPr>
          </w:p>
        </w:tc>
        <w:tc>
          <w:tcPr>
            <w:tcW w:w="780" w:type="pct"/>
          </w:tcPr>
          <w:p w:rsidR="008527BA" w:rsidRPr="00BF4DBB" w:rsidRDefault="008527BA" w:rsidP="00A50AEF">
            <w:pPr>
              <w:tabs>
                <w:tab w:val="num" w:pos="360"/>
              </w:tabs>
              <w:autoSpaceDE w:val="0"/>
              <w:autoSpaceDN w:val="0"/>
              <w:adjustRightInd w:val="0"/>
              <w:spacing w:after="0"/>
              <w:ind w:left="79" w:hanging="79"/>
              <w:jc w:val="both"/>
              <w:rPr>
                <w:rFonts w:ascii="Arial" w:hAnsi="Arial" w:cs="Arial"/>
                <w:bCs/>
                <w:iCs/>
              </w:rPr>
            </w:pPr>
            <w:r w:rsidRPr="00BF4DBB">
              <w:rPr>
                <w:rFonts w:ascii="Arial" w:hAnsi="Arial" w:cs="Arial"/>
                <w:bCs/>
                <w:iCs/>
              </w:rPr>
              <w:t>Risques liés à l’acquisition des terres pour l’implantation des projets</w:t>
            </w:r>
          </w:p>
        </w:tc>
        <w:tc>
          <w:tcPr>
            <w:tcW w:w="1083" w:type="pct"/>
          </w:tcPr>
          <w:p w:rsidR="008527BA" w:rsidRPr="00BF4DBB" w:rsidRDefault="008527BA" w:rsidP="00A50AEF">
            <w:pPr>
              <w:numPr>
                <w:ilvl w:val="0"/>
                <w:numId w:val="8"/>
              </w:numPr>
              <w:autoSpaceDE w:val="0"/>
              <w:autoSpaceDN w:val="0"/>
              <w:adjustRightInd w:val="0"/>
              <w:spacing w:after="0"/>
              <w:ind w:left="79" w:hanging="79"/>
              <w:jc w:val="both"/>
              <w:rPr>
                <w:rFonts w:ascii="Arial" w:hAnsi="Arial" w:cs="Arial"/>
                <w:bCs/>
                <w:iCs/>
              </w:rPr>
            </w:pPr>
            <w:r w:rsidRPr="00BF4DBB">
              <w:rPr>
                <w:rFonts w:ascii="Arial" w:hAnsi="Arial" w:cs="Arial"/>
                <w:bCs/>
                <w:iCs/>
              </w:rPr>
              <w:t xml:space="preserve">Sensibiliser et informer les personnes touchées sur la nécessité d’un site et les critères de choix ; </w:t>
            </w:r>
          </w:p>
          <w:p w:rsidR="008527BA" w:rsidRPr="00BF4DBB" w:rsidRDefault="008527BA" w:rsidP="00A50AEF">
            <w:pPr>
              <w:numPr>
                <w:ilvl w:val="0"/>
                <w:numId w:val="8"/>
              </w:numPr>
              <w:autoSpaceDE w:val="0"/>
              <w:autoSpaceDN w:val="0"/>
              <w:adjustRightInd w:val="0"/>
              <w:spacing w:after="0"/>
              <w:ind w:left="79" w:hanging="79"/>
              <w:jc w:val="both"/>
              <w:rPr>
                <w:rFonts w:ascii="Arial" w:hAnsi="Arial" w:cs="Arial"/>
                <w:bCs/>
                <w:iCs/>
              </w:rPr>
            </w:pPr>
            <w:r w:rsidRPr="00BF4DBB">
              <w:rPr>
                <w:rFonts w:ascii="Arial" w:hAnsi="Arial" w:cs="Arial"/>
                <w:bCs/>
                <w:iCs/>
              </w:rPr>
              <w:t>Obtenir un acte de donation foncière signé du Chef du village et du propriétaire du site</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chargé du montage des projets ;</w:t>
            </w:r>
          </w:p>
          <w:p w:rsidR="008527BA" w:rsidRPr="00BF4DBB" w:rsidRDefault="008527BA" w:rsidP="001C3631">
            <w:pPr>
              <w:spacing w:after="0"/>
              <w:jc w:val="both"/>
              <w:rPr>
                <w:rFonts w:ascii="Arial" w:hAnsi="Arial" w:cs="Arial"/>
              </w:rPr>
            </w:pPr>
            <w:r w:rsidRPr="00BF4DBB">
              <w:rPr>
                <w:rFonts w:ascii="Arial" w:hAnsi="Arial" w:cs="Arial"/>
              </w:rPr>
              <w:t>Bénéficiaires des projets</w:t>
            </w:r>
          </w:p>
          <w:p w:rsidR="008527BA" w:rsidRPr="00BF4DBB" w:rsidRDefault="008527BA" w:rsidP="001C3631">
            <w:pPr>
              <w:spacing w:after="0"/>
              <w:jc w:val="both"/>
              <w:rPr>
                <w:rFonts w:ascii="Arial" w:hAnsi="Arial" w:cs="Arial"/>
              </w:rPr>
            </w:pPr>
          </w:p>
        </w:tc>
        <w:tc>
          <w:tcPr>
            <w:tcW w:w="390" w:type="pct"/>
            <w:vAlign w:val="center"/>
          </w:tcPr>
          <w:p w:rsidR="008527BA" w:rsidRPr="00BF4DBB" w:rsidRDefault="002F4C78" w:rsidP="001C3631">
            <w:pPr>
              <w:spacing w:after="0"/>
              <w:jc w:val="center"/>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rPr>
                <w:rFonts w:ascii="Arial" w:hAnsi="Arial" w:cs="Arial"/>
              </w:rPr>
            </w:pPr>
            <w:r w:rsidRPr="00BF4DBB">
              <w:rPr>
                <w:rFonts w:ascii="Arial" w:hAnsi="Arial" w:cs="Arial"/>
              </w:rPr>
              <w:t>Sectoriel concerné ;</w:t>
            </w:r>
          </w:p>
          <w:p w:rsidR="008527BA" w:rsidRPr="00BF4DBB" w:rsidRDefault="008527BA" w:rsidP="001C3631">
            <w:pPr>
              <w:spacing w:after="0"/>
              <w:rPr>
                <w:rFonts w:ascii="Arial" w:hAnsi="Arial" w:cs="Arial"/>
              </w:rPr>
            </w:pPr>
            <w:r w:rsidRPr="00BF4DBB">
              <w:rPr>
                <w:rFonts w:ascii="Arial" w:hAnsi="Arial" w:cs="Arial"/>
              </w:rPr>
              <w:t>PNDP ;</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spacing w:after="0"/>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1412"/>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p>
        </w:tc>
        <w:tc>
          <w:tcPr>
            <w:tcW w:w="780" w:type="pct"/>
          </w:tcPr>
          <w:p w:rsidR="008527BA" w:rsidRPr="00BF4DBB" w:rsidRDefault="00DC3568" w:rsidP="00A50AEF">
            <w:pPr>
              <w:tabs>
                <w:tab w:val="num" w:pos="360"/>
              </w:tabs>
              <w:autoSpaceDE w:val="0"/>
              <w:autoSpaceDN w:val="0"/>
              <w:adjustRightInd w:val="0"/>
              <w:spacing w:after="0"/>
              <w:ind w:left="79" w:hanging="79"/>
              <w:jc w:val="both"/>
              <w:rPr>
                <w:rFonts w:ascii="Arial" w:hAnsi="Arial" w:cs="Arial"/>
                <w:bCs/>
                <w:iCs/>
              </w:rPr>
            </w:pPr>
            <w:r w:rsidRPr="00BF4DBB">
              <w:rPr>
                <w:rFonts w:ascii="Arial" w:hAnsi="Arial" w:cs="Arial"/>
                <w:bCs/>
                <w:iCs/>
              </w:rPr>
              <w:t xml:space="preserve">Risques </w:t>
            </w:r>
            <w:r w:rsidR="008527BA" w:rsidRPr="00BF4DBB">
              <w:rPr>
                <w:rFonts w:ascii="Arial" w:hAnsi="Arial" w:cs="Arial"/>
                <w:bCs/>
                <w:iCs/>
              </w:rPr>
              <w:t>de déplacement involontaire et de réinstallation</w:t>
            </w:r>
          </w:p>
        </w:tc>
        <w:tc>
          <w:tcPr>
            <w:tcW w:w="1083" w:type="pct"/>
          </w:tcPr>
          <w:p w:rsidR="008527BA" w:rsidRPr="00BF4DBB" w:rsidRDefault="008527BA" w:rsidP="00A50AEF">
            <w:pPr>
              <w:numPr>
                <w:ilvl w:val="0"/>
                <w:numId w:val="8"/>
              </w:numPr>
              <w:autoSpaceDE w:val="0"/>
              <w:autoSpaceDN w:val="0"/>
              <w:adjustRightInd w:val="0"/>
              <w:spacing w:after="0"/>
              <w:ind w:left="79" w:hanging="79"/>
              <w:jc w:val="both"/>
              <w:rPr>
                <w:rFonts w:ascii="Arial" w:hAnsi="Arial" w:cs="Arial"/>
                <w:bCs/>
                <w:iCs/>
              </w:rPr>
            </w:pPr>
            <w:r w:rsidRPr="00BF4DBB">
              <w:rPr>
                <w:rFonts w:ascii="Arial" w:hAnsi="Arial" w:cs="Arial"/>
                <w:bCs/>
                <w:iCs/>
              </w:rPr>
              <w:t>Informer les personnes touchées;</w:t>
            </w:r>
          </w:p>
          <w:p w:rsidR="008527BA" w:rsidRPr="00BF4DBB" w:rsidRDefault="008527BA" w:rsidP="00A50AEF">
            <w:pPr>
              <w:numPr>
                <w:ilvl w:val="0"/>
                <w:numId w:val="8"/>
              </w:numPr>
              <w:autoSpaceDE w:val="0"/>
              <w:autoSpaceDN w:val="0"/>
              <w:adjustRightInd w:val="0"/>
              <w:spacing w:after="0"/>
              <w:ind w:left="79" w:hanging="79"/>
              <w:jc w:val="both"/>
              <w:rPr>
                <w:rFonts w:ascii="Arial" w:hAnsi="Arial" w:cs="Arial"/>
                <w:bCs/>
                <w:iCs/>
              </w:rPr>
            </w:pPr>
            <w:r w:rsidRPr="00BF4DBB">
              <w:rPr>
                <w:rFonts w:ascii="Arial" w:hAnsi="Arial" w:cs="Arial"/>
                <w:bCs/>
                <w:iCs/>
              </w:rPr>
              <w:t xml:space="preserve">Dénombrer les personnes / ménages affectés, évaluer et compenser leurs biens </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Exécutif municipal</w:t>
            </w:r>
          </w:p>
          <w:p w:rsidR="008527BA" w:rsidRPr="00BF4DBB" w:rsidRDefault="008527BA" w:rsidP="001C3631">
            <w:pPr>
              <w:spacing w:after="0"/>
              <w:jc w:val="both"/>
              <w:rPr>
                <w:rFonts w:ascii="Arial" w:hAnsi="Arial" w:cs="Arial"/>
              </w:rPr>
            </w:pPr>
            <w:r w:rsidRPr="00BF4DBB">
              <w:rPr>
                <w:rFonts w:ascii="Arial" w:hAnsi="Arial" w:cs="Arial"/>
              </w:rPr>
              <w:t>Consultants en charge du projet</w:t>
            </w:r>
          </w:p>
        </w:tc>
        <w:tc>
          <w:tcPr>
            <w:tcW w:w="390" w:type="pct"/>
            <w:vAlign w:val="center"/>
          </w:tcPr>
          <w:p w:rsidR="008527BA" w:rsidRPr="00BF4DBB" w:rsidRDefault="008527BA" w:rsidP="001C3631">
            <w:pPr>
              <w:spacing w:after="0"/>
              <w:jc w:val="both"/>
              <w:rPr>
                <w:rFonts w:ascii="Arial" w:hAnsi="Arial" w:cs="Arial"/>
              </w:rPr>
            </w:pPr>
            <w:r w:rsidRPr="00BF4DBB">
              <w:rPr>
                <w:rFonts w:ascii="Arial" w:hAnsi="Arial" w:cs="Arial"/>
              </w:rPr>
              <w:t xml:space="preserve">Avant </w:t>
            </w:r>
          </w:p>
          <w:p w:rsidR="008527BA" w:rsidRPr="00BF4DBB" w:rsidRDefault="008527BA" w:rsidP="001C3631">
            <w:pPr>
              <w:spacing w:after="0"/>
              <w:jc w:val="both"/>
              <w:rPr>
                <w:rFonts w:ascii="Arial" w:hAnsi="Arial" w:cs="Arial"/>
              </w:rPr>
            </w:pPr>
            <w:r w:rsidRPr="00BF4DBB">
              <w:rPr>
                <w:rFonts w:ascii="Arial" w:hAnsi="Arial" w:cs="Arial"/>
              </w:rPr>
              <w:t>exécution des travaux</w:t>
            </w:r>
          </w:p>
        </w:tc>
        <w:tc>
          <w:tcPr>
            <w:tcW w:w="476" w:type="pct"/>
          </w:tcPr>
          <w:p w:rsidR="008527BA" w:rsidRPr="00BF4DBB" w:rsidRDefault="008527BA" w:rsidP="001C3631">
            <w:pPr>
              <w:spacing w:after="0"/>
              <w:rPr>
                <w:rFonts w:ascii="Arial" w:hAnsi="Arial" w:cs="Arial"/>
              </w:rPr>
            </w:pPr>
            <w:r w:rsidRPr="00BF4DBB">
              <w:rPr>
                <w:rFonts w:ascii="Arial" w:hAnsi="Arial" w:cs="Arial"/>
              </w:rPr>
              <w:t>DDAS ;</w:t>
            </w:r>
          </w:p>
          <w:p w:rsidR="008527BA" w:rsidRPr="00BF4DBB" w:rsidRDefault="008527BA" w:rsidP="001C3631">
            <w:pPr>
              <w:spacing w:after="0"/>
              <w:rPr>
                <w:rFonts w:ascii="Arial" w:hAnsi="Arial" w:cs="Arial"/>
              </w:rPr>
            </w:pPr>
            <w:r w:rsidRPr="00BF4DBB">
              <w:rPr>
                <w:rFonts w:ascii="Arial" w:hAnsi="Arial" w:cs="Arial"/>
              </w:rPr>
              <w:t>PNDP ;</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1546"/>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p>
        </w:tc>
        <w:tc>
          <w:tcPr>
            <w:tcW w:w="780" w:type="pct"/>
          </w:tcPr>
          <w:p w:rsidR="008527BA" w:rsidRPr="00BF4DBB" w:rsidRDefault="00DC3568" w:rsidP="00A50AEF">
            <w:pPr>
              <w:tabs>
                <w:tab w:val="num" w:pos="360"/>
              </w:tabs>
              <w:autoSpaceDE w:val="0"/>
              <w:autoSpaceDN w:val="0"/>
              <w:adjustRightInd w:val="0"/>
              <w:spacing w:after="0"/>
              <w:ind w:left="79" w:hanging="79"/>
              <w:jc w:val="both"/>
              <w:rPr>
                <w:rFonts w:ascii="Arial" w:hAnsi="Arial" w:cs="Arial"/>
                <w:bCs/>
                <w:iCs/>
              </w:rPr>
            </w:pPr>
            <w:r w:rsidRPr="00BF4DBB">
              <w:rPr>
                <w:rFonts w:ascii="Arial" w:hAnsi="Arial" w:cs="Arial"/>
                <w:bCs/>
                <w:iCs/>
              </w:rPr>
              <w:t>Risque de c</w:t>
            </w:r>
            <w:r w:rsidR="008527BA" w:rsidRPr="00BF4DBB">
              <w:rPr>
                <w:rFonts w:ascii="Arial" w:hAnsi="Arial" w:cs="Arial"/>
                <w:bCs/>
                <w:iCs/>
              </w:rPr>
              <w:t>onflits liés à l’utilisation et à la non pérennisation de l’ouvrage</w:t>
            </w:r>
          </w:p>
        </w:tc>
        <w:tc>
          <w:tcPr>
            <w:tcW w:w="1083" w:type="pct"/>
          </w:tcPr>
          <w:p w:rsidR="008527BA" w:rsidRPr="00BF4DBB" w:rsidRDefault="008527BA" w:rsidP="00A50AEF">
            <w:pPr>
              <w:numPr>
                <w:ilvl w:val="0"/>
                <w:numId w:val="8"/>
              </w:numPr>
              <w:autoSpaceDE w:val="0"/>
              <w:autoSpaceDN w:val="0"/>
              <w:adjustRightInd w:val="0"/>
              <w:spacing w:after="0"/>
              <w:ind w:left="79" w:hanging="79"/>
              <w:jc w:val="both"/>
              <w:rPr>
                <w:rFonts w:ascii="Arial" w:hAnsi="Arial" w:cs="Arial"/>
                <w:bCs/>
                <w:iCs/>
              </w:rPr>
            </w:pPr>
            <w:r w:rsidRPr="00BF4DBB">
              <w:rPr>
                <w:rFonts w:ascii="Arial" w:hAnsi="Arial" w:cs="Arial"/>
                <w:bCs/>
                <w:iCs/>
              </w:rPr>
              <w:t>Mettre en place un comité de gestion du projet incluant les femmes et établir les règles d’usage ainsi que le mécanisme de fonctionnement et d’entretien</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des projets</w:t>
            </w:r>
          </w:p>
        </w:tc>
        <w:tc>
          <w:tcPr>
            <w:tcW w:w="390" w:type="pct"/>
            <w:vAlign w:val="center"/>
          </w:tcPr>
          <w:p w:rsidR="008527BA" w:rsidRPr="00BF4DBB" w:rsidRDefault="008527BA" w:rsidP="001C3631">
            <w:pPr>
              <w:spacing w:after="0"/>
              <w:jc w:val="both"/>
              <w:rPr>
                <w:rFonts w:ascii="Arial" w:hAnsi="Arial" w:cs="Arial"/>
              </w:rPr>
            </w:pPr>
            <w:r w:rsidRPr="00BF4DBB">
              <w:rPr>
                <w:rFonts w:ascii="Arial" w:hAnsi="Arial" w:cs="Arial"/>
              </w:rPr>
              <w:t>Après exécution des travaux</w:t>
            </w:r>
          </w:p>
        </w:tc>
        <w:tc>
          <w:tcPr>
            <w:tcW w:w="476" w:type="pct"/>
          </w:tcPr>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0E4429" w:rsidRPr="00BF4DBB" w:rsidTr="00CC0EDC">
        <w:trPr>
          <w:trHeight w:val="975"/>
          <w:jc w:val="center"/>
        </w:trPr>
        <w:tc>
          <w:tcPr>
            <w:tcW w:w="707" w:type="pct"/>
            <w:vMerge/>
          </w:tcPr>
          <w:p w:rsidR="000E4429" w:rsidRPr="00BF4DBB" w:rsidRDefault="000E4429"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0E4429" w:rsidRPr="00BF4DBB" w:rsidRDefault="000E4429" w:rsidP="00A50AEF">
            <w:pPr>
              <w:numPr>
                <w:ilvl w:val="0"/>
                <w:numId w:val="9"/>
              </w:numPr>
              <w:autoSpaceDE w:val="0"/>
              <w:autoSpaceDN w:val="0"/>
              <w:adjustRightInd w:val="0"/>
              <w:spacing w:after="0"/>
              <w:ind w:left="79" w:hanging="79"/>
              <w:jc w:val="both"/>
              <w:rPr>
                <w:rFonts w:ascii="Arial" w:hAnsi="Arial" w:cs="Arial"/>
                <w:bCs/>
                <w:iCs/>
              </w:rPr>
            </w:pPr>
          </w:p>
        </w:tc>
        <w:tc>
          <w:tcPr>
            <w:tcW w:w="780" w:type="pct"/>
          </w:tcPr>
          <w:p w:rsidR="000E4429" w:rsidRPr="00BF4DBB" w:rsidRDefault="00DC3568" w:rsidP="00A50AEF">
            <w:pPr>
              <w:tabs>
                <w:tab w:val="num" w:pos="360"/>
              </w:tabs>
              <w:spacing w:after="0"/>
              <w:ind w:left="79" w:hanging="79"/>
              <w:jc w:val="both"/>
              <w:rPr>
                <w:rFonts w:ascii="Arial" w:hAnsi="Arial" w:cs="Arial"/>
                <w:bCs/>
                <w:iCs/>
              </w:rPr>
            </w:pPr>
            <w:r w:rsidRPr="00BF4DBB">
              <w:rPr>
                <w:rFonts w:ascii="Arial" w:hAnsi="Arial" w:cs="Arial"/>
                <w:bCs/>
                <w:iCs/>
              </w:rPr>
              <w:t>Risques d’a</w:t>
            </w:r>
            <w:r w:rsidR="000E4429" w:rsidRPr="00BF4DBB">
              <w:rPr>
                <w:rFonts w:ascii="Arial" w:hAnsi="Arial" w:cs="Arial"/>
                <w:bCs/>
                <w:iCs/>
              </w:rPr>
              <w:t xml:space="preserve">ugmentation de la prévalence des IST/VIH/SIDA </w:t>
            </w:r>
          </w:p>
        </w:tc>
        <w:tc>
          <w:tcPr>
            <w:tcW w:w="1083" w:type="pct"/>
          </w:tcPr>
          <w:p w:rsidR="000E4429" w:rsidRPr="00BF4DBB" w:rsidRDefault="000E4429" w:rsidP="00A50AEF">
            <w:pPr>
              <w:tabs>
                <w:tab w:val="num" w:pos="360"/>
              </w:tabs>
              <w:autoSpaceDE w:val="0"/>
              <w:autoSpaceDN w:val="0"/>
              <w:adjustRightInd w:val="0"/>
              <w:spacing w:after="0"/>
              <w:ind w:left="79" w:hanging="79"/>
              <w:jc w:val="both"/>
              <w:rPr>
                <w:rFonts w:ascii="Arial" w:hAnsi="Arial" w:cs="Arial"/>
                <w:bCs/>
                <w:iCs/>
              </w:rPr>
            </w:pPr>
            <w:r w:rsidRPr="00BF4DBB">
              <w:rPr>
                <w:rFonts w:ascii="Arial" w:hAnsi="Arial" w:cs="Arial"/>
                <w:bCs/>
                <w:iCs/>
              </w:rPr>
              <w:t>- Sensibiliser les populations riveraines et le personnel sur les IST et le VIH/SIDA par des affiches et réunions</w:t>
            </w:r>
          </w:p>
        </w:tc>
        <w:tc>
          <w:tcPr>
            <w:tcW w:w="476" w:type="pct"/>
            <w:vAlign w:val="center"/>
          </w:tcPr>
          <w:p w:rsidR="000E4429" w:rsidRPr="00BF4DBB" w:rsidRDefault="000E4429" w:rsidP="001C3631">
            <w:pPr>
              <w:spacing w:after="0"/>
              <w:jc w:val="both"/>
              <w:rPr>
                <w:rFonts w:ascii="Arial" w:hAnsi="Arial" w:cs="Arial"/>
              </w:rPr>
            </w:pPr>
            <w:r w:rsidRPr="00BF4DBB">
              <w:rPr>
                <w:rFonts w:ascii="Arial" w:hAnsi="Arial" w:cs="Arial"/>
              </w:rPr>
              <w:t>-COSA</w:t>
            </w:r>
          </w:p>
          <w:p w:rsidR="000E4429" w:rsidRPr="00BF4DBB" w:rsidRDefault="000E4429" w:rsidP="001C3631">
            <w:pPr>
              <w:spacing w:after="0"/>
              <w:jc w:val="both"/>
              <w:rPr>
                <w:rFonts w:ascii="Arial" w:hAnsi="Arial" w:cs="Arial"/>
              </w:rPr>
            </w:pPr>
            <w:r w:rsidRPr="00BF4DBB">
              <w:rPr>
                <w:rFonts w:ascii="Arial" w:hAnsi="Arial" w:cs="Arial"/>
              </w:rPr>
              <w:t>-District de santé</w:t>
            </w:r>
          </w:p>
          <w:p w:rsidR="000E4429" w:rsidRPr="00BF4DBB" w:rsidRDefault="000E4429" w:rsidP="001C3631">
            <w:pPr>
              <w:spacing w:after="0"/>
              <w:jc w:val="both"/>
              <w:rPr>
                <w:rFonts w:ascii="Arial" w:hAnsi="Arial" w:cs="Arial"/>
              </w:rPr>
            </w:pPr>
          </w:p>
        </w:tc>
        <w:tc>
          <w:tcPr>
            <w:tcW w:w="390" w:type="pct"/>
            <w:vAlign w:val="center"/>
          </w:tcPr>
          <w:p w:rsidR="000E4429" w:rsidRPr="00BF4DBB" w:rsidRDefault="002F4C78" w:rsidP="000E4429">
            <w:pPr>
              <w:jc w:val="center"/>
              <w:rPr>
                <w:rFonts w:ascii="Arial" w:hAnsi="Arial" w:cs="Arial"/>
              </w:rPr>
            </w:pPr>
            <w:r w:rsidRPr="00BF4DBB">
              <w:rPr>
                <w:rFonts w:ascii="Arial" w:hAnsi="Arial" w:cs="Arial"/>
              </w:rPr>
              <w:t>2016-2018</w:t>
            </w:r>
          </w:p>
        </w:tc>
        <w:tc>
          <w:tcPr>
            <w:tcW w:w="476" w:type="pct"/>
          </w:tcPr>
          <w:p w:rsidR="000E4429" w:rsidRPr="00BF4DBB" w:rsidRDefault="000E4429" w:rsidP="001C3631">
            <w:pPr>
              <w:spacing w:after="0"/>
              <w:rPr>
                <w:rFonts w:ascii="Arial" w:hAnsi="Arial" w:cs="Arial"/>
              </w:rPr>
            </w:pPr>
            <w:r w:rsidRPr="00BF4DBB">
              <w:rPr>
                <w:rFonts w:ascii="Arial" w:hAnsi="Arial" w:cs="Arial"/>
              </w:rPr>
              <w:t>Conseil municipal ;</w:t>
            </w:r>
          </w:p>
          <w:p w:rsidR="000E4429" w:rsidRPr="00BF4DBB" w:rsidRDefault="000E4429" w:rsidP="001C3631">
            <w:pPr>
              <w:spacing w:after="0"/>
              <w:rPr>
                <w:rFonts w:ascii="Arial" w:hAnsi="Arial" w:cs="Arial"/>
              </w:rPr>
            </w:pPr>
            <w:r w:rsidRPr="00BF4DBB">
              <w:rPr>
                <w:rFonts w:ascii="Arial" w:hAnsi="Arial" w:cs="Arial"/>
              </w:rPr>
              <w:t>Comité de suivi du PCD</w:t>
            </w:r>
          </w:p>
        </w:tc>
        <w:tc>
          <w:tcPr>
            <w:tcW w:w="303" w:type="pct"/>
            <w:vAlign w:val="center"/>
          </w:tcPr>
          <w:p w:rsidR="000E4429" w:rsidRPr="00BF4DBB" w:rsidRDefault="000E4429" w:rsidP="001C3631">
            <w:pPr>
              <w:jc w:val="center"/>
              <w:rPr>
                <w:rFonts w:ascii="Arial" w:hAnsi="Arial" w:cs="Arial"/>
              </w:rPr>
            </w:pPr>
            <w:r w:rsidRPr="00BF4DBB">
              <w:rPr>
                <w:rFonts w:ascii="Arial" w:hAnsi="Arial" w:cs="Arial"/>
              </w:rPr>
              <w:t>PM</w:t>
            </w:r>
          </w:p>
        </w:tc>
        <w:tc>
          <w:tcPr>
            <w:tcW w:w="264" w:type="pct"/>
          </w:tcPr>
          <w:p w:rsidR="000E4429" w:rsidRPr="00BF4DBB" w:rsidRDefault="000E4429" w:rsidP="001C3631">
            <w:pPr>
              <w:spacing w:after="0"/>
              <w:jc w:val="both"/>
              <w:rPr>
                <w:rFonts w:ascii="Arial" w:hAnsi="Arial" w:cs="Arial"/>
              </w:rPr>
            </w:pPr>
          </w:p>
        </w:tc>
      </w:tr>
      <w:tr w:rsidR="000E4429" w:rsidRPr="00BF4DBB" w:rsidTr="00CC0EDC">
        <w:trPr>
          <w:trHeight w:val="257"/>
          <w:jc w:val="center"/>
        </w:trPr>
        <w:tc>
          <w:tcPr>
            <w:tcW w:w="707" w:type="pct"/>
            <w:vMerge/>
          </w:tcPr>
          <w:p w:rsidR="000E4429" w:rsidRPr="00BF4DBB" w:rsidRDefault="000E4429"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0E4429" w:rsidRPr="00BF4DBB" w:rsidRDefault="000E4429" w:rsidP="00FB742A">
            <w:pPr>
              <w:numPr>
                <w:ilvl w:val="0"/>
                <w:numId w:val="9"/>
              </w:numPr>
              <w:autoSpaceDE w:val="0"/>
              <w:autoSpaceDN w:val="0"/>
              <w:adjustRightInd w:val="0"/>
              <w:spacing w:after="0"/>
              <w:jc w:val="both"/>
              <w:rPr>
                <w:rFonts w:ascii="Arial" w:hAnsi="Arial" w:cs="Arial"/>
                <w:bCs/>
                <w:iCs/>
              </w:rPr>
            </w:pPr>
          </w:p>
        </w:tc>
        <w:tc>
          <w:tcPr>
            <w:tcW w:w="780" w:type="pct"/>
          </w:tcPr>
          <w:p w:rsidR="000E4429" w:rsidRPr="00BF4DBB" w:rsidRDefault="000E4429" w:rsidP="001C3631">
            <w:pPr>
              <w:spacing w:after="0"/>
              <w:jc w:val="both"/>
              <w:rPr>
                <w:rFonts w:ascii="Arial" w:hAnsi="Arial" w:cs="Arial"/>
                <w:bCs/>
                <w:iCs/>
              </w:rPr>
            </w:pPr>
            <w:r w:rsidRPr="00BF4DBB">
              <w:rPr>
                <w:rFonts w:ascii="Arial" w:hAnsi="Arial" w:cs="Arial"/>
                <w:bCs/>
                <w:iCs/>
              </w:rPr>
              <w:t>Risque d’insécurité pour les personnes et les biens</w:t>
            </w:r>
          </w:p>
        </w:tc>
        <w:tc>
          <w:tcPr>
            <w:tcW w:w="1083" w:type="pct"/>
          </w:tcPr>
          <w:p w:rsidR="000E4429" w:rsidRPr="00BF4DBB" w:rsidRDefault="000E4429"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Mettre des panneaux de signalisation dans les chantiers ;</w:t>
            </w:r>
          </w:p>
          <w:p w:rsidR="000E4429" w:rsidRPr="00BF4DBB" w:rsidRDefault="000E4429"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Respecter les règles de sécurité.</w:t>
            </w:r>
          </w:p>
        </w:tc>
        <w:tc>
          <w:tcPr>
            <w:tcW w:w="476" w:type="pct"/>
            <w:vAlign w:val="center"/>
          </w:tcPr>
          <w:p w:rsidR="000E4429" w:rsidRPr="00BF4DBB" w:rsidRDefault="000E4429" w:rsidP="001C3631">
            <w:pPr>
              <w:spacing w:after="0"/>
              <w:jc w:val="both"/>
              <w:rPr>
                <w:rFonts w:ascii="Arial" w:hAnsi="Arial" w:cs="Arial"/>
              </w:rPr>
            </w:pPr>
            <w:r w:rsidRPr="00BF4DBB">
              <w:rPr>
                <w:rFonts w:ascii="Arial" w:hAnsi="Arial" w:cs="Arial"/>
              </w:rPr>
              <w:t>Consultants en charge du montage du projet</w:t>
            </w:r>
          </w:p>
        </w:tc>
        <w:tc>
          <w:tcPr>
            <w:tcW w:w="390" w:type="pct"/>
            <w:vAlign w:val="center"/>
          </w:tcPr>
          <w:p w:rsidR="000E4429" w:rsidRPr="00BF4DBB" w:rsidRDefault="002F4C78" w:rsidP="000E4429">
            <w:pPr>
              <w:jc w:val="center"/>
              <w:rPr>
                <w:rFonts w:ascii="Arial" w:hAnsi="Arial" w:cs="Arial"/>
              </w:rPr>
            </w:pPr>
            <w:r w:rsidRPr="00BF4DBB">
              <w:rPr>
                <w:rFonts w:ascii="Arial" w:hAnsi="Arial" w:cs="Arial"/>
              </w:rPr>
              <w:t>2016-2018</w:t>
            </w:r>
          </w:p>
        </w:tc>
        <w:tc>
          <w:tcPr>
            <w:tcW w:w="476" w:type="pct"/>
          </w:tcPr>
          <w:p w:rsidR="000E4429" w:rsidRPr="00BF4DBB" w:rsidRDefault="000E4429" w:rsidP="001C3631">
            <w:pPr>
              <w:spacing w:after="0"/>
              <w:rPr>
                <w:rFonts w:ascii="Arial" w:hAnsi="Arial" w:cs="Arial"/>
              </w:rPr>
            </w:pPr>
            <w:r w:rsidRPr="00BF4DBB">
              <w:rPr>
                <w:rFonts w:ascii="Arial" w:hAnsi="Arial" w:cs="Arial"/>
              </w:rPr>
              <w:t>DDEPNDD ;</w:t>
            </w:r>
          </w:p>
          <w:p w:rsidR="000E4429" w:rsidRPr="00BF4DBB" w:rsidRDefault="000E4429" w:rsidP="001C3631">
            <w:pPr>
              <w:spacing w:after="0"/>
              <w:rPr>
                <w:rFonts w:ascii="Arial" w:hAnsi="Arial" w:cs="Arial"/>
              </w:rPr>
            </w:pPr>
            <w:r w:rsidRPr="00BF4DBB">
              <w:rPr>
                <w:rFonts w:ascii="Arial" w:hAnsi="Arial" w:cs="Arial"/>
              </w:rPr>
              <w:t>Conseil municipal ;</w:t>
            </w:r>
          </w:p>
          <w:p w:rsidR="000E4429" w:rsidRPr="00BF4DBB" w:rsidRDefault="000E4429" w:rsidP="001C3631">
            <w:pPr>
              <w:spacing w:after="0"/>
              <w:rPr>
                <w:rFonts w:ascii="Arial" w:hAnsi="Arial" w:cs="Arial"/>
              </w:rPr>
            </w:pPr>
            <w:r w:rsidRPr="00BF4DBB">
              <w:rPr>
                <w:rFonts w:ascii="Arial" w:hAnsi="Arial" w:cs="Arial"/>
              </w:rPr>
              <w:t>Comité de suivi du PCD</w:t>
            </w:r>
          </w:p>
        </w:tc>
        <w:tc>
          <w:tcPr>
            <w:tcW w:w="303" w:type="pct"/>
            <w:vAlign w:val="center"/>
          </w:tcPr>
          <w:p w:rsidR="000E4429" w:rsidRPr="00BF4DBB" w:rsidRDefault="000E4429" w:rsidP="001C3631">
            <w:pPr>
              <w:jc w:val="center"/>
              <w:rPr>
                <w:rFonts w:ascii="Arial" w:hAnsi="Arial" w:cs="Arial"/>
              </w:rPr>
            </w:pPr>
            <w:r w:rsidRPr="00BF4DBB">
              <w:rPr>
                <w:rFonts w:ascii="Arial" w:hAnsi="Arial" w:cs="Arial"/>
              </w:rPr>
              <w:t>PM</w:t>
            </w:r>
          </w:p>
        </w:tc>
        <w:tc>
          <w:tcPr>
            <w:tcW w:w="264" w:type="pct"/>
          </w:tcPr>
          <w:p w:rsidR="000E4429" w:rsidRPr="00BF4DBB" w:rsidRDefault="000E4429" w:rsidP="001C3631">
            <w:pPr>
              <w:spacing w:after="0"/>
              <w:jc w:val="both"/>
              <w:rPr>
                <w:rFonts w:ascii="Arial" w:hAnsi="Arial" w:cs="Arial"/>
              </w:rPr>
            </w:pPr>
          </w:p>
        </w:tc>
      </w:tr>
      <w:tr w:rsidR="000E4429" w:rsidRPr="00BF4DBB" w:rsidTr="00CC0EDC">
        <w:trPr>
          <w:trHeight w:val="257"/>
          <w:jc w:val="center"/>
        </w:trPr>
        <w:tc>
          <w:tcPr>
            <w:tcW w:w="707" w:type="pct"/>
            <w:vMerge/>
          </w:tcPr>
          <w:p w:rsidR="000E4429" w:rsidRPr="00BF4DBB" w:rsidRDefault="000E4429"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0E4429" w:rsidRPr="00BF4DBB" w:rsidRDefault="000E4429" w:rsidP="00FB742A">
            <w:pPr>
              <w:numPr>
                <w:ilvl w:val="0"/>
                <w:numId w:val="9"/>
              </w:numPr>
              <w:autoSpaceDE w:val="0"/>
              <w:autoSpaceDN w:val="0"/>
              <w:adjustRightInd w:val="0"/>
              <w:spacing w:after="0"/>
              <w:jc w:val="both"/>
              <w:rPr>
                <w:rFonts w:ascii="Arial" w:hAnsi="Arial" w:cs="Arial"/>
                <w:bCs/>
                <w:iCs/>
              </w:rPr>
            </w:pPr>
          </w:p>
        </w:tc>
        <w:tc>
          <w:tcPr>
            <w:tcW w:w="780" w:type="pct"/>
          </w:tcPr>
          <w:p w:rsidR="000E4429" w:rsidRPr="00BF4DBB" w:rsidRDefault="000E4429" w:rsidP="001C3631">
            <w:pPr>
              <w:spacing w:after="0"/>
              <w:jc w:val="both"/>
              <w:rPr>
                <w:rFonts w:ascii="Arial" w:hAnsi="Arial" w:cs="Arial"/>
                <w:bCs/>
                <w:iCs/>
              </w:rPr>
            </w:pPr>
            <w:r w:rsidRPr="00BF4DBB">
              <w:rPr>
                <w:rFonts w:ascii="Arial" w:hAnsi="Arial" w:cs="Arial"/>
                <w:bCs/>
                <w:iCs/>
              </w:rPr>
              <w:t>Risque de marginalisation des populations vulnérables</w:t>
            </w:r>
          </w:p>
        </w:tc>
        <w:tc>
          <w:tcPr>
            <w:tcW w:w="1083" w:type="pct"/>
          </w:tcPr>
          <w:p w:rsidR="000E4429" w:rsidRPr="00BF4DBB" w:rsidRDefault="000E4429" w:rsidP="00FB742A">
            <w:pPr>
              <w:pStyle w:val="Paragraphedeliste"/>
              <w:numPr>
                <w:ilvl w:val="0"/>
                <w:numId w:val="9"/>
              </w:numPr>
              <w:autoSpaceDE w:val="0"/>
              <w:autoSpaceDN w:val="0"/>
              <w:adjustRightInd w:val="0"/>
              <w:spacing w:after="0"/>
              <w:jc w:val="both"/>
              <w:rPr>
                <w:rFonts w:ascii="Arial" w:hAnsi="Arial" w:cs="Arial"/>
                <w:bCs/>
                <w:iCs/>
                <w:sz w:val="22"/>
                <w:szCs w:val="22"/>
              </w:rPr>
            </w:pPr>
            <w:r w:rsidRPr="00BF4DBB">
              <w:rPr>
                <w:rFonts w:ascii="Arial" w:hAnsi="Arial" w:cs="Arial"/>
                <w:bCs/>
                <w:iCs/>
                <w:sz w:val="22"/>
                <w:szCs w:val="22"/>
              </w:rPr>
              <w:t>Faire en sorte que les interventions profitent à toutes les couches sociales.</w:t>
            </w:r>
          </w:p>
        </w:tc>
        <w:tc>
          <w:tcPr>
            <w:tcW w:w="476" w:type="pct"/>
            <w:vAlign w:val="center"/>
          </w:tcPr>
          <w:p w:rsidR="000E4429" w:rsidRPr="00BF4DBB" w:rsidRDefault="000E4429" w:rsidP="001C3631">
            <w:pPr>
              <w:spacing w:after="0"/>
              <w:jc w:val="both"/>
              <w:rPr>
                <w:rFonts w:ascii="Arial" w:hAnsi="Arial" w:cs="Arial"/>
              </w:rPr>
            </w:pPr>
            <w:r w:rsidRPr="00BF4DBB">
              <w:rPr>
                <w:rFonts w:ascii="Arial" w:hAnsi="Arial" w:cs="Arial"/>
              </w:rPr>
              <w:t>Consultant en charge du projet</w:t>
            </w:r>
          </w:p>
        </w:tc>
        <w:tc>
          <w:tcPr>
            <w:tcW w:w="390" w:type="pct"/>
            <w:vAlign w:val="center"/>
          </w:tcPr>
          <w:p w:rsidR="000E4429" w:rsidRPr="00BF4DBB" w:rsidRDefault="000E4429" w:rsidP="000E4429">
            <w:pPr>
              <w:jc w:val="center"/>
              <w:rPr>
                <w:rFonts w:ascii="Arial" w:hAnsi="Arial" w:cs="Arial"/>
              </w:rPr>
            </w:pPr>
            <w:r w:rsidRPr="00BF4DBB">
              <w:rPr>
                <w:rFonts w:ascii="Arial" w:hAnsi="Arial" w:cs="Arial"/>
              </w:rPr>
              <w:t>2016-2018</w:t>
            </w:r>
          </w:p>
        </w:tc>
        <w:tc>
          <w:tcPr>
            <w:tcW w:w="476" w:type="pct"/>
          </w:tcPr>
          <w:p w:rsidR="000E4429" w:rsidRPr="00BF4DBB" w:rsidRDefault="000E4429" w:rsidP="001C3631">
            <w:pPr>
              <w:spacing w:after="0"/>
              <w:rPr>
                <w:rFonts w:ascii="Arial" w:hAnsi="Arial" w:cs="Arial"/>
              </w:rPr>
            </w:pPr>
            <w:r w:rsidRPr="00BF4DBB">
              <w:rPr>
                <w:rFonts w:ascii="Arial" w:hAnsi="Arial" w:cs="Arial"/>
              </w:rPr>
              <w:t>DDAS ;</w:t>
            </w:r>
          </w:p>
          <w:p w:rsidR="000E4429" w:rsidRPr="00BF4DBB" w:rsidRDefault="000E4429" w:rsidP="001C3631">
            <w:pPr>
              <w:spacing w:after="0"/>
              <w:rPr>
                <w:rFonts w:ascii="Arial" w:hAnsi="Arial" w:cs="Arial"/>
              </w:rPr>
            </w:pPr>
            <w:r w:rsidRPr="00BF4DBB">
              <w:rPr>
                <w:rFonts w:ascii="Arial" w:hAnsi="Arial" w:cs="Arial"/>
              </w:rPr>
              <w:t>Conseil municipal ;</w:t>
            </w:r>
          </w:p>
          <w:p w:rsidR="000E4429" w:rsidRPr="00BF4DBB" w:rsidRDefault="000E4429" w:rsidP="001C3631">
            <w:pPr>
              <w:spacing w:after="0"/>
              <w:rPr>
                <w:rFonts w:ascii="Arial" w:hAnsi="Arial" w:cs="Arial"/>
              </w:rPr>
            </w:pPr>
            <w:r w:rsidRPr="00BF4DBB">
              <w:rPr>
                <w:rFonts w:ascii="Arial" w:hAnsi="Arial" w:cs="Arial"/>
              </w:rPr>
              <w:t>Comité de suivi du PCD</w:t>
            </w:r>
          </w:p>
        </w:tc>
        <w:tc>
          <w:tcPr>
            <w:tcW w:w="303" w:type="pct"/>
            <w:vAlign w:val="center"/>
          </w:tcPr>
          <w:p w:rsidR="000E4429" w:rsidRPr="00BF4DBB" w:rsidRDefault="000E4429" w:rsidP="001C3631">
            <w:pPr>
              <w:jc w:val="center"/>
              <w:rPr>
                <w:rFonts w:ascii="Arial" w:hAnsi="Arial" w:cs="Arial"/>
              </w:rPr>
            </w:pPr>
          </w:p>
        </w:tc>
        <w:tc>
          <w:tcPr>
            <w:tcW w:w="264" w:type="pct"/>
          </w:tcPr>
          <w:p w:rsidR="000E4429" w:rsidRPr="00BF4DBB" w:rsidRDefault="000E4429" w:rsidP="001C3631">
            <w:pPr>
              <w:spacing w:after="0"/>
              <w:jc w:val="both"/>
              <w:rPr>
                <w:rFonts w:ascii="Arial" w:hAnsi="Arial" w:cs="Arial"/>
              </w:rPr>
            </w:pPr>
          </w:p>
        </w:tc>
      </w:tr>
      <w:tr w:rsidR="008527BA" w:rsidRPr="00BF4DBB" w:rsidTr="00CC0EDC">
        <w:trPr>
          <w:trHeight w:val="257"/>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8527BA" w:rsidP="001C3631">
            <w:pPr>
              <w:spacing w:after="0"/>
              <w:jc w:val="both"/>
              <w:rPr>
                <w:rFonts w:ascii="Arial" w:hAnsi="Arial" w:cs="Arial"/>
                <w:bCs/>
                <w:iCs/>
              </w:rPr>
            </w:pPr>
            <w:r w:rsidRPr="00BF4DBB">
              <w:rPr>
                <w:rFonts w:ascii="Arial" w:hAnsi="Arial" w:cs="Arial"/>
                <w:bCs/>
                <w:iCs/>
              </w:rPr>
              <w:t>Risque de conflits au sein des bénéficiaires des projets dus à l’insatisfaction des attentes des populations, le choix non consensuel des sites d’implantation des projets, leadership autour de la gestion des ouvrages</w:t>
            </w:r>
          </w:p>
        </w:tc>
        <w:tc>
          <w:tcPr>
            <w:tcW w:w="1083" w:type="pct"/>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r w:rsidRPr="00BF4DBB">
              <w:rPr>
                <w:rFonts w:ascii="Arial" w:hAnsi="Arial" w:cs="Arial"/>
                <w:bCs/>
                <w:iCs/>
              </w:rPr>
              <w:t>Négocier de façon concertée les sites des projets</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Exécutif municipal ;</w:t>
            </w:r>
          </w:p>
          <w:p w:rsidR="008527BA" w:rsidRPr="00BF4DBB" w:rsidRDefault="008527BA" w:rsidP="001C3631">
            <w:pPr>
              <w:spacing w:after="0"/>
              <w:jc w:val="both"/>
              <w:rPr>
                <w:rFonts w:ascii="Arial" w:hAnsi="Arial" w:cs="Arial"/>
              </w:rPr>
            </w:pPr>
            <w:r w:rsidRPr="00BF4DBB">
              <w:rPr>
                <w:rFonts w:ascii="Arial" w:hAnsi="Arial" w:cs="Arial"/>
              </w:rPr>
              <w:t>Bénéficiaires du projet</w:t>
            </w:r>
          </w:p>
          <w:p w:rsidR="008527BA" w:rsidRPr="00BF4DBB" w:rsidRDefault="008527BA" w:rsidP="001C3631">
            <w:pPr>
              <w:spacing w:after="0"/>
              <w:jc w:val="both"/>
              <w:rPr>
                <w:rFonts w:ascii="Arial" w:hAnsi="Arial" w:cs="Arial"/>
              </w:rPr>
            </w:pPr>
          </w:p>
        </w:tc>
        <w:tc>
          <w:tcPr>
            <w:tcW w:w="390" w:type="pct"/>
            <w:vAlign w:val="center"/>
          </w:tcPr>
          <w:p w:rsidR="008527BA" w:rsidRPr="00BF4DBB" w:rsidRDefault="000E4429" w:rsidP="001C3631">
            <w:pPr>
              <w:spacing w:after="0"/>
              <w:jc w:val="both"/>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jc w:val="both"/>
              <w:rPr>
                <w:rFonts w:ascii="Arial" w:hAnsi="Arial" w:cs="Arial"/>
              </w:rPr>
            </w:pPr>
            <w:r w:rsidRPr="00BF4DBB">
              <w:rPr>
                <w:rFonts w:ascii="Arial" w:hAnsi="Arial" w:cs="Arial"/>
              </w:rPr>
              <w:t>Sectoriel concerné ;</w:t>
            </w:r>
          </w:p>
          <w:p w:rsidR="008527BA" w:rsidRPr="00BF4DBB" w:rsidRDefault="008527BA" w:rsidP="001C3631">
            <w:pPr>
              <w:spacing w:after="0"/>
              <w:jc w:val="both"/>
              <w:rPr>
                <w:rFonts w:ascii="Arial" w:hAnsi="Arial" w:cs="Arial"/>
              </w:rPr>
            </w:pPr>
            <w:r w:rsidRPr="00BF4DBB">
              <w:rPr>
                <w:rFonts w:ascii="Arial" w:hAnsi="Arial" w:cs="Arial"/>
              </w:rPr>
              <w:t>PNDP ;</w:t>
            </w:r>
          </w:p>
          <w:p w:rsidR="008527BA" w:rsidRPr="00BF4DBB" w:rsidRDefault="008527BA" w:rsidP="001C3631">
            <w:pPr>
              <w:spacing w:after="0"/>
              <w:jc w:val="both"/>
              <w:rPr>
                <w:rFonts w:ascii="Arial" w:hAnsi="Arial" w:cs="Arial"/>
              </w:rPr>
            </w:pPr>
            <w:r w:rsidRPr="00BF4DBB">
              <w:rPr>
                <w:rFonts w:ascii="Arial" w:hAnsi="Arial" w:cs="Arial"/>
              </w:rPr>
              <w:t>Conseil municipal ;</w:t>
            </w:r>
          </w:p>
          <w:p w:rsidR="008527BA" w:rsidRPr="00BF4DBB" w:rsidRDefault="008527BA" w:rsidP="001C3631">
            <w:pPr>
              <w:spacing w:after="0"/>
              <w:jc w:val="both"/>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1297"/>
          <w:jc w:val="center"/>
        </w:trPr>
        <w:tc>
          <w:tcPr>
            <w:tcW w:w="707" w:type="pct"/>
            <w:vMerge w:val="restart"/>
          </w:tcPr>
          <w:p w:rsidR="000E4429" w:rsidRPr="00BF4DBB" w:rsidRDefault="000E4429" w:rsidP="000E4429">
            <w:pPr>
              <w:numPr>
                <w:ilvl w:val="0"/>
                <w:numId w:val="6"/>
              </w:numPr>
              <w:spacing w:after="0"/>
              <w:jc w:val="both"/>
              <w:rPr>
                <w:rFonts w:ascii="Arial" w:eastAsia="Times New Roman" w:hAnsi="Arial" w:cs="Arial"/>
                <w:lang w:eastAsia="fr-FR"/>
              </w:rPr>
            </w:pPr>
            <w:r w:rsidRPr="00BF4DBB">
              <w:rPr>
                <w:rFonts w:ascii="Arial" w:eastAsia="Times New Roman" w:hAnsi="Arial" w:cs="Arial"/>
                <w:lang w:eastAsia="fr-FR"/>
              </w:rPr>
              <w:t xml:space="preserve">Réhabilitation des captages d’eau </w:t>
            </w:r>
          </w:p>
          <w:p w:rsidR="000E4429" w:rsidRPr="00BF4DBB" w:rsidRDefault="000E4429" w:rsidP="000E4429">
            <w:pPr>
              <w:numPr>
                <w:ilvl w:val="0"/>
                <w:numId w:val="6"/>
              </w:numPr>
              <w:spacing w:after="0"/>
              <w:jc w:val="both"/>
              <w:rPr>
                <w:rFonts w:ascii="Arial" w:hAnsi="Arial" w:cs="Arial"/>
                <w:b/>
                <w:bCs/>
              </w:rPr>
            </w:pPr>
            <w:r w:rsidRPr="00BF4DBB">
              <w:rPr>
                <w:rFonts w:ascii="Arial" w:eastAsia="Times New Roman" w:hAnsi="Arial" w:cs="Arial"/>
                <w:lang w:eastAsia="fr-FR"/>
              </w:rPr>
              <w:t xml:space="preserve">Adduction d’eau par captage </w:t>
            </w:r>
          </w:p>
          <w:p w:rsidR="008527BA" w:rsidRPr="00BF4DBB" w:rsidRDefault="000E4429" w:rsidP="000E4429">
            <w:pPr>
              <w:numPr>
                <w:ilvl w:val="0"/>
                <w:numId w:val="6"/>
              </w:numPr>
              <w:spacing w:after="0"/>
              <w:jc w:val="both"/>
              <w:rPr>
                <w:rFonts w:ascii="Arial" w:hAnsi="Arial" w:cs="Arial"/>
                <w:b/>
                <w:bCs/>
              </w:rPr>
            </w:pPr>
            <w:r w:rsidRPr="00BF4DBB">
              <w:rPr>
                <w:rFonts w:ascii="Arial" w:eastAsia="Times New Roman" w:hAnsi="Arial" w:cs="Arial"/>
                <w:lang w:eastAsia="fr-FR"/>
              </w:rPr>
              <w:t>Amenagement des sources</w:t>
            </w:r>
          </w:p>
        </w:tc>
        <w:tc>
          <w:tcPr>
            <w:tcW w:w="520" w:type="pct"/>
            <w:vMerge w:val="restart"/>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iCs/>
              </w:rPr>
            </w:pPr>
            <w:r w:rsidRPr="00BF4DBB">
              <w:rPr>
                <w:rFonts w:ascii="Arial" w:hAnsi="Arial" w:cs="Arial"/>
                <w:iCs/>
              </w:rPr>
              <w:t>Transport du matériel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iCs/>
              </w:rPr>
            </w:pPr>
            <w:r w:rsidRPr="00BF4DBB">
              <w:rPr>
                <w:rFonts w:ascii="Arial" w:hAnsi="Arial" w:cs="Arial"/>
                <w:iCs/>
              </w:rPr>
              <w:t>Installation du chantier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iCs/>
              </w:rPr>
            </w:pPr>
            <w:r w:rsidRPr="00BF4DBB">
              <w:rPr>
                <w:rFonts w:ascii="Arial" w:hAnsi="Arial" w:cs="Arial"/>
                <w:iCs/>
              </w:rPr>
              <w:t xml:space="preserve">Déblayage ; </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iCs/>
              </w:rPr>
            </w:pPr>
            <w:r w:rsidRPr="00BF4DBB">
              <w:rPr>
                <w:rFonts w:ascii="Arial" w:hAnsi="Arial" w:cs="Arial"/>
                <w:iCs/>
              </w:rPr>
              <w:t>Forage</w:t>
            </w:r>
          </w:p>
          <w:p w:rsidR="008527BA" w:rsidRPr="00BF4DBB" w:rsidRDefault="008527BA" w:rsidP="00A50AEF">
            <w:pPr>
              <w:autoSpaceDE w:val="0"/>
              <w:autoSpaceDN w:val="0"/>
              <w:adjustRightInd w:val="0"/>
              <w:spacing w:after="0"/>
              <w:ind w:left="79" w:hanging="79"/>
              <w:jc w:val="both"/>
              <w:rPr>
                <w:rFonts w:ascii="Arial" w:hAnsi="Arial" w:cs="Arial"/>
                <w:bCs/>
                <w:iCs/>
              </w:rPr>
            </w:pPr>
          </w:p>
        </w:tc>
        <w:tc>
          <w:tcPr>
            <w:tcW w:w="780" w:type="pct"/>
          </w:tcPr>
          <w:p w:rsidR="008527BA" w:rsidRPr="00BF4DBB" w:rsidRDefault="008527BA" w:rsidP="00A50AEF">
            <w:pPr>
              <w:pStyle w:val="Corpsdetexte2"/>
              <w:spacing w:after="0" w:line="276" w:lineRule="auto"/>
              <w:ind w:left="79" w:hanging="79"/>
              <w:jc w:val="both"/>
              <w:rPr>
                <w:rFonts w:ascii="Arial" w:hAnsi="Arial" w:cs="Arial"/>
                <w:bCs/>
              </w:rPr>
            </w:pPr>
            <w:r w:rsidRPr="00BF4DBB">
              <w:rPr>
                <w:rFonts w:ascii="Arial" w:hAnsi="Arial" w:cs="Arial"/>
                <w:bCs/>
              </w:rPr>
              <w:t>Risque de mauvaise manipulation des ouvrages</w:t>
            </w:r>
          </w:p>
        </w:tc>
        <w:tc>
          <w:tcPr>
            <w:tcW w:w="1083" w:type="pct"/>
          </w:tcPr>
          <w:p w:rsidR="008527BA" w:rsidRPr="00BF4DBB" w:rsidRDefault="008527BA" w:rsidP="00A50AEF">
            <w:pPr>
              <w:pStyle w:val="Corpsdetexte2"/>
              <w:numPr>
                <w:ilvl w:val="0"/>
                <w:numId w:val="9"/>
              </w:numPr>
              <w:spacing w:after="0" w:line="276" w:lineRule="auto"/>
              <w:ind w:left="79" w:hanging="79"/>
              <w:jc w:val="both"/>
              <w:rPr>
                <w:rFonts w:ascii="Arial" w:hAnsi="Arial" w:cs="Arial"/>
                <w:bCs/>
              </w:rPr>
            </w:pPr>
            <w:r w:rsidRPr="00BF4DBB">
              <w:rPr>
                <w:rFonts w:ascii="Arial" w:hAnsi="Arial" w:cs="Arial"/>
                <w:bCs/>
              </w:rPr>
              <w:t>Mettre en place les comités de gestion des ouvrages ainsi que le mécanisme d’entretien</w:t>
            </w:r>
          </w:p>
          <w:p w:rsidR="008527BA" w:rsidRPr="00BF4DBB" w:rsidRDefault="008527BA" w:rsidP="00A50AEF">
            <w:pPr>
              <w:pStyle w:val="Corpsdetexte2"/>
              <w:spacing w:after="0" w:line="276" w:lineRule="auto"/>
              <w:ind w:left="79" w:hanging="79"/>
              <w:jc w:val="both"/>
              <w:rPr>
                <w:rFonts w:ascii="Arial" w:hAnsi="Arial" w:cs="Arial"/>
                <w:bCs/>
              </w:rPr>
            </w:pP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 l’exécution des projets</w:t>
            </w:r>
          </w:p>
        </w:tc>
        <w:tc>
          <w:tcPr>
            <w:tcW w:w="390" w:type="pct"/>
            <w:vAlign w:val="center"/>
          </w:tcPr>
          <w:p w:rsidR="008527BA" w:rsidRPr="00BF4DBB" w:rsidRDefault="008527BA" w:rsidP="001C3631">
            <w:pPr>
              <w:spacing w:after="0"/>
              <w:jc w:val="both"/>
              <w:rPr>
                <w:rFonts w:ascii="Arial" w:hAnsi="Arial" w:cs="Arial"/>
              </w:rPr>
            </w:pPr>
            <w:r w:rsidRPr="00BF4DBB">
              <w:rPr>
                <w:rFonts w:ascii="Arial" w:hAnsi="Arial" w:cs="Arial"/>
              </w:rPr>
              <w:t>Après exécution des travaux</w:t>
            </w:r>
          </w:p>
        </w:tc>
        <w:tc>
          <w:tcPr>
            <w:tcW w:w="476" w:type="pct"/>
          </w:tcPr>
          <w:p w:rsidR="008527BA" w:rsidRPr="00BF4DBB" w:rsidRDefault="008527BA" w:rsidP="001C3631">
            <w:pPr>
              <w:spacing w:after="0"/>
              <w:jc w:val="both"/>
              <w:rPr>
                <w:rFonts w:ascii="Arial" w:hAnsi="Arial" w:cs="Arial"/>
              </w:rPr>
            </w:pPr>
            <w:r w:rsidRPr="00BF4DBB">
              <w:rPr>
                <w:rFonts w:ascii="Arial" w:hAnsi="Arial" w:cs="Arial"/>
              </w:rPr>
              <w:t>PNDP ;</w:t>
            </w:r>
          </w:p>
          <w:p w:rsidR="008527BA" w:rsidRPr="00BF4DBB" w:rsidRDefault="008527BA" w:rsidP="001C3631">
            <w:pPr>
              <w:spacing w:after="0"/>
              <w:jc w:val="both"/>
              <w:rPr>
                <w:rFonts w:ascii="Arial" w:hAnsi="Arial" w:cs="Arial"/>
              </w:rPr>
            </w:pPr>
            <w:r w:rsidRPr="00BF4DBB">
              <w:rPr>
                <w:rFonts w:ascii="Arial" w:hAnsi="Arial" w:cs="Arial"/>
              </w:rPr>
              <w:t>Conseil municipal ;</w:t>
            </w:r>
          </w:p>
          <w:p w:rsidR="008527BA" w:rsidRPr="00BF4DBB" w:rsidRDefault="008527BA" w:rsidP="001C3631">
            <w:pPr>
              <w:spacing w:after="0"/>
              <w:jc w:val="both"/>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287"/>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p>
        </w:tc>
        <w:tc>
          <w:tcPr>
            <w:tcW w:w="780" w:type="pct"/>
          </w:tcPr>
          <w:p w:rsidR="008527BA" w:rsidRPr="00BF4DBB" w:rsidRDefault="008527BA" w:rsidP="00A50AEF">
            <w:pPr>
              <w:autoSpaceDE w:val="0"/>
              <w:autoSpaceDN w:val="0"/>
              <w:adjustRightInd w:val="0"/>
              <w:spacing w:after="0"/>
              <w:ind w:left="79" w:hanging="79"/>
              <w:jc w:val="both"/>
              <w:rPr>
                <w:rFonts w:ascii="Arial" w:hAnsi="Arial" w:cs="Arial"/>
                <w:iCs/>
              </w:rPr>
            </w:pPr>
            <w:r w:rsidRPr="00BF4DBB">
              <w:rPr>
                <w:rFonts w:ascii="Arial" w:hAnsi="Arial" w:cs="Arial"/>
                <w:bCs/>
              </w:rPr>
              <w:t>Risque d’intoxication due au mauvais dosage du chlore </w:t>
            </w:r>
          </w:p>
        </w:tc>
        <w:tc>
          <w:tcPr>
            <w:tcW w:w="1083" w:type="pct"/>
          </w:tcPr>
          <w:p w:rsidR="008527BA" w:rsidRPr="00BF4DBB" w:rsidRDefault="008527BA" w:rsidP="00A50AEF">
            <w:pPr>
              <w:pStyle w:val="Corpsdetexte2"/>
              <w:numPr>
                <w:ilvl w:val="0"/>
                <w:numId w:val="9"/>
              </w:numPr>
              <w:spacing w:after="0" w:line="276" w:lineRule="auto"/>
              <w:ind w:left="79" w:hanging="79"/>
              <w:jc w:val="both"/>
              <w:rPr>
                <w:rFonts w:ascii="Arial" w:hAnsi="Arial" w:cs="Arial"/>
                <w:bCs/>
              </w:rPr>
            </w:pPr>
            <w:r w:rsidRPr="00BF4DBB">
              <w:rPr>
                <w:rFonts w:ascii="Arial" w:hAnsi="Arial" w:cs="Arial"/>
                <w:bCs/>
              </w:rPr>
              <w:t>Mise en place des sous-comités de vigilance, nettoyage et cartonnage des alentours des ouvrages ; construction des clôtures  autour de l’ouvrage</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 l’exécution des projets</w:t>
            </w:r>
          </w:p>
          <w:p w:rsidR="008527BA" w:rsidRPr="00BF4DBB" w:rsidRDefault="008527BA" w:rsidP="001C3631">
            <w:pPr>
              <w:spacing w:after="0"/>
              <w:jc w:val="both"/>
              <w:rPr>
                <w:rFonts w:ascii="Arial" w:hAnsi="Arial" w:cs="Arial"/>
              </w:rPr>
            </w:pPr>
            <w:r w:rsidRPr="00BF4DBB">
              <w:rPr>
                <w:rFonts w:ascii="Arial" w:hAnsi="Arial" w:cs="Arial"/>
              </w:rPr>
              <w:t>Bénéficiaires du projet</w:t>
            </w:r>
          </w:p>
        </w:tc>
        <w:tc>
          <w:tcPr>
            <w:tcW w:w="390" w:type="pct"/>
            <w:vAlign w:val="center"/>
          </w:tcPr>
          <w:p w:rsidR="008527BA" w:rsidRPr="00BF4DBB" w:rsidRDefault="008527BA" w:rsidP="001C3631">
            <w:pPr>
              <w:spacing w:after="0"/>
              <w:jc w:val="both"/>
              <w:rPr>
                <w:rFonts w:ascii="Arial" w:hAnsi="Arial" w:cs="Arial"/>
              </w:rPr>
            </w:pPr>
            <w:r w:rsidRPr="00BF4DBB">
              <w:rPr>
                <w:rFonts w:ascii="Arial" w:hAnsi="Arial" w:cs="Arial"/>
              </w:rPr>
              <w:t>Au cours de l’exécution des travaux</w:t>
            </w:r>
          </w:p>
        </w:tc>
        <w:tc>
          <w:tcPr>
            <w:tcW w:w="476" w:type="pct"/>
          </w:tcPr>
          <w:p w:rsidR="008527BA" w:rsidRPr="00BF4DBB" w:rsidRDefault="008527BA" w:rsidP="001C3631">
            <w:pPr>
              <w:spacing w:after="0"/>
              <w:rPr>
                <w:rFonts w:ascii="Arial" w:hAnsi="Arial" w:cs="Arial"/>
              </w:rPr>
            </w:pPr>
            <w:r w:rsidRPr="00BF4DBB">
              <w:rPr>
                <w:rFonts w:ascii="Arial" w:hAnsi="Arial" w:cs="Arial"/>
              </w:rPr>
              <w:t>PNDP ;</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257"/>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p>
        </w:tc>
        <w:tc>
          <w:tcPr>
            <w:tcW w:w="780" w:type="pct"/>
          </w:tcPr>
          <w:p w:rsidR="008527BA" w:rsidRPr="00BF4DBB" w:rsidRDefault="00DC3568" w:rsidP="00A50AEF">
            <w:pPr>
              <w:autoSpaceDE w:val="0"/>
              <w:autoSpaceDN w:val="0"/>
              <w:adjustRightInd w:val="0"/>
              <w:spacing w:after="0"/>
              <w:ind w:left="79" w:hanging="79"/>
              <w:jc w:val="both"/>
              <w:rPr>
                <w:rFonts w:ascii="Arial" w:hAnsi="Arial" w:cs="Arial"/>
                <w:bCs/>
                <w:iCs/>
              </w:rPr>
            </w:pPr>
            <w:r w:rsidRPr="00BF4DBB">
              <w:rPr>
                <w:rFonts w:ascii="Arial" w:hAnsi="Arial" w:cs="Arial"/>
                <w:bCs/>
                <w:iCs/>
              </w:rPr>
              <w:t>Risque de c</w:t>
            </w:r>
            <w:r w:rsidR="008527BA" w:rsidRPr="00BF4DBB">
              <w:rPr>
                <w:rFonts w:ascii="Arial" w:hAnsi="Arial" w:cs="Arial"/>
                <w:bCs/>
                <w:iCs/>
              </w:rPr>
              <w:t>onflits liés à l’utilisation et à la non pérennisation de l’ouvrage</w:t>
            </w:r>
          </w:p>
        </w:tc>
        <w:tc>
          <w:tcPr>
            <w:tcW w:w="1083" w:type="pct"/>
          </w:tcPr>
          <w:p w:rsidR="008527BA" w:rsidRPr="00BF4DBB" w:rsidRDefault="008527BA" w:rsidP="00A50AEF">
            <w:pPr>
              <w:numPr>
                <w:ilvl w:val="0"/>
                <w:numId w:val="8"/>
              </w:numPr>
              <w:autoSpaceDE w:val="0"/>
              <w:autoSpaceDN w:val="0"/>
              <w:adjustRightInd w:val="0"/>
              <w:spacing w:after="0"/>
              <w:ind w:left="79" w:hanging="79"/>
              <w:jc w:val="both"/>
              <w:rPr>
                <w:rFonts w:ascii="Arial" w:hAnsi="Arial" w:cs="Arial"/>
                <w:bCs/>
                <w:iCs/>
              </w:rPr>
            </w:pPr>
            <w:r w:rsidRPr="00BF4DBB">
              <w:rPr>
                <w:rFonts w:ascii="Arial" w:hAnsi="Arial" w:cs="Arial"/>
                <w:bCs/>
                <w:iCs/>
              </w:rPr>
              <w:t>Mettre en place un comité de gestion du projet incluant les femmes et établir les règles d’usage ainsi que le mécanisme de fonctionnement et d’entretien</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des projets</w:t>
            </w:r>
          </w:p>
        </w:tc>
        <w:tc>
          <w:tcPr>
            <w:tcW w:w="390" w:type="pct"/>
            <w:vAlign w:val="center"/>
          </w:tcPr>
          <w:p w:rsidR="008527BA" w:rsidRPr="00BF4DBB" w:rsidRDefault="008527BA" w:rsidP="001C3631">
            <w:pPr>
              <w:spacing w:after="0"/>
              <w:jc w:val="both"/>
              <w:rPr>
                <w:rFonts w:ascii="Arial" w:hAnsi="Arial" w:cs="Arial"/>
              </w:rPr>
            </w:pPr>
            <w:r w:rsidRPr="00BF4DBB">
              <w:rPr>
                <w:rFonts w:ascii="Arial" w:hAnsi="Arial" w:cs="Arial"/>
              </w:rPr>
              <w:t>Après exécution des travaux</w:t>
            </w:r>
          </w:p>
        </w:tc>
        <w:tc>
          <w:tcPr>
            <w:tcW w:w="476" w:type="pct"/>
          </w:tcPr>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257"/>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p>
        </w:tc>
        <w:tc>
          <w:tcPr>
            <w:tcW w:w="780" w:type="pct"/>
          </w:tcPr>
          <w:p w:rsidR="008527BA" w:rsidRPr="00BF4DBB" w:rsidRDefault="00DC3568" w:rsidP="00A50AEF">
            <w:pPr>
              <w:autoSpaceDE w:val="0"/>
              <w:autoSpaceDN w:val="0"/>
              <w:adjustRightInd w:val="0"/>
              <w:spacing w:after="0"/>
              <w:ind w:left="79" w:hanging="79"/>
              <w:jc w:val="both"/>
              <w:rPr>
                <w:rFonts w:ascii="Arial" w:hAnsi="Arial" w:cs="Arial"/>
                <w:iCs/>
              </w:rPr>
            </w:pPr>
            <w:r w:rsidRPr="00BF4DBB">
              <w:rPr>
                <w:rFonts w:ascii="Arial" w:hAnsi="Arial" w:cs="Arial"/>
                <w:iCs/>
              </w:rPr>
              <w:t>Risque de p</w:t>
            </w:r>
            <w:r w:rsidR="008527BA" w:rsidRPr="00BF4DBB">
              <w:rPr>
                <w:rFonts w:ascii="Arial" w:hAnsi="Arial" w:cs="Arial"/>
                <w:iCs/>
              </w:rPr>
              <w:t xml:space="preserve">ollution du point d’eau par les produits phytosanitaires et latrines </w:t>
            </w:r>
          </w:p>
        </w:tc>
        <w:tc>
          <w:tcPr>
            <w:tcW w:w="1083" w:type="pct"/>
          </w:tcPr>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Interdire les champs  utilisant les produits phytosanitaires aux abords immédiats de l’ouvrage (maintenir une distance d’au moins 300 mètres);</w:t>
            </w:r>
          </w:p>
          <w:p w:rsidR="008527BA" w:rsidRPr="00BF4DBB" w:rsidRDefault="008527BA" w:rsidP="00A50AEF">
            <w:pPr>
              <w:numPr>
                <w:ilvl w:val="0"/>
                <w:numId w:val="9"/>
              </w:numPr>
              <w:autoSpaceDE w:val="0"/>
              <w:autoSpaceDN w:val="0"/>
              <w:adjustRightInd w:val="0"/>
              <w:spacing w:after="0"/>
              <w:ind w:left="79" w:hanging="79"/>
              <w:jc w:val="both"/>
              <w:rPr>
                <w:rFonts w:ascii="Arial" w:hAnsi="Arial" w:cs="Arial"/>
                <w:bCs/>
                <w:iCs/>
              </w:rPr>
            </w:pPr>
            <w:r w:rsidRPr="00BF4DBB">
              <w:rPr>
                <w:rFonts w:ascii="Arial" w:hAnsi="Arial" w:cs="Arial"/>
                <w:bCs/>
                <w:iCs/>
              </w:rPr>
              <w:t xml:space="preserve">Maintenir les latrines à </w:t>
            </w:r>
            <w:smartTag w:uri="urn:schemas-microsoft-com:office:smarttags" w:element="metricconverter">
              <w:smartTagPr>
                <w:attr w:name="ProductID" w:val="50 m"/>
              </w:smartTagPr>
              <w:r w:rsidRPr="00BF4DBB">
                <w:rPr>
                  <w:rFonts w:ascii="Arial" w:hAnsi="Arial" w:cs="Arial"/>
                  <w:bCs/>
                  <w:iCs/>
                </w:rPr>
                <w:t>50 m</w:t>
              </w:r>
            </w:smartTag>
            <w:r w:rsidRPr="00BF4DBB">
              <w:rPr>
                <w:rFonts w:ascii="Arial" w:hAnsi="Arial" w:cs="Arial"/>
                <w:bCs/>
                <w:iCs/>
              </w:rPr>
              <w:t xml:space="preserve"> au moins du point d’eau</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DAADER</w:t>
            </w:r>
          </w:p>
          <w:p w:rsidR="008527BA" w:rsidRPr="00BF4DBB" w:rsidRDefault="008527BA" w:rsidP="001C3631">
            <w:pPr>
              <w:spacing w:after="0"/>
              <w:jc w:val="both"/>
              <w:rPr>
                <w:rFonts w:ascii="Arial" w:hAnsi="Arial" w:cs="Arial"/>
              </w:rPr>
            </w:pPr>
            <w:r w:rsidRPr="00BF4DBB">
              <w:rPr>
                <w:rFonts w:ascii="Arial" w:hAnsi="Arial" w:cs="Arial"/>
              </w:rPr>
              <w:t>Bénéficiaires du projet</w:t>
            </w:r>
          </w:p>
        </w:tc>
        <w:tc>
          <w:tcPr>
            <w:tcW w:w="390" w:type="pct"/>
            <w:vAlign w:val="center"/>
          </w:tcPr>
          <w:p w:rsidR="008527BA" w:rsidRPr="00BF4DBB" w:rsidRDefault="000E4429" w:rsidP="001C3631">
            <w:pPr>
              <w:spacing w:after="0"/>
              <w:jc w:val="center"/>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rPr>
                <w:rFonts w:ascii="Arial" w:hAnsi="Arial" w:cs="Arial"/>
              </w:rPr>
            </w:pPr>
            <w:r w:rsidRPr="00BF4DBB">
              <w:rPr>
                <w:rFonts w:ascii="Arial" w:hAnsi="Arial" w:cs="Arial"/>
              </w:rPr>
              <w:t>DDEPNDD ;</w:t>
            </w:r>
          </w:p>
          <w:p w:rsidR="008527BA" w:rsidRPr="00BF4DBB" w:rsidRDefault="008527BA" w:rsidP="001C3631">
            <w:pPr>
              <w:spacing w:after="0"/>
              <w:rPr>
                <w:rFonts w:ascii="Arial" w:hAnsi="Arial" w:cs="Arial"/>
              </w:rPr>
            </w:pPr>
            <w:r w:rsidRPr="00BF4DBB">
              <w:rPr>
                <w:rFonts w:ascii="Arial" w:hAnsi="Arial" w:cs="Arial"/>
              </w:rPr>
              <w:t>PNDP ;</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0E4429" w:rsidRPr="00BF4DBB" w:rsidTr="00CC0EDC">
        <w:trPr>
          <w:trHeight w:val="257"/>
          <w:jc w:val="center"/>
        </w:trPr>
        <w:tc>
          <w:tcPr>
            <w:tcW w:w="707" w:type="pct"/>
            <w:vMerge/>
          </w:tcPr>
          <w:p w:rsidR="000E4429" w:rsidRPr="00BF4DBB" w:rsidRDefault="000E4429"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0E4429" w:rsidRPr="00BF4DBB" w:rsidRDefault="000E4429" w:rsidP="00FB742A">
            <w:pPr>
              <w:numPr>
                <w:ilvl w:val="0"/>
                <w:numId w:val="9"/>
              </w:numPr>
              <w:autoSpaceDE w:val="0"/>
              <w:autoSpaceDN w:val="0"/>
              <w:adjustRightInd w:val="0"/>
              <w:spacing w:after="0"/>
              <w:jc w:val="both"/>
              <w:rPr>
                <w:rFonts w:ascii="Arial" w:hAnsi="Arial" w:cs="Arial"/>
                <w:bCs/>
                <w:iCs/>
              </w:rPr>
            </w:pPr>
          </w:p>
        </w:tc>
        <w:tc>
          <w:tcPr>
            <w:tcW w:w="780" w:type="pct"/>
          </w:tcPr>
          <w:p w:rsidR="000E4429" w:rsidRPr="00BF4DBB" w:rsidRDefault="000E4429" w:rsidP="001C3631">
            <w:pPr>
              <w:spacing w:after="0"/>
              <w:jc w:val="both"/>
              <w:rPr>
                <w:rFonts w:ascii="Arial" w:hAnsi="Arial" w:cs="Arial"/>
                <w:iCs/>
              </w:rPr>
            </w:pPr>
            <w:r w:rsidRPr="00BF4DBB">
              <w:rPr>
                <w:rFonts w:ascii="Arial" w:hAnsi="Arial" w:cs="Arial"/>
                <w:iCs/>
              </w:rPr>
              <w:t>Risques d’accident dus aux travaux</w:t>
            </w:r>
          </w:p>
        </w:tc>
        <w:tc>
          <w:tcPr>
            <w:tcW w:w="1083" w:type="pct"/>
          </w:tcPr>
          <w:p w:rsidR="000E4429" w:rsidRPr="00BF4DBB" w:rsidRDefault="000E4429" w:rsidP="00FB742A">
            <w:pPr>
              <w:numPr>
                <w:ilvl w:val="0"/>
                <w:numId w:val="10"/>
              </w:numPr>
              <w:autoSpaceDE w:val="0"/>
              <w:autoSpaceDN w:val="0"/>
              <w:adjustRightInd w:val="0"/>
              <w:spacing w:after="0"/>
              <w:jc w:val="both"/>
              <w:rPr>
                <w:rFonts w:ascii="Arial" w:hAnsi="Arial" w:cs="Arial"/>
                <w:bCs/>
                <w:iCs/>
              </w:rPr>
            </w:pPr>
            <w:r w:rsidRPr="00BF4DBB">
              <w:rPr>
                <w:rFonts w:ascii="Arial" w:hAnsi="Arial" w:cs="Arial"/>
                <w:bCs/>
                <w:iCs/>
              </w:rPr>
              <w:t>Mettre les panneaux de signalisation du chantier;</w:t>
            </w:r>
          </w:p>
          <w:p w:rsidR="000E4429" w:rsidRPr="00BF4DBB" w:rsidRDefault="000E4429" w:rsidP="00FB742A">
            <w:pPr>
              <w:numPr>
                <w:ilvl w:val="0"/>
                <w:numId w:val="10"/>
              </w:numPr>
              <w:autoSpaceDE w:val="0"/>
              <w:autoSpaceDN w:val="0"/>
              <w:adjustRightInd w:val="0"/>
              <w:spacing w:after="0"/>
              <w:jc w:val="both"/>
              <w:rPr>
                <w:rFonts w:ascii="Arial" w:hAnsi="Arial" w:cs="Arial"/>
                <w:bCs/>
                <w:iCs/>
              </w:rPr>
            </w:pPr>
            <w:r w:rsidRPr="00BF4DBB">
              <w:rPr>
                <w:rFonts w:ascii="Arial" w:hAnsi="Arial" w:cs="Arial"/>
                <w:bCs/>
                <w:iCs/>
              </w:rPr>
              <w:t xml:space="preserve">Observer les règles élémentaires de sécurité </w:t>
            </w:r>
          </w:p>
          <w:p w:rsidR="000E4429" w:rsidRPr="00BF4DBB" w:rsidRDefault="000E4429" w:rsidP="00FB742A">
            <w:pPr>
              <w:numPr>
                <w:ilvl w:val="0"/>
                <w:numId w:val="10"/>
              </w:numPr>
              <w:autoSpaceDE w:val="0"/>
              <w:autoSpaceDN w:val="0"/>
              <w:adjustRightInd w:val="0"/>
              <w:spacing w:after="0"/>
              <w:jc w:val="both"/>
              <w:rPr>
                <w:rFonts w:ascii="Arial" w:hAnsi="Arial" w:cs="Arial"/>
                <w:bCs/>
                <w:iCs/>
              </w:rPr>
            </w:pPr>
            <w:r w:rsidRPr="00BF4DBB">
              <w:rPr>
                <w:rFonts w:ascii="Arial" w:hAnsi="Arial" w:cs="Arial"/>
                <w:bCs/>
                <w:iCs/>
              </w:rPr>
              <w:t xml:space="preserve">Sécuriser le site </w:t>
            </w:r>
          </w:p>
        </w:tc>
        <w:tc>
          <w:tcPr>
            <w:tcW w:w="476" w:type="pct"/>
            <w:vAlign w:val="center"/>
          </w:tcPr>
          <w:p w:rsidR="000E4429" w:rsidRPr="00BF4DBB" w:rsidRDefault="000E4429" w:rsidP="001C3631">
            <w:pPr>
              <w:spacing w:after="0"/>
              <w:jc w:val="both"/>
              <w:rPr>
                <w:rFonts w:ascii="Arial" w:hAnsi="Arial" w:cs="Arial"/>
              </w:rPr>
            </w:pPr>
            <w:r w:rsidRPr="00BF4DBB">
              <w:rPr>
                <w:rFonts w:ascii="Arial" w:hAnsi="Arial" w:cs="Arial"/>
              </w:rPr>
              <w:t>Consultants en charge de l’exécution des projets</w:t>
            </w:r>
          </w:p>
        </w:tc>
        <w:tc>
          <w:tcPr>
            <w:tcW w:w="390" w:type="pct"/>
          </w:tcPr>
          <w:p w:rsidR="000E4429" w:rsidRPr="00BF4DBB" w:rsidRDefault="000E4429" w:rsidP="00384F69">
            <w:pPr>
              <w:rPr>
                <w:rFonts w:ascii="Arial" w:hAnsi="Arial" w:cs="Arial"/>
              </w:rPr>
            </w:pPr>
            <w:r w:rsidRPr="00BF4DBB">
              <w:rPr>
                <w:rFonts w:ascii="Arial" w:hAnsi="Arial" w:cs="Arial"/>
              </w:rPr>
              <w:t>2016-2018</w:t>
            </w:r>
          </w:p>
        </w:tc>
        <w:tc>
          <w:tcPr>
            <w:tcW w:w="476" w:type="pct"/>
          </w:tcPr>
          <w:p w:rsidR="000E4429" w:rsidRPr="00BF4DBB" w:rsidRDefault="000E4429" w:rsidP="001C3631">
            <w:pPr>
              <w:spacing w:after="0"/>
              <w:rPr>
                <w:rFonts w:ascii="Arial" w:hAnsi="Arial" w:cs="Arial"/>
              </w:rPr>
            </w:pPr>
            <w:r w:rsidRPr="00BF4DBB">
              <w:rPr>
                <w:rFonts w:ascii="Arial" w:hAnsi="Arial" w:cs="Arial"/>
              </w:rPr>
              <w:t>DDEPNDD ;</w:t>
            </w:r>
          </w:p>
          <w:p w:rsidR="000E4429" w:rsidRPr="00BF4DBB" w:rsidRDefault="000E4429" w:rsidP="001C3631">
            <w:pPr>
              <w:spacing w:after="0"/>
              <w:rPr>
                <w:rFonts w:ascii="Arial" w:hAnsi="Arial" w:cs="Arial"/>
              </w:rPr>
            </w:pPr>
            <w:r w:rsidRPr="00BF4DBB">
              <w:rPr>
                <w:rFonts w:ascii="Arial" w:hAnsi="Arial" w:cs="Arial"/>
              </w:rPr>
              <w:t>PNDP ;</w:t>
            </w:r>
          </w:p>
          <w:p w:rsidR="000E4429" w:rsidRPr="00BF4DBB" w:rsidRDefault="000E4429" w:rsidP="001C3631">
            <w:pPr>
              <w:spacing w:after="0"/>
              <w:rPr>
                <w:rFonts w:ascii="Arial" w:hAnsi="Arial" w:cs="Arial"/>
              </w:rPr>
            </w:pPr>
            <w:r w:rsidRPr="00BF4DBB">
              <w:rPr>
                <w:rFonts w:ascii="Arial" w:hAnsi="Arial" w:cs="Arial"/>
              </w:rPr>
              <w:t>Conseil municipal ;</w:t>
            </w:r>
          </w:p>
          <w:p w:rsidR="000E4429" w:rsidRPr="00BF4DBB" w:rsidRDefault="000E4429" w:rsidP="001C3631">
            <w:pPr>
              <w:spacing w:after="0"/>
              <w:rPr>
                <w:rFonts w:ascii="Arial" w:hAnsi="Arial" w:cs="Arial"/>
              </w:rPr>
            </w:pPr>
            <w:r w:rsidRPr="00BF4DBB">
              <w:rPr>
                <w:rFonts w:ascii="Arial" w:hAnsi="Arial" w:cs="Arial"/>
              </w:rPr>
              <w:t>Comité de suivi du PCD</w:t>
            </w:r>
          </w:p>
        </w:tc>
        <w:tc>
          <w:tcPr>
            <w:tcW w:w="303" w:type="pct"/>
            <w:vAlign w:val="center"/>
          </w:tcPr>
          <w:p w:rsidR="000E4429" w:rsidRPr="00BF4DBB" w:rsidRDefault="000E4429" w:rsidP="001C3631">
            <w:pPr>
              <w:jc w:val="center"/>
              <w:rPr>
                <w:rFonts w:ascii="Arial" w:hAnsi="Arial" w:cs="Arial"/>
              </w:rPr>
            </w:pPr>
            <w:r w:rsidRPr="00BF4DBB">
              <w:rPr>
                <w:rFonts w:ascii="Arial" w:hAnsi="Arial" w:cs="Arial"/>
              </w:rPr>
              <w:t>PM</w:t>
            </w:r>
          </w:p>
        </w:tc>
        <w:tc>
          <w:tcPr>
            <w:tcW w:w="264" w:type="pct"/>
          </w:tcPr>
          <w:p w:rsidR="000E4429" w:rsidRPr="00BF4DBB" w:rsidRDefault="000E4429" w:rsidP="001C3631">
            <w:pPr>
              <w:spacing w:after="0"/>
              <w:jc w:val="both"/>
              <w:rPr>
                <w:rFonts w:ascii="Arial" w:hAnsi="Arial" w:cs="Arial"/>
              </w:rPr>
            </w:pPr>
          </w:p>
        </w:tc>
      </w:tr>
      <w:tr w:rsidR="000E4429" w:rsidRPr="00BF4DBB" w:rsidTr="00CC0EDC">
        <w:trPr>
          <w:trHeight w:val="257"/>
          <w:jc w:val="center"/>
        </w:trPr>
        <w:tc>
          <w:tcPr>
            <w:tcW w:w="707" w:type="pct"/>
            <w:vMerge/>
          </w:tcPr>
          <w:p w:rsidR="000E4429" w:rsidRPr="00BF4DBB" w:rsidRDefault="000E4429"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0E4429" w:rsidRPr="00BF4DBB" w:rsidRDefault="000E4429" w:rsidP="00FB742A">
            <w:pPr>
              <w:numPr>
                <w:ilvl w:val="0"/>
                <w:numId w:val="9"/>
              </w:numPr>
              <w:autoSpaceDE w:val="0"/>
              <w:autoSpaceDN w:val="0"/>
              <w:adjustRightInd w:val="0"/>
              <w:spacing w:after="0"/>
              <w:jc w:val="both"/>
              <w:rPr>
                <w:rFonts w:ascii="Arial" w:hAnsi="Arial" w:cs="Arial"/>
                <w:bCs/>
                <w:iCs/>
              </w:rPr>
            </w:pPr>
          </w:p>
        </w:tc>
        <w:tc>
          <w:tcPr>
            <w:tcW w:w="780" w:type="pct"/>
          </w:tcPr>
          <w:p w:rsidR="000E4429" w:rsidRPr="00BF4DBB" w:rsidRDefault="000E4429" w:rsidP="001C3631">
            <w:pPr>
              <w:autoSpaceDE w:val="0"/>
              <w:autoSpaceDN w:val="0"/>
              <w:adjustRightInd w:val="0"/>
              <w:spacing w:after="0"/>
              <w:jc w:val="both"/>
              <w:rPr>
                <w:rFonts w:ascii="Arial" w:hAnsi="Arial" w:cs="Arial"/>
                <w:bCs/>
                <w:iCs/>
              </w:rPr>
            </w:pPr>
            <w:r w:rsidRPr="00BF4DBB">
              <w:rPr>
                <w:rFonts w:ascii="Arial" w:hAnsi="Arial" w:cs="Arial"/>
                <w:bCs/>
                <w:iCs/>
              </w:rPr>
              <w:t xml:space="preserve">Risques de contamination et d’infiltration des eaux sales ou boueuses </w:t>
            </w:r>
          </w:p>
        </w:tc>
        <w:tc>
          <w:tcPr>
            <w:tcW w:w="1083" w:type="pct"/>
          </w:tcPr>
          <w:p w:rsidR="000E4429" w:rsidRPr="00BF4DBB" w:rsidRDefault="000E4429" w:rsidP="00FB742A">
            <w:pPr>
              <w:numPr>
                <w:ilvl w:val="0"/>
                <w:numId w:val="10"/>
              </w:numPr>
              <w:autoSpaceDE w:val="0"/>
              <w:autoSpaceDN w:val="0"/>
              <w:adjustRightInd w:val="0"/>
              <w:spacing w:after="0"/>
              <w:jc w:val="both"/>
              <w:rPr>
                <w:rFonts w:ascii="Arial" w:hAnsi="Arial" w:cs="Arial"/>
                <w:bCs/>
                <w:iCs/>
              </w:rPr>
            </w:pPr>
            <w:r w:rsidRPr="00BF4DBB">
              <w:rPr>
                <w:rFonts w:ascii="Arial" w:hAnsi="Arial" w:cs="Arial"/>
                <w:bCs/>
                <w:iCs/>
              </w:rPr>
              <w:t xml:space="preserve">Sécuriser le point d’eau en le  clôturant : imperméabiliser les alentours par le carrelage ou pierres maçonnés </w:t>
            </w:r>
          </w:p>
        </w:tc>
        <w:tc>
          <w:tcPr>
            <w:tcW w:w="476" w:type="pct"/>
            <w:vAlign w:val="center"/>
          </w:tcPr>
          <w:p w:rsidR="000E4429" w:rsidRPr="00BF4DBB" w:rsidRDefault="000E4429" w:rsidP="001C3631">
            <w:pPr>
              <w:spacing w:after="0"/>
              <w:jc w:val="both"/>
              <w:rPr>
                <w:rFonts w:ascii="Arial" w:hAnsi="Arial" w:cs="Arial"/>
              </w:rPr>
            </w:pPr>
            <w:r w:rsidRPr="00BF4DBB">
              <w:rPr>
                <w:rFonts w:ascii="Arial" w:hAnsi="Arial" w:cs="Arial"/>
              </w:rPr>
              <w:t>Consultants en charge de l’exécution des projets</w:t>
            </w:r>
          </w:p>
        </w:tc>
        <w:tc>
          <w:tcPr>
            <w:tcW w:w="390" w:type="pct"/>
          </w:tcPr>
          <w:p w:rsidR="000E4429" w:rsidRPr="00BF4DBB" w:rsidRDefault="000E4429" w:rsidP="00384F69">
            <w:pPr>
              <w:rPr>
                <w:rFonts w:ascii="Arial" w:hAnsi="Arial" w:cs="Arial"/>
              </w:rPr>
            </w:pPr>
            <w:r w:rsidRPr="00BF4DBB">
              <w:rPr>
                <w:rFonts w:ascii="Arial" w:hAnsi="Arial" w:cs="Arial"/>
              </w:rPr>
              <w:t>2016-2018</w:t>
            </w:r>
          </w:p>
        </w:tc>
        <w:tc>
          <w:tcPr>
            <w:tcW w:w="476" w:type="pct"/>
          </w:tcPr>
          <w:p w:rsidR="000E4429" w:rsidRPr="00BF4DBB" w:rsidRDefault="000E4429" w:rsidP="001C3631">
            <w:pPr>
              <w:spacing w:after="0"/>
              <w:rPr>
                <w:rFonts w:ascii="Arial" w:hAnsi="Arial" w:cs="Arial"/>
              </w:rPr>
            </w:pPr>
            <w:r w:rsidRPr="00BF4DBB">
              <w:rPr>
                <w:rFonts w:ascii="Arial" w:hAnsi="Arial" w:cs="Arial"/>
              </w:rPr>
              <w:t>DDEPNDD ;</w:t>
            </w:r>
          </w:p>
          <w:p w:rsidR="000E4429" w:rsidRPr="00BF4DBB" w:rsidRDefault="000E4429" w:rsidP="001C3631">
            <w:pPr>
              <w:spacing w:after="0"/>
              <w:rPr>
                <w:rFonts w:ascii="Arial" w:hAnsi="Arial" w:cs="Arial"/>
              </w:rPr>
            </w:pPr>
            <w:r w:rsidRPr="00BF4DBB">
              <w:rPr>
                <w:rFonts w:ascii="Arial" w:hAnsi="Arial" w:cs="Arial"/>
              </w:rPr>
              <w:t>PNDP ;</w:t>
            </w:r>
          </w:p>
          <w:p w:rsidR="000E4429" w:rsidRPr="00BF4DBB" w:rsidRDefault="000E4429" w:rsidP="001C3631">
            <w:pPr>
              <w:spacing w:after="0"/>
              <w:rPr>
                <w:rFonts w:ascii="Arial" w:hAnsi="Arial" w:cs="Arial"/>
              </w:rPr>
            </w:pPr>
            <w:r w:rsidRPr="00BF4DBB">
              <w:rPr>
                <w:rFonts w:ascii="Arial" w:hAnsi="Arial" w:cs="Arial"/>
              </w:rPr>
              <w:t>Conseil municipal ;</w:t>
            </w:r>
          </w:p>
          <w:p w:rsidR="000E4429" w:rsidRPr="00BF4DBB" w:rsidRDefault="000E4429" w:rsidP="001C3631">
            <w:pPr>
              <w:spacing w:after="0"/>
              <w:rPr>
                <w:rFonts w:ascii="Arial" w:hAnsi="Arial" w:cs="Arial"/>
              </w:rPr>
            </w:pPr>
            <w:r w:rsidRPr="00BF4DBB">
              <w:rPr>
                <w:rFonts w:ascii="Arial" w:hAnsi="Arial" w:cs="Arial"/>
              </w:rPr>
              <w:t>Comité de suivi du PCD</w:t>
            </w:r>
          </w:p>
        </w:tc>
        <w:tc>
          <w:tcPr>
            <w:tcW w:w="303" w:type="pct"/>
            <w:vAlign w:val="center"/>
          </w:tcPr>
          <w:p w:rsidR="000E4429" w:rsidRPr="00BF4DBB" w:rsidRDefault="000E4429" w:rsidP="001C3631">
            <w:pPr>
              <w:jc w:val="center"/>
              <w:rPr>
                <w:rFonts w:ascii="Arial" w:hAnsi="Arial" w:cs="Arial"/>
              </w:rPr>
            </w:pPr>
            <w:r w:rsidRPr="00BF4DBB">
              <w:rPr>
                <w:rFonts w:ascii="Arial" w:hAnsi="Arial" w:cs="Arial"/>
              </w:rPr>
              <w:t>PM</w:t>
            </w:r>
          </w:p>
        </w:tc>
        <w:tc>
          <w:tcPr>
            <w:tcW w:w="264" w:type="pct"/>
          </w:tcPr>
          <w:p w:rsidR="000E4429" w:rsidRPr="00BF4DBB" w:rsidRDefault="000E4429" w:rsidP="001C3631">
            <w:pPr>
              <w:spacing w:after="0"/>
              <w:jc w:val="both"/>
              <w:rPr>
                <w:rFonts w:ascii="Arial" w:hAnsi="Arial" w:cs="Arial"/>
              </w:rPr>
            </w:pPr>
          </w:p>
        </w:tc>
      </w:tr>
      <w:tr w:rsidR="008527BA" w:rsidRPr="00BF4DBB" w:rsidTr="00CC0EDC">
        <w:trPr>
          <w:trHeight w:val="257"/>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DC3568" w:rsidP="001C3631">
            <w:pPr>
              <w:spacing w:after="0"/>
              <w:jc w:val="both"/>
              <w:rPr>
                <w:rFonts w:ascii="Arial" w:hAnsi="Arial" w:cs="Arial"/>
                <w:bCs/>
                <w:iCs/>
              </w:rPr>
            </w:pPr>
            <w:r w:rsidRPr="00BF4DBB">
              <w:rPr>
                <w:rFonts w:ascii="Arial" w:hAnsi="Arial" w:cs="Arial"/>
                <w:bCs/>
                <w:iCs/>
              </w:rPr>
              <w:t>Risque de p</w:t>
            </w:r>
            <w:r w:rsidR="008527BA" w:rsidRPr="00BF4DBB">
              <w:rPr>
                <w:rFonts w:ascii="Arial" w:hAnsi="Arial" w:cs="Arial"/>
                <w:bCs/>
                <w:iCs/>
              </w:rPr>
              <w:t>erturbation de la qualité de l’eau</w:t>
            </w:r>
          </w:p>
        </w:tc>
        <w:tc>
          <w:tcPr>
            <w:tcW w:w="1083" w:type="pct"/>
          </w:tcPr>
          <w:p w:rsidR="008527BA" w:rsidRPr="00BF4DBB" w:rsidRDefault="008527BA" w:rsidP="00FB742A">
            <w:pPr>
              <w:numPr>
                <w:ilvl w:val="0"/>
                <w:numId w:val="10"/>
              </w:numPr>
              <w:autoSpaceDE w:val="0"/>
              <w:autoSpaceDN w:val="0"/>
              <w:adjustRightInd w:val="0"/>
              <w:spacing w:after="0"/>
              <w:jc w:val="both"/>
              <w:rPr>
                <w:rFonts w:ascii="Arial" w:hAnsi="Arial" w:cs="Arial"/>
                <w:bCs/>
                <w:iCs/>
              </w:rPr>
            </w:pPr>
            <w:r w:rsidRPr="00BF4DBB">
              <w:rPr>
                <w:rFonts w:ascii="Arial" w:hAnsi="Arial" w:cs="Arial"/>
                <w:bCs/>
                <w:iCs/>
              </w:rPr>
              <w:t>Procéder régulièrement au traitement physico-chimique de l’eau</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Bénéficiaires du projet</w:t>
            </w:r>
          </w:p>
        </w:tc>
        <w:tc>
          <w:tcPr>
            <w:tcW w:w="390" w:type="pct"/>
            <w:vAlign w:val="center"/>
          </w:tcPr>
          <w:p w:rsidR="008527BA" w:rsidRPr="00BF4DBB" w:rsidRDefault="008527BA" w:rsidP="001C3631">
            <w:pPr>
              <w:spacing w:after="0"/>
              <w:jc w:val="center"/>
              <w:rPr>
                <w:rFonts w:ascii="Arial" w:hAnsi="Arial" w:cs="Arial"/>
              </w:rPr>
            </w:pPr>
            <w:r w:rsidRPr="00BF4DBB">
              <w:rPr>
                <w:rFonts w:ascii="Arial" w:hAnsi="Arial" w:cs="Arial"/>
              </w:rPr>
              <w:t>-</w:t>
            </w:r>
          </w:p>
        </w:tc>
        <w:tc>
          <w:tcPr>
            <w:tcW w:w="476" w:type="pct"/>
          </w:tcPr>
          <w:p w:rsidR="008527BA" w:rsidRPr="00BF4DBB" w:rsidRDefault="008527BA" w:rsidP="001C3631">
            <w:pPr>
              <w:spacing w:after="0"/>
              <w:rPr>
                <w:rFonts w:ascii="Arial" w:hAnsi="Arial" w:cs="Arial"/>
              </w:rPr>
            </w:pPr>
            <w:r w:rsidRPr="00BF4DBB">
              <w:rPr>
                <w:rFonts w:ascii="Arial" w:hAnsi="Arial" w:cs="Arial"/>
              </w:rPr>
              <w:t>DDEPNDD ;</w:t>
            </w:r>
          </w:p>
          <w:p w:rsidR="008527BA" w:rsidRPr="00BF4DBB" w:rsidRDefault="008527BA" w:rsidP="001C3631">
            <w:pPr>
              <w:spacing w:after="0"/>
              <w:rPr>
                <w:rFonts w:ascii="Arial" w:hAnsi="Arial" w:cs="Arial"/>
              </w:rPr>
            </w:pPr>
            <w:r w:rsidRPr="00BF4DBB">
              <w:rPr>
                <w:rFonts w:ascii="Arial" w:hAnsi="Arial" w:cs="Arial"/>
              </w:rPr>
              <w:t>DDEE.</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1787"/>
          <w:jc w:val="center"/>
        </w:trPr>
        <w:tc>
          <w:tcPr>
            <w:tcW w:w="707" w:type="pct"/>
            <w:vMerge w:val="restart"/>
          </w:tcPr>
          <w:p w:rsidR="000E4429" w:rsidRPr="00BF4DBB" w:rsidRDefault="000E4429" w:rsidP="000E4429">
            <w:pPr>
              <w:spacing w:after="0"/>
              <w:rPr>
                <w:rFonts w:ascii="Arial" w:hAnsi="Arial" w:cs="Arial"/>
                <w:color w:val="000000"/>
              </w:rPr>
            </w:pPr>
            <w:r w:rsidRPr="00BF4DBB">
              <w:rPr>
                <w:rFonts w:ascii="Arial" w:hAnsi="Arial" w:cs="Arial"/>
                <w:color w:val="000000"/>
              </w:rPr>
              <w:t>Extension du réseau électrique</w:t>
            </w:r>
          </w:p>
          <w:p w:rsidR="008527BA" w:rsidRPr="00BF4DBB" w:rsidRDefault="008527BA" w:rsidP="001C3631">
            <w:pPr>
              <w:spacing w:after="0"/>
              <w:rPr>
                <w:rFonts w:ascii="Arial" w:hAnsi="Arial" w:cs="Arial"/>
                <w:color w:val="000000"/>
                <w:highlight w:val="yellow"/>
              </w:rPr>
            </w:pPr>
          </w:p>
        </w:tc>
        <w:tc>
          <w:tcPr>
            <w:tcW w:w="520" w:type="pct"/>
            <w:vMerge w:val="restart"/>
          </w:tcPr>
          <w:p w:rsidR="008527BA" w:rsidRPr="00BF4DBB" w:rsidRDefault="008527BA" w:rsidP="001C3631">
            <w:pPr>
              <w:autoSpaceDE w:val="0"/>
              <w:autoSpaceDN w:val="0"/>
              <w:adjustRightInd w:val="0"/>
              <w:spacing w:after="0"/>
              <w:jc w:val="both"/>
              <w:rPr>
                <w:rFonts w:ascii="Arial" w:hAnsi="Arial" w:cs="Arial"/>
              </w:rPr>
            </w:pPr>
            <w:r w:rsidRPr="00BF4DBB">
              <w:rPr>
                <w:rFonts w:ascii="Arial" w:hAnsi="Arial" w:cs="Arial"/>
              </w:rPr>
              <w:t>Installation du chantier</w:t>
            </w:r>
          </w:p>
          <w:p w:rsidR="008527BA" w:rsidRPr="00BF4DBB" w:rsidRDefault="008527BA" w:rsidP="001C3631">
            <w:pPr>
              <w:autoSpaceDE w:val="0"/>
              <w:autoSpaceDN w:val="0"/>
              <w:adjustRightInd w:val="0"/>
              <w:spacing w:after="0"/>
              <w:jc w:val="both"/>
              <w:rPr>
                <w:rFonts w:ascii="Arial" w:hAnsi="Arial" w:cs="Arial"/>
              </w:rPr>
            </w:pPr>
            <w:r w:rsidRPr="00BF4DBB">
              <w:rPr>
                <w:rFonts w:ascii="Arial" w:hAnsi="Arial" w:cs="Arial"/>
              </w:rPr>
              <w:t>-Transport du matériel</w:t>
            </w:r>
          </w:p>
          <w:p w:rsidR="008527BA" w:rsidRPr="00BF4DBB" w:rsidRDefault="008527BA" w:rsidP="001C3631">
            <w:pPr>
              <w:autoSpaceDE w:val="0"/>
              <w:autoSpaceDN w:val="0"/>
              <w:adjustRightInd w:val="0"/>
              <w:spacing w:after="0"/>
              <w:jc w:val="both"/>
              <w:rPr>
                <w:rFonts w:ascii="Arial" w:hAnsi="Arial" w:cs="Arial"/>
              </w:rPr>
            </w:pPr>
            <w:r w:rsidRPr="00BF4DBB">
              <w:rPr>
                <w:rFonts w:ascii="Arial" w:hAnsi="Arial" w:cs="Arial"/>
              </w:rPr>
              <w:t>-Mise en place des trous</w:t>
            </w:r>
          </w:p>
          <w:p w:rsidR="008527BA" w:rsidRPr="00BF4DBB" w:rsidRDefault="008527BA" w:rsidP="001C3631">
            <w:pPr>
              <w:autoSpaceDE w:val="0"/>
              <w:autoSpaceDN w:val="0"/>
              <w:adjustRightInd w:val="0"/>
              <w:spacing w:after="0"/>
              <w:jc w:val="both"/>
              <w:rPr>
                <w:rFonts w:ascii="Arial" w:hAnsi="Arial" w:cs="Arial"/>
              </w:rPr>
            </w:pPr>
            <w:r w:rsidRPr="00BF4DBB">
              <w:rPr>
                <w:rFonts w:ascii="Arial" w:hAnsi="Arial" w:cs="Arial"/>
              </w:rPr>
              <w:t>-Installation des poteaux électriques</w:t>
            </w:r>
          </w:p>
          <w:p w:rsidR="008527BA" w:rsidRPr="00BF4DBB" w:rsidRDefault="008527BA" w:rsidP="001C3631">
            <w:pPr>
              <w:autoSpaceDE w:val="0"/>
              <w:autoSpaceDN w:val="0"/>
              <w:adjustRightInd w:val="0"/>
              <w:spacing w:after="0"/>
              <w:jc w:val="both"/>
              <w:rPr>
                <w:rFonts w:ascii="Arial" w:hAnsi="Arial" w:cs="Arial"/>
                <w:bCs/>
                <w:iCs/>
              </w:rPr>
            </w:pPr>
            <w:r w:rsidRPr="00BF4DBB">
              <w:rPr>
                <w:rFonts w:ascii="Arial" w:hAnsi="Arial" w:cs="Arial"/>
              </w:rPr>
              <w:t>-Installation du courant électrique</w:t>
            </w:r>
          </w:p>
        </w:tc>
        <w:tc>
          <w:tcPr>
            <w:tcW w:w="780" w:type="pct"/>
          </w:tcPr>
          <w:p w:rsidR="008527BA" w:rsidRPr="00BF4DBB" w:rsidRDefault="00DC3568" w:rsidP="00DC3568">
            <w:pPr>
              <w:autoSpaceDE w:val="0"/>
              <w:autoSpaceDN w:val="0"/>
              <w:adjustRightInd w:val="0"/>
              <w:spacing w:after="0"/>
              <w:jc w:val="both"/>
              <w:rPr>
                <w:rFonts w:ascii="Arial" w:hAnsi="Arial" w:cs="Arial"/>
                <w:iCs/>
              </w:rPr>
            </w:pPr>
            <w:r w:rsidRPr="00BF4DBB">
              <w:rPr>
                <w:rFonts w:ascii="Arial" w:hAnsi="Arial" w:cs="Arial"/>
                <w:bCs/>
                <w:iCs/>
              </w:rPr>
              <w:t>Risques de c</w:t>
            </w:r>
            <w:r w:rsidR="008527BA" w:rsidRPr="00BF4DBB">
              <w:rPr>
                <w:rFonts w:ascii="Arial" w:hAnsi="Arial" w:cs="Arial"/>
                <w:bCs/>
                <w:iCs/>
              </w:rPr>
              <w:t>onflits liés à l’utilisation et à la non pérennisation de l’ouvrage</w:t>
            </w:r>
          </w:p>
        </w:tc>
        <w:tc>
          <w:tcPr>
            <w:tcW w:w="1083" w:type="pct"/>
          </w:tcPr>
          <w:p w:rsidR="008527BA" w:rsidRPr="00BF4DBB" w:rsidRDefault="008527BA"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Mettre en place un comité de gestion du projet et établir les règles d’usage, ainsi que le mécanisme de fonctionnement et d’entretien y compris le coût d’abonnement</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des projets</w:t>
            </w:r>
          </w:p>
        </w:tc>
        <w:tc>
          <w:tcPr>
            <w:tcW w:w="390" w:type="pct"/>
            <w:vAlign w:val="center"/>
          </w:tcPr>
          <w:p w:rsidR="008527BA" w:rsidRPr="00BF4DBB" w:rsidRDefault="008527BA" w:rsidP="001C3631">
            <w:pPr>
              <w:spacing w:after="0"/>
              <w:jc w:val="both"/>
              <w:rPr>
                <w:rFonts w:ascii="Arial" w:hAnsi="Arial" w:cs="Arial"/>
              </w:rPr>
            </w:pPr>
            <w:r w:rsidRPr="00BF4DBB">
              <w:rPr>
                <w:rFonts w:ascii="Arial" w:hAnsi="Arial" w:cs="Arial"/>
              </w:rPr>
              <w:t>Après exécution des travaux</w:t>
            </w:r>
          </w:p>
        </w:tc>
        <w:tc>
          <w:tcPr>
            <w:tcW w:w="476" w:type="pct"/>
          </w:tcPr>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769"/>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DC3568" w:rsidP="00DC3568">
            <w:pPr>
              <w:autoSpaceDE w:val="0"/>
              <w:autoSpaceDN w:val="0"/>
              <w:adjustRightInd w:val="0"/>
              <w:spacing w:after="0"/>
              <w:jc w:val="both"/>
              <w:rPr>
                <w:rFonts w:ascii="Arial" w:hAnsi="Arial" w:cs="Arial"/>
                <w:bCs/>
                <w:iCs/>
              </w:rPr>
            </w:pPr>
            <w:r w:rsidRPr="00BF4DBB">
              <w:rPr>
                <w:rFonts w:ascii="Arial" w:hAnsi="Arial" w:cs="Arial"/>
                <w:bCs/>
                <w:iCs/>
              </w:rPr>
              <w:t>Risque d’a</w:t>
            </w:r>
            <w:r w:rsidR="008527BA" w:rsidRPr="00BF4DBB">
              <w:rPr>
                <w:rFonts w:ascii="Arial" w:hAnsi="Arial" w:cs="Arial"/>
                <w:bCs/>
                <w:iCs/>
              </w:rPr>
              <w:t xml:space="preserve">ugmentation de la prévalence des IST/VIH/SIDA </w:t>
            </w:r>
          </w:p>
        </w:tc>
        <w:tc>
          <w:tcPr>
            <w:tcW w:w="1083" w:type="pct"/>
          </w:tcPr>
          <w:p w:rsidR="008527BA" w:rsidRPr="00BF4DBB" w:rsidRDefault="008527BA" w:rsidP="00A50AEF">
            <w:pPr>
              <w:numPr>
                <w:ilvl w:val="0"/>
                <w:numId w:val="8"/>
              </w:numPr>
              <w:tabs>
                <w:tab w:val="clear" w:pos="360"/>
                <w:tab w:val="num" w:pos="8"/>
              </w:tabs>
              <w:autoSpaceDE w:val="0"/>
              <w:autoSpaceDN w:val="0"/>
              <w:adjustRightInd w:val="0"/>
              <w:spacing w:after="0"/>
              <w:ind w:left="150" w:hanging="150"/>
              <w:jc w:val="both"/>
              <w:rPr>
                <w:rFonts w:ascii="Arial" w:hAnsi="Arial" w:cs="Arial"/>
                <w:bCs/>
                <w:iCs/>
              </w:rPr>
            </w:pPr>
            <w:r w:rsidRPr="00BF4DBB">
              <w:rPr>
                <w:rFonts w:ascii="Arial" w:hAnsi="Arial" w:cs="Arial"/>
                <w:bCs/>
                <w:iCs/>
              </w:rPr>
              <w:t>Sensibiliser les populations riveraines et le personnel sur les IST et le VIH par des affiches et réunions</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-COSA</w:t>
            </w:r>
          </w:p>
          <w:p w:rsidR="008527BA" w:rsidRPr="00BF4DBB" w:rsidRDefault="008527BA" w:rsidP="001C3631">
            <w:pPr>
              <w:spacing w:after="0"/>
              <w:jc w:val="both"/>
              <w:rPr>
                <w:rFonts w:ascii="Arial" w:hAnsi="Arial" w:cs="Arial"/>
              </w:rPr>
            </w:pPr>
            <w:r w:rsidRPr="00BF4DBB">
              <w:rPr>
                <w:rFonts w:ascii="Arial" w:hAnsi="Arial" w:cs="Arial"/>
              </w:rPr>
              <w:t>-District de santé</w:t>
            </w:r>
          </w:p>
          <w:p w:rsidR="008527BA" w:rsidRPr="00BF4DBB" w:rsidRDefault="008527BA" w:rsidP="001C3631">
            <w:pPr>
              <w:spacing w:after="0"/>
              <w:jc w:val="both"/>
              <w:rPr>
                <w:rFonts w:ascii="Arial" w:hAnsi="Arial" w:cs="Arial"/>
              </w:rPr>
            </w:pPr>
          </w:p>
        </w:tc>
        <w:tc>
          <w:tcPr>
            <w:tcW w:w="390" w:type="pct"/>
            <w:vAlign w:val="center"/>
          </w:tcPr>
          <w:p w:rsidR="008527BA" w:rsidRPr="00BF4DBB" w:rsidRDefault="000E4429" w:rsidP="001C3631">
            <w:pPr>
              <w:spacing w:after="0"/>
              <w:jc w:val="center"/>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769"/>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8527BA" w:rsidP="001C3631">
            <w:pPr>
              <w:autoSpaceDE w:val="0"/>
              <w:autoSpaceDN w:val="0"/>
              <w:adjustRightInd w:val="0"/>
              <w:spacing w:after="0"/>
              <w:jc w:val="both"/>
              <w:rPr>
                <w:rFonts w:ascii="Arial" w:hAnsi="Arial" w:cs="Arial"/>
                <w:bCs/>
                <w:iCs/>
              </w:rPr>
            </w:pPr>
            <w:r w:rsidRPr="00BF4DBB">
              <w:rPr>
                <w:rFonts w:ascii="Arial" w:hAnsi="Arial" w:cs="Arial"/>
                <w:bCs/>
                <w:iCs/>
              </w:rPr>
              <w:t>Risques d’accident liés aux travaux</w:t>
            </w:r>
          </w:p>
        </w:tc>
        <w:tc>
          <w:tcPr>
            <w:tcW w:w="1083" w:type="pct"/>
          </w:tcPr>
          <w:p w:rsidR="008527BA" w:rsidRPr="00BF4DBB" w:rsidRDefault="008527BA" w:rsidP="00A50AEF">
            <w:pPr>
              <w:numPr>
                <w:ilvl w:val="0"/>
                <w:numId w:val="8"/>
              </w:numPr>
              <w:tabs>
                <w:tab w:val="clear" w:pos="360"/>
                <w:tab w:val="num" w:pos="8"/>
              </w:tabs>
              <w:autoSpaceDE w:val="0"/>
              <w:autoSpaceDN w:val="0"/>
              <w:adjustRightInd w:val="0"/>
              <w:spacing w:after="0"/>
              <w:ind w:left="150" w:hanging="150"/>
              <w:jc w:val="both"/>
              <w:rPr>
                <w:rFonts w:ascii="Arial" w:hAnsi="Arial" w:cs="Arial"/>
                <w:bCs/>
                <w:iCs/>
              </w:rPr>
            </w:pPr>
            <w:r w:rsidRPr="00BF4DBB">
              <w:rPr>
                <w:rFonts w:ascii="Arial" w:hAnsi="Arial" w:cs="Arial"/>
                <w:bCs/>
                <w:iCs/>
              </w:rPr>
              <w:t>Mettre les panneaux de signalisation du chantier;</w:t>
            </w:r>
          </w:p>
          <w:p w:rsidR="008527BA" w:rsidRPr="00BF4DBB" w:rsidRDefault="008527BA" w:rsidP="00A50AEF">
            <w:pPr>
              <w:numPr>
                <w:ilvl w:val="0"/>
                <w:numId w:val="8"/>
              </w:numPr>
              <w:tabs>
                <w:tab w:val="clear" w:pos="360"/>
                <w:tab w:val="num" w:pos="8"/>
              </w:tabs>
              <w:autoSpaceDE w:val="0"/>
              <w:autoSpaceDN w:val="0"/>
              <w:adjustRightInd w:val="0"/>
              <w:spacing w:after="0"/>
              <w:ind w:left="150" w:hanging="150"/>
              <w:jc w:val="both"/>
              <w:rPr>
                <w:rFonts w:ascii="Arial" w:hAnsi="Arial" w:cs="Arial"/>
                <w:bCs/>
                <w:iCs/>
              </w:rPr>
            </w:pPr>
            <w:r w:rsidRPr="00BF4DBB">
              <w:rPr>
                <w:rFonts w:ascii="Arial" w:hAnsi="Arial" w:cs="Arial"/>
                <w:bCs/>
                <w:iCs/>
              </w:rPr>
              <w:t xml:space="preserve">Observer les règles élémentaires de sécurité </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 l’exécution des projets</w:t>
            </w:r>
          </w:p>
        </w:tc>
        <w:tc>
          <w:tcPr>
            <w:tcW w:w="390" w:type="pct"/>
            <w:vAlign w:val="center"/>
          </w:tcPr>
          <w:p w:rsidR="008527BA" w:rsidRPr="00BF4DBB" w:rsidRDefault="000E4429" w:rsidP="001C3631">
            <w:pPr>
              <w:spacing w:after="0"/>
              <w:jc w:val="center"/>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rPr>
                <w:rFonts w:ascii="Arial" w:hAnsi="Arial" w:cs="Arial"/>
              </w:rPr>
            </w:pPr>
            <w:r w:rsidRPr="00BF4DBB">
              <w:rPr>
                <w:rFonts w:ascii="Arial" w:hAnsi="Arial" w:cs="Arial"/>
              </w:rPr>
              <w:t>DDEPNDD ;</w:t>
            </w:r>
          </w:p>
          <w:p w:rsidR="008527BA" w:rsidRPr="00BF4DBB" w:rsidRDefault="008527BA" w:rsidP="001C3631">
            <w:pPr>
              <w:spacing w:after="0"/>
              <w:rPr>
                <w:rFonts w:ascii="Arial" w:hAnsi="Arial" w:cs="Arial"/>
              </w:rPr>
            </w:pPr>
            <w:r w:rsidRPr="00BF4DBB">
              <w:rPr>
                <w:rFonts w:ascii="Arial" w:hAnsi="Arial" w:cs="Arial"/>
              </w:rPr>
              <w:t>PNDP ;</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1C3631">
            <w:pPr>
              <w:spacing w:after="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769"/>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8527BA" w:rsidP="001C3631">
            <w:pPr>
              <w:autoSpaceDE w:val="0"/>
              <w:autoSpaceDN w:val="0"/>
              <w:adjustRightInd w:val="0"/>
              <w:spacing w:after="0"/>
              <w:jc w:val="both"/>
              <w:rPr>
                <w:rFonts w:ascii="Arial" w:hAnsi="Arial" w:cs="Arial"/>
                <w:bCs/>
                <w:iCs/>
              </w:rPr>
            </w:pPr>
            <w:r w:rsidRPr="00BF4DBB">
              <w:rPr>
                <w:rFonts w:ascii="Arial" w:hAnsi="Arial" w:cs="Arial"/>
                <w:bCs/>
                <w:iCs/>
              </w:rPr>
              <w:t>Pollution auditive par le bruit lié au fonctionnement du groupe électrogène</w:t>
            </w:r>
          </w:p>
        </w:tc>
        <w:tc>
          <w:tcPr>
            <w:tcW w:w="1083" w:type="pct"/>
          </w:tcPr>
          <w:p w:rsidR="008527BA" w:rsidRPr="00BF4DBB" w:rsidRDefault="008527BA" w:rsidP="00A50AEF">
            <w:pPr>
              <w:numPr>
                <w:ilvl w:val="0"/>
                <w:numId w:val="8"/>
              </w:numPr>
              <w:tabs>
                <w:tab w:val="clear" w:pos="360"/>
                <w:tab w:val="num" w:pos="8"/>
              </w:tabs>
              <w:autoSpaceDE w:val="0"/>
              <w:autoSpaceDN w:val="0"/>
              <w:adjustRightInd w:val="0"/>
              <w:spacing w:after="0"/>
              <w:ind w:left="150" w:hanging="150"/>
              <w:jc w:val="both"/>
              <w:rPr>
                <w:rFonts w:ascii="Arial" w:hAnsi="Arial" w:cs="Arial"/>
                <w:bCs/>
                <w:iCs/>
              </w:rPr>
            </w:pPr>
            <w:r w:rsidRPr="00BF4DBB">
              <w:rPr>
                <w:rFonts w:ascii="Arial" w:hAnsi="Arial" w:cs="Arial"/>
                <w:bCs/>
                <w:iCs/>
              </w:rPr>
              <w:t>Acheter les groupes équipés de dispositif antibruit ;</w:t>
            </w:r>
          </w:p>
          <w:p w:rsidR="008527BA" w:rsidRPr="00BF4DBB" w:rsidRDefault="008527BA" w:rsidP="00A50AEF">
            <w:pPr>
              <w:numPr>
                <w:ilvl w:val="0"/>
                <w:numId w:val="8"/>
              </w:numPr>
              <w:tabs>
                <w:tab w:val="clear" w:pos="360"/>
                <w:tab w:val="num" w:pos="8"/>
              </w:tabs>
              <w:autoSpaceDE w:val="0"/>
              <w:autoSpaceDN w:val="0"/>
              <w:adjustRightInd w:val="0"/>
              <w:spacing w:after="0"/>
              <w:ind w:left="150" w:hanging="150"/>
              <w:jc w:val="both"/>
              <w:rPr>
                <w:rFonts w:ascii="Arial" w:hAnsi="Arial" w:cs="Arial"/>
                <w:bCs/>
                <w:iCs/>
              </w:rPr>
            </w:pPr>
            <w:r w:rsidRPr="00BF4DBB">
              <w:rPr>
                <w:rFonts w:ascii="Arial" w:hAnsi="Arial" w:cs="Arial"/>
                <w:bCs/>
                <w:iCs/>
              </w:rPr>
              <w:t>Sécuriser le groupe dans un local  aménagé à cet effet ;</w:t>
            </w:r>
          </w:p>
          <w:p w:rsidR="008527BA" w:rsidRPr="00BF4DBB" w:rsidRDefault="008527BA" w:rsidP="00A50AEF">
            <w:pPr>
              <w:numPr>
                <w:ilvl w:val="0"/>
                <w:numId w:val="8"/>
              </w:numPr>
              <w:tabs>
                <w:tab w:val="clear" w:pos="360"/>
                <w:tab w:val="num" w:pos="8"/>
              </w:tabs>
              <w:autoSpaceDE w:val="0"/>
              <w:autoSpaceDN w:val="0"/>
              <w:adjustRightInd w:val="0"/>
              <w:spacing w:after="0"/>
              <w:ind w:left="150" w:hanging="150"/>
              <w:jc w:val="both"/>
              <w:rPr>
                <w:rFonts w:ascii="Arial" w:hAnsi="Arial" w:cs="Arial"/>
                <w:bCs/>
                <w:iCs/>
              </w:rPr>
            </w:pPr>
            <w:r w:rsidRPr="00BF4DBB">
              <w:rPr>
                <w:rFonts w:ascii="Arial" w:hAnsi="Arial" w:cs="Arial"/>
                <w:bCs/>
                <w:iCs/>
              </w:rPr>
              <w:t>Eviter d’installer le groupe aux abords immédiats des habitations et/ou des services publics.</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de l’exécution des projets</w:t>
            </w:r>
          </w:p>
        </w:tc>
        <w:tc>
          <w:tcPr>
            <w:tcW w:w="390" w:type="pct"/>
            <w:vAlign w:val="center"/>
          </w:tcPr>
          <w:p w:rsidR="008527BA" w:rsidRPr="00BF4DBB" w:rsidRDefault="000E4429" w:rsidP="001C3631">
            <w:pPr>
              <w:spacing w:after="0"/>
              <w:jc w:val="both"/>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jc w:val="both"/>
              <w:rPr>
                <w:rFonts w:ascii="Arial" w:hAnsi="Arial" w:cs="Arial"/>
              </w:rPr>
            </w:pPr>
            <w:r w:rsidRPr="00BF4DBB">
              <w:rPr>
                <w:rFonts w:ascii="Arial" w:hAnsi="Arial" w:cs="Arial"/>
              </w:rPr>
              <w:t>DDEPNDD ;</w:t>
            </w:r>
          </w:p>
          <w:p w:rsidR="008527BA" w:rsidRPr="00BF4DBB" w:rsidRDefault="008527BA" w:rsidP="001C3631">
            <w:pPr>
              <w:spacing w:after="0"/>
              <w:jc w:val="both"/>
              <w:rPr>
                <w:rFonts w:ascii="Arial" w:hAnsi="Arial" w:cs="Arial"/>
              </w:rPr>
            </w:pPr>
            <w:r w:rsidRPr="00BF4DBB">
              <w:rPr>
                <w:rFonts w:ascii="Arial" w:hAnsi="Arial" w:cs="Arial"/>
              </w:rPr>
              <w:t>PNDP ;</w:t>
            </w:r>
          </w:p>
          <w:p w:rsidR="008527BA" w:rsidRPr="00BF4DBB" w:rsidRDefault="008527BA" w:rsidP="001C3631">
            <w:pPr>
              <w:spacing w:after="0"/>
              <w:jc w:val="both"/>
              <w:rPr>
                <w:rFonts w:ascii="Arial" w:hAnsi="Arial" w:cs="Arial"/>
              </w:rPr>
            </w:pPr>
            <w:r w:rsidRPr="00BF4DBB">
              <w:rPr>
                <w:rFonts w:ascii="Arial" w:hAnsi="Arial" w:cs="Arial"/>
              </w:rPr>
              <w:t>Conseil municipal ;</w:t>
            </w:r>
          </w:p>
          <w:p w:rsidR="008527BA" w:rsidRPr="00BF4DBB" w:rsidRDefault="008527BA" w:rsidP="001C3631">
            <w:pPr>
              <w:spacing w:after="0"/>
              <w:jc w:val="both"/>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769"/>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8527BA" w:rsidP="001C3631">
            <w:pPr>
              <w:autoSpaceDE w:val="0"/>
              <w:autoSpaceDN w:val="0"/>
              <w:adjustRightInd w:val="0"/>
              <w:spacing w:after="0"/>
              <w:jc w:val="both"/>
              <w:rPr>
                <w:rFonts w:ascii="Arial" w:hAnsi="Arial" w:cs="Arial"/>
                <w:bCs/>
                <w:iCs/>
              </w:rPr>
            </w:pPr>
            <w:r w:rsidRPr="00BF4DBB">
              <w:rPr>
                <w:rFonts w:ascii="Arial" w:hAnsi="Arial" w:cs="Arial"/>
                <w:bCs/>
                <w:iCs/>
              </w:rPr>
              <w:t>Risques sur la sécurité des personnes</w:t>
            </w:r>
          </w:p>
        </w:tc>
        <w:tc>
          <w:tcPr>
            <w:tcW w:w="1083" w:type="pct"/>
          </w:tcPr>
          <w:p w:rsidR="008527BA" w:rsidRPr="00BF4DBB" w:rsidRDefault="008527BA"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Respecter les normes techniques de construction ou installation des infrastructures</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Consultants en charge du montage du projet</w:t>
            </w:r>
          </w:p>
        </w:tc>
        <w:tc>
          <w:tcPr>
            <w:tcW w:w="390" w:type="pct"/>
            <w:vAlign w:val="center"/>
          </w:tcPr>
          <w:p w:rsidR="008527BA" w:rsidRPr="00BF4DBB" w:rsidRDefault="000E4429" w:rsidP="001C3631">
            <w:pPr>
              <w:spacing w:after="0"/>
              <w:jc w:val="center"/>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rPr>
                <w:rFonts w:ascii="Arial" w:hAnsi="Arial" w:cs="Arial"/>
              </w:rPr>
            </w:pPr>
            <w:r w:rsidRPr="00BF4DBB">
              <w:rPr>
                <w:rFonts w:ascii="Arial" w:hAnsi="Arial" w:cs="Arial"/>
              </w:rPr>
              <w:t>DDEPNDD ;</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A50AEF">
            <w:pPr>
              <w:spacing w:after="0"/>
              <w:ind w:right="-10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r w:rsidRPr="00BF4DBB">
              <w:rPr>
                <w:rFonts w:ascii="Arial" w:hAnsi="Arial" w:cs="Arial"/>
              </w:rPr>
              <w:t>PM</w:t>
            </w:r>
          </w:p>
        </w:tc>
        <w:tc>
          <w:tcPr>
            <w:tcW w:w="264" w:type="pct"/>
          </w:tcPr>
          <w:p w:rsidR="008527BA" w:rsidRPr="00BF4DBB" w:rsidRDefault="008527BA" w:rsidP="001C3631">
            <w:pPr>
              <w:spacing w:after="0"/>
              <w:jc w:val="both"/>
              <w:rPr>
                <w:rFonts w:ascii="Arial" w:hAnsi="Arial" w:cs="Arial"/>
              </w:rPr>
            </w:pPr>
          </w:p>
        </w:tc>
      </w:tr>
      <w:tr w:rsidR="008527BA" w:rsidRPr="00BF4DBB" w:rsidTr="00CC0EDC">
        <w:trPr>
          <w:trHeight w:val="769"/>
          <w:jc w:val="center"/>
        </w:trPr>
        <w:tc>
          <w:tcPr>
            <w:tcW w:w="707" w:type="pct"/>
            <w:vMerge/>
          </w:tcPr>
          <w:p w:rsidR="008527BA" w:rsidRPr="00BF4DBB" w:rsidRDefault="008527BA" w:rsidP="00FB742A">
            <w:pPr>
              <w:pStyle w:val="Paragraphedeliste"/>
              <w:numPr>
                <w:ilvl w:val="0"/>
                <w:numId w:val="19"/>
              </w:numPr>
              <w:spacing w:after="0"/>
              <w:ind w:left="220" w:hanging="220"/>
              <w:jc w:val="both"/>
              <w:rPr>
                <w:rFonts w:ascii="Arial" w:hAnsi="Arial" w:cs="Arial"/>
                <w:sz w:val="22"/>
                <w:szCs w:val="22"/>
              </w:rPr>
            </w:pPr>
          </w:p>
        </w:tc>
        <w:tc>
          <w:tcPr>
            <w:tcW w:w="520" w:type="pct"/>
            <w:vMerge/>
          </w:tcPr>
          <w:p w:rsidR="008527BA" w:rsidRPr="00BF4DBB" w:rsidRDefault="008527BA" w:rsidP="00FB742A">
            <w:pPr>
              <w:numPr>
                <w:ilvl w:val="0"/>
                <w:numId w:val="9"/>
              </w:numPr>
              <w:autoSpaceDE w:val="0"/>
              <w:autoSpaceDN w:val="0"/>
              <w:adjustRightInd w:val="0"/>
              <w:spacing w:after="0"/>
              <w:jc w:val="both"/>
              <w:rPr>
                <w:rFonts w:ascii="Arial" w:hAnsi="Arial" w:cs="Arial"/>
                <w:bCs/>
                <w:iCs/>
              </w:rPr>
            </w:pPr>
          </w:p>
        </w:tc>
        <w:tc>
          <w:tcPr>
            <w:tcW w:w="780" w:type="pct"/>
          </w:tcPr>
          <w:p w:rsidR="008527BA" w:rsidRPr="00BF4DBB" w:rsidRDefault="008527BA" w:rsidP="001C3631">
            <w:pPr>
              <w:autoSpaceDE w:val="0"/>
              <w:autoSpaceDN w:val="0"/>
              <w:adjustRightInd w:val="0"/>
              <w:spacing w:after="0"/>
              <w:jc w:val="both"/>
              <w:rPr>
                <w:rFonts w:ascii="Arial" w:hAnsi="Arial" w:cs="Arial"/>
                <w:bCs/>
                <w:iCs/>
              </w:rPr>
            </w:pPr>
            <w:r w:rsidRPr="00BF4DBB">
              <w:rPr>
                <w:rFonts w:ascii="Arial" w:hAnsi="Arial" w:cs="Arial"/>
                <w:bCs/>
                <w:iCs/>
              </w:rPr>
              <w:t>Risque de destruction des exploitations agricoles</w:t>
            </w:r>
          </w:p>
        </w:tc>
        <w:tc>
          <w:tcPr>
            <w:tcW w:w="1083" w:type="pct"/>
          </w:tcPr>
          <w:p w:rsidR="008527BA" w:rsidRPr="00BF4DBB" w:rsidRDefault="008527BA" w:rsidP="00FB742A">
            <w:pPr>
              <w:numPr>
                <w:ilvl w:val="0"/>
                <w:numId w:val="8"/>
              </w:numPr>
              <w:autoSpaceDE w:val="0"/>
              <w:autoSpaceDN w:val="0"/>
              <w:adjustRightInd w:val="0"/>
              <w:spacing w:after="0"/>
              <w:jc w:val="both"/>
              <w:rPr>
                <w:rFonts w:ascii="Arial" w:hAnsi="Arial" w:cs="Arial"/>
                <w:bCs/>
                <w:iCs/>
              </w:rPr>
            </w:pPr>
            <w:r w:rsidRPr="00BF4DBB">
              <w:rPr>
                <w:rFonts w:ascii="Arial" w:hAnsi="Arial" w:cs="Arial"/>
                <w:bCs/>
                <w:iCs/>
              </w:rPr>
              <w:t xml:space="preserve">Compenser les personnes affectées/  touchées </w:t>
            </w:r>
          </w:p>
        </w:tc>
        <w:tc>
          <w:tcPr>
            <w:tcW w:w="476" w:type="pct"/>
            <w:vAlign w:val="center"/>
          </w:tcPr>
          <w:p w:rsidR="008527BA" w:rsidRPr="00BF4DBB" w:rsidRDefault="008527BA" w:rsidP="001C3631">
            <w:pPr>
              <w:spacing w:after="0"/>
              <w:jc w:val="both"/>
              <w:rPr>
                <w:rFonts w:ascii="Arial" w:hAnsi="Arial" w:cs="Arial"/>
              </w:rPr>
            </w:pPr>
            <w:r w:rsidRPr="00BF4DBB">
              <w:rPr>
                <w:rFonts w:ascii="Arial" w:hAnsi="Arial" w:cs="Arial"/>
              </w:rPr>
              <w:t>Exécutif municipal</w:t>
            </w:r>
          </w:p>
          <w:p w:rsidR="008527BA" w:rsidRPr="00BF4DBB" w:rsidRDefault="008527BA" w:rsidP="001C3631">
            <w:pPr>
              <w:spacing w:after="0"/>
              <w:jc w:val="both"/>
              <w:rPr>
                <w:rFonts w:ascii="Arial" w:hAnsi="Arial" w:cs="Arial"/>
              </w:rPr>
            </w:pPr>
          </w:p>
        </w:tc>
        <w:tc>
          <w:tcPr>
            <w:tcW w:w="390" w:type="pct"/>
            <w:vAlign w:val="center"/>
          </w:tcPr>
          <w:p w:rsidR="008527BA" w:rsidRPr="00BF4DBB" w:rsidRDefault="000E4429" w:rsidP="001C3631">
            <w:pPr>
              <w:spacing w:after="0"/>
              <w:jc w:val="center"/>
              <w:rPr>
                <w:rFonts w:ascii="Arial" w:hAnsi="Arial" w:cs="Arial"/>
              </w:rPr>
            </w:pPr>
            <w:r w:rsidRPr="00BF4DBB">
              <w:rPr>
                <w:rFonts w:ascii="Arial" w:hAnsi="Arial" w:cs="Arial"/>
              </w:rPr>
              <w:t>2016-2018</w:t>
            </w:r>
          </w:p>
        </w:tc>
        <w:tc>
          <w:tcPr>
            <w:tcW w:w="476" w:type="pct"/>
          </w:tcPr>
          <w:p w:rsidR="008527BA" w:rsidRPr="00BF4DBB" w:rsidRDefault="008527BA" w:rsidP="001C3631">
            <w:pPr>
              <w:spacing w:after="0"/>
              <w:rPr>
                <w:rFonts w:ascii="Arial" w:hAnsi="Arial" w:cs="Arial"/>
              </w:rPr>
            </w:pPr>
            <w:r w:rsidRPr="00BF4DBB">
              <w:rPr>
                <w:rFonts w:ascii="Arial" w:hAnsi="Arial" w:cs="Arial"/>
              </w:rPr>
              <w:t>DAADER;</w:t>
            </w:r>
          </w:p>
          <w:p w:rsidR="008527BA" w:rsidRPr="00BF4DBB" w:rsidRDefault="008527BA" w:rsidP="001C3631">
            <w:pPr>
              <w:spacing w:after="0"/>
              <w:rPr>
                <w:rFonts w:ascii="Arial" w:hAnsi="Arial" w:cs="Arial"/>
              </w:rPr>
            </w:pPr>
            <w:r w:rsidRPr="00BF4DBB">
              <w:rPr>
                <w:rFonts w:ascii="Arial" w:hAnsi="Arial" w:cs="Arial"/>
              </w:rPr>
              <w:t>Sous préfet;</w:t>
            </w:r>
          </w:p>
          <w:p w:rsidR="008527BA" w:rsidRPr="00BF4DBB" w:rsidRDefault="008527BA" w:rsidP="001C3631">
            <w:pPr>
              <w:spacing w:after="0"/>
              <w:rPr>
                <w:rFonts w:ascii="Arial" w:hAnsi="Arial" w:cs="Arial"/>
              </w:rPr>
            </w:pPr>
            <w:r w:rsidRPr="00BF4DBB">
              <w:rPr>
                <w:rFonts w:ascii="Arial" w:hAnsi="Arial" w:cs="Arial"/>
              </w:rPr>
              <w:t>Conseil municipal ;</w:t>
            </w:r>
          </w:p>
          <w:p w:rsidR="008527BA" w:rsidRPr="00BF4DBB" w:rsidRDefault="008527BA" w:rsidP="00A50AEF">
            <w:pPr>
              <w:spacing w:after="0"/>
              <w:ind w:right="-100"/>
              <w:rPr>
                <w:rFonts w:ascii="Arial" w:hAnsi="Arial" w:cs="Arial"/>
              </w:rPr>
            </w:pPr>
            <w:r w:rsidRPr="00BF4DBB">
              <w:rPr>
                <w:rFonts w:ascii="Arial" w:hAnsi="Arial" w:cs="Arial"/>
              </w:rPr>
              <w:t>Comité de suivi du PCD</w:t>
            </w:r>
          </w:p>
        </w:tc>
        <w:tc>
          <w:tcPr>
            <w:tcW w:w="303" w:type="pct"/>
            <w:vAlign w:val="center"/>
          </w:tcPr>
          <w:p w:rsidR="008527BA" w:rsidRPr="00BF4DBB" w:rsidRDefault="008527BA" w:rsidP="001C3631">
            <w:pPr>
              <w:jc w:val="center"/>
              <w:rPr>
                <w:rFonts w:ascii="Arial" w:hAnsi="Arial" w:cs="Arial"/>
              </w:rPr>
            </w:pPr>
          </w:p>
        </w:tc>
        <w:tc>
          <w:tcPr>
            <w:tcW w:w="264" w:type="pct"/>
          </w:tcPr>
          <w:p w:rsidR="008527BA" w:rsidRPr="00BF4DBB" w:rsidRDefault="008527BA" w:rsidP="001C3631">
            <w:pPr>
              <w:spacing w:after="0"/>
              <w:jc w:val="both"/>
              <w:rPr>
                <w:rFonts w:ascii="Arial" w:hAnsi="Arial" w:cs="Arial"/>
              </w:rPr>
            </w:pPr>
          </w:p>
        </w:tc>
      </w:tr>
    </w:tbl>
    <w:p w:rsidR="001D4124" w:rsidRPr="00BF4DBB" w:rsidRDefault="001D4124" w:rsidP="008613E9">
      <w:pPr>
        <w:spacing w:after="0"/>
        <w:rPr>
          <w:rFonts w:ascii="Arial" w:hAnsi="Arial" w:cs="Arial"/>
          <w:b/>
        </w:rPr>
      </w:pPr>
    </w:p>
    <w:p w:rsidR="001D4124" w:rsidRPr="00BF4DBB" w:rsidRDefault="001D4124" w:rsidP="008613E9">
      <w:pPr>
        <w:pStyle w:val="Paragraphedeliste"/>
        <w:numPr>
          <w:ilvl w:val="1"/>
          <w:numId w:val="1"/>
        </w:numPr>
        <w:spacing w:after="0"/>
        <w:outlineLvl w:val="0"/>
        <w:rPr>
          <w:rFonts w:ascii="Arial" w:hAnsi="Arial" w:cs="Arial"/>
          <w:b/>
          <w:sz w:val="22"/>
          <w:szCs w:val="22"/>
        </w:rPr>
      </w:pPr>
      <w:bookmarkStart w:id="1366" w:name="_Toc412707818"/>
      <w:r w:rsidRPr="00BF4DBB">
        <w:rPr>
          <w:rFonts w:ascii="Arial" w:hAnsi="Arial" w:cs="Arial"/>
          <w:b/>
          <w:sz w:val="22"/>
          <w:szCs w:val="22"/>
        </w:rPr>
        <w:t>Plan d’investissement annuel (PIA)</w:t>
      </w:r>
      <w:bookmarkEnd w:id="1366"/>
    </w:p>
    <w:p w:rsidR="001D4124" w:rsidRPr="00BF4DBB" w:rsidRDefault="001D4124" w:rsidP="008613E9">
      <w:pPr>
        <w:pStyle w:val="Paragraphedeliste"/>
        <w:numPr>
          <w:ilvl w:val="2"/>
          <w:numId w:val="1"/>
        </w:numPr>
        <w:spacing w:after="0"/>
        <w:outlineLvl w:val="0"/>
        <w:rPr>
          <w:rFonts w:ascii="Arial" w:hAnsi="Arial" w:cs="Arial"/>
          <w:b/>
          <w:sz w:val="22"/>
          <w:szCs w:val="22"/>
        </w:rPr>
      </w:pPr>
      <w:bookmarkStart w:id="1367" w:name="_Toc412707819"/>
      <w:r w:rsidRPr="00BF4DBB">
        <w:rPr>
          <w:rFonts w:ascii="Arial" w:hAnsi="Arial" w:cs="Arial"/>
          <w:b/>
          <w:sz w:val="22"/>
          <w:szCs w:val="22"/>
        </w:rPr>
        <w:t>Ressources mobilisables et échéances</w:t>
      </w:r>
      <w:bookmarkEnd w:id="1367"/>
    </w:p>
    <w:p w:rsidR="001C3631" w:rsidRPr="00BF4DBB" w:rsidRDefault="001D4124" w:rsidP="008613E9">
      <w:pPr>
        <w:pStyle w:val="Paragraphedeliste"/>
        <w:spacing w:after="0"/>
        <w:ind w:left="0" w:firstLine="142"/>
        <w:outlineLvl w:val="0"/>
        <w:rPr>
          <w:rFonts w:ascii="Arial" w:hAnsi="Arial" w:cs="Arial"/>
          <w:sz w:val="22"/>
          <w:szCs w:val="22"/>
        </w:rPr>
      </w:pPr>
      <w:bookmarkStart w:id="1368" w:name="_Toc319444439"/>
      <w:bookmarkStart w:id="1369" w:name="_Toc369092233"/>
      <w:bookmarkStart w:id="1370" w:name="_Toc373592333"/>
      <w:bookmarkStart w:id="1371" w:name="_Toc380328827"/>
      <w:bookmarkStart w:id="1372" w:name="_Toc410034368"/>
      <w:bookmarkStart w:id="1373" w:name="_Toc410039793"/>
      <w:bookmarkStart w:id="1374" w:name="_Toc412707820"/>
      <w:r w:rsidRPr="00BF4DBB">
        <w:rPr>
          <w:rFonts w:ascii="Arial" w:hAnsi="Arial" w:cs="Arial"/>
          <w:sz w:val="22"/>
          <w:szCs w:val="22"/>
        </w:rPr>
        <w:t xml:space="preserve">Le tableau ci-dessous indique les ressources mobilisables par la commune de </w:t>
      </w:r>
      <w:r w:rsidR="002F6D12" w:rsidRPr="00BF4DBB">
        <w:rPr>
          <w:rFonts w:ascii="Arial" w:hAnsi="Arial" w:cs="Arial"/>
          <w:sz w:val="22"/>
          <w:szCs w:val="22"/>
        </w:rPr>
        <w:t>Santchou</w:t>
      </w:r>
      <w:bookmarkEnd w:id="1368"/>
      <w:bookmarkEnd w:id="1369"/>
      <w:bookmarkEnd w:id="1370"/>
      <w:bookmarkEnd w:id="1371"/>
      <w:r w:rsidR="00E06DA9" w:rsidRPr="00BF4DBB">
        <w:rPr>
          <w:rFonts w:ascii="Arial" w:hAnsi="Arial" w:cs="Arial"/>
          <w:sz w:val="22"/>
          <w:szCs w:val="22"/>
        </w:rPr>
        <w:t xml:space="preserve"> pour le finaceent des projets du PIA 2015</w:t>
      </w:r>
      <w:bookmarkEnd w:id="1372"/>
      <w:bookmarkEnd w:id="1373"/>
      <w:bookmarkEnd w:id="1374"/>
    </w:p>
    <w:p w:rsidR="001D4124" w:rsidRPr="00BF4DBB" w:rsidRDefault="007E2F33" w:rsidP="008613E9">
      <w:pPr>
        <w:spacing w:after="0"/>
        <w:ind w:left="142"/>
        <w:rPr>
          <w:rFonts w:ascii="Arial" w:hAnsi="Arial" w:cs="Arial"/>
          <w:b/>
          <w:color w:val="FF0000"/>
        </w:rPr>
      </w:pPr>
      <w:r w:rsidRPr="00BF4DBB">
        <w:rPr>
          <w:rFonts w:ascii="Arial" w:hAnsi="Arial" w:cs="Arial"/>
          <w:b/>
        </w:rPr>
        <w:t xml:space="preserve">Tableau </w:t>
      </w:r>
      <w:r w:rsidR="00520D11" w:rsidRPr="00BF4DBB">
        <w:rPr>
          <w:rFonts w:ascii="Arial" w:hAnsi="Arial" w:cs="Arial"/>
          <w:b/>
        </w:rPr>
        <w:t>25</w:t>
      </w:r>
      <w:r w:rsidR="001D4124" w:rsidRPr="00BF4DBB">
        <w:rPr>
          <w:rFonts w:ascii="Arial" w:hAnsi="Arial" w:cs="Arial"/>
          <w:b/>
        </w:rPr>
        <w:t xml:space="preserve">: </w:t>
      </w:r>
      <w:r w:rsidR="001D4124" w:rsidRPr="00BF4DBB">
        <w:rPr>
          <w:rFonts w:ascii="Arial" w:hAnsi="Arial" w:cs="Arial"/>
        </w:rPr>
        <w:t>Ressources mobilisables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58"/>
        <w:gridCol w:w="2240"/>
        <w:gridCol w:w="326"/>
        <w:gridCol w:w="351"/>
        <w:gridCol w:w="400"/>
        <w:gridCol w:w="363"/>
        <w:gridCol w:w="400"/>
        <w:gridCol w:w="326"/>
        <w:gridCol w:w="326"/>
        <w:gridCol w:w="363"/>
        <w:gridCol w:w="363"/>
        <w:gridCol w:w="388"/>
        <w:gridCol w:w="375"/>
        <w:gridCol w:w="375"/>
        <w:gridCol w:w="4648"/>
      </w:tblGrid>
      <w:tr w:rsidR="00B82303" w:rsidRPr="00BF4DBB" w:rsidTr="009D3293">
        <w:trPr>
          <w:jc w:val="center"/>
        </w:trPr>
        <w:tc>
          <w:tcPr>
            <w:tcW w:w="1128" w:type="pct"/>
            <w:vMerge w:val="restart"/>
            <w:shd w:val="clear" w:color="auto" w:fill="C6D9F1"/>
            <w:vAlign w:val="center"/>
          </w:tcPr>
          <w:p w:rsidR="00B82303" w:rsidRPr="00B76609" w:rsidRDefault="00B82303" w:rsidP="009D3293">
            <w:pPr>
              <w:pStyle w:val="Paragraphedeliste"/>
              <w:spacing w:after="0"/>
              <w:ind w:left="0"/>
              <w:jc w:val="center"/>
              <w:rPr>
                <w:rFonts w:ascii="Arial" w:hAnsi="Arial" w:cs="Arial"/>
                <w:b/>
                <w:sz w:val="22"/>
                <w:szCs w:val="22"/>
              </w:rPr>
            </w:pPr>
            <w:r w:rsidRPr="00B76609">
              <w:rPr>
                <w:rFonts w:ascii="Arial" w:hAnsi="Arial" w:cs="Arial"/>
                <w:b/>
                <w:sz w:val="22"/>
                <w:szCs w:val="22"/>
              </w:rPr>
              <w:t>SOURCE DE FINANCEMENT</w:t>
            </w:r>
          </w:p>
        </w:tc>
        <w:tc>
          <w:tcPr>
            <w:tcW w:w="777" w:type="pct"/>
            <w:vMerge w:val="restart"/>
            <w:shd w:val="clear" w:color="auto" w:fill="C6D9F1"/>
            <w:vAlign w:val="center"/>
          </w:tcPr>
          <w:p w:rsidR="00B82303" w:rsidRPr="00B76609" w:rsidRDefault="00B82303" w:rsidP="009D3293">
            <w:pPr>
              <w:pStyle w:val="Paragraphedeliste"/>
              <w:spacing w:after="0"/>
              <w:ind w:left="0"/>
              <w:jc w:val="center"/>
              <w:rPr>
                <w:rFonts w:ascii="Arial" w:hAnsi="Arial" w:cs="Arial"/>
                <w:b/>
                <w:sz w:val="22"/>
                <w:szCs w:val="22"/>
              </w:rPr>
            </w:pPr>
            <w:r w:rsidRPr="00B76609">
              <w:rPr>
                <w:rFonts w:ascii="Arial" w:hAnsi="Arial" w:cs="Arial"/>
                <w:b/>
                <w:sz w:val="22"/>
                <w:szCs w:val="22"/>
              </w:rPr>
              <w:t>MONTANT (FCFA)</w:t>
            </w:r>
          </w:p>
        </w:tc>
        <w:tc>
          <w:tcPr>
            <w:tcW w:w="1488" w:type="pct"/>
            <w:gridSpan w:val="12"/>
            <w:shd w:val="clear" w:color="auto" w:fill="C6D9F1"/>
          </w:tcPr>
          <w:p w:rsidR="00B82303" w:rsidRPr="00B76609" w:rsidRDefault="00B82303" w:rsidP="009D3293">
            <w:pPr>
              <w:pStyle w:val="Paragraphedeliste"/>
              <w:spacing w:after="0"/>
              <w:ind w:left="0"/>
              <w:jc w:val="center"/>
              <w:rPr>
                <w:rFonts w:ascii="Arial" w:hAnsi="Arial" w:cs="Arial"/>
                <w:b/>
                <w:sz w:val="22"/>
                <w:szCs w:val="22"/>
              </w:rPr>
            </w:pPr>
            <w:r w:rsidRPr="00B76609">
              <w:rPr>
                <w:rFonts w:ascii="Arial" w:hAnsi="Arial" w:cs="Arial"/>
                <w:b/>
                <w:sz w:val="22"/>
                <w:szCs w:val="22"/>
              </w:rPr>
              <w:t>ECHEANCE</w:t>
            </w:r>
          </w:p>
        </w:tc>
        <w:tc>
          <w:tcPr>
            <w:tcW w:w="1607" w:type="pct"/>
            <w:vMerge w:val="restart"/>
            <w:shd w:val="clear" w:color="auto" w:fill="C6D9F1"/>
            <w:vAlign w:val="center"/>
          </w:tcPr>
          <w:p w:rsidR="00B82303" w:rsidRPr="00B76609" w:rsidRDefault="00B82303" w:rsidP="009D3293">
            <w:pPr>
              <w:pStyle w:val="Paragraphedeliste"/>
              <w:spacing w:after="0"/>
              <w:ind w:left="0"/>
              <w:jc w:val="center"/>
              <w:rPr>
                <w:rFonts w:ascii="Arial" w:hAnsi="Arial" w:cs="Arial"/>
                <w:b/>
                <w:sz w:val="22"/>
                <w:szCs w:val="22"/>
              </w:rPr>
            </w:pPr>
            <w:r w:rsidRPr="00B76609">
              <w:rPr>
                <w:rFonts w:ascii="Arial" w:hAnsi="Arial" w:cs="Arial"/>
                <w:b/>
                <w:sz w:val="22"/>
                <w:szCs w:val="22"/>
              </w:rPr>
              <w:t>OBSERVATION</w:t>
            </w:r>
          </w:p>
        </w:tc>
      </w:tr>
      <w:tr w:rsidR="00B82303" w:rsidRPr="00BF4DBB" w:rsidTr="009D3293">
        <w:trPr>
          <w:jc w:val="center"/>
        </w:trPr>
        <w:tc>
          <w:tcPr>
            <w:tcW w:w="1128" w:type="pct"/>
            <w:vMerge/>
            <w:shd w:val="clear" w:color="auto" w:fill="auto"/>
          </w:tcPr>
          <w:p w:rsidR="00B82303" w:rsidRPr="00B76609" w:rsidRDefault="00B82303" w:rsidP="009D3293">
            <w:pPr>
              <w:pStyle w:val="Paragraphedeliste"/>
              <w:spacing w:after="0"/>
              <w:ind w:left="0"/>
              <w:jc w:val="both"/>
              <w:rPr>
                <w:rFonts w:ascii="Arial" w:hAnsi="Arial" w:cs="Arial"/>
                <w:sz w:val="22"/>
                <w:szCs w:val="22"/>
              </w:rPr>
            </w:pPr>
          </w:p>
        </w:tc>
        <w:tc>
          <w:tcPr>
            <w:tcW w:w="777" w:type="pct"/>
            <w:vMerge/>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J</w:t>
            </w:r>
          </w:p>
        </w:tc>
        <w:tc>
          <w:tcPr>
            <w:tcW w:w="120"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F</w:t>
            </w:r>
          </w:p>
        </w:tc>
        <w:tc>
          <w:tcPr>
            <w:tcW w:w="137"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M</w:t>
            </w:r>
          </w:p>
        </w:tc>
        <w:tc>
          <w:tcPr>
            <w:tcW w:w="124"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A</w:t>
            </w:r>
          </w:p>
        </w:tc>
        <w:tc>
          <w:tcPr>
            <w:tcW w:w="137"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M</w:t>
            </w:r>
          </w:p>
        </w:tc>
        <w:tc>
          <w:tcPr>
            <w:tcW w:w="111"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J</w:t>
            </w:r>
          </w:p>
        </w:tc>
        <w:tc>
          <w:tcPr>
            <w:tcW w:w="111"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J</w:t>
            </w:r>
          </w:p>
        </w:tc>
        <w:tc>
          <w:tcPr>
            <w:tcW w:w="124"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A</w:t>
            </w:r>
          </w:p>
        </w:tc>
        <w:tc>
          <w:tcPr>
            <w:tcW w:w="124"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S</w:t>
            </w:r>
          </w:p>
        </w:tc>
        <w:tc>
          <w:tcPr>
            <w:tcW w:w="133"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O</w:t>
            </w:r>
          </w:p>
        </w:tc>
        <w:tc>
          <w:tcPr>
            <w:tcW w:w="128"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N</w:t>
            </w:r>
          </w:p>
        </w:tc>
        <w:tc>
          <w:tcPr>
            <w:tcW w:w="128" w:type="pct"/>
            <w:shd w:val="clear" w:color="auto" w:fill="C6D9F1"/>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D</w:t>
            </w:r>
          </w:p>
        </w:tc>
        <w:tc>
          <w:tcPr>
            <w:tcW w:w="1607" w:type="pct"/>
            <w:vMerge/>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r>
      <w:tr w:rsidR="00B82303" w:rsidRPr="00BF4DBB" w:rsidTr="009D3293">
        <w:trPr>
          <w:jc w:val="center"/>
        </w:trPr>
        <w:tc>
          <w:tcPr>
            <w:tcW w:w="1128"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Budget communal</w:t>
            </w:r>
          </w:p>
        </w:tc>
        <w:tc>
          <w:tcPr>
            <w:tcW w:w="777"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60 900 000</w:t>
            </w: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0" w:type="pct"/>
            <w:shd w:val="clear" w:color="auto" w:fill="FFC000"/>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FFC000"/>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FFC000"/>
          </w:tcPr>
          <w:p w:rsidR="00B82303" w:rsidRPr="00B76609" w:rsidRDefault="00B82303" w:rsidP="009D3293">
            <w:pPr>
              <w:pStyle w:val="Paragraphedeliste"/>
              <w:spacing w:after="0"/>
              <w:ind w:left="0"/>
              <w:jc w:val="center"/>
              <w:rPr>
                <w:rFonts w:ascii="Arial" w:hAnsi="Arial" w:cs="Arial"/>
                <w:sz w:val="22"/>
                <w:szCs w:val="22"/>
              </w:rPr>
            </w:pPr>
          </w:p>
        </w:tc>
        <w:tc>
          <w:tcPr>
            <w:tcW w:w="133"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607" w:type="pct"/>
            <w:shd w:val="clear" w:color="auto" w:fill="auto"/>
          </w:tcPr>
          <w:p w:rsidR="00B82303" w:rsidRPr="00B76609" w:rsidRDefault="00B82303" w:rsidP="009D3293">
            <w:pPr>
              <w:pStyle w:val="Paragraphedeliste"/>
              <w:spacing w:after="0"/>
              <w:ind w:left="0"/>
              <w:rPr>
                <w:rFonts w:ascii="Arial" w:hAnsi="Arial" w:cs="Arial"/>
                <w:sz w:val="22"/>
                <w:szCs w:val="22"/>
              </w:rPr>
            </w:pPr>
            <w:r w:rsidRPr="00B76609">
              <w:rPr>
                <w:rFonts w:ascii="Arial" w:hAnsi="Arial" w:cs="Arial"/>
                <w:sz w:val="22"/>
                <w:szCs w:val="22"/>
              </w:rPr>
              <w:t>Ressources propres</w:t>
            </w:r>
          </w:p>
        </w:tc>
      </w:tr>
      <w:tr w:rsidR="00B82303" w:rsidRPr="00BF4DBB" w:rsidTr="009D3293">
        <w:trPr>
          <w:jc w:val="center"/>
        </w:trPr>
        <w:tc>
          <w:tcPr>
            <w:tcW w:w="1128"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BIP</w:t>
            </w:r>
          </w:p>
        </w:tc>
        <w:tc>
          <w:tcPr>
            <w:tcW w:w="777"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361 204 000</w:t>
            </w: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0" w:type="pct"/>
            <w:shd w:val="clear" w:color="auto" w:fill="FFC000"/>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3"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607" w:type="pct"/>
            <w:shd w:val="clear" w:color="auto" w:fill="auto"/>
          </w:tcPr>
          <w:p w:rsidR="00B82303" w:rsidRPr="00C24DDF" w:rsidRDefault="00B82303" w:rsidP="009D3293">
            <w:pPr>
              <w:pStyle w:val="Paragraphedeliste"/>
              <w:spacing w:after="0"/>
              <w:ind w:left="0"/>
              <w:jc w:val="both"/>
              <w:rPr>
                <w:rFonts w:ascii="Arial" w:hAnsi="Arial" w:cs="Arial"/>
                <w:sz w:val="22"/>
                <w:szCs w:val="22"/>
              </w:rPr>
            </w:pPr>
            <w:r w:rsidRPr="00C24DDF">
              <w:rPr>
                <w:rFonts w:ascii="Arial" w:hAnsi="Arial" w:cs="Arial"/>
                <w:sz w:val="22"/>
                <w:szCs w:val="22"/>
              </w:rPr>
              <w:t>-Subventions de l’Etat et ressources transférées</w:t>
            </w:r>
          </w:p>
          <w:p w:rsidR="00B82303" w:rsidRPr="00C24DDF" w:rsidRDefault="00B82303" w:rsidP="009D3293">
            <w:pPr>
              <w:pStyle w:val="Paragraphedeliste"/>
              <w:spacing w:after="0"/>
              <w:ind w:left="0"/>
              <w:jc w:val="both"/>
              <w:rPr>
                <w:rFonts w:ascii="Arial" w:hAnsi="Arial" w:cs="Arial"/>
                <w:sz w:val="22"/>
                <w:szCs w:val="22"/>
              </w:rPr>
            </w:pPr>
            <w:r w:rsidRPr="00C24DDF">
              <w:rPr>
                <w:rFonts w:ascii="Arial" w:hAnsi="Arial" w:cs="Arial"/>
                <w:sz w:val="22"/>
                <w:szCs w:val="22"/>
              </w:rPr>
              <w:t xml:space="preserve">-135 076 000 Fcfa pour les travaux d’achèvement </w:t>
            </w:r>
          </w:p>
        </w:tc>
      </w:tr>
      <w:tr w:rsidR="00B82303" w:rsidRPr="00BF4DBB" w:rsidTr="009D3293">
        <w:trPr>
          <w:jc w:val="center"/>
        </w:trPr>
        <w:tc>
          <w:tcPr>
            <w:tcW w:w="1128"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FEICOM</w:t>
            </w:r>
          </w:p>
        </w:tc>
        <w:tc>
          <w:tcPr>
            <w:tcW w:w="777"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45 000 000</w:t>
            </w: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0" w:type="pct"/>
            <w:shd w:val="clear" w:color="auto" w:fill="FFC000"/>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3"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607" w:type="pct"/>
            <w:shd w:val="clear" w:color="auto" w:fill="auto"/>
          </w:tcPr>
          <w:p w:rsidR="00B82303" w:rsidRPr="00B76609" w:rsidRDefault="00BA4D80" w:rsidP="009D3293">
            <w:pPr>
              <w:pStyle w:val="Paragraphedeliste"/>
              <w:spacing w:after="0"/>
              <w:ind w:left="0"/>
              <w:jc w:val="both"/>
              <w:rPr>
                <w:rFonts w:ascii="Arial" w:hAnsi="Arial" w:cs="Arial"/>
                <w:sz w:val="22"/>
                <w:szCs w:val="22"/>
              </w:rPr>
            </w:pPr>
            <w:r>
              <w:rPr>
                <w:rFonts w:ascii="Arial" w:hAnsi="Arial" w:cs="Arial"/>
                <w:sz w:val="22"/>
                <w:szCs w:val="22"/>
              </w:rPr>
              <w:t>Emprunt</w:t>
            </w:r>
          </w:p>
        </w:tc>
      </w:tr>
      <w:tr w:rsidR="00B82303" w:rsidRPr="00BF4DBB" w:rsidTr="009D3293">
        <w:trPr>
          <w:trHeight w:val="605"/>
          <w:jc w:val="center"/>
        </w:trPr>
        <w:tc>
          <w:tcPr>
            <w:tcW w:w="1128" w:type="pct"/>
            <w:shd w:val="clear" w:color="auto" w:fill="auto"/>
            <w:vAlign w:val="center"/>
          </w:tcPr>
          <w:p w:rsidR="00B82303" w:rsidRPr="00B76609" w:rsidRDefault="00B82303" w:rsidP="009D3293">
            <w:pPr>
              <w:pStyle w:val="Paragraphedeliste"/>
              <w:spacing w:after="0"/>
              <w:ind w:left="0"/>
              <w:jc w:val="center"/>
              <w:rPr>
                <w:rFonts w:ascii="Arial" w:hAnsi="Arial" w:cs="Arial"/>
                <w:sz w:val="22"/>
                <w:szCs w:val="22"/>
              </w:rPr>
            </w:pPr>
            <w:r w:rsidRPr="00B76609">
              <w:rPr>
                <w:rFonts w:ascii="Arial" w:hAnsi="Arial" w:cs="Arial"/>
                <w:sz w:val="22"/>
                <w:szCs w:val="22"/>
              </w:rPr>
              <w:t>PNDP</w:t>
            </w:r>
          </w:p>
        </w:tc>
        <w:tc>
          <w:tcPr>
            <w:tcW w:w="777" w:type="pct"/>
            <w:shd w:val="clear" w:color="auto" w:fill="auto"/>
            <w:vAlign w:val="center"/>
          </w:tcPr>
          <w:p w:rsidR="00B82303" w:rsidRPr="00B76609" w:rsidRDefault="00BA4D80" w:rsidP="009D3293">
            <w:pPr>
              <w:pStyle w:val="Paragraphedeliste"/>
              <w:spacing w:after="0"/>
              <w:ind w:left="0"/>
              <w:jc w:val="center"/>
              <w:rPr>
                <w:rFonts w:ascii="Arial" w:hAnsi="Arial" w:cs="Arial"/>
                <w:sz w:val="22"/>
                <w:szCs w:val="22"/>
              </w:rPr>
            </w:pPr>
            <w:r>
              <w:rPr>
                <w:rFonts w:ascii="Arial" w:hAnsi="Arial" w:cs="Arial"/>
                <w:sz w:val="22"/>
                <w:szCs w:val="22"/>
              </w:rPr>
              <w:t>3 900 000</w:t>
            </w: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0"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FFC000"/>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7"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11"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4"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33"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28" w:type="pct"/>
            <w:shd w:val="clear" w:color="auto" w:fill="auto"/>
          </w:tcPr>
          <w:p w:rsidR="00B82303" w:rsidRPr="00B76609" w:rsidRDefault="00B82303" w:rsidP="009D3293">
            <w:pPr>
              <w:pStyle w:val="Paragraphedeliste"/>
              <w:spacing w:after="0"/>
              <w:ind w:left="0"/>
              <w:jc w:val="center"/>
              <w:rPr>
                <w:rFonts w:ascii="Arial" w:hAnsi="Arial" w:cs="Arial"/>
                <w:sz w:val="22"/>
                <w:szCs w:val="22"/>
              </w:rPr>
            </w:pPr>
          </w:p>
        </w:tc>
        <w:tc>
          <w:tcPr>
            <w:tcW w:w="1607" w:type="pct"/>
            <w:shd w:val="clear" w:color="auto" w:fill="auto"/>
          </w:tcPr>
          <w:p w:rsidR="00B82303" w:rsidRPr="00B76609" w:rsidRDefault="00B82303" w:rsidP="009D3293">
            <w:pPr>
              <w:pStyle w:val="Paragraphedeliste"/>
              <w:spacing w:after="0"/>
              <w:ind w:left="0"/>
              <w:jc w:val="both"/>
              <w:rPr>
                <w:rFonts w:ascii="Arial" w:hAnsi="Arial" w:cs="Arial"/>
                <w:sz w:val="22"/>
                <w:szCs w:val="22"/>
              </w:rPr>
            </w:pPr>
            <w:r w:rsidRPr="00B76609">
              <w:rPr>
                <w:rFonts w:ascii="Arial" w:hAnsi="Arial" w:cs="Arial"/>
                <w:sz w:val="22"/>
                <w:szCs w:val="22"/>
              </w:rPr>
              <w:t>Subvention de financement</w:t>
            </w:r>
            <w:r>
              <w:rPr>
                <w:rFonts w:ascii="Arial" w:hAnsi="Arial" w:cs="Arial"/>
                <w:sz w:val="22"/>
                <w:szCs w:val="22"/>
              </w:rPr>
              <w:t xml:space="preserve"> pour la réalisation des études de faisabilité des microprojets</w:t>
            </w:r>
          </w:p>
        </w:tc>
      </w:tr>
      <w:tr w:rsidR="00B82303" w:rsidRPr="00BF4DBB" w:rsidTr="009D3293">
        <w:trPr>
          <w:jc w:val="center"/>
        </w:trPr>
        <w:tc>
          <w:tcPr>
            <w:tcW w:w="1128" w:type="pct"/>
            <w:shd w:val="clear" w:color="auto" w:fill="auto"/>
          </w:tcPr>
          <w:p w:rsidR="00B82303" w:rsidRPr="00B76609" w:rsidRDefault="00B82303" w:rsidP="009D3293">
            <w:pPr>
              <w:pStyle w:val="Paragraphedeliste"/>
              <w:spacing w:after="0"/>
              <w:ind w:left="0"/>
              <w:jc w:val="center"/>
              <w:rPr>
                <w:rFonts w:ascii="Arial" w:hAnsi="Arial" w:cs="Arial"/>
                <w:b/>
                <w:sz w:val="22"/>
                <w:szCs w:val="22"/>
              </w:rPr>
            </w:pPr>
            <w:r w:rsidRPr="00B76609">
              <w:rPr>
                <w:rFonts w:ascii="Arial" w:hAnsi="Arial" w:cs="Arial"/>
                <w:b/>
                <w:sz w:val="22"/>
                <w:szCs w:val="22"/>
              </w:rPr>
              <w:t>TOTAL</w:t>
            </w:r>
          </w:p>
        </w:tc>
        <w:tc>
          <w:tcPr>
            <w:tcW w:w="777" w:type="pct"/>
            <w:shd w:val="clear" w:color="auto" w:fill="auto"/>
          </w:tcPr>
          <w:p w:rsidR="00B82303" w:rsidRPr="00B76609" w:rsidRDefault="00BA4D80" w:rsidP="009D3293">
            <w:pPr>
              <w:pStyle w:val="Paragraphedeliste"/>
              <w:spacing w:after="0"/>
              <w:ind w:left="0"/>
              <w:jc w:val="center"/>
              <w:rPr>
                <w:rFonts w:ascii="Arial" w:hAnsi="Arial" w:cs="Arial"/>
                <w:b/>
                <w:sz w:val="22"/>
                <w:szCs w:val="22"/>
              </w:rPr>
            </w:pPr>
            <w:r>
              <w:rPr>
                <w:rFonts w:ascii="Arial" w:hAnsi="Arial" w:cs="Arial"/>
                <w:b/>
                <w:sz w:val="22"/>
                <w:szCs w:val="22"/>
              </w:rPr>
              <w:t>471 004 000</w:t>
            </w:r>
          </w:p>
        </w:tc>
        <w:tc>
          <w:tcPr>
            <w:tcW w:w="1488" w:type="pct"/>
            <w:gridSpan w:val="12"/>
            <w:shd w:val="clear" w:color="auto" w:fill="auto"/>
          </w:tcPr>
          <w:p w:rsidR="00B82303" w:rsidRPr="00B76609" w:rsidRDefault="00B82303" w:rsidP="009D3293">
            <w:pPr>
              <w:pStyle w:val="Paragraphedeliste"/>
              <w:spacing w:after="0"/>
              <w:ind w:left="0"/>
              <w:jc w:val="center"/>
              <w:rPr>
                <w:rFonts w:ascii="Arial" w:hAnsi="Arial" w:cs="Arial"/>
                <w:b/>
                <w:sz w:val="22"/>
                <w:szCs w:val="22"/>
              </w:rPr>
            </w:pPr>
          </w:p>
        </w:tc>
        <w:tc>
          <w:tcPr>
            <w:tcW w:w="1607" w:type="pct"/>
            <w:shd w:val="clear" w:color="auto" w:fill="auto"/>
          </w:tcPr>
          <w:p w:rsidR="00B82303" w:rsidRPr="00B76609" w:rsidRDefault="00B82303" w:rsidP="009D3293">
            <w:pPr>
              <w:pStyle w:val="Paragraphedeliste"/>
              <w:spacing w:after="0"/>
              <w:ind w:left="0"/>
              <w:jc w:val="center"/>
              <w:rPr>
                <w:rFonts w:ascii="Arial" w:hAnsi="Arial" w:cs="Arial"/>
                <w:b/>
                <w:sz w:val="22"/>
                <w:szCs w:val="22"/>
              </w:rPr>
            </w:pPr>
          </w:p>
        </w:tc>
      </w:tr>
    </w:tbl>
    <w:p w:rsidR="001E4E62" w:rsidRPr="00BF4DBB" w:rsidRDefault="001D4124" w:rsidP="00520D11">
      <w:pPr>
        <w:pStyle w:val="Paragraphedeliste"/>
        <w:numPr>
          <w:ilvl w:val="2"/>
          <w:numId w:val="1"/>
        </w:numPr>
        <w:spacing w:after="0" w:line="360" w:lineRule="auto"/>
        <w:outlineLvl w:val="0"/>
        <w:rPr>
          <w:rFonts w:ascii="Arial" w:hAnsi="Arial" w:cs="Arial"/>
          <w:b/>
          <w:sz w:val="22"/>
          <w:szCs w:val="22"/>
        </w:rPr>
      </w:pPr>
      <w:bookmarkStart w:id="1375" w:name="_Toc412707821"/>
      <w:r w:rsidRPr="00BF4DBB">
        <w:rPr>
          <w:rFonts w:ascii="Arial" w:hAnsi="Arial" w:cs="Arial"/>
          <w:b/>
          <w:sz w:val="22"/>
          <w:szCs w:val="22"/>
        </w:rPr>
        <w:t>Programmation annuelle des projets prioritaires</w:t>
      </w:r>
      <w:bookmarkEnd w:id="1375"/>
    </w:p>
    <w:p w:rsidR="001D4124" w:rsidRPr="00BF4DBB" w:rsidRDefault="00FA3C37" w:rsidP="001D4124">
      <w:pPr>
        <w:pStyle w:val="Paragraphedeliste"/>
        <w:spacing w:after="0" w:line="360" w:lineRule="auto"/>
        <w:ind w:left="142"/>
        <w:rPr>
          <w:rFonts w:ascii="Arial" w:hAnsi="Arial" w:cs="Arial"/>
          <w:sz w:val="22"/>
          <w:szCs w:val="22"/>
        </w:rPr>
      </w:pPr>
      <w:r w:rsidRPr="00BF4DBB">
        <w:rPr>
          <w:rFonts w:ascii="Arial" w:hAnsi="Arial" w:cs="Arial"/>
          <w:b/>
          <w:sz w:val="22"/>
          <w:szCs w:val="22"/>
        </w:rPr>
        <w:t>Tableau 2</w:t>
      </w:r>
      <w:r w:rsidR="00520D11" w:rsidRPr="00BF4DBB">
        <w:rPr>
          <w:rFonts w:ascii="Arial" w:hAnsi="Arial" w:cs="Arial"/>
          <w:b/>
          <w:sz w:val="22"/>
          <w:szCs w:val="22"/>
        </w:rPr>
        <w:t>6</w:t>
      </w:r>
      <w:r w:rsidR="001D4124" w:rsidRPr="00BF4DBB">
        <w:rPr>
          <w:rFonts w:ascii="Arial" w:hAnsi="Arial" w:cs="Arial"/>
          <w:b/>
          <w:sz w:val="22"/>
          <w:szCs w:val="22"/>
        </w:rPr>
        <w:t xml:space="preserve"> : </w:t>
      </w:r>
      <w:r w:rsidR="001D4124" w:rsidRPr="00BF4DBB">
        <w:rPr>
          <w:rFonts w:ascii="Arial" w:hAnsi="Arial" w:cs="Arial"/>
          <w:sz w:val="22"/>
          <w:szCs w:val="22"/>
        </w:rPr>
        <w:t>Plan d’Investissement annuel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9"/>
        <w:gridCol w:w="1784"/>
        <w:gridCol w:w="1328"/>
        <w:gridCol w:w="1784"/>
        <w:gridCol w:w="334"/>
        <w:gridCol w:w="345"/>
        <w:gridCol w:w="392"/>
        <w:gridCol w:w="368"/>
        <w:gridCol w:w="392"/>
        <w:gridCol w:w="334"/>
        <w:gridCol w:w="334"/>
        <w:gridCol w:w="368"/>
        <w:gridCol w:w="357"/>
        <w:gridCol w:w="310"/>
        <w:gridCol w:w="281"/>
        <w:gridCol w:w="426"/>
        <w:gridCol w:w="1285"/>
        <w:gridCol w:w="893"/>
        <w:gridCol w:w="470"/>
        <w:gridCol w:w="1270"/>
        <w:gridCol w:w="470"/>
        <w:gridCol w:w="508"/>
      </w:tblGrid>
      <w:tr w:rsidR="00E1278D" w:rsidRPr="009B5A58" w:rsidTr="009D3293">
        <w:trPr>
          <w:trHeight w:val="230"/>
          <w:tblHeader/>
          <w:jc w:val="center"/>
        </w:trPr>
        <w:tc>
          <w:tcPr>
            <w:tcW w:w="162" w:type="pct"/>
            <w:vMerge w:val="restart"/>
            <w:shd w:val="clear" w:color="auto" w:fill="F2F2F2"/>
            <w:textDirection w:val="btLr"/>
            <w:vAlign w:val="center"/>
          </w:tcPr>
          <w:p w:rsidR="00E1278D" w:rsidRPr="009B5A58" w:rsidRDefault="00E1278D" w:rsidP="009D3293">
            <w:pPr>
              <w:spacing w:after="0" w:line="240" w:lineRule="auto"/>
              <w:ind w:left="113" w:right="113"/>
              <w:jc w:val="center"/>
              <w:rPr>
                <w:rFonts w:ascii="Arial" w:hAnsi="Arial" w:cs="Arial"/>
                <w:b/>
              </w:rPr>
            </w:pPr>
            <w:r w:rsidRPr="009B5A58">
              <w:rPr>
                <w:rFonts w:ascii="Arial" w:hAnsi="Arial" w:cs="Arial"/>
                <w:b/>
              </w:rPr>
              <w:t>N°</w:t>
            </w:r>
          </w:p>
        </w:tc>
        <w:tc>
          <w:tcPr>
            <w:tcW w:w="615" w:type="pct"/>
            <w:vMerge w:val="restart"/>
            <w:shd w:val="clear" w:color="auto" w:fill="F2F2F2"/>
            <w:vAlign w:val="center"/>
          </w:tcPr>
          <w:p w:rsidR="00E1278D" w:rsidRPr="009B5A58" w:rsidRDefault="00E1278D" w:rsidP="009D3293">
            <w:pPr>
              <w:spacing w:after="0" w:line="240" w:lineRule="auto"/>
              <w:jc w:val="center"/>
              <w:rPr>
                <w:rFonts w:ascii="Arial" w:hAnsi="Arial" w:cs="Arial"/>
                <w:b/>
              </w:rPr>
            </w:pPr>
            <w:r w:rsidRPr="009B5A58">
              <w:rPr>
                <w:rFonts w:ascii="Arial" w:hAnsi="Arial" w:cs="Arial"/>
                <w:b/>
              </w:rPr>
              <w:t>Intitulé du Projet</w:t>
            </w:r>
          </w:p>
        </w:tc>
        <w:tc>
          <w:tcPr>
            <w:tcW w:w="458" w:type="pct"/>
            <w:vMerge w:val="restart"/>
            <w:shd w:val="clear" w:color="auto" w:fill="F2F2F2"/>
            <w:vAlign w:val="center"/>
          </w:tcPr>
          <w:p w:rsidR="00E1278D" w:rsidRPr="009B5A58" w:rsidRDefault="00E1278D" w:rsidP="009D3293">
            <w:pPr>
              <w:spacing w:after="0" w:line="240" w:lineRule="auto"/>
              <w:jc w:val="both"/>
              <w:rPr>
                <w:rFonts w:ascii="Arial" w:hAnsi="Arial" w:cs="Arial"/>
                <w:b/>
              </w:rPr>
            </w:pPr>
            <w:r w:rsidRPr="009B5A58">
              <w:rPr>
                <w:rFonts w:ascii="Arial" w:hAnsi="Arial" w:cs="Arial"/>
                <w:b/>
              </w:rPr>
              <w:t>Lieu d’im-plantation</w:t>
            </w:r>
          </w:p>
        </w:tc>
        <w:tc>
          <w:tcPr>
            <w:tcW w:w="615" w:type="pct"/>
            <w:vMerge w:val="restart"/>
            <w:shd w:val="clear" w:color="auto" w:fill="F2F2F2"/>
            <w:vAlign w:val="center"/>
          </w:tcPr>
          <w:p w:rsidR="00E1278D" w:rsidRPr="009B5A58" w:rsidRDefault="00E1278D" w:rsidP="009D3293">
            <w:pPr>
              <w:spacing w:after="0" w:line="240" w:lineRule="auto"/>
              <w:jc w:val="both"/>
              <w:rPr>
                <w:rFonts w:ascii="Arial" w:hAnsi="Arial" w:cs="Arial"/>
                <w:b/>
              </w:rPr>
            </w:pPr>
            <w:r w:rsidRPr="009B5A58">
              <w:rPr>
                <w:rFonts w:ascii="Arial" w:hAnsi="Arial" w:cs="Arial"/>
                <w:b/>
              </w:rPr>
              <w:t>Indicateur de résultat</w:t>
            </w:r>
          </w:p>
        </w:tc>
        <w:tc>
          <w:tcPr>
            <w:tcW w:w="1462" w:type="pct"/>
            <w:gridSpan w:val="12"/>
            <w:shd w:val="clear" w:color="auto" w:fill="F2F2F2"/>
          </w:tcPr>
          <w:p w:rsidR="00E1278D" w:rsidRPr="009B5A58" w:rsidRDefault="00E1278D" w:rsidP="009D3293">
            <w:pPr>
              <w:tabs>
                <w:tab w:val="left" w:pos="735"/>
                <w:tab w:val="center" w:pos="1593"/>
              </w:tabs>
              <w:spacing w:after="0" w:line="240" w:lineRule="auto"/>
              <w:rPr>
                <w:rFonts w:ascii="Arial" w:hAnsi="Arial" w:cs="Arial"/>
                <w:b/>
              </w:rPr>
            </w:pPr>
            <w:r w:rsidRPr="009B5A58">
              <w:rPr>
                <w:rFonts w:ascii="Arial" w:hAnsi="Arial" w:cs="Arial"/>
                <w:b/>
              </w:rPr>
              <w:tab/>
            </w:r>
            <w:r w:rsidRPr="009B5A58">
              <w:rPr>
                <w:rFonts w:ascii="Arial" w:hAnsi="Arial" w:cs="Arial"/>
                <w:b/>
              </w:rPr>
              <w:tab/>
              <w:t>Période (2015)</w:t>
            </w:r>
          </w:p>
        </w:tc>
        <w:tc>
          <w:tcPr>
            <w:tcW w:w="443" w:type="pct"/>
            <w:vMerge w:val="restart"/>
            <w:shd w:val="clear" w:color="auto" w:fill="F2F2F2"/>
            <w:vAlign w:val="center"/>
          </w:tcPr>
          <w:p w:rsidR="00E1278D" w:rsidRPr="009B5A58" w:rsidRDefault="00E1278D" w:rsidP="009D3293">
            <w:pPr>
              <w:spacing w:after="0" w:line="240" w:lineRule="auto"/>
              <w:jc w:val="both"/>
              <w:rPr>
                <w:rFonts w:ascii="Arial" w:hAnsi="Arial" w:cs="Arial"/>
                <w:b/>
              </w:rPr>
            </w:pPr>
            <w:r w:rsidRPr="009B5A58">
              <w:rPr>
                <w:rFonts w:ascii="Arial" w:hAnsi="Arial" w:cs="Arial"/>
                <w:b/>
              </w:rPr>
              <w:t>Porteur du projet</w:t>
            </w:r>
          </w:p>
        </w:tc>
        <w:tc>
          <w:tcPr>
            <w:tcW w:w="308" w:type="pct"/>
            <w:vMerge w:val="restart"/>
            <w:shd w:val="clear" w:color="auto" w:fill="F2F2F2"/>
          </w:tcPr>
          <w:p w:rsidR="00E1278D" w:rsidRPr="009B5A58" w:rsidRDefault="00E1278D" w:rsidP="00417AEA">
            <w:pPr>
              <w:spacing w:after="0" w:line="240" w:lineRule="auto"/>
              <w:ind w:right="-56"/>
              <w:rPr>
                <w:rFonts w:ascii="Arial" w:hAnsi="Arial" w:cs="Arial"/>
                <w:b/>
              </w:rPr>
            </w:pPr>
            <w:r w:rsidRPr="009B5A58">
              <w:rPr>
                <w:rFonts w:ascii="Arial" w:hAnsi="Arial" w:cs="Arial"/>
                <w:b/>
              </w:rPr>
              <w:t>Coût (Millier Fcfa)</w:t>
            </w:r>
          </w:p>
        </w:tc>
        <w:tc>
          <w:tcPr>
            <w:tcW w:w="937" w:type="pct"/>
            <w:gridSpan w:val="4"/>
            <w:tcBorders>
              <w:right w:val="single" w:sz="4" w:space="0" w:color="auto"/>
            </w:tcBorders>
            <w:shd w:val="clear" w:color="auto" w:fill="F2F2F2"/>
          </w:tcPr>
          <w:p w:rsidR="00E1278D" w:rsidRPr="009B5A58" w:rsidRDefault="00E1278D" w:rsidP="009D3293">
            <w:pPr>
              <w:spacing w:after="0" w:line="240" w:lineRule="auto"/>
              <w:rPr>
                <w:rFonts w:ascii="Arial" w:hAnsi="Arial" w:cs="Arial"/>
                <w:b/>
              </w:rPr>
            </w:pPr>
            <w:r w:rsidRPr="009B5A58">
              <w:rPr>
                <w:rFonts w:ascii="Arial" w:hAnsi="Arial" w:cs="Arial"/>
                <w:b/>
              </w:rPr>
              <w:t xml:space="preserve">Source de financement </w:t>
            </w:r>
          </w:p>
        </w:tc>
      </w:tr>
      <w:tr w:rsidR="00E1278D" w:rsidRPr="009B5A58" w:rsidTr="009D3293">
        <w:trPr>
          <w:cantSplit/>
          <w:trHeight w:val="1134"/>
          <w:tblHeader/>
          <w:jc w:val="center"/>
        </w:trPr>
        <w:tc>
          <w:tcPr>
            <w:tcW w:w="162" w:type="pct"/>
            <w:vMerge/>
            <w:shd w:val="clear" w:color="auto" w:fill="FFC000"/>
            <w:vAlign w:val="center"/>
          </w:tcPr>
          <w:p w:rsidR="00E1278D" w:rsidRPr="009B5A58" w:rsidRDefault="00E1278D" w:rsidP="009D3293">
            <w:pPr>
              <w:spacing w:after="0" w:line="240" w:lineRule="auto"/>
              <w:jc w:val="center"/>
              <w:rPr>
                <w:rFonts w:ascii="Arial" w:hAnsi="Arial" w:cs="Arial"/>
                <w:b/>
              </w:rPr>
            </w:pPr>
          </w:p>
        </w:tc>
        <w:tc>
          <w:tcPr>
            <w:tcW w:w="615" w:type="pct"/>
            <w:vMerge/>
            <w:shd w:val="clear" w:color="auto" w:fill="FFC000"/>
          </w:tcPr>
          <w:p w:rsidR="00E1278D" w:rsidRPr="009B5A58" w:rsidRDefault="00E1278D" w:rsidP="009D3293">
            <w:pPr>
              <w:spacing w:after="0" w:line="240" w:lineRule="auto"/>
              <w:rPr>
                <w:rFonts w:ascii="Arial" w:hAnsi="Arial" w:cs="Arial"/>
                <w:b/>
              </w:rPr>
            </w:pPr>
          </w:p>
        </w:tc>
        <w:tc>
          <w:tcPr>
            <w:tcW w:w="458" w:type="pct"/>
            <w:vMerge/>
            <w:shd w:val="clear" w:color="auto" w:fill="FFC000"/>
            <w:vAlign w:val="center"/>
          </w:tcPr>
          <w:p w:rsidR="00E1278D" w:rsidRPr="009B5A58" w:rsidRDefault="00E1278D" w:rsidP="009D3293">
            <w:pPr>
              <w:spacing w:after="0" w:line="240" w:lineRule="auto"/>
              <w:jc w:val="both"/>
              <w:rPr>
                <w:rFonts w:ascii="Arial" w:hAnsi="Arial" w:cs="Arial"/>
                <w:b/>
              </w:rPr>
            </w:pPr>
          </w:p>
        </w:tc>
        <w:tc>
          <w:tcPr>
            <w:tcW w:w="615" w:type="pct"/>
            <w:vMerge/>
            <w:shd w:val="clear" w:color="auto" w:fill="FFC000"/>
            <w:vAlign w:val="center"/>
          </w:tcPr>
          <w:p w:rsidR="00E1278D" w:rsidRPr="009B5A58" w:rsidRDefault="00E1278D" w:rsidP="009D3293">
            <w:pPr>
              <w:spacing w:after="0" w:line="240" w:lineRule="auto"/>
              <w:jc w:val="both"/>
              <w:rPr>
                <w:rFonts w:ascii="Arial" w:hAnsi="Arial" w:cs="Arial"/>
                <w:b/>
              </w:rPr>
            </w:pPr>
          </w:p>
        </w:tc>
        <w:tc>
          <w:tcPr>
            <w:tcW w:w="115"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J</w:t>
            </w:r>
          </w:p>
        </w:tc>
        <w:tc>
          <w:tcPr>
            <w:tcW w:w="119"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F</w:t>
            </w:r>
          </w:p>
        </w:tc>
        <w:tc>
          <w:tcPr>
            <w:tcW w:w="135"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M</w:t>
            </w:r>
          </w:p>
        </w:tc>
        <w:tc>
          <w:tcPr>
            <w:tcW w:w="127"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A</w:t>
            </w:r>
          </w:p>
        </w:tc>
        <w:tc>
          <w:tcPr>
            <w:tcW w:w="135"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M</w:t>
            </w:r>
          </w:p>
        </w:tc>
        <w:tc>
          <w:tcPr>
            <w:tcW w:w="115"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J</w:t>
            </w:r>
          </w:p>
        </w:tc>
        <w:tc>
          <w:tcPr>
            <w:tcW w:w="115"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J</w:t>
            </w:r>
          </w:p>
        </w:tc>
        <w:tc>
          <w:tcPr>
            <w:tcW w:w="127"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A</w:t>
            </w:r>
          </w:p>
        </w:tc>
        <w:tc>
          <w:tcPr>
            <w:tcW w:w="123"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S</w:t>
            </w:r>
          </w:p>
        </w:tc>
        <w:tc>
          <w:tcPr>
            <w:tcW w:w="107"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O</w:t>
            </w:r>
          </w:p>
        </w:tc>
        <w:tc>
          <w:tcPr>
            <w:tcW w:w="97"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N</w:t>
            </w:r>
          </w:p>
        </w:tc>
        <w:tc>
          <w:tcPr>
            <w:tcW w:w="147" w:type="pct"/>
            <w:shd w:val="clear" w:color="auto" w:fill="F2F2F2"/>
            <w:vAlign w:val="center"/>
          </w:tcPr>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p>
          <w:p w:rsidR="00E1278D" w:rsidRPr="009B5A58" w:rsidRDefault="00E1278D" w:rsidP="009D3293">
            <w:pPr>
              <w:spacing w:after="0" w:line="240" w:lineRule="auto"/>
              <w:jc w:val="center"/>
              <w:rPr>
                <w:rFonts w:ascii="Arial" w:hAnsi="Arial" w:cs="Arial"/>
                <w:b/>
              </w:rPr>
            </w:pPr>
            <w:r w:rsidRPr="009B5A58">
              <w:rPr>
                <w:rFonts w:ascii="Arial" w:hAnsi="Arial" w:cs="Arial"/>
                <w:b/>
              </w:rPr>
              <w:t>D</w:t>
            </w:r>
          </w:p>
        </w:tc>
        <w:tc>
          <w:tcPr>
            <w:tcW w:w="443" w:type="pct"/>
            <w:vMerge/>
            <w:shd w:val="clear" w:color="auto" w:fill="FFC000"/>
            <w:vAlign w:val="center"/>
          </w:tcPr>
          <w:p w:rsidR="00E1278D" w:rsidRPr="009B5A58" w:rsidRDefault="00E1278D" w:rsidP="009D3293">
            <w:pPr>
              <w:spacing w:after="0" w:line="240" w:lineRule="auto"/>
              <w:jc w:val="both"/>
              <w:rPr>
                <w:rFonts w:ascii="Arial" w:hAnsi="Arial" w:cs="Arial"/>
                <w:b/>
              </w:rPr>
            </w:pPr>
          </w:p>
        </w:tc>
        <w:tc>
          <w:tcPr>
            <w:tcW w:w="308" w:type="pct"/>
            <w:vMerge/>
            <w:shd w:val="clear" w:color="auto" w:fill="F2F2F2"/>
          </w:tcPr>
          <w:p w:rsidR="00E1278D" w:rsidRPr="009B5A58" w:rsidRDefault="00E1278D" w:rsidP="009D3293">
            <w:pPr>
              <w:spacing w:after="0" w:line="240" w:lineRule="auto"/>
              <w:rPr>
                <w:rFonts w:ascii="Arial" w:hAnsi="Arial" w:cs="Arial"/>
                <w:b/>
              </w:rPr>
            </w:pPr>
          </w:p>
        </w:tc>
        <w:tc>
          <w:tcPr>
            <w:tcW w:w="162" w:type="pct"/>
            <w:shd w:val="clear" w:color="auto" w:fill="F2F2F2"/>
            <w:textDirection w:val="btLr"/>
            <w:vAlign w:val="center"/>
          </w:tcPr>
          <w:p w:rsidR="00E1278D" w:rsidRPr="009B5A58" w:rsidRDefault="00E1278D" w:rsidP="009D3293">
            <w:pPr>
              <w:spacing w:after="0" w:line="240" w:lineRule="auto"/>
              <w:jc w:val="center"/>
              <w:rPr>
                <w:rFonts w:ascii="Arial" w:hAnsi="Arial" w:cs="Arial"/>
                <w:b/>
              </w:rPr>
            </w:pPr>
            <w:r w:rsidRPr="009B5A58">
              <w:rPr>
                <w:rFonts w:ascii="Arial" w:hAnsi="Arial" w:cs="Arial"/>
                <w:b/>
              </w:rPr>
              <w:t>PNDP (Millier)</w:t>
            </w:r>
          </w:p>
        </w:tc>
        <w:tc>
          <w:tcPr>
            <w:tcW w:w="438" w:type="pct"/>
            <w:shd w:val="clear" w:color="auto" w:fill="F2F2F2"/>
            <w:vAlign w:val="center"/>
          </w:tcPr>
          <w:p w:rsidR="00E1278D" w:rsidRPr="009B5A58" w:rsidRDefault="00E1278D" w:rsidP="009D3293">
            <w:pPr>
              <w:spacing w:after="0" w:line="240" w:lineRule="auto"/>
              <w:jc w:val="center"/>
              <w:rPr>
                <w:rFonts w:ascii="Arial" w:hAnsi="Arial" w:cs="Arial"/>
                <w:b/>
              </w:rPr>
            </w:pPr>
            <w:r w:rsidRPr="009B5A58">
              <w:rPr>
                <w:rFonts w:ascii="Arial" w:hAnsi="Arial" w:cs="Arial"/>
                <w:b/>
              </w:rPr>
              <w:t>Budget communal (Millier)</w:t>
            </w:r>
          </w:p>
        </w:tc>
        <w:tc>
          <w:tcPr>
            <w:tcW w:w="162" w:type="pct"/>
            <w:tcBorders>
              <w:right w:val="single" w:sz="4" w:space="0" w:color="auto"/>
            </w:tcBorders>
            <w:shd w:val="clear" w:color="auto" w:fill="F2F2F2"/>
            <w:textDirection w:val="btLr"/>
            <w:vAlign w:val="center"/>
          </w:tcPr>
          <w:p w:rsidR="00E1278D" w:rsidRPr="009B5A58" w:rsidRDefault="00E1278D" w:rsidP="009D3293">
            <w:pPr>
              <w:spacing w:after="0" w:line="240" w:lineRule="auto"/>
              <w:jc w:val="center"/>
              <w:rPr>
                <w:rFonts w:ascii="Arial" w:hAnsi="Arial" w:cs="Arial"/>
                <w:b/>
              </w:rPr>
            </w:pPr>
            <w:r w:rsidRPr="009B5A58">
              <w:rPr>
                <w:rFonts w:ascii="Arial" w:hAnsi="Arial" w:cs="Arial"/>
                <w:b/>
              </w:rPr>
              <w:t>BIP (Millier)</w:t>
            </w:r>
          </w:p>
        </w:tc>
        <w:tc>
          <w:tcPr>
            <w:tcW w:w="175" w:type="pct"/>
            <w:tcBorders>
              <w:right w:val="single" w:sz="4" w:space="0" w:color="auto"/>
            </w:tcBorders>
            <w:shd w:val="clear" w:color="auto" w:fill="F2F2F2"/>
            <w:textDirection w:val="btLr"/>
            <w:vAlign w:val="center"/>
          </w:tcPr>
          <w:p w:rsidR="00E1278D" w:rsidRPr="009B5A58" w:rsidRDefault="00E1278D" w:rsidP="009D3293">
            <w:pPr>
              <w:spacing w:after="0" w:line="240" w:lineRule="auto"/>
              <w:jc w:val="center"/>
              <w:rPr>
                <w:rFonts w:ascii="Arial" w:hAnsi="Arial" w:cs="Arial"/>
                <w:b/>
              </w:rPr>
            </w:pPr>
            <w:r w:rsidRPr="009B5A58">
              <w:rPr>
                <w:rFonts w:ascii="Arial" w:hAnsi="Arial" w:cs="Arial"/>
                <w:b/>
              </w:rPr>
              <w:t>FEICOM (Millier)</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color w:val="000000"/>
                <w:lang w:eastAsia="fr-FR"/>
              </w:rPr>
            </w:pPr>
            <w:r w:rsidRPr="009B5A58">
              <w:rPr>
                <w:rFonts w:ascii="Arial" w:hAnsi="Arial" w:cs="Arial"/>
                <w:color w:val="000000"/>
                <w:lang w:eastAsia="fr-FR"/>
              </w:rPr>
              <w:t>1</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color w:val="000000"/>
                <w:lang w:eastAsia="fr-FR"/>
              </w:rPr>
              <w:t>Achèvement  des travaux de construction du pont sur le cours d’eau Menoua reliant le centre urbain à Mbongo</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Mbongo</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pont construit sur le cours d’eau Menoua</w:t>
            </w: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2B5FA2" w:rsidRDefault="002B5FA2" w:rsidP="009D3293">
            <w:pPr>
              <w:spacing w:after="0" w:line="240" w:lineRule="auto"/>
              <w:rPr>
                <w:rFonts w:ascii="Arial" w:hAnsi="Arial" w:cs="Arial"/>
              </w:rPr>
            </w:pPr>
          </w:p>
          <w:p w:rsidR="00E1278D" w:rsidRPr="002B5FA2" w:rsidRDefault="00E1278D" w:rsidP="002B5FA2">
            <w:pPr>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23" w:type="pct"/>
            <w:shd w:val="clear" w:color="auto" w:fill="DDD9C3"/>
          </w:tcPr>
          <w:p w:rsidR="00E1278D" w:rsidRPr="009B5A58" w:rsidRDefault="00E1278D" w:rsidP="009D3293">
            <w:pPr>
              <w:spacing w:after="0" w:line="240" w:lineRule="auto"/>
              <w:rPr>
                <w:rFonts w:ascii="Arial" w:hAnsi="Arial" w:cs="Arial"/>
              </w:rPr>
            </w:pPr>
          </w:p>
        </w:tc>
        <w:tc>
          <w:tcPr>
            <w:tcW w:w="107" w:type="pct"/>
            <w:shd w:val="clear" w:color="auto" w:fill="DDD9C3"/>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100 000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100 000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color w:val="000000"/>
              </w:rPr>
            </w:pPr>
            <w:r w:rsidRPr="009B5A58">
              <w:rPr>
                <w:rFonts w:ascii="Arial" w:hAnsi="Arial" w:cs="Arial"/>
                <w:color w:val="000000"/>
              </w:rPr>
              <w:t>2</w:t>
            </w:r>
          </w:p>
        </w:tc>
        <w:tc>
          <w:tcPr>
            <w:tcW w:w="615" w:type="pct"/>
            <w:shd w:val="clear" w:color="auto" w:fill="auto"/>
          </w:tcPr>
          <w:p w:rsidR="00E1278D" w:rsidRPr="009B5A58" w:rsidRDefault="00E1278D" w:rsidP="009D3293">
            <w:pPr>
              <w:spacing w:after="0"/>
              <w:jc w:val="both"/>
              <w:rPr>
                <w:rFonts w:ascii="Arial" w:hAnsi="Arial" w:cs="Arial"/>
                <w:color w:val="000000"/>
              </w:rPr>
            </w:pPr>
            <w:r w:rsidRPr="009B5A58">
              <w:rPr>
                <w:rFonts w:ascii="Arial" w:hAnsi="Arial" w:cs="Arial"/>
                <w:color w:val="000000"/>
              </w:rPr>
              <w:t>Achèvement des travaux de  construction du pont sur la rivière Margam route Santchou (inter P17)- Nden Efoungowo – Ngwatta</w:t>
            </w:r>
          </w:p>
        </w:tc>
        <w:tc>
          <w:tcPr>
            <w:tcW w:w="458" w:type="pct"/>
            <w:shd w:val="clear" w:color="auto" w:fill="auto"/>
            <w:vAlign w:val="center"/>
          </w:tcPr>
          <w:p w:rsidR="00E1278D" w:rsidRPr="009B5A58" w:rsidRDefault="00E1278D" w:rsidP="009D3293">
            <w:pPr>
              <w:spacing w:after="0"/>
              <w:jc w:val="both"/>
              <w:rPr>
                <w:rFonts w:ascii="Arial" w:hAnsi="Arial" w:cs="Arial"/>
                <w:color w:val="000000"/>
              </w:rPr>
            </w:pPr>
            <w:r w:rsidRPr="009B5A58">
              <w:rPr>
                <w:rFonts w:ascii="Arial" w:hAnsi="Arial" w:cs="Arial"/>
                <w:color w:val="000000"/>
              </w:rPr>
              <w:t>Ngwatta, Nden Efoungowo, Bamia</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pont construit</w:t>
            </w: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color w:val="000000"/>
              </w:rPr>
              <w:t>34 076</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color w:val="000000"/>
              </w:rPr>
              <w:t>34 076</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color w:val="000000"/>
                <w:lang w:eastAsia="fr-FR"/>
              </w:rPr>
            </w:pPr>
            <w:r w:rsidRPr="009B5A58">
              <w:rPr>
                <w:rFonts w:ascii="Arial" w:hAnsi="Arial" w:cs="Arial"/>
                <w:color w:val="000000"/>
                <w:lang w:eastAsia="fr-FR"/>
              </w:rPr>
              <w:t>3</w:t>
            </w:r>
          </w:p>
        </w:tc>
        <w:tc>
          <w:tcPr>
            <w:tcW w:w="615" w:type="pct"/>
            <w:shd w:val="clear" w:color="auto" w:fill="auto"/>
          </w:tcPr>
          <w:p w:rsidR="00E1278D" w:rsidRPr="009B5A58" w:rsidRDefault="00E1278D" w:rsidP="009D3293">
            <w:pPr>
              <w:spacing w:after="0"/>
              <w:jc w:val="both"/>
              <w:rPr>
                <w:rFonts w:ascii="Arial" w:hAnsi="Arial" w:cs="Arial"/>
                <w:color w:val="000000"/>
                <w:lang w:eastAsia="fr-FR"/>
              </w:rPr>
            </w:pPr>
            <w:r w:rsidRPr="009B5A58">
              <w:rPr>
                <w:rFonts w:ascii="Arial" w:hAnsi="Arial" w:cs="Arial"/>
                <w:color w:val="000000"/>
                <w:lang w:eastAsia="fr-FR"/>
              </w:rPr>
              <w:t>Achèvement de la mise en place du bureau d’enregistrement des artisans</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Institution communale</w:t>
            </w:r>
          </w:p>
          <w:p w:rsidR="00E1278D" w:rsidRPr="009B5A58" w:rsidRDefault="00E1278D" w:rsidP="009D3293">
            <w:pPr>
              <w:jc w:val="both"/>
              <w:rPr>
                <w:rFonts w:ascii="Arial" w:hAnsi="Arial" w:cs="Arial"/>
              </w:rPr>
            </w:pP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bureau d’enregistrement des artisans mis en place</w:t>
            </w: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1 000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Del="00454555" w:rsidRDefault="00E1278D" w:rsidP="009D3293">
            <w:pPr>
              <w:spacing w:after="0"/>
              <w:jc w:val="center"/>
              <w:rPr>
                <w:rFonts w:ascii="Arial" w:hAnsi="Arial" w:cs="Arial"/>
                <w:color w:val="000000"/>
                <w:lang w:eastAsia="fr-FR"/>
              </w:rPr>
            </w:pPr>
            <w:r w:rsidRPr="009B5A58">
              <w:rPr>
                <w:rFonts w:ascii="Arial" w:hAnsi="Arial" w:cs="Arial"/>
                <w:color w:val="000000"/>
                <w:lang w:eastAsia="fr-FR"/>
              </w:rPr>
              <w:t>4</w:t>
            </w:r>
          </w:p>
        </w:tc>
        <w:tc>
          <w:tcPr>
            <w:tcW w:w="615" w:type="pct"/>
            <w:shd w:val="clear" w:color="auto" w:fill="auto"/>
          </w:tcPr>
          <w:p w:rsidR="00E1278D" w:rsidRPr="009B5A58" w:rsidRDefault="00E1278D" w:rsidP="009D3293">
            <w:pPr>
              <w:spacing w:after="0"/>
              <w:jc w:val="both"/>
              <w:rPr>
                <w:rFonts w:ascii="Arial" w:hAnsi="Arial" w:cs="Arial"/>
                <w:color w:val="000000"/>
                <w:lang w:eastAsia="fr-FR"/>
              </w:rPr>
            </w:pPr>
            <w:r w:rsidRPr="009B5A58">
              <w:rPr>
                <w:rFonts w:ascii="Arial" w:hAnsi="Arial" w:cs="Arial"/>
                <w:color w:val="000000"/>
                <w:lang w:eastAsia="fr-FR"/>
              </w:rPr>
              <w:t>Construction d’un forage équipé de PMH à Nfonsam</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Nfonsam</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forage équipé de PMH construit</w:t>
            </w: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8 000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8 000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5</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Construction d’un bloc de 02 salles de classes au lycée bilingue de Santchou</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02 salles de classes construites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Proviseur du lycée bilingue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18 000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18 000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6</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Equipement de 02 salles de classes en 60 tables bancs au lycée bilingue de Santchou</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60 tables bancs acquis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23" w:type="pct"/>
            <w:shd w:val="clear" w:color="auto" w:fill="DDD9C3"/>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Proviseur lycée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1 800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1 800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7</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Construction d’un bloc de 02 salles de classes au CETIC de Santchou</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02 salles de classes construites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Directeur CETIC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21 000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21 000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8</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Construction d’un bloc de 02 salles de classes à l’EP de Singaim</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Singaim</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02 salles de classes construites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18 500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18 500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9</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Equipement en tables bancs (60  à l’EP de Singaim</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Singaim</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60 tables bancs acquis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1800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1 800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10</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Equipement de 02 bureaux des maitres (02 tables et 02 chaises) à l’EP de Singaim</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Singaim</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02 bureaux de maîtres équipés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250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250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11</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Construction d’une AEP avec  château à Essem avec 03 BF à Awa, 01 BF à Ala’sue et 02 à Nka, 02 à Nzinka</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Nka, Ala’sue et Nzinka</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forage équipé construit</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8 000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8 000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12</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Construction de la résidence du Sous Préfet</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Une résidence du Sous préfet construite</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70 000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70 000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13</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 xml:space="preserve">Acquisition d’un ordinateur pour l’informatisation de l’enregistrement des artisans </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ordinateur acquis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1 000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1 000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14</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Réhabilitation de la route Fombap-Fontsa –Toula (15 km)</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Fombap</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15 km de route réhabilité</w:t>
            </w: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23" w:type="pct"/>
            <w:shd w:val="clear" w:color="auto" w:fill="DDD9C3"/>
          </w:tcPr>
          <w:p w:rsidR="00E1278D" w:rsidRPr="009B5A58" w:rsidRDefault="00E1278D" w:rsidP="009D3293">
            <w:pPr>
              <w:spacing w:after="0" w:line="240" w:lineRule="auto"/>
              <w:rPr>
                <w:rFonts w:ascii="Arial" w:hAnsi="Arial" w:cs="Arial"/>
              </w:rPr>
            </w:pPr>
          </w:p>
        </w:tc>
        <w:tc>
          <w:tcPr>
            <w:tcW w:w="107" w:type="pct"/>
            <w:shd w:val="clear" w:color="auto" w:fill="DDD9C3"/>
          </w:tcPr>
          <w:p w:rsidR="00E1278D" w:rsidRPr="009B5A58" w:rsidRDefault="00E1278D" w:rsidP="009D3293">
            <w:pPr>
              <w:spacing w:after="0" w:line="240" w:lineRule="auto"/>
              <w:rPr>
                <w:rFonts w:ascii="Arial" w:hAnsi="Arial" w:cs="Arial"/>
              </w:rPr>
            </w:pPr>
          </w:p>
        </w:tc>
        <w:tc>
          <w:tcPr>
            <w:tcW w:w="97" w:type="pct"/>
            <w:shd w:val="clear" w:color="auto" w:fill="DDD9C3"/>
          </w:tcPr>
          <w:p w:rsidR="00E1278D" w:rsidRPr="009B5A58" w:rsidRDefault="00E1278D" w:rsidP="009D3293">
            <w:pPr>
              <w:spacing w:after="0" w:line="240" w:lineRule="auto"/>
              <w:rPr>
                <w:rFonts w:ascii="Arial" w:hAnsi="Arial" w:cs="Arial"/>
              </w:rPr>
            </w:pPr>
          </w:p>
        </w:tc>
        <w:tc>
          <w:tcPr>
            <w:tcW w:w="147" w:type="pct"/>
            <w:shd w:val="clear" w:color="auto" w:fill="DDD9C3"/>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45 000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45 000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15</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Equipement d’un bloc d’accouchement au CSI de Nteingué</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Nteingué</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bloc d’accouchement équipé</w:t>
            </w: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8 000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8 000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16</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Curage des caniveaux dans la ville (marché Njinja, Station essence, Hôpital EEC et peuple)</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Des caniveaux curés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23" w:type="pct"/>
            <w:shd w:val="clear" w:color="auto" w:fill="DDD9C3"/>
          </w:tcPr>
          <w:p w:rsidR="00E1278D" w:rsidRPr="009B5A58" w:rsidRDefault="00E1278D" w:rsidP="009D3293">
            <w:pPr>
              <w:spacing w:after="0" w:line="240" w:lineRule="auto"/>
              <w:rPr>
                <w:rFonts w:ascii="Arial" w:hAnsi="Arial" w:cs="Arial"/>
              </w:rPr>
            </w:pPr>
          </w:p>
        </w:tc>
        <w:tc>
          <w:tcPr>
            <w:tcW w:w="107" w:type="pct"/>
            <w:shd w:val="clear" w:color="auto" w:fill="DDD9C3"/>
          </w:tcPr>
          <w:p w:rsidR="00E1278D" w:rsidRPr="009B5A58" w:rsidRDefault="00E1278D" w:rsidP="009D3293">
            <w:pPr>
              <w:spacing w:after="0" w:line="240" w:lineRule="auto"/>
              <w:rPr>
                <w:rFonts w:ascii="Arial" w:hAnsi="Arial" w:cs="Arial"/>
              </w:rPr>
            </w:pPr>
          </w:p>
        </w:tc>
        <w:tc>
          <w:tcPr>
            <w:tcW w:w="97" w:type="pct"/>
            <w:shd w:val="clear" w:color="auto" w:fill="DDD9C3"/>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4 000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4 000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17</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Création et aménagement d’un site communal de décharge des ordures  avec un lit filtrant</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Un site de décharge communal aménagé</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3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23" w:type="pct"/>
            <w:shd w:val="clear" w:color="auto" w:fill="auto"/>
          </w:tcPr>
          <w:p w:rsidR="00E1278D" w:rsidRPr="009B5A58" w:rsidRDefault="00E1278D" w:rsidP="009D3293">
            <w:pPr>
              <w:spacing w:after="0" w:line="240" w:lineRule="auto"/>
              <w:rPr>
                <w:rFonts w:ascii="Arial" w:hAnsi="Arial" w:cs="Arial"/>
              </w:rPr>
            </w:pPr>
          </w:p>
        </w:tc>
        <w:tc>
          <w:tcPr>
            <w:tcW w:w="107" w:type="pct"/>
            <w:shd w:val="clear" w:color="auto" w:fill="auto"/>
          </w:tcPr>
          <w:p w:rsidR="00E1278D" w:rsidRPr="009B5A58" w:rsidRDefault="00E1278D" w:rsidP="009D3293">
            <w:pPr>
              <w:spacing w:after="0" w:line="240" w:lineRule="auto"/>
              <w:rPr>
                <w:rFonts w:ascii="Arial" w:hAnsi="Arial" w:cs="Arial"/>
              </w:rPr>
            </w:pPr>
          </w:p>
        </w:tc>
        <w:tc>
          <w:tcPr>
            <w:tcW w:w="97" w:type="pct"/>
            <w:shd w:val="clear" w:color="auto" w:fill="auto"/>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18</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Construction de 04 dalots sur l’axe Hôpital de Ndoungué-Nkam</w:t>
            </w:r>
          </w:p>
        </w:tc>
        <w:tc>
          <w:tcPr>
            <w:tcW w:w="458"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04 dalots construits</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23" w:type="pct"/>
            <w:shd w:val="clear" w:color="auto" w:fill="DDD9C3"/>
          </w:tcPr>
          <w:p w:rsidR="00E1278D" w:rsidRPr="009B5A58" w:rsidRDefault="00E1278D" w:rsidP="009D3293">
            <w:pPr>
              <w:spacing w:after="0" w:line="240" w:lineRule="auto"/>
              <w:rPr>
                <w:rFonts w:ascii="Arial" w:hAnsi="Arial" w:cs="Arial"/>
              </w:rPr>
            </w:pPr>
          </w:p>
        </w:tc>
        <w:tc>
          <w:tcPr>
            <w:tcW w:w="107" w:type="pct"/>
            <w:shd w:val="clear" w:color="auto" w:fill="DDD9C3"/>
          </w:tcPr>
          <w:p w:rsidR="00E1278D" w:rsidRPr="009B5A58" w:rsidRDefault="00E1278D" w:rsidP="009D3293">
            <w:pPr>
              <w:spacing w:after="0" w:line="240" w:lineRule="auto"/>
              <w:rPr>
                <w:rFonts w:ascii="Arial" w:hAnsi="Arial" w:cs="Arial"/>
              </w:rPr>
            </w:pPr>
          </w:p>
        </w:tc>
        <w:tc>
          <w:tcPr>
            <w:tcW w:w="97" w:type="pct"/>
            <w:shd w:val="clear" w:color="auto" w:fill="DDD9C3"/>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4 900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4 900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E1278D" w:rsidRPr="009B5A58" w:rsidTr="009D3293">
        <w:trPr>
          <w:cantSplit/>
          <w:trHeight w:val="1134"/>
          <w:jc w:val="center"/>
        </w:trPr>
        <w:tc>
          <w:tcPr>
            <w:tcW w:w="162" w:type="pct"/>
            <w:vAlign w:val="center"/>
          </w:tcPr>
          <w:p w:rsidR="00E1278D" w:rsidRPr="009B5A58" w:rsidRDefault="00E1278D" w:rsidP="009D3293">
            <w:pPr>
              <w:spacing w:after="0"/>
              <w:jc w:val="center"/>
              <w:rPr>
                <w:rFonts w:ascii="Arial" w:hAnsi="Arial" w:cs="Arial"/>
              </w:rPr>
            </w:pPr>
            <w:r w:rsidRPr="009B5A58">
              <w:rPr>
                <w:rFonts w:ascii="Arial" w:hAnsi="Arial" w:cs="Arial"/>
              </w:rPr>
              <w:t>19</w:t>
            </w:r>
          </w:p>
        </w:tc>
        <w:tc>
          <w:tcPr>
            <w:tcW w:w="615" w:type="pct"/>
            <w:shd w:val="clear" w:color="auto" w:fill="auto"/>
          </w:tcPr>
          <w:p w:rsidR="00E1278D" w:rsidRPr="009B5A58" w:rsidRDefault="00E1278D" w:rsidP="009D3293">
            <w:pPr>
              <w:spacing w:after="0"/>
              <w:jc w:val="both"/>
              <w:rPr>
                <w:rFonts w:ascii="Arial" w:hAnsi="Arial" w:cs="Arial"/>
              </w:rPr>
            </w:pPr>
            <w:r w:rsidRPr="009B5A58">
              <w:rPr>
                <w:rFonts w:ascii="Arial" w:hAnsi="Arial" w:cs="Arial"/>
              </w:rPr>
              <w:t>Réalisation des travaux de rechargement intérieur du marché central de Santchou à la pouzzolane</w:t>
            </w:r>
          </w:p>
        </w:tc>
        <w:tc>
          <w:tcPr>
            <w:tcW w:w="458"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Fongwang</w:t>
            </w:r>
          </w:p>
        </w:tc>
        <w:tc>
          <w:tcPr>
            <w:tcW w:w="615" w:type="pct"/>
            <w:shd w:val="clear" w:color="auto" w:fill="auto"/>
            <w:vAlign w:val="center"/>
          </w:tcPr>
          <w:p w:rsidR="00E1278D" w:rsidRPr="009B5A58" w:rsidRDefault="00E1278D" w:rsidP="009D3293">
            <w:pPr>
              <w:spacing w:after="0" w:line="240" w:lineRule="auto"/>
              <w:jc w:val="both"/>
              <w:rPr>
                <w:rFonts w:ascii="Arial" w:hAnsi="Arial" w:cs="Arial"/>
              </w:rPr>
            </w:pPr>
            <w:r w:rsidRPr="009B5A58">
              <w:rPr>
                <w:rFonts w:ascii="Arial" w:hAnsi="Arial" w:cs="Arial"/>
              </w:rPr>
              <w:t>L’intérieur du marché central de Santchou rechargé</w:t>
            </w: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9"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27" w:type="pct"/>
            <w:shd w:val="clear" w:color="auto" w:fill="auto"/>
          </w:tcPr>
          <w:p w:rsidR="00E1278D" w:rsidRPr="009B5A58" w:rsidRDefault="00E1278D" w:rsidP="009D3293">
            <w:pPr>
              <w:spacing w:after="0" w:line="240" w:lineRule="auto"/>
              <w:rPr>
                <w:rFonts w:ascii="Arial" w:hAnsi="Arial" w:cs="Arial"/>
              </w:rPr>
            </w:pPr>
          </w:p>
        </w:tc>
        <w:tc>
          <w:tcPr>
            <w:tcW w:w="13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auto"/>
          </w:tcPr>
          <w:p w:rsidR="00E1278D" w:rsidRPr="009B5A58" w:rsidRDefault="00E1278D" w:rsidP="009D3293">
            <w:pPr>
              <w:spacing w:after="0" w:line="240" w:lineRule="auto"/>
              <w:rPr>
                <w:rFonts w:ascii="Arial" w:hAnsi="Arial" w:cs="Arial"/>
              </w:rPr>
            </w:pPr>
          </w:p>
        </w:tc>
        <w:tc>
          <w:tcPr>
            <w:tcW w:w="115" w:type="pct"/>
            <w:shd w:val="clear" w:color="auto" w:fill="DDD9C3"/>
          </w:tcPr>
          <w:p w:rsidR="00E1278D" w:rsidRPr="009B5A58" w:rsidRDefault="00E1278D" w:rsidP="009D3293">
            <w:pPr>
              <w:spacing w:after="0" w:line="240" w:lineRule="auto"/>
              <w:rPr>
                <w:rFonts w:ascii="Arial" w:hAnsi="Arial" w:cs="Arial"/>
              </w:rPr>
            </w:pPr>
          </w:p>
        </w:tc>
        <w:tc>
          <w:tcPr>
            <w:tcW w:w="127" w:type="pct"/>
            <w:shd w:val="clear" w:color="auto" w:fill="DDD9C3"/>
          </w:tcPr>
          <w:p w:rsidR="00E1278D" w:rsidRPr="009B5A58" w:rsidRDefault="00E1278D" w:rsidP="009D3293">
            <w:pPr>
              <w:spacing w:after="0" w:line="240" w:lineRule="auto"/>
              <w:rPr>
                <w:rFonts w:ascii="Arial" w:hAnsi="Arial" w:cs="Arial"/>
              </w:rPr>
            </w:pPr>
          </w:p>
        </w:tc>
        <w:tc>
          <w:tcPr>
            <w:tcW w:w="123" w:type="pct"/>
            <w:shd w:val="clear" w:color="auto" w:fill="DDD9C3"/>
          </w:tcPr>
          <w:p w:rsidR="00E1278D" w:rsidRPr="009B5A58" w:rsidRDefault="00E1278D" w:rsidP="009D3293">
            <w:pPr>
              <w:spacing w:after="0" w:line="240" w:lineRule="auto"/>
              <w:rPr>
                <w:rFonts w:ascii="Arial" w:hAnsi="Arial" w:cs="Arial"/>
              </w:rPr>
            </w:pPr>
          </w:p>
        </w:tc>
        <w:tc>
          <w:tcPr>
            <w:tcW w:w="107" w:type="pct"/>
            <w:shd w:val="clear" w:color="auto" w:fill="DDD9C3"/>
          </w:tcPr>
          <w:p w:rsidR="00E1278D" w:rsidRPr="009B5A58" w:rsidRDefault="00E1278D" w:rsidP="009D3293">
            <w:pPr>
              <w:spacing w:after="0" w:line="240" w:lineRule="auto"/>
              <w:rPr>
                <w:rFonts w:ascii="Arial" w:hAnsi="Arial" w:cs="Arial"/>
              </w:rPr>
            </w:pPr>
          </w:p>
        </w:tc>
        <w:tc>
          <w:tcPr>
            <w:tcW w:w="97" w:type="pct"/>
            <w:shd w:val="clear" w:color="auto" w:fill="DDD9C3"/>
          </w:tcPr>
          <w:p w:rsidR="00E1278D" w:rsidRPr="009B5A58" w:rsidRDefault="00E1278D" w:rsidP="009D3293">
            <w:pPr>
              <w:spacing w:after="0" w:line="240" w:lineRule="auto"/>
              <w:rPr>
                <w:rFonts w:ascii="Arial" w:hAnsi="Arial" w:cs="Arial"/>
              </w:rPr>
            </w:pPr>
          </w:p>
        </w:tc>
        <w:tc>
          <w:tcPr>
            <w:tcW w:w="147" w:type="pct"/>
            <w:shd w:val="clear" w:color="auto" w:fill="auto"/>
          </w:tcPr>
          <w:p w:rsidR="00E1278D" w:rsidRPr="009B5A58" w:rsidRDefault="00E1278D" w:rsidP="009D3293">
            <w:pPr>
              <w:spacing w:after="0" w:line="240" w:lineRule="auto"/>
              <w:rPr>
                <w:rFonts w:ascii="Arial" w:hAnsi="Arial" w:cs="Arial"/>
              </w:rPr>
            </w:pPr>
          </w:p>
        </w:tc>
        <w:tc>
          <w:tcPr>
            <w:tcW w:w="443" w:type="pct"/>
            <w:shd w:val="clear" w:color="auto" w:fill="auto"/>
            <w:vAlign w:val="center"/>
          </w:tcPr>
          <w:p w:rsidR="00E1278D" w:rsidRPr="009B5A58" w:rsidRDefault="00E1278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E1278D" w:rsidRPr="009B5A58" w:rsidRDefault="00E1278D" w:rsidP="009D3293">
            <w:pPr>
              <w:spacing w:after="0"/>
              <w:ind w:left="113" w:right="113"/>
              <w:jc w:val="center"/>
              <w:rPr>
                <w:rFonts w:ascii="Arial" w:hAnsi="Arial" w:cs="Arial"/>
              </w:rPr>
            </w:pPr>
            <w:r w:rsidRPr="009B5A58">
              <w:rPr>
                <w:rFonts w:ascii="Arial" w:hAnsi="Arial" w:cs="Arial"/>
              </w:rPr>
              <w:t>4 000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4 000</w:t>
            </w:r>
          </w:p>
        </w:tc>
        <w:tc>
          <w:tcPr>
            <w:tcW w:w="162" w:type="pct"/>
            <w:shd w:val="clear" w:color="auto" w:fill="auto"/>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E1278D" w:rsidRPr="009B5A58" w:rsidRDefault="00E1278D"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B5A58">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20</w:t>
            </w:r>
          </w:p>
        </w:tc>
        <w:tc>
          <w:tcPr>
            <w:tcW w:w="615" w:type="pct"/>
            <w:shd w:val="clear" w:color="auto" w:fill="auto"/>
          </w:tcPr>
          <w:p w:rsidR="009B5A58" w:rsidRPr="009B5A58" w:rsidRDefault="009B5A58" w:rsidP="003433A9">
            <w:pPr>
              <w:spacing w:after="0"/>
              <w:jc w:val="both"/>
              <w:rPr>
                <w:rFonts w:ascii="Arial" w:hAnsi="Arial" w:cs="Arial"/>
              </w:rPr>
            </w:pPr>
            <w:r w:rsidRPr="009B5A58">
              <w:rPr>
                <w:rFonts w:ascii="Arial" w:hAnsi="Arial" w:cs="Arial"/>
              </w:rPr>
              <w:t>Réalisation d’une étude de faisabilité technique et environnementale au projet de construction de la case communautaire de Fombap</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Fiala Fombap</w:t>
            </w:r>
          </w:p>
        </w:tc>
        <w:tc>
          <w:tcPr>
            <w:tcW w:w="615" w:type="pct"/>
            <w:shd w:val="clear" w:color="auto" w:fill="auto"/>
            <w:vAlign w:val="center"/>
          </w:tcPr>
          <w:p w:rsidR="009B5A58" w:rsidRPr="009B5A58" w:rsidRDefault="00811838" w:rsidP="009D3293">
            <w:pPr>
              <w:spacing w:after="0" w:line="240" w:lineRule="auto"/>
              <w:jc w:val="both"/>
              <w:rPr>
                <w:rFonts w:ascii="Arial" w:hAnsi="Arial" w:cs="Arial"/>
              </w:rPr>
            </w:pPr>
            <w:r>
              <w:rPr>
                <w:rFonts w:ascii="Arial" w:hAnsi="Arial" w:cs="Arial"/>
              </w:rPr>
              <w:t>Un dévis disponible</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5" w:type="pct"/>
            <w:shd w:val="clear" w:color="auto" w:fill="auto"/>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500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21</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Appui à l’achèvement des travaux de construction (chainage, pose charpente, tôle et accessoires) de la case communautaire de Fombap</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Fombap</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Les travaux de construction d’une case communautaire  achevés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22</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Acquisition d’un groupe électrogène pour l’électrification de secours du bâtiment siège de la Commune</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Un groupe électrogène acquis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4 000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4 000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23</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Acquisition d’une moto tricycle pour l’enlèvement des ordures dans la ville</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Un tricycle acquis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24</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Réalisation d’une étude technique et création d’un office du tourisme</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Un office du tourisme crée</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auto"/>
          </w:tcPr>
          <w:p w:rsidR="009B5A58" w:rsidRPr="009B5A58" w:rsidRDefault="009B5A58" w:rsidP="009D3293">
            <w:pPr>
              <w:spacing w:after="0" w:line="240" w:lineRule="auto"/>
              <w:rPr>
                <w:rFonts w:ascii="Arial" w:hAnsi="Arial" w:cs="Arial"/>
              </w:rPr>
            </w:pP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5" w:type="pct"/>
            <w:shd w:val="clear" w:color="auto" w:fill="auto"/>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1 000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1 000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25</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Appui à l’emploi jeune (stage de vacances)</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75 stages de vacances offerts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auto"/>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auto"/>
          </w:tcPr>
          <w:p w:rsidR="009B5A58" w:rsidRPr="009B5A58" w:rsidRDefault="009B5A58" w:rsidP="009D3293">
            <w:pPr>
              <w:spacing w:after="0" w:line="240" w:lineRule="auto"/>
              <w:rPr>
                <w:rFonts w:ascii="Arial" w:hAnsi="Arial" w:cs="Arial"/>
              </w:rPr>
            </w:pP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1 500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1 500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26</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 xml:space="preserve">Aménagement des jardins publics (places publiques/bancs publics et espace vert) dans le centre urbain </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Des jardins publics aménagés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DDD9C3"/>
          </w:tcPr>
          <w:p w:rsidR="009B5A58" w:rsidRPr="009B5A58" w:rsidRDefault="009B5A58" w:rsidP="009D3293">
            <w:pPr>
              <w:spacing w:after="0" w:line="240" w:lineRule="auto"/>
              <w:rPr>
                <w:rFonts w:ascii="Arial" w:hAnsi="Arial" w:cs="Arial"/>
              </w:rPr>
            </w:pPr>
          </w:p>
        </w:tc>
        <w:tc>
          <w:tcPr>
            <w:tcW w:w="107" w:type="pct"/>
            <w:shd w:val="clear" w:color="auto" w:fill="DDD9C3"/>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27</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Aménagement de l’esplanade de fête de la chefferie supérieure de Fondonera</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Fiala Fondonera</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Une esplanade de fête aménagée</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28</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Construction de 02 salles de classes à l’EP de Mboukok avec un bloc latrine</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Mboukok</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02 salles de classes  et un bloc latrine construits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20 700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20 700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29</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Construction de 02 salles de classes à l’EP de Singaim avec un bloc latrine</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Singaim</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02 salles de classes  et un bloc latrine construits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auto"/>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20 700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20 700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30</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Equipement  de  l’EP de Singaim de  60 tables bancs</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Singaim</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60 tables bancs acquis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auto"/>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DDD9C3"/>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1 800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1 800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31</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Equipement de  l’EP de Mboukok de 60 tables bancs</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Mboukok</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60 tables bancs acquis</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auto"/>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DDD9C3"/>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1 800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1 800</w:t>
            </w:r>
          </w:p>
          <w:p w:rsidR="009B5A58" w:rsidRPr="009B5A58" w:rsidRDefault="009B5A58" w:rsidP="009D3293">
            <w:pPr>
              <w:spacing w:after="0"/>
              <w:ind w:left="113" w:right="113"/>
              <w:jc w:val="center"/>
              <w:rPr>
                <w:rFonts w:ascii="Arial" w:hAnsi="Arial" w:cs="Arial"/>
              </w:rPr>
            </w:pP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32</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 xml:space="preserve">Extension de l’éclairage publique dans le centre urbain </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Le centre urbain entièrement éclairé</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auto"/>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33</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Réalisation des travaux de rechargement de l’axe stade-Bessouck sur 300 m</w:t>
            </w:r>
          </w:p>
        </w:tc>
        <w:tc>
          <w:tcPr>
            <w:tcW w:w="458"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300 m de route rechargé</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2 500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9B5A58" w:rsidRPr="009B5A58" w:rsidTr="009D3293">
        <w:trPr>
          <w:cantSplit/>
          <w:trHeight w:val="1134"/>
          <w:jc w:val="center"/>
        </w:trPr>
        <w:tc>
          <w:tcPr>
            <w:tcW w:w="162" w:type="pct"/>
            <w:vAlign w:val="center"/>
          </w:tcPr>
          <w:p w:rsidR="009B5A58" w:rsidRPr="009B5A58" w:rsidRDefault="009B5A58" w:rsidP="001E7DAA">
            <w:pPr>
              <w:spacing w:after="0"/>
              <w:jc w:val="center"/>
              <w:rPr>
                <w:rFonts w:ascii="Arial" w:hAnsi="Arial" w:cs="Arial"/>
              </w:rPr>
            </w:pPr>
            <w:r w:rsidRPr="009B5A58">
              <w:rPr>
                <w:rFonts w:ascii="Arial" w:hAnsi="Arial" w:cs="Arial"/>
              </w:rPr>
              <w:t>34</w:t>
            </w:r>
          </w:p>
        </w:tc>
        <w:tc>
          <w:tcPr>
            <w:tcW w:w="615" w:type="pct"/>
            <w:shd w:val="clear" w:color="auto" w:fill="auto"/>
          </w:tcPr>
          <w:p w:rsidR="009B5A58" w:rsidRPr="009B5A58" w:rsidRDefault="009B5A58" w:rsidP="009D3293">
            <w:pPr>
              <w:spacing w:after="0"/>
              <w:jc w:val="both"/>
              <w:rPr>
                <w:rFonts w:ascii="Arial" w:hAnsi="Arial" w:cs="Arial"/>
              </w:rPr>
            </w:pPr>
            <w:r w:rsidRPr="009B5A58">
              <w:rPr>
                <w:rFonts w:ascii="Arial" w:hAnsi="Arial" w:cs="Arial"/>
              </w:rPr>
              <w:t>Réalisation des travaux de rechargement de l’axe Ampoule rouge-</w:t>
            </w:r>
          </w:p>
          <w:p w:rsidR="009B5A58" w:rsidRPr="009B5A58" w:rsidRDefault="009B5A58" w:rsidP="009D3293">
            <w:pPr>
              <w:spacing w:after="0"/>
              <w:jc w:val="both"/>
              <w:rPr>
                <w:rFonts w:ascii="Arial" w:hAnsi="Arial" w:cs="Arial"/>
              </w:rPr>
            </w:pPr>
            <w:r w:rsidRPr="009B5A58">
              <w:rPr>
                <w:rFonts w:ascii="Arial" w:hAnsi="Arial" w:cs="Arial"/>
              </w:rPr>
              <w:t>Arrière marché sur 300 m</w:t>
            </w:r>
          </w:p>
        </w:tc>
        <w:tc>
          <w:tcPr>
            <w:tcW w:w="458"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Fongwang</w:t>
            </w:r>
          </w:p>
        </w:tc>
        <w:tc>
          <w:tcPr>
            <w:tcW w:w="615" w:type="pct"/>
            <w:shd w:val="clear" w:color="auto" w:fill="auto"/>
            <w:vAlign w:val="center"/>
          </w:tcPr>
          <w:p w:rsidR="009B5A58" w:rsidRPr="009B5A58" w:rsidRDefault="009B5A58" w:rsidP="009D3293">
            <w:pPr>
              <w:spacing w:after="0" w:line="240" w:lineRule="auto"/>
              <w:jc w:val="both"/>
              <w:rPr>
                <w:rFonts w:ascii="Arial" w:hAnsi="Arial" w:cs="Arial"/>
              </w:rPr>
            </w:pPr>
            <w:r w:rsidRPr="009B5A58">
              <w:rPr>
                <w:rFonts w:ascii="Arial" w:hAnsi="Arial" w:cs="Arial"/>
              </w:rPr>
              <w:t>300 m de route rechargé</w:t>
            </w:r>
          </w:p>
        </w:tc>
        <w:tc>
          <w:tcPr>
            <w:tcW w:w="115" w:type="pct"/>
            <w:shd w:val="clear" w:color="auto" w:fill="auto"/>
          </w:tcPr>
          <w:p w:rsidR="009B5A58" w:rsidRPr="009B5A58" w:rsidRDefault="009B5A58" w:rsidP="009D3293">
            <w:pPr>
              <w:spacing w:after="0" w:line="240" w:lineRule="auto"/>
              <w:rPr>
                <w:rFonts w:ascii="Arial" w:hAnsi="Arial" w:cs="Arial"/>
              </w:rPr>
            </w:pPr>
          </w:p>
        </w:tc>
        <w:tc>
          <w:tcPr>
            <w:tcW w:w="119" w:type="pct"/>
            <w:shd w:val="clear" w:color="auto" w:fill="auto"/>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3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15" w:type="pct"/>
            <w:shd w:val="clear" w:color="auto" w:fill="DDD9C3"/>
          </w:tcPr>
          <w:p w:rsidR="009B5A58" w:rsidRPr="009B5A58" w:rsidRDefault="009B5A58" w:rsidP="009D3293">
            <w:pPr>
              <w:spacing w:after="0" w:line="240" w:lineRule="auto"/>
              <w:rPr>
                <w:rFonts w:ascii="Arial" w:hAnsi="Arial" w:cs="Arial"/>
              </w:rPr>
            </w:pPr>
          </w:p>
        </w:tc>
        <w:tc>
          <w:tcPr>
            <w:tcW w:w="127" w:type="pct"/>
            <w:shd w:val="clear" w:color="auto" w:fill="DDD9C3"/>
          </w:tcPr>
          <w:p w:rsidR="009B5A58" w:rsidRPr="009B5A58" w:rsidRDefault="009B5A58" w:rsidP="009D3293">
            <w:pPr>
              <w:spacing w:after="0" w:line="240" w:lineRule="auto"/>
              <w:rPr>
                <w:rFonts w:ascii="Arial" w:hAnsi="Arial" w:cs="Arial"/>
              </w:rPr>
            </w:pPr>
          </w:p>
        </w:tc>
        <w:tc>
          <w:tcPr>
            <w:tcW w:w="123" w:type="pct"/>
            <w:shd w:val="clear" w:color="auto" w:fill="auto"/>
          </w:tcPr>
          <w:p w:rsidR="009B5A58" w:rsidRPr="009B5A58" w:rsidRDefault="009B5A58" w:rsidP="009D3293">
            <w:pPr>
              <w:spacing w:after="0" w:line="240" w:lineRule="auto"/>
              <w:rPr>
                <w:rFonts w:ascii="Arial" w:hAnsi="Arial" w:cs="Arial"/>
              </w:rPr>
            </w:pPr>
          </w:p>
        </w:tc>
        <w:tc>
          <w:tcPr>
            <w:tcW w:w="107" w:type="pct"/>
            <w:shd w:val="clear" w:color="auto" w:fill="auto"/>
          </w:tcPr>
          <w:p w:rsidR="009B5A58" w:rsidRPr="009B5A58" w:rsidRDefault="009B5A58" w:rsidP="009D3293">
            <w:pPr>
              <w:spacing w:after="0" w:line="240" w:lineRule="auto"/>
              <w:rPr>
                <w:rFonts w:ascii="Arial" w:hAnsi="Arial" w:cs="Arial"/>
              </w:rPr>
            </w:pPr>
          </w:p>
        </w:tc>
        <w:tc>
          <w:tcPr>
            <w:tcW w:w="97" w:type="pct"/>
            <w:shd w:val="clear" w:color="auto" w:fill="auto"/>
          </w:tcPr>
          <w:p w:rsidR="009B5A58" w:rsidRPr="009B5A58" w:rsidRDefault="009B5A58" w:rsidP="009D3293">
            <w:pPr>
              <w:spacing w:after="0" w:line="240" w:lineRule="auto"/>
              <w:rPr>
                <w:rFonts w:ascii="Arial" w:hAnsi="Arial" w:cs="Arial"/>
              </w:rPr>
            </w:pPr>
          </w:p>
        </w:tc>
        <w:tc>
          <w:tcPr>
            <w:tcW w:w="147" w:type="pct"/>
            <w:shd w:val="clear" w:color="auto" w:fill="auto"/>
          </w:tcPr>
          <w:p w:rsidR="009B5A58" w:rsidRPr="009B5A58" w:rsidRDefault="009B5A58" w:rsidP="009D3293">
            <w:pPr>
              <w:spacing w:after="0" w:line="240" w:lineRule="auto"/>
              <w:rPr>
                <w:rFonts w:ascii="Arial" w:hAnsi="Arial" w:cs="Arial"/>
              </w:rPr>
            </w:pPr>
          </w:p>
        </w:tc>
        <w:tc>
          <w:tcPr>
            <w:tcW w:w="443" w:type="pct"/>
            <w:shd w:val="clear" w:color="auto" w:fill="auto"/>
            <w:vAlign w:val="center"/>
          </w:tcPr>
          <w:p w:rsidR="009B5A58" w:rsidRPr="009B5A58" w:rsidRDefault="009B5A58"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9B5A58" w:rsidRPr="009B5A58" w:rsidRDefault="009B5A58" w:rsidP="009D3293">
            <w:pPr>
              <w:spacing w:after="0"/>
              <w:ind w:left="113" w:right="113"/>
              <w:jc w:val="center"/>
              <w:rPr>
                <w:rFonts w:ascii="Arial" w:hAnsi="Arial" w:cs="Arial"/>
              </w:rPr>
            </w:pPr>
            <w:r w:rsidRPr="009B5A58">
              <w:rPr>
                <w:rFonts w:ascii="Arial" w:hAnsi="Arial" w:cs="Arial"/>
              </w:rPr>
              <w:t>2 000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2 000</w:t>
            </w:r>
          </w:p>
        </w:tc>
        <w:tc>
          <w:tcPr>
            <w:tcW w:w="162" w:type="pct"/>
            <w:shd w:val="clear" w:color="auto" w:fill="auto"/>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9B5A58" w:rsidRPr="009B5A58" w:rsidRDefault="009B5A58"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DC2D7D">
        <w:trPr>
          <w:cantSplit/>
          <w:trHeight w:val="1134"/>
          <w:jc w:val="center"/>
        </w:trPr>
        <w:tc>
          <w:tcPr>
            <w:tcW w:w="162" w:type="pct"/>
            <w:shd w:val="clear" w:color="auto" w:fill="auto"/>
            <w:vAlign w:val="center"/>
          </w:tcPr>
          <w:p w:rsidR="00DC2D7D" w:rsidRPr="009B5A58" w:rsidRDefault="00DC2D7D" w:rsidP="001E7DAA">
            <w:pPr>
              <w:spacing w:after="0"/>
              <w:jc w:val="center"/>
              <w:rPr>
                <w:rFonts w:ascii="Arial" w:hAnsi="Arial" w:cs="Arial"/>
              </w:rPr>
            </w:pPr>
            <w:r>
              <w:rPr>
                <w:rFonts w:ascii="Arial" w:hAnsi="Arial" w:cs="Arial"/>
              </w:rPr>
              <w:t>35</w:t>
            </w:r>
          </w:p>
        </w:tc>
        <w:tc>
          <w:tcPr>
            <w:tcW w:w="615" w:type="pct"/>
            <w:shd w:val="clear" w:color="auto" w:fill="auto"/>
          </w:tcPr>
          <w:p w:rsidR="00DC2D7D" w:rsidRPr="009B5A58" w:rsidRDefault="00DC2D7D" w:rsidP="001E7DAA">
            <w:pPr>
              <w:spacing w:after="0"/>
              <w:jc w:val="both"/>
              <w:rPr>
                <w:rFonts w:ascii="Arial" w:hAnsi="Arial" w:cs="Arial"/>
              </w:rPr>
            </w:pPr>
            <w:r w:rsidRPr="009B5A58">
              <w:rPr>
                <w:rFonts w:ascii="Arial" w:hAnsi="Arial" w:cs="Arial"/>
              </w:rPr>
              <w:t>Amenagement de l’axe routier Ngwatta-Singaim (descente Eutodem) (01 km)</w:t>
            </w:r>
          </w:p>
        </w:tc>
        <w:tc>
          <w:tcPr>
            <w:tcW w:w="458" w:type="pct"/>
            <w:shd w:val="clear" w:color="auto" w:fill="auto"/>
            <w:vAlign w:val="center"/>
          </w:tcPr>
          <w:p w:rsidR="00DC2D7D" w:rsidRPr="009B5A58" w:rsidRDefault="00DC2D7D" w:rsidP="001E7DAA">
            <w:pPr>
              <w:spacing w:after="0" w:line="240" w:lineRule="auto"/>
              <w:jc w:val="both"/>
              <w:rPr>
                <w:rFonts w:ascii="Arial" w:hAnsi="Arial" w:cs="Arial"/>
              </w:rPr>
            </w:pPr>
            <w:r w:rsidRPr="009B5A58">
              <w:rPr>
                <w:rFonts w:ascii="Arial" w:hAnsi="Arial" w:cs="Arial"/>
              </w:rPr>
              <w:t>Mboukok</w:t>
            </w:r>
          </w:p>
        </w:tc>
        <w:tc>
          <w:tcPr>
            <w:tcW w:w="615" w:type="pct"/>
            <w:shd w:val="clear" w:color="auto" w:fill="auto"/>
            <w:vAlign w:val="center"/>
          </w:tcPr>
          <w:p w:rsidR="00DC2D7D" w:rsidRPr="009B5A58" w:rsidRDefault="00DC2D7D" w:rsidP="001E7DAA">
            <w:pPr>
              <w:spacing w:after="0" w:line="240" w:lineRule="auto"/>
              <w:jc w:val="both"/>
              <w:rPr>
                <w:rFonts w:ascii="Arial" w:hAnsi="Arial" w:cs="Arial"/>
              </w:rPr>
            </w:pPr>
            <w:r w:rsidRPr="009B5A58">
              <w:rPr>
                <w:rFonts w:ascii="Arial" w:hAnsi="Arial" w:cs="Arial"/>
              </w:rPr>
              <w:t>01 km de route réhabilité</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DDD9C3" w:themeFill="background2" w:themeFillShade="E6"/>
          </w:tcPr>
          <w:p w:rsidR="00DC2D7D" w:rsidRPr="009B5A58" w:rsidRDefault="00DC2D7D" w:rsidP="009D3293">
            <w:pPr>
              <w:spacing w:after="0" w:line="240" w:lineRule="auto"/>
              <w:rPr>
                <w:rFonts w:ascii="Arial" w:hAnsi="Arial" w:cs="Arial"/>
              </w:rPr>
            </w:pPr>
          </w:p>
        </w:tc>
        <w:tc>
          <w:tcPr>
            <w:tcW w:w="123" w:type="pct"/>
            <w:shd w:val="clear" w:color="auto" w:fill="DDD9C3" w:themeFill="background2" w:themeFillShade="E6"/>
          </w:tcPr>
          <w:p w:rsidR="00DC2D7D" w:rsidRPr="009B5A58" w:rsidRDefault="00DC2D7D" w:rsidP="009D3293">
            <w:pPr>
              <w:spacing w:after="0" w:line="240" w:lineRule="auto"/>
              <w:rPr>
                <w:rFonts w:ascii="Arial" w:hAnsi="Arial" w:cs="Arial"/>
              </w:rPr>
            </w:pPr>
          </w:p>
        </w:tc>
        <w:tc>
          <w:tcPr>
            <w:tcW w:w="107" w:type="pct"/>
            <w:shd w:val="clear" w:color="auto" w:fill="DDD9C3" w:themeFill="background2" w:themeFillShade="E6"/>
          </w:tcPr>
          <w:p w:rsidR="00DC2D7D" w:rsidRPr="009B5A58" w:rsidRDefault="00DC2D7D" w:rsidP="009D3293">
            <w:pPr>
              <w:spacing w:after="0" w:line="240" w:lineRule="auto"/>
              <w:rPr>
                <w:rFonts w:ascii="Arial" w:hAnsi="Arial" w:cs="Arial"/>
              </w:rPr>
            </w:pPr>
          </w:p>
        </w:tc>
        <w:tc>
          <w:tcPr>
            <w:tcW w:w="97" w:type="pct"/>
            <w:shd w:val="clear" w:color="auto" w:fill="DDD9C3" w:themeFill="background2" w:themeFillShade="E6"/>
          </w:tcPr>
          <w:p w:rsidR="00DC2D7D" w:rsidRPr="009B5A58" w:rsidRDefault="00DC2D7D" w:rsidP="009D3293">
            <w:pPr>
              <w:spacing w:after="0" w:line="240" w:lineRule="auto"/>
              <w:rPr>
                <w:rFonts w:ascii="Arial" w:hAnsi="Arial" w:cs="Arial"/>
              </w:rPr>
            </w:pPr>
          </w:p>
        </w:tc>
        <w:tc>
          <w:tcPr>
            <w:tcW w:w="147" w:type="pct"/>
            <w:shd w:val="clear" w:color="auto" w:fill="DDD9C3" w:themeFill="background2" w:themeFillShade="E6"/>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1E7DAA">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DC2D7D" w:rsidRPr="009B5A58" w:rsidRDefault="00DC2D7D" w:rsidP="001E7DAA">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DC2D7D" w:rsidRPr="009B5A58" w:rsidRDefault="00DC2D7D" w:rsidP="001E7DAA">
            <w:pPr>
              <w:spacing w:after="0" w:line="240" w:lineRule="auto"/>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DC2D7D" w:rsidRPr="009B5A58" w:rsidRDefault="00DC2D7D" w:rsidP="001E7DAA">
            <w:pPr>
              <w:spacing w:after="0" w:line="240" w:lineRule="auto"/>
              <w:ind w:left="113" w:right="113"/>
              <w:jc w:val="center"/>
              <w:rPr>
                <w:rFonts w:ascii="Arial" w:hAnsi="Arial" w:cs="Arial"/>
              </w:rPr>
            </w:pPr>
            <w:r w:rsidRPr="009B5A58">
              <w:rPr>
                <w:rFonts w:ascii="Arial" w:hAnsi="Arial" w:cs="Arial"/>
              </w:rPr>
              <w:t>0</w:t>
            </w:r>
          </w:p>
        </w:tc>
        <w:tc>
          <w:tcPr>
            <w:tcW w:w="175" w:type="pct"/>
            <w:shd w:val="clear" w:color="auto" w:fill="auto"/>
            <w:textDirection w:val="btLr"/>
            <w:vAlign w:val="center"/>
          </w:tcPr>
          <w:p w:rsidR="00DC2D7D" w:rsidRPr="009B5A58" w:rsidRDefault="00DC2D7D" w:rsidP="001E7DAA">
            <w:pPr>
              <w:spacing w:after="0" w:line="240" w:lineRule="auto"/>
              <w:ind w:left="113" w:right="113"/>
              <w:jc w:val="center"/>
              <w:rPr>
                <w:rFonts w:ascii="Arial" w:hAnsi="Arial" w:cs="Arial"/>
              </w:rPr>
            </w:pPr>
            <w:r w:rsidRPr="009B5A58">
              <w:rPr>
                <w:rFonts w:ascii="Arial" w:hAnsi="Arial" w:cs="Arial"/>
              </w:rPr>
              <w:t>0</w:t>
            </w:r>
          </w:p>
        </w:tc>
      </w:tr>
      <w:tr w:rsidR="00DC2D7D" w:rsidRPr="009B5A58" w:rsidTr="009D3293">
        <w:trPr>
          <w:cantSplit/>
          <w:trHeight w:val="1134"/>
          <w:jc w:val="center"/>
        </w:trPr>
        <w:tc>
          <w:tcPr>
            <w:tcW w:w="162" w:type="pct"/>
            <w:vAlign w:val="center"/>
          </w:tcPr>
          <w:p w:rsidR="00DC2D7D" w:rsidRPr="009B5A58" w:rsidRDefault="00DC2D7D" w:rsidP="001E7DAA">
            <w:pPr>
              <w:spacing w:after="0"/>
              <w:jc w:val="center"/>
              <w:rPr>
                <w:rFonts w:ascii="Arial" w:hAnsi="Arial" w:cs="Arial"/>
              </w:rPr>
            </w:pPr>
            <w:r>
              <w:rPr>
                <w:rFonts w:ascii="Arial" w:hAnsi="Arial" w:cs="Arial"/>
              </w:rPr>
              <w:t>36</w:t>
            </w:r>
          </w:p>
        </w:tc>
        <w:tc>
          <w:tcPr>
            <w:tcW w:w="615" w:type="pct"/>
            <w:shd w:val="clear" w:color="auto" w:fill="auto"/>
          </w:tcPr>
          <w:p w:rsidR="00DC2D7D" w:rsidRPr="009B5A58" w:rsidRDefault="00DC2D7D" w:rsidP="00715E9A">
            <w:pPr>
              <w:spacing w:after="0" w:line="240" w:lineRule="auto"/>
              <w:jc w:val="both"/>
              <w:rPr>
                <w:rFonts w:ascii="Arial" w:hAnsi="Arial" w:cs="Arial"/>
              </w:rPr>
            </w:pPr>
            <w:r w:rsidRPr="009B5A58">
              <w:rPr>
                <w:rFonts w:ascii="Arial" w:hAnsi="Arial" w:cs="Arial"/>
              </w:rPr>
              <w:t>Réalisation des travaux d’entretien de l’axe routier</w:t>
            </w:r>
            <w:r>
              <w:rPr>
                <w:rFonts w:ascii="Arial" w:hAnsi="Arial" w:cs="Arial"/>
              </w:rPr>
              <w:t xml:space="preserve"> Nden Ef</w:t>
            </w:r>
            <w:r w:rsidR="003F572C">
              <w:rPr>
                <w:rFonts w:ascii="Arial" w:hAnsi="Arial" w:cs="Arial"/>
              </w:rPr>
              <w:t xml:space="preserve">oungwo-Echiock </w:t>
            </w:r>
            <w:r w:rsidRPr="009B5A58">
              <w:rPr>
                <w:rFonts w:ascii="Arial" w:hAnsi="Arial" w:cs="Arial"/>
              </w:rPr>
              <w:t xml:space="preserve">(5,8km) </w:t>
            </w:r>
          </w:p>
        </w:tc>
        <w:tc>
          <w:tcPr>
            <w:tcW w:w="458" w:type="pct"/>
            <w:shd w:val="clear" w:color="auto" w:fill="auto"/>
            <w:vAlign w:val="center"/>
          </w:tcPr>
          <w:p w:rsidR="00DC2D7D" w:rsidRDefault="00DC2D7D" w:rsidP="009D3293">
            <w:pPr>
              <w:spacing w:after="0" w:line="240" w:lineRule="auto"/>
              <w:jc w:val="both"/>
              <w:rPr>
                <w:rFonts w:ascii="Arial" w:hAnsi="Arial" w:cs="Arial"/>
              </w:rPr>
            </w:pPr>
            <w:r>
              <w:rPr>
                <w:rFonts w:ascii="Arial" w:hAnsi="Arial" w:cs="Arial"/>
              </w:rPr>
              <w:t>-Echiock</w:t>
            </w:r>
          </w:p>
          <w:p w:rsidR="00DC2D7D" w:rsidRPr="009B5A58" w:rsidRDefault="00DC2D7D" w:rsidP="009D3293">
            <w:pPr>
              <w:spacing w:after="0" w:line="240" w:lineRule="auto"/>
              <w:jc w:val="both"/>
              <w:rPr>
                <w:rFonts w:ascii="Arial" w:hAnsi="Arial" w:cs="Arial"/>
              </w:rPr>
            </w:pPr>
            <w:r>
              <w:rPr>
                <w:rFonts w:ascii="Arial" w:hAnsi="Arial" w:cs="Arial"/>
              </w:rPr>
              <w:t>-Nden Efoungwo</w:t>
            </w:r>
          </w:p>
        </w:tc>
        <w:tc>
          <w:tcPr>
            <w:tcW w:w="615" w:type="pct"/>
            <w:shd w:val="clear" w:color="auto" w:fill="auto"/>
            <w:vAlign w:val="center"/>
          </w:tcPr>
          <w:p w:rsidR="00DC2D7D" w:rsidRPr="009B5A58" w:rsidRDefault="00DC2D7D" w:rsidP="009D3293">
            <w:pPr>
              <w:spacing w:after="0" w:line="240" w:lineRule="auto"/>
              <w:jc w:val="both"/>
              <w:rPr>
                <w:rFonts w:ascii="Arial" w:hAnsi="Arial" w:cs="Arial"/>
              </w:rPr>
            </w:pPr>
            <w:r>
              <w:rPr>
                <w:rFonts w:ascii="Arial" w:hAnsi="Arial" w:cs="Arial"/>
              </w:rPr>
              <w:t>5</w:t>
            </w:r>
            <w:r w:rsidRPr="009B5A58">
              <w:rPr>
                <w:rFonts w:ascii="Arial" w:hAnsi="Arial" w:cs="Arial"/>
              </w:rPr>
              <w:t>,8 km de route rénovés</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23" w:type="pct"/>
            <w:shd w:val="clear" w:color="auto" w:fill="DDD9C3"/>
          </w:tcPr>
          <w:p w:rsidR="00DC2D7D" w:rsidRPr="009B5A58" w:rsidRDefault="00DC2D7D" w:rsidP="009D3293">
            <w:pPr>
              <w:spacing w:after="0" w:line="240" w:lineRule="auto"/>
              <w:rPr>
                <w:rFonts w:ascii="Arial" w:hAnsi="Arial" w:cs="Arial"/>
              </w:rPr>
            </w:pPr>
          </w:p>
        </w:tc>
        <w:tc>
          <w:tcPr>
            <w:tcW w:w="107" w:type="pct"/>
            <w:shd w:val="clear" w:color="auto" w:fill="DDD9C3"/>
          </w:tcPr>
          <w:p w:rsidR="00DC2D7D" w:rsidRPr="009B5A58" w:rsidRDefault="00DC2D7D" w:rsidP="009D3293">
            <w:pPr>
              <w:spacing w:after="0" w:line="240" w:lineRule="auto"/>
              <w:rPr>
                <w:rFonts w:ascii="Arial" w:hAnsi="Arial" w:cs="Arial"/>
              </w:rPr>
            </w:pPr>
          </w:p>
        </w:tc>
        <w:tc>
          <w:tcPr>
            <w:tcW w:w="97" w:type="pct"/>
            <w:shd w:val="clear" w:color="auto" w:fill="DDD9C3"/>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Commune de Santchou</w:t>
            </w:r>
          </w:p>
        </w:tc>
        <w:tc>
          <w:tcPr>
            <w:tcW w:w="308" w:type="pct"/>
            <w:vMerge w:val="restart"/>
            <w:shd w:val="clear" w:color="auto" w:fill="auto"/>
            <w:textDirection w:val="btLr"/>
            <w:vAlign w:val="center"/>
          </w:tcPr>
          <w:p w:rsidR="00DC2D7D" w:rsidRPr="009B5A58" w:rsidRDefault="00DC2D7D" w:rsidP="00D5593C">
            <w:pPr>
              <w:spacing w:after="0"/>
              <w:ind w:left="113" w:right="113"/>
              <w:jc w:val="center"/>
              <w:rPr>
                <w:rFonts w:ascii="Arial" w:hAnsi="Arial" w:cs="Arial"/>
              </w:rPr>
            </w:pPr>
            <w:r w:rsidRPr="009B5A58">
              <w:rPr>
                <w:rFonts w:ascii="Arial" w:hAnsi="Arial" w:cs="Arial"/>
              </w:rPr>
              <w:t>27 778</w:t>
            </w:r>
          </w:p>
        </w:tc>
        <w:tc>
          <w:tcPr>
            <w:tcW w:w="162" w:type="pct"/>
            <w:vMerge w:val="restar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438" w:type="pct"/>
            <w:vMerge w:val="restar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62" w:type="pct"/>
            <w:vMerge w:val="restar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27 778</w:t>
            </w:r>
          </w:p>
        </w:tc>
        <w:tc>
          <w:tcPr>
            <w:tcW w:w="175" w:type="pct"/>
            <w:vMerge w:val="restar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DC4252">
        <w:trPr>
          <w:cantSplit/>
          <w:trHeight w:val="1134"/>
          <w:jc w:val="center"/>
        </w:trPr>
        <w:tc>
          <w:tcPr>
            <w:tcW w:w="162" w:type="pct"/>
            <w:vAlign w:val="center"/>
          </w:tcPr>
          <w:p w:rsidR="00DC2D7D" w:rsidRPr="009B5A58" w:rsidRDefault="00DC2D7D" w:rsidP="001E7DAA">
            <w:pPr>
              <w:spacing w:after="0"/>
              <w:jc w:val="center"/>
              <w:rPr>
                <w:rFonts w:ascii="Arial" w:hAnsi="Arial" w:cs="Arial"/>
              </w:rPr>
            </w:pPr>
            <w:r>
              <w:rPr>
                <w:rFonts w:ascii="Arial" w:hAnsi="Arial" w:cs="Arial"/>
              </w:rPr>
              <w:t>37</w:t>
            </w:r>
          </w:p>
        </w:tc>
        <w:tc>
          <w:tcPr>
            <w:tcW w:w="615" w:type="pct"/>
            <w:shd w:val="clear" w:color="auto" w:fill="auto"/>
          </w:tcPr>
          <w:p w:rsidR="00DC2D7D" w:rsidRPr="009B5A58" w:rsidRDefault="00DC2D7D" w:rsidP="009D3293">
            <w:pPr>
              <w:spacing w:after="0"/>
              <w:jc w:val="both"/>
              <w:rPr>
                <w:rFonts w:ascii="Arial" w:hAnsi="Arial" w:cs="Arial"/>
              </w:rPr>
            </w:pPr>
            <w:r w:rsidRPr="009B5A58">
              <w:rPr>
                <w:rFonts w:ascii="Arial" w:hAnsi="Arial" w:cs="Arial"/>
              </w:rPr>
              <w:t>Réalisation des travaux d’entretien des routes internes des quartiers Madagascar (0,500m), Mazoko (1,450m), Bessouck (0,900m), Assouté (0,450m) et Djidja (0,600m)</w:t>
            </w:r>
          </w:p>
        </w:tc>
        <w:tc>
          <w:tcPr>
            <w:tcW w:w="458" w:type="pct"/>
            <w:shd w:val="clear" w:color="auto" w:fill="auto"/>
            <w:vAlign w:val="center"/>
          </w:tcPr>
          <w:p w:rsidR="00DC2D7D" w:rsidRDefault="00DC2D7D" w:rsidP="009D3293">
            <w:pPr>
              <w:spacing w:after="0" w:line="240" w:lineRule="auto"/>
              <w:jc w:val="both"/>
              <w:rPr>
                <w:rFonts w:ascii="Arial" w:hAnsi="Arial" w:cs="Arial"/>
              </w:rPr>
            </w:pPr>
            <w:r>
              <w:rPr>
                <w:rFonts w:ascii="Arial" w:hAnsi="Arial" w:cs="Arial"/>
              </w:rPr>
              <w:t>-Bessouck</w:t>
            </w:r>
          </w:p>
          <w:p w:rsidR="00DC2D7D" w:rsidRDefault="00DC2D7D" w:rsidP="009D3293">
            <w:pPr>
              <w:spacing w:after="0" w:line="240" w:lineRule="auto"/>
              <w:jc w:val="both"/>
              <w:rPr>
                <w:rFonts w:ascii="Arial" w:hAnsi="Arial" w:cs="Arial"/>
              </w:rPr>
            </w:pPr>
            <w:r>
              <w:rPr>
                <w:rFonts w:ascii="Arial" w:hAnsi="Arial" w:cs="Arial"/>
              </w:rPr>
              <w:t>-Madagascar</w:t>
            </w:r>
          </w:p>
          <w:p w:rsidR="00DC2D7D" w:rsidRDefault="00DC2D7D" w:rsidP="009D3293">
            <w:pPr>
              <w:spacing w:after="0" w:line="240" w:lineRule="auto"/>
              <w:jc w:val="both"/>
              <w:rPr>
                <w:rFonts w:ascii="Arial" w:hAnsi="Arial" w:cs="Arial"/>
              </w:rPr>
            </w:pPr>
            <w:r>
              <w:rPr>
                <w:rFonts w:ascii="Arial" w:hAnsi="Arial" w:cs="Arial"/>
              </w:rPr>
              <w:t>-Assouté</w:t>
            </w:r>
          </w:p>
          <w:p w:rsidR="00DC2D7D" w:rsidRPr="009B5A58" w:rsidRDefault="00DC2D7D" w:rsidP="009D3293">
            <w:pPr>
              <w:spacing w:after="0" w:line="240" w:lineRule="auto"/>
              <w:jc w:val="both"/>
              <w:rPr>
                <w:rFonts w:ascii="Arial" w:hAnsi="Arial" w:cs="Arial"/>
              </w:rPr>
            </w:pPr>
            <w:r>
              <w:rPr>
                <w:rFonts w:ascii="Arial" w:hAnsi="Arial" w:cs="Arial"/>
              </w:rPr>
              <w:t>Djidja</w:t>
            </w:r>
          </w:p>
        </w:tc>
        <w:tc>
          <w:tcPr>
            <w:tcW w:w="615" w:type="pct"/>
            <w:shd w:val="clear" w:color="auto" w:fill="auto"/>
            <w:vAlign w:val="center"/>
          </w:tcPr>
          <w:p w:rsidR="00DC2D7D" w:rsidRPr="009B5A58" w:rsidRDefault="00DC2D7D" w:rsidP="009D3293">
            <w:pPr>
              <w:spacing w:after="0" w:line="240" w:lineRule="auto"/>
              <w:jc w:val="both"/>
              <w:rPr>
                <w:rFonts w:ascii="Arial" w:hAnsi="Arial" w:cs="Arial"/>
              </w:rPr>
            </w:pPr>
            <w:r>
              <w:rPr>
                <w:rFonts w:ascii="Arial" w:hAnsi="Arial" w:cs="Arial"/>
              </w:rPr>
              <w:t>3,5 km de route interne réhabilité</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23" w:type="pct"/>
            <w:shd w:val="clear" w:color="auto" w:fill="DDD9C3"/>
          </w:tcPr>
          <w:p w:rsidR="00DC2D7D" w:rsidRPr="009B5A58" w:rsidRDefault="00DC2D7D" w:rsidP="009D3293">
            <w:pPr>
              <w:spacing w:after="0" w:line="240" w:lineRule="auto"/>
              <w:rPr>
                <w:rFonts w:ascii="Arial" w:hAnsi="Arial" w:cs="Arial"/>
              </w:rPr>
            </w:pPr>
          </w:p>
        </w:tc>
        <w:tc>
          <w:tcPr>
            <w:tcW w:w="107" w:type="pct"/>
            <w:shd w:val="clear" w:color="auto" w:fill="DDD9C3"/>
          </w:tcPr>
          <w:p w:rsidR="00DC2D7D" w:rsidRPr="009B5A58" w:rsidRDefault="00DC2D7D" w:rsidP="009D3293">
            <w:pPr>
              <w:spacing w:after="0" w:line="240" w:lineRule="auto"/>
              <w:rPr>
                <w:rFonts w:ascii="Arial" w:hAnsi="Arial" w:cs="Arial"/>
              </w:rPr>
            </w:pPr>
          </w:p>
        </w:tc>
        <w:tc>
          <w:tcPr>
            <w:tcW w:w="97" w:type="pct"/>
            <w:shd w:val="clear" w:color="auto" w:fill="DDD9C3"/>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vMerge/>
            <w:shd w:val="clear" w:color="auto" w:fill="auto"/>
            <w:vAlign w:val="center"/>
          </w:tcPr>
          <w:p w:rsidR="00DC2D7D" w:rsidRPr="009B5A58" w:rsidRDefault="00DC2D7D" w:rsidP="00DC4252">
            <w:pPr>
              <w:spacing w:after="0"/>
              <w:jc w:val="center"/>
              <w:rPr>
                <w:rFonts w:ascii="Arial" w:hAnsi="Arial" w:cs="Arial"/>
              </w:rPr>
            </w:pPr>
          </w:p>
        </w:tc>
        <w:tc>
          <w:tcPr>
            <w:tcW w:w="162" w:type="pct"/>
            <w:vMerge/>
            <w:shd w:val="clear" w:color="auto" w:fill="auto"/>
            <w:vAlign w:val="center"/>
          </w:tcPr>
          <w:p w:rsidR="00DC2D7D" w:rsidRPr="009B5A58" w:rsidRDefault="00DC2D7D" w:rsidP="00DC4252">
            <w:pPr>
              <w:spacing w:after="0" w:line="240" w:lineRule="auto"/>
              <w:jc w:val="center"/>
              <w:rPr>
                <w:rFonts w:ascii="Arial" w:hAnsi="Arial" w:cs="Arial"/>
              </w:rPr>
            </w:pPr>
          </w:p>
        </w:tc>
        <w:tc>
          <w:tcPr>
            <w:tcW w:w="438" w:type="pct"/>
            <w:vMerge/>
            <w:shd w:val="clear" w:color="auto" w:fill="auto"/>
            <w:vAlign w:val="center"/>
          </w:tcPr>
          <w:p w:rsidR="00DC2D7D" w:rsidRPr="009B5A58" w:rsidRDefault="00DC2D7D" w:rsidP="00DC4252">
            <w:pPr>
              <w:spacing w:after="0" w:line="240" w:lineRule="auto"/>
              <w:jc w:val="center"/>
              <w:rPr>
                <w:rFonts w:ascii="Arial" w:hAnsi="Arial" w:cs="Arial"/>
              </w:rPr>
            </w:pPr>
          </w:p>
        </w:tc>
        <w:tc>
          <w:tcPr>
            <w:tcW w:w="162" w:type="pct"/>
            <w:vMerge/>
            <w:shd w:val="clear" w:color="auto" w:fill="auto"/>
            <w:vAlign w:val="center"/>
          </w:tcPr>
          <w:p w:rsidR="00DC2D7D" w:rsidRPr="009B5A58" w:rsidRDefault="00DC2D7D" w:rsidP="00DC4252">
            <w:pPr>
              <w:spacing w:after="0" w:line="240" w:lineRule="auto"/>
              <w:jc w:val="center"/>
              <w:rPr>
                <w:rFonts w:ascii="Arial" w:hAnsi="Arial" w:cs="Arial"/>
              </w:rPr>
            </w:pPr>
          </w:p>
        </w:tc>
        <w:tc>
          <w:tcPr>
            <w:tcW w:w="175" w:type="pct"/>
            <w:vMerge/>
            <w:vAlign w:val="center"/>
          </w:tcPr>
          <w:p w:rsidR="00DC2D7D" w:rsidRPr="009B5A58" w:rsidRDefault="00DC2D7D" w:rsidP="00DC4252">
            <w:pPr>
              <w:spacing w:after="0" w:line="240" w:lineRule="auto"/>
              <w:jc w:val="center"/>
              <w:rPr>
                <w:rFonts w:ascii="Arial" w:hAnsi="Arial" w:cs="Arial"/>
              </w:rPr>
            </w:pPr>
          </w:p>
        </w:tc>
      </w:tr>
      <w:tr w:rsidR="00DC2D7D" w:rsidRPr="009B5A58" w:rsidTr="009D3293">
        <w:trPr>
          <w:cantSplit/>
          <w:trHeight w:val="1134"/>
          <w:jc w:val="center"/>
        </w:trPr>
        <w:tc>
          <w:tcPr>
            <w:tcW w:w="162" w:type="pct"/>
            <w:vAlign w:val="center"/>
          </w:tcPr>
          <w:p w:rsidR="00DC2D7D" w:rsidRPr="009B5A58" w:rsidRDefault="00DC2D7D" w:rsidP="001E7DAA">
            <w:pPr>
              <w:spacing w:after="0"/>
              <w:jc w:val="center"/>
              <w:rPr>
                <w:rFonts w:ascii="Arial" w:hAnsi="Arial" w:cs="Arial"/>
              </w:rPr>
            </w:pPr>
            <w:r w:rsidRPr="009B5A58">
              <w:rPr>
                <w:rFonts w:ascii="Arial" w:hAnsi="Arial" w:cs="Arial"/>
              </w:rPr>
              <w:t>38</w:t>
            </w:r>
          </w:p>
        </w:tc>
        <w:tc>
          <w:tcPr>
            <w:tcW w:w="615" w:type="pct"/>
            <w:shd w:val="clear" w:color="auto" w:fill="auto"/>
          </w:tcPr>
          <w:p w:rsidR="00DC2D7D" w:rsidRPr="009B5A58" w:rsidRDefault="00DC2D7D" w:rsidP="009D3293">
            <w:pPr>
              <w:spacing w:after="0"/>
              <w:jc w:val="both"/>
              <w:rPr>
                <w:rFonts w:ascii="Arial" w:hAnsi="Arial" w:cs="Arial"/>
              </w:rPr>
            </w:pPr>
            <w:r w:rsidRPr="009B5A58">
              <w:rPr>
                <w:rFonts w:ascii="Arial" w:hAnsi="Arial" w:cs="Arial"/>
              </w:rPr>
              <w:t>Rechargement de l’axe Hôpital Ndoungué-Rivière Nkam lot 1 (750m)</w:t>
            </w:r>
          </w:p>
        </w:tc>
        <w:tc>
          <w:tcPr>
            <w:tcW w:w="458" w:type="pct"/>
            <w:shd w:val="clear" w:color="auto" w:fill="auto"/>
            <w:vAlign w:val="center"/>
          </w:tcPr>
          <w:p w:rsidR="00DC2D7D" w:rsidRPr="009B5A58" w:rsidRDefault="00DC2D7D" w:rsidP="009D3293">
            <w:pPr>
              <w:spacing w:after="0" w:line="240" w:lineRule="auto"/>
              <w:jc w:val="both"/>
              <w:rPr>
                <w:rFonts w:ascii="Arial" w:hAnsi="Arial" w:cs="Arial"/>
              </w:rPr>
            </w:pPr>
            <w:r w:rsidRPr="009B5A58">
              <w:rPr>
                <w:rFonts w:ascii="Arial" w:hAnsi="Arial" w:cs="Arial"/>
              </w:rPr>
              <w:t>Fongwang</w:t>
            </w:r>
          </w:p>
        </w:tc>
        <w:tc>
          <w:tcPr>
            <w:tcW w:w="615" w:type="pct"/>
            <w:shd w:val="clear" w:color="auto" w:fill="auto"/>
            <w:vAlign w:val="center"/>
          </w:tcPr>
          <w:p w:rsidR="00DC2D7D" w:rsidRPr="009B5A58" w:rsidRDefault="00DC2D7D" w:rsidP="009D3293">
            <w:pPr>
              <w:spacing w:after="0" w:line="240" w:lineRule="auto"/>
              <w:jc w:val="both"/>
              <w:rPr>
                <w:rFonts w:ascii="Arial" w:hAnsi="Arial" w:cs="Arial"/>
              </w:rPr>
            </w:pPr>
            <w:r w:rsidRPr="009B5A58">
              <w:rPr>
                <w:rFonts w:ascii="Arial" w:hAnsi="Arial" w:cs="Arial"/>
              </w:rPr>
              <w:t>750 m de route rechargés</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23" w:type="pct"/>
            <w:shd w:val="clear" w:color="auto" w:fill="DDD9C3"/>
          </w:tcPr>
          <w:p w:rsidR="00DC2D7D" w:rsidRPr="009B5A58" w:rsidRDefault="00DC2D7D" w:rsidP="009D3293">
            <w:pPr>
              <w:spacing w:after="0" w:line="240" w:lineRule="auto"/>
              <w:rPr>
                <w:rFonts w:ascii="Arial" w:hAnsi="Arial" w:cs="Arial"/>
              </w:rPr>
            </w:pPr>
          </w:p>
        </w:tc>
        <w:tc>
          <w:tcPr>
            <w:tcW w:w="107" w:type="pct"/>
            <w:shd w:val="clear" w:color="auto" w:fill="DDD9C3"/>
          </w:tcPr>
          <w:p w:rsidR="00DC2D7D" w:rsidRPr="009B5A58" w:rsidRDefault="00DC2D7D" w:rsidP="009D3293">
            <w:pPr>
              <w:spacing w:after="0" w:line="240" w:lineRule="auto"/>
              <w:rPr>
                <w:rFonts w:ascii="Arial" w:hAnsi="Arial" w:cs="Arial"/>
              </w:rPr>
            </w:pPr>
          </w:p>
        </w:tc>
        <w:tc>
          <w:tcPr>
            <w:tcW w:w="97" w:type="pct"/>
            <w:shd w:val="clear" w:color="auto" w:fill="DDD9C3"/>
          </w:tcPr>
          <w:p w:rsidR="00DC2D7D" w:rsidRPr="009B5A58" w:rsidRDefault="00DC2D7D" w:rsidP="009D3293">
            <w:pPr>
              <w:spacing w:after="0" w:line="240" w:lineRule="auto"/>
              <w:rPr>
                <w:rFonts w:ascii="Arial" w:hAnsi="Arial" w:cs="Arial"/>
              </w:rPr>
            </w:pPr>
          </w:p>
        </w:tc>
        <w:tc>
          <w:tcPr>
            <w:tcW w:w="147" w:type="pct"/>
            <w:shd w:val="clear" w:color="auto" w:fill="DDD9C3"/>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3 500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3 500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9D3293">
        <w:trPr>
          <w:cantSplit/>
          <w:trHeight w:val="1134"/>
          <w:jc w:val="center"/>
        </w:trPr>
        <w:tc>
          <w:tcPr>
            <w:tcW w:w="162" w:type="pct"/>
            <w:vAlign w:val="center"/>
          </w:tcPr>
          <w:p w:rsidR="00DC2D7D" w:rsidRPr="009B5A58" w:rsidRDefault="00DC2D7D" w:rsidP="001E7DAA">
            <w:pPr>
              <w:spacing w:after="0"/>
              <w:jc w:val="center"/>
              <w:rPr>
                <w:rFonts w:ascii="Arial" w:hAnsi="Arial" w:cs="Arial"/>
              </w:rPr>
            </w:pPr>
            <w:r w:rsidRPr="009B5A58">
              <w:rPr>
                <w:rFonts w:ascii="Arial" w:hAnsi="Arial" w:cs="Arial"/>
              </w:rPr>
              <w:t>39</w:t>
            </w:r>
          </w:p>
        </w:tc>
        <w:tc>
          <w:tcPr>
            <w:tcW w:w="615" w:type="pct"/>
            <w:shd w:val="clear" w:color="auto" w:fill="auto"/>
          </w:tcPr>
          <w:p w:rsidR="00DC2D7D" w:rsidRPr="009B5A58" w:rsidRDefault="00DC2D7D" w:rsidP="009D3293">
            <w:pPr>
              <w:spacing w:after="0"/>
              <w:jc w:val="both"/>
              <w:rPr>
                <w:rFonts w:ascii="Arial" w:hAnsi="Arial" w:cs="Arial"/>
              </w:rPr>
            </w:pPr>
            <w:r w:rsidRPr="009B5A58">
              <w:rPr>
                <w:rFonts w:ascii="Arial" w:hAnsi="Arial" w:cs="Arial"/>
              </w:rPr>
              <w:t>Rechargement de l’axe Hôpital Ndoungué-Rivière Nkam lot 2 (750 m)</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Fongwang</w:t>
            </w:r>
          </w:p>
        </w:tc>
        <w:tc>
          <w:tcPr>
            <w:tcW w:w="615"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750 m de route rechargés</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23" w:type="pct"/>
            <w:shd w:val="clear" w:color="auto" w:fill="DDD9C3"/>
          </w:tcPr>
          <w:p w:rsidR="00DC2D7D" w:rsidRPr="009B5A58" w:rsidRDefault="00DC2D7D" w:rsidP="009D3293">
            <w:pPr>
              <w:spacing w:after="0" w:line="240" w:lineRule="auto"/>
              <w:rPr>
                <w:rFonts w:ascii="Arial" w:hAnsi="Arial" w:cs="Arial"/>
              </w:rPr>
            </w:pPr>
          </w:p>
        </w:tc>
        <w:tc>
          <w:tcPr>
            <w:tcW w:w="107" w:type="pct"/>
            <w:shd w:val="clear" w:color="auto" w:fill="DDD9C3"/>
          </w:tcPr>
          <w:p w:rsidR="00DC2D7D" w:rsidRPr="009B5A58" w:rsidRDefault="00DC2D7D" w:rsidP="009D3293">
            <w:pPr>
              <w:spacing w:after="0" w:line="240" w:lineRule="auto"/>
              <w:rPr>
                <w:rFonts w:ascii="Arial" w:hAnsi="Arial" w:cs="Arial"/>
              </w:rPr>
            </w:pPr>
          </w:p>
        </w:tc>
        <w:tc>
          <w:tcPr>
            <w:tcW w:w="97" w:type="pct"/>
            <w:shd w:val="clear" w:color="auto" w:fill="DDD9C3"/>
          </w:tcPr>
          <w:p w:rsidR="00DC2D7D" w:rsidRPr="009B5A58" w:rsidRDefault="00DC2D7D" w:rsidP="009D3293">
            <w:pPr>
              <w:spacing w:after="0" w:line="240" w:lineRule="auto"/>
              <w:rPr>
                <w:rFonts w:ascii="Arial" w:hAnsi="Arial" w:cs="Arial"/>
              </w:rPr>
            </w:pPr>
          </w:p>
        </w:tc>
        <w:tc>
          <w:tcPr>
            <w:tcW w:w="147" w:type="pct"/>
            <w:shd w:val="clear" w:color="auto" w:fill="DDD9C3"/>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3 500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3 500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9D3293">
        <w:trPr>
          <w:cantSplit/>
          <w:trHeight w:val="1134"/>
          <w:jc w:val="center"/>
        </w:trPr>
        <w:tc>
          <w:tcPr>
            <w:tcW w:w="162" w:type="pct"/>
            <w:vAlign w:val="center"/>
          </w:tcPr>
          <w:p w:rsidR="00DC2D7D" w:rsidRPr="009B5A58" w:rsidRDefault="00DC2D7D" w:rsidP="001E7DAA">
            <w:pPr>
              <w:spacing w:after="0"/>
              <w:jc w:val="center"/>
              <w:rPr>
                <w:rFonts w:ascii="Arial" w:hAnsi="Arial" w:cs="Arial"/>
              </w:rPr>
            </w:pPr>
            <w:r w:rsidRPr="009B5A58">
              <w:rPr>
                <w:rFonts w:ascii="Arial" w:hAnsi="Arial" w:cs="Arial"/>
              </w:rPr>
              <w:t>40</w:t>
            </w:r>
          </w:p>
        </w:tc>
        <w:tc>
          <w:tcPr>
            <w:tcW w:w="615" w:type="pct"/>
            <w:shd w:val="clear" w:color="auto" w:fill="auto"/>
          </w:tcPr>
          <w:p w:rsidR="00DC2D7D" w:rsidRPr="009B5A58" w:rsidRDefault="00DC2D7D" w:rsidP="009D3293">
            <w:pPr>
              <w:spacing w:after="0"/>
              <w:jc w:val="both"/>
              <w:rPr>
                <w:rFonts w:ascii="Arial" w:hAnsi="Arial" w:cs="Arial"/>
              </w:rPr>
            </w:pPr>
            <w:r w:rsidRPr="009B5A58">
              <w:rPr>
                <w:rFonts w:ascii="Arial" w:hAnsi="Arial" w:cs="Arial"/>
              </w:rPr>
              <w:t>Rechargement de l’axe Marché jinja-Rivière Nkam lot1 sur 1500 m</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Fongwang</w:t>
            </w:r>
          </w:p>
        </w:tc>
        <w:tc>
          <w:tcPr>
            <w:tcW w:w="615"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1 500 m de route rechargés</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3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23" w:type="pct"/>
            <w:shd w:val="clear" w:color="auto" w:fill="DDD9C3"/>
          </w:tcPr>
          <w:p w:rsidR="00DC2D7D" w:rsidRPr="009B5A58" w:rsidRDefault="00DC2D7D" w:rsidP="009D3293">
            <w:pPr>
              <w:spacing w:after="0" w:line="240" w:lineRule="auto"/>
              <w:rPr>
                <w:rFonts w:ascii="Arial" w:hAnsi="Arial" w:cs="Arial"/>
              </w:rPr>
            </w:pPr>
          </w:p>
        </w:tc>
        <w:tc>
          <w:tcPr>
            <w:tcW w:w="107" w:type="pct"/>
            <w:shd w:val="clear" w:color="auto" w:fill="DDD9C3"/>
          </w:tcPr>
          <w:p w:rsidR="00DC2D7D" w:rsidRPr="009B5A58" w:rsidRDefault="00DC2D7D" w:rsidP="009D3293">
            <w:pPr>
              <w:spacing w:after="0" w:line="240" w:lineRule="auto"/>
              <w:rPr>
                <w:rFonts w:ascii="Arial" w:hAnsi="Arial" w:cs="Arial"/>
              </w:rPr>
            </w:pPr>
          </w:p>
        </w:tc>
        <w:tc>
          <w:tcPr>
            <w:tcW w:w="97" w:type="pct"/>
            <w:shd w:val="clear" w:color="auto" w:fill="DDD9C3"/>
          </w:tcPr>
          <w:p w:rsidR="00DC2D7D" w:rsidRPr="009B5A58" w:rsidRDefault="00DC2D7D" w:rsidP="009D3293">
            <w:pPr>
              <w:spacing w:after="0" w:line="240" w:lineRule="auto"/>
              <w:rPr>
                <w:rFonts w:ascii="Arial" w:hAnsi="Arial" w:cs="Arial"/>
              </w:rPr>
            </w:pPr>
          </w:p>
        </w:tc>
        <w:tc>
          <w:tcPr>
            <w:tcW w:w="147" w:type="pct"/>
            <w:shd w:val="clear" w:color="auto" w:fill="DDD9C3"/>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4 500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3E1197">
        <w:trPr>
          <w:cantSplit/>
          <w:trHeight w:val="1445"/>
          <w:jc w:val="center"/>
        </w:trPr>
        <w:tc>
          <w:tcPr>
            <w:tcW w:w="162" w:type="pct"/>
            <w:vAlign w:val="center"/>
          </w:tcPr>
          <w:p w:rsidR="00DC2D7D" w:rsidRPr="009B5A58" w:rsidRDefault="00DC2D7D" w:rsidP="001E7DAA">
            <w:pPr>
              <w:spacing w:after="0"/>
              <w:jc w:val="center"/>
              <w:rPr>
                <w:rFonts w:ascii="Arial" w:hAnsi="Arial" w:cs="Arial"/>
              </w:rPr>
            </w:pPr>
            <w:r w:rsidRPr="009B5A58">
              <w:rPr>
                <w:rFonts w:ascii="Arial" w:hAnsi="Arial" w:cs="Arial"/>
              </w:rPr>
              <w:t>41</w:t>
            </w:r>
          </w:p>
        </w:tc>
        <w:tc>
          <w:tcPr>
            <w:tcW w:w="615" w:type="pct"/>
            <w:shd w:val="clear" w:color="auto" w:fill="auto"/>
          </w:tcPr>
          <w:p w:rsidR="00DC2D7D" w:rsidRPr="009B5A58" w:rsidRDefault="003F572C" w:rsidP="009D3293">
            <w:pPr>
              <w:spacing w:after="0"/>
              <w:jc w:val="both"/>
              <w:rPr>
                <w:rFonts w:ascii="Arial" w:hAnsi="Arial" w:cs="Arial"/>
              </w:rPr>
            </w:pPr>
            <w:r>
              <w:rPr>
                <w:rFonts w:ascii="Arial" w:hAnsi="Arial" w:cs="Arial"/>
              </w:rPr>
              <w:t xml:space="preserve">Réalisation d’une étude de </w:t>
            </w:r>
            <w:r w:rsidR="00DC2D7D" w:rsidRPr="009B5A58">
              <w:rPr>
                <w:rFonts w:ascii="Arial" w:hAnsi="Arial" w:cs="Arial"/>
              </w:rPr>
              <w:t>faisabilité  sur le projet de construction d’un abattoir  municipale au centre urbain de Santchou</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Fongwang</w:t>
            </w:r>
          </w:p>
        </w:tc>
        <w:tc>
          <w:tcPr>
            <w:tcW w:w="615" w:type="pct"/>
            <w:shd w:val="clear" w:color="auto" w:fill="auto"/>
            <w:vAlign w:val="center"/>
          </w:tcPr>
          <w:p w:rsidR="00DC2D7D" w:rsidRPr="009B5A58" w:rsidRDefault="00DC2D7D" w:rsidP="009D3293">
            <w:pPr>
              <w:jc w:val="both"/>
              <w:rPr>
                <w:rFonts w:ascii="Arial" w:hAnsi="Arial" w:cs="Arial"/>
              </w:rPr>
            </w:pPr>
            <w:r>
              <w:rPr>
                <w:rFonts w:ascii="Arial" w:hAnsi="Arial" w:cs="Arial"/>
              </w:rPr>
              <w:t>Un dévis disponible</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23" w:type="pct"/>
            <w:shd w:val="clear" w:color="auto" w:fill="auto"/>
          </w:tcPr>
          <w:p w:rsidR="00DC2D7D" w:rsidRPr="009B5A58" w:rsidRDefault="00DC2D7D" w:rsidP="009D3293">
            <w:pPr>
              <w:spacing w:after="0" w:line="240" w:lineRule="auto"/>
              <w:rPr>
                <w:rFonts w:ascii="Arial" w:hAnsi="Arial" w:cs="Arial"/>
              </w:rPr>
            </w:pPr>
          </w:p>
        </w:tc>
        <w:tc>
          <w:tcPr>
            <w:tcW w:w="107" w:type="pct"/>
            <w:shd w:val="clear" w:color="auto" w:fill="auto"/>
          </w:tcPr>
          <w:p w:rsidR="00DC2D7D" w:rsidRPr="009B5A58" w:rsidRDefault="00DC2D7D" w:rsidP="009D3293">
            <w:pPr>
              <w:spacing w:after="0" w:line="240" w:lineRule="auto"/>
              <w:rPr>
                <w:rFonts w:ascii="Arial" w:hAnsi="Arial" w:cs="Arial"/>
              </w:rPr>
            </w:pPr>
          </w:p>
        </w:tc>
        <w:tc>
          <w:tcPr>
            <w:tcW w:w="97" w:type="pct"/>
            <w:shd w:val="clear" w:color="auto" w:fill="auto"/>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02258E">
            <w:pPr>
              <w:spacing w:after="0"/>
              <w:ind w:left="113" w:right="113"/>
              <w:jc w:val="center"/>
              <w:rPr>
                <w:rFonts w:ascii="Arial" w:hAnsi="Arial" w:cs="Arial"/>
              </w:rPr>
            </w:pPr>
            <w:r w:rsidRPr="009B5A58">
              <w:rPr>
                <w:rFonts w:ascii="Arial" w:hAnsi="Arial" w:cs="Arial"/>
              </w:rPr>
              <w:t>550</w:t>
            </w:r>
          </w:p>
        </w:tc>
        <w:tc>
          <w:tcPr>
            <w:tcW w:w="162" w:type="pct"/>
            <w:shd w:val="clear" w:color="auto" w:fill="auto"/>
            <w:textDirection w:val="btLr"/>
            <w:vAlign w:val="center"/>
          </w:tcPr>
          <w:p w:rsidR="00DC2D7D" w:rsidRPr="009B5A58" w:rsidRDefault="00DC2D7D" w:rsidP="0002258E">
            <w:pPr>
              <w:spacing w:after="0" w:line="240" w:lineRule="auto"/>
              <w:ind w:left="113" w:right="113"/>
              <w:jc w:val="center"/>
              <w:rPr>
                <w:rFonts w:ascii="Arial" w:hAnsi="Arial" w:cs="Arial"/>
              </w:rPr>
            </w:pPr>
            <w:r w:rsidRPr="009B5A58">
              <w:rPr>
                <w:rFonts w:ascii="Arial" w:hAnsi="Arial" w:cs="Arial"/>
              </w:rPr>
              <w:t>550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3E1197">
        <w:trPr>
          <w:cantSplit/>
          <w:trHeight w:val="1445"/>
          <w:jc w:val="center"/>
        </w:trPr>
        <w:tc>
          <w:tcPr>
            <w:tcW w:w="162" w:type="pct"/>
            <w:vAlign w:val="center"/>
          </w:tcPr>
          <w:p w:rsidR="00DC2D7D" w:rsidRPr="009B5A58" w:rsidRDefault="00DC2D7D" w:rsidP="001E7DAA">
            <w:pPr>
              <w:spacing w:after="0"/>
              <w:jc w:val="center"/>
              <w:rPr>
                <w:rFonts w:ascii="Arial" w:hAnsi="Arial" w:cs="Arial"/>
              </w:rPr>
            </w:pPr>
            <w:r w:rsidRPr="009B5A58">
              <w:rPr>
                <w:rFonts w:ascii="Arial" w:hAnsi="Arial" w:cs="Arial"/>
              </w:rPr>
              <w:t>42</w:t>
            </w:r>
          </w:p>
        </w:tc>
        <w:tc>
          <w:tcPr>
            <w:tcW w:w="615" w:type="pct"/>
            <w:shd w:val="clear" w:color="auto" w:fill="auto"/>
          </w:tcPr>
          <w:p w:rsidR="00DC2D7D" w:rsidRPr="009B5A58" w:rsidRDefault="00DC2D7D" w:rsidP="009D3293">
            <w:pPr>
              <w:spacing w:after="0"/>
              <w:jc w:val="both"/>
              <w:rPr>
                <w:rFonts w:ascii="Arial" w:hAnsi="Arial" w:cs="Arial"/>
              </w:rPr>
            </w:pPr>
            <w:r w:rsidRPr="009B5A58">
              <w:rPr>
                <w:rFonts w:ascii="Arial" w:hAnsi="Arial" w:cs="Arial"/>
              </w:rPr>
              <w:t>Réalisation d’une étude de faisabilité technique et environnementale au projet de construction de la case communautaire de Sekou</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Sekou</w:t>
            </w:r>
          </w:p>
        </w:tc>
        <w:tc>
          <w:tcPr>
            <w:tcW w:w="615" w:type="pct"/>
            <w:shd w:val="clear" w:color="auto" w:fill="auto"/>
            <w:vAlign w:val="center"/>
          </w:tcPr>
          <w:p w:rsidR="00DC2D7D" w:rsidRPr="009B5A58" w:rsidRDefault="00DC2D7D" w:rsidP="001E7DAA">
            <w:pPr>
              <w:jc w:val="both"/>
              <w:rPr>
                <w:rFonts w:ascii="Arial" w:hAnsi="Arial" w:cs="Arial"/>
              </w:rPr>
            </w:pPr>
            <w:r>
              <w:rPr>
                <w:rFonts w:ascii="Arial" w:hAnsi="Arial" w:cs="Arial"/>
              </w:rPr>
              <w:t>Un dévis disponible</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23" w:type="pct"/>
            <w:shd w:val="clear" w:color="auto" w:fill="auto"/>
          </w:tcPr>
          <w:p w:rsidR="00DC2D7D" w:rsidRPr="009B5A58" w:rsidRDefault="00DC2D7D" w:rsidP="009D3293">
            <w:pPr>
              <w:spacing w:after="0" w:line="240" w:lineRule="auto"/>
              <w:rPr>
                <w:rFonts w:ascii="Arial" w:hAnsi="Arial" w:cs="Arial"/>
              </w:rPr>
            </w:pPr>
          </w:p>
        </w:tc>
        <w:tc>
          <w:tcPr>
            <w:tcW w:w="107" w:type="pct"/>
            <w:shd w:val="clear" w:color="auto" w:fill="auto"/>
          </w:tcPr>
          <w:p w:rsidR="00DC2D7D" w:rsidRPr="009B5A58" w:rsidRDefault="00DC2D7D" w:rsidP="009D3293">
            <w:pPr>
              <w:spacing w:after="0" w:line="240" w:lineRule="auto"/>
              <w:rPr>
                <w:rFonts w:ascii="Arial" w:hAnsi="Arial" w:cs="Arial"/>
              </w:rPr>
            </w:pPr>
          </w:p>
        </w:tc>
        <w:tc>
          <w:tcPr>
            <w:tcW w:w="97" w:type="pct"/>
            <w:shd w:val="clear" w:color="auto" w:fill="auto"/>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500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3E1197">
        <w:trPr>
          <w:cantSplit/>
          <w:trHeight w:val="1445"/>
          <w:jc w:val="center"/>
        </w:trPr>
        <w:tc>
          <w:tcPr>
            <w:tcW w:w="162" w:type="pct"/>
            <w:vAlign w:val="center"/>
          </w:tcPr>
          <w:p w:rsidR="00DC2D7D" w:rsidRPr="009B5A58" w:rsidRDefault="00DC2D7D" w:rsidP="001E7DAA">
            <w:pPr>
              <w:spacing w:after="0"/>
              <w:jc w:val="center"/>
              <w:rPr>
                <w:rFonts w:ascii="Arial" w:hAnsi="Arial" w:cs="Arial"/>
              </w:rPr>
            </w:pPr>
            <w:r w:rsidRPr="009B5A58">
              <w:rPr>
                <w:rFonts w:ascii="Arial" w:hAnsi="Arial" w:cs="Arial"/>
              </w:rPr>
              <w:t>43</w:t>
            </w:r>
          </w:p>
        </w:tc>
        <w:tc>
          <w:tcPr>
            <w:tcW w:w="615" w:type="pct"/>
            <w:shd w:val="clear" w:color="auto" w:fill="auto"/>
          </w:tcPr>
          <w:p w:rsidR="00DC2D7D" w:rsidRPr="009B5A58" w:rsidRDefault="00DC2D7D" w:rsidP="003433A9">
            <w:pPr>
              <w:spacing w:after="0"/>
              <w:jc w:val="both"/>
              <w:rPr>
                <w:rFonts w:ascii="Arial" w:hAnsi="Arial" w:cs="Arial"/>
              </w:rPr>
            </w:pPr>
            <w:r w:rsidRPr="009B5A58">
              <w:rPr>
                <w:rFonts w:ascii="Arial" w:hAnsi="Arial" w:cs="Arial"/>
              </w:rPr>
              <w:t>Réalisation d’une étude de faisabilité technique et environnementale au projet de construction de la case communautaire d’Echiock</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Echiock</w:t>
            </w:r>
          </w:p>
        </w:tc>
        <w:tc>
          <w:tcPr>
            <w:tcW w:w="615" w:type="pct"/>
            <w:shd w:val="clear" w:color="auto" w:fill="auto"/>
            <w:vAlign w:val="center"/>
          </w:tcPr>
          <w:p w:rsidR="00DC2D7D" w:rsidRPr="009B5A58" w:rsidRDefault="00DC2D7D" w:rsidP="001E7DAA">
            <w:pPr>
              <w:jc w:val="both"/>
              <w:rPr>
                <w:rFonts w:ascii="Arial" w:hAnsi="Arial" w:cs="Arial"/>
              </w:rPr>
            </w:pPr>
            <w:r>
              <w:rPr>
                <w:rFonts w:ascii="Arial" w:hAnsi="Arial" w:cs="Arial"/>
              </w:rPr>
              <w:t>Un dévis disponible</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23" w:type="pct"/>
            <w:shd w:val="clear" w:color="auto" w:fill="auto"/>
          </w:tcPr>
          <w:p w:rsidR="00DC2D7D" w:rsidRPr="009B5A58" w:rsidRDefault="00DC2D7D" w:rsidP="009D3293">
            <w:pPr>
              <w:spacing w:after="0" w:line="240" w:lineRule="auto"/>
              <w:rPr>
                <w:rFonts w:ascii="Arial" w:hAnsi="Arial" w:cs="Arial"/>
              </w:rPr>
            </w:pPr>
          </w:p>
        </w:tc>
        <w:tc>
          <w:tcPr>
            <w:tcW w:w="107" w:type="pct"/>
            <w:shd w:val="clear" w:color="auto" w:fill="auto"/>
          </w:tcPr>
          <w:p w:rsidR="00DC2D7D" w:rsidRPr="009B5A58" w:rsidRDefault="00DC2D7D" w:rsidP="009D3293">
            <w:pPr>
              <w:spacing w:after="0" w:line="240" w:lineRule="auto"/>
              <w:rPr>
                <w:rFonts w:ascii="Arial" w:hAnsi="Arial" w:cs="Arial"/>
              </w:rPr>
            </w:pPr>
          </w:p>
        </w:tc>
        <w:tc>
          <w:tcPr>
            <w:tcW w:w="97" w:type="pct"/>
            <w:shd w:val="clear" w:color="auto" w:fill="auto"/>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500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3E1197">
        <w:trPr>
          <w:cantSplit/>
          <w:trHeight w:val="1445"/>
          <w:jc w:val="center"/>
        </w:trPr>
        <w:tc>
          <w:tcPr>
            <w:tcW w:w="162" w:type="pct"/>
            <w:vAlign w:val="center"/>
          </w:tcPr>
          <w:p w:rsidR="00DC2D7D" w:rsidRPr="009B5A58" w:rsidRDefault="00DC2D7D" w:rsidP="001E7DAA">
            <w:pPr>
              <w:spacing w:after="0"/>
              <w:jc w:val="center"/>
              <w:rPr>
                <w:rFonts w:ascii="Arial" w:hAnsi="Arial" w:cs="Arial"/>
              </w:rPr>
            </w:pPr>
            <w:r>
              <w:rPr>
                <w:rFonts w:ascii="Arial" w:hAnsi="Arial" w:cs="Arial"/>
              </w:rPr>
              <w:t>44</w:t>
            </w:r>
          </w:p>
        </w:tc>
        <w:tc>
          <w:tcPr>
            <w:tcW w:w="615" w:type="pct"/>
            <w:shd w:val="clear" w:color="auto" w:fill="auto"/>
          </w:tcPr>
          <w:p w:rsidR="00DC2D7D" w:rsidRPr="009B5A58" w:rsidRDefault="00DC2D7D" w:rsidP="003433A9">
            <w:pPr>
              <w:spacing w:after="0"/>
              <w:jc w:val="both"/>
              <w:rPr>
                <w:rFonts w:ascii="Arial" w:hAnsi="Arial" w:cs="Arial"/>
              </w:rPr>
            </w:pPr>
            <w:r w:rsidRPr="009B5A58">
              <w:rPr>
                <w:rFonts w:ascii="Arial" w:hAnsi="Arial" w:cs="Arial"/>
              </w:rPr>
              <w:t>Réalisation d’une étude de faisabilité technique et environnementale au projet de construction de la case communautaire de Balé</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Balé</w:t>
            </w:r>
          </w:p>
        </w:tc>
        <w:tc>
          <w:tcPr>
            <w:tcW w:w="615" w:type="pct"/>
            <w:shd w:val="clear" w:color="auto" w:fill="auto"/>
            <w:vAlign w:val="center"/>
          </w:tcPr>
          <w:p w:rsidR="00DC2D7D" w:rsidRPr="009B5A58" w:rsidRDefault="00DC2D7D" w:rsidP="001E7DAA">
            <w:pPr>
              <w:jc w:val="both"/>
              <w:rPr>
                <w:rFonts w:ascii="Arial" w:hAnsi="Arial" w:cs="Arial"/>
              </w:rPr>
            </w:pPr>
            <w:r>
              <w:rPr>
                <w:rFonts w:ascii="Arial" w:hAnsi="Arial" w:cs="Arial"/>
              </w:rPr>
              <w:t>Un dévis disponible</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23" w:type="pct"/>
            <w:shd w:val="clear" w:color="auto" w:fill="auto"/>
          </w:tcPr>
          <w:p w:rsidR="00DC2D7D" w:rsidRPr="009B5A58" w:rsidRDefault="00DC2D7D" w:rsidP="009D3293">
            <w:pPr>
              <w:spacing w:after="0" w:line="240" w:lineRule="auto"/>
              <w:rPr>
                <w:rFonts w:ascii="Arial" w:hAnsi="Arial" w:cs="Arial"/>
              </w:rPr>
            </w:pPr>
          </w:p>
        </w:tc>
        <w:tc>
          <w:tcPr>
            <w:tcW w:w="107" w:type="pct"/>
            <w:shd w:val="clear" w:color="auto" w:fill="auto"/>
          </w:tcPr>
          <w:p w:rsidR="00DC2D7D" w:rsidRPr="009B5A58" w:rsidRDefault="00DC2D7D" w:rsidP="009D3293">
            <w:pPr>
              <w:spacing w:after="0" w:line="240" w:lineRule="auto"/>
              <w:rPr>
                <w:rFonts w:ascii="Arial" w:hAnsi="Arial" w:cs="Arial"/>
              </w:rPr>
            </w:pPr>
          </w:p>
        </w:tc>
        <w:tc>
          <w:tcPr>
            <w:tcW w:w="97" w:type="pct"/>
            <w:shd w:val="clear" w:color="auto" w:fill="auto"/>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500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500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3E1197">
        <w:trPr>
          <w:cantSplit/>
          <w:trHeight w:val="1445"/>
          <w:jc w:val="center"/>
        </w:trPr>
        <w:tc>
          <w:tcPr>
            <w:tcW w:w="162" w:type="pct"/>
            <w:vAlign w:val="center"/>
          </w:tcPr>
          <w:p w:rsidR="00DC2D7D" w:rsidRPr="009B5A58" w:rsidRDefault="00DC2D7D" w:rsidP="001E7DAA">
            <w:pPr>
              <w:spacing w:after="0"/>
              <w:jc w:val="center"/>
              <w:rPr>
                <w:rFonts w:ascii="Arial" w:hAnsi="Arial" w:cs="Arial"/>
              </w:rPr>
            </w:pPr>
            <w:r>
              <w:rPr>
                <w:rFonts w:ascii="Arial" w:hAnsi="Arial" w:cs="Arial"/>
              </w:rPr>
              <w:t>45</w:t>
            </w:r>
          </w:p>
        </w:tc>
        <w:tc>
          <w:tcPr>
            <w:tcW w:w="615" w:type="pct"/>
            <w:shd w:val="clear" w:color="auto" w:fill="auto"/>
          </w:tcPr>
          <w:p w:rsidR="00DC2D7D" w:rsidRPr="009B5A58" w:rsidRDefault="00DC2D7D" w:rsidP="00715E9A">
            <w:pPr>
              <w:spacing w:after="0" w:line="240" w:lineRule="auto"/>
              <w:jc w:val="both"/>
              <w:rPr>
                <w:rFonts w:ascii="Arial" w:hAnsi="Arial" w:cs="Arial"/>
              </w:rPr>
            </w:pPr>
            <w:r w:rsidRPr="009B5A58">
              <w:rPr>
                <w:rFonts w:ascii="Arial" w:hAnsi="Arial" w:cs="Arial"/>
              </w:rPr>
              <w:t>Réalisation d’une étude de faisabilité technique et environnementale au projet  d’alimentation en eau potable de Ngwatta à partir d’un ruisseau</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Ngwatta</w:t>
            </w:r>
          </w:p>
        </w:tc>
        <w:tc>
          <w:tcPr>
            <w:tcW w:w="615" w:type="pct"/>
            <w:shd w:val="clear" w:color="auto" w:fill="auto"/>
            <w:vAlign w:val="center"/>
          </w:tcPr>
          <w:p w:rsidR="00DC2D7D" w:rsidRPr="009B5A58" w:rsidRDefault="00DC2D7D" w:rsidP="001E7DAA">
            <w:pPr>
              <w:jc w:val="both"/>
              <w:rPr>
                <w:rFonts w:ascii="Arial" w:hAnsi="Arial" w:cs="Arial"/>
              </w:rPr>
            </w:pPr>
            <w:r>
              <w:rPr>
                <w:rFonts w:ascii="Arial" w:hAnsi="Arial" w:cs="Arial"/>
              </w:rPr>
              <w:t>Un dévis disponible</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23" w:type="pct"/>
            <w:shd w:val="clear" w:color="auto" w:fill="auto"/>
          </w:tcPr>
          <w:p w:rsidR="00DC2D7D" w:rsidRPr="009B5A58" w:rsidRDefault="00DC2D7D" w:rsidP="009D3293">
            <w:pPr>
              <w:spacing w:after="0" w:line="240" w:lineRule="auto"/>
              <w:rPr>
                <w:rFonts w:ascii="Arial" w:hAnsi="Arial" w:cs="Arial"/>
              </w:rPr>
            </w:pPr>
          </w:p>
        </w:tc>
        <w:tc>
          <w:tcPr>
            <w:tcW w:w="107" w:type="pct"/>
            <w:shd w:val="clear" w:color="auto" w:fill="auto"/>
          </w:tcPr>
          <w:p w:rsidR="00DC2D7D" w:rsidRPr="009B5A58" w:rsidRDefault="00DC2D7D" w:rsidP="009D3293">
            <w:pPr>
              <w:spacing w:after="0" w:line="240" w:lineRule="auto"/>
              <w:rPr>
                <w:rFonts w:ascii="Arial" w:hAnsi="Arial" w:cs="Arial"/>
              </w:rPr>
            </w:pPr>
          </w:p>
        </w:tc>
        <w:tc>
          <w:tcPr>
            <w:tcW w:w="97" w:type="pct"/>
            <w:shd w:val="clear" w:color="auto" w:fill="auto"/>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 xml:space="preserve">480 </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 xml:space="preserve">480 </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DC2D7D" w:rsidRPr="009B5A58" w:rsidTr="003E1197">
        <w:trPr>
          <w:cantSplit/>
          <w:trHeight w:val="1445"/>
          <w:jc w:val="center"/>
        </w:trPr>
        <w:tc>
          <w:tcPr>
            <w:tcW w:w="162" w:type="pct"/>
            <w:vAlign w:val="center"/>
          </w:tcPr>
          <w:p w:rsidR="00DC2D7D" w:rsidRPr="009B5A58" w:rsidRDefault="00DC2D7D" w:rsidP="009D3293">
            <w:pPr>
              <w:spacing w:after="0"/>
              <w:jc w:val="center"/>
              <w:rPr>
                <w:rFonts w:ascii="Arial" w:hAnsi="Arial" w:cs="Arial"/>
              </w:rPr>
            </w:pPr>
            <w:r>
              <w:rPr>
                <w:rFonts w:ascii="Arial" w:hAnsi="Arial" w:cs="Arial"/>
              </w:rPr>
              <w:t>46</w:t>
            </w:r>
          </w:p>
        </w:tc>
        <w:tc>
          <w:tcPr>
            <w:tcW w:w="615" w:type="pct"/>
            <w:shd w:val="clear" w:color="auto" w:fill="auto"/>
          </w:tcPr>
          <w:p w:rsidR="00DC2D7D" w:rsidRPr="009B5A58" w:rsidRDefault="00DC2D7D" w:rsidP="00D05E7D">
            <w:pPr>
              <w:spacing w:after="0"/>
              <w:jc w:val="both"/>
              <w:rPr>
                <w:rFonts w:ascii="Arial" w:hAnsi="Arial" w:cs="Arial"/>
              </w:rPr>
            </w:pPr>
            <w:r w:rsidRPr="009B5A58">
              <w:rPr>
                <w:rFonts w:ascii="Arial" w:hAnsi="Arial" w:cs="Arial"/>
              </w:rPr>
              <w:t>Réalisation d’une étude de faisabilité technique et environnementale au projet d’aménagement de la piste agricole Tawoum-Moukelewoum-Fondonera (18,5 km)</w:t>
            </w:r>
          </w:p>
        </w:tc>
        <w:tc>
          <w:tcPr>
            <w:tcW w:w="458" w:type="pct"/>
            <w:shd w:val="clear" w:color="auto" w:fill="auto"/>
            <w:vAlign w:val="center"/>
          </w:tcPr>
          <w:p w:rsidR="00DC2D7D" w:rsidRPr="009B5A58" w:rsidRDefault="00DC2D7D" w:rsidP="009D3293">
            <w:pPr>
              <w:jc w:val="both"/>
              <w:rPr>
                <w:rFonts w:ascii="Arial" w:hAnsi="Arial" w:cs="Arial"/>
              </w:rPr>
            </w:pPr>
            <w:r w:rsidRPr="009B5A58">
              <w:rPr>
                <w:rFonts w:ascii="Arial" w:hAnsi="Arial" w:cs="Arial"/>
              </w:rPr>
              <w:t>-Tawoum</w:t>
            </w:r>
          </w:p>
          <w:p w:rsidR="00DC2D7D" w:rsidRPr="009B5A58" w:rsidRDefault="00DC2D7D" w:rsidP="009D3293">
            <w:pPr>
              <w:jc w:val="both"/>
              <w:rPr>
                <w:rFonts w:ascii="Arial" w:hAnsi="Arial" w:cs="Arial"/>
              </w:rPr>
            </w:pPr>
            <w:r w:rsidRPr="009B5A58">
              <w:rPr>
                <w:rFonts w:ascii="Arial" w:hAnsi="Arial" w:cs="Arial"/>
              </w:rPr>
              <w:t>-Moukelewoum</w:t>
            </w:r>
          </w:p>
          <w:p w:rsidR="00DC2D7D" w:rsidRPr="009B5A58" w:rsidRDefault="00DC2D7D" w:rsidP="009D3293">
            <w:pPr>
              <w:jc w:val="both"/>
              <w:rPr>
                <w:rFonts w:ascii="Arial" w:hAnsi="Arial" w:cs="Arial"/>
              </w:rPr>
            </w:pPr>
          </w:p>
        </w:tc>
        <w:tc>
          <w:tcPr>
            <w:tcW w:w="615" w:type="pct"/>
            <w:shd w:val="clear" w:color="auto" w:fill="auto"/>
            <w:vAlign w:val="center"/>
          </w:tcPr>
          <w:p w:rsidR="00DC2D7D" w:rsidRPr="009B5A58" w:rsidRDefault="00DC2D7D" w:rsidP="001E7DAA">
            <w:pPr>
              <w:jc w:val="both"/>
              <w:rPr>
                <w:rFonts w:ascii="Arial" w:hAnsi="Arial" w:cs="Arial"/>
              </w:rPr>
            </w:pPr>
            <w:r>
              <w:rPr>
                <w:rFonts w:ascii="Arial" w:hAnsi="Arial" w:cs="Arial"/>
              </w:rPr>
              <w:t>Un dévis d’aménagement de 18,5 km de route disponible</w:t>
            </w: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9"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27" w:type="pct"/>
            <w:shd w:val="clear" w:color="auto" w:fill="DDD9C3"/>
          </w:tcPr>
          <w:p w:rsidR="00DC2D7D" w:rsidRPr="009B5A58" w:rsidRDefault="00DC2D7D" w:rsidP="009D3293">
            <w:pPr>
              <w:spacing w:after="0" w:line="240" w:lineRule="auto"/>
              <w:rPr>
                <w:rFonts w:ascii="Arial" w:hAnsi="Arial" w:cs="Arial"/>
              </w:rPr>
            </w:pPr>
          </w:p>
        </w:tc>
        <w:tc>
          <w:tcPr>
            <w:tcW w:w="135" w:type="pct"/>
            <w:shd w:val="clear" w:color="auto" w:fill="DDD9C3"/>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15" w:type="pct"/>
            <w:shd w:val="clear" w:color="auto" w:fill="auto"/>
          </w:tcPr>
          <w:p w:rsidR="00DC2D7D" w:rsidRPr="009B5A58" w:rsidRDefault="00DC2D7D" w:rsidP="009D3293">
            <w:pPr>
              <w:spacing w:after="0" w:line="240" w:lineRule="auto"/>
              <w:rPr>
                <w:rFonts w:ascii="Arial" w:hAnsi="Arial" w:cs="Arial"/>
              </w:rPr>
            </w:pPr>
          </w:p>
        </w:tc>
        <w:tc>
          <w:tcPr>
            <w:tcW w:w="127" w:type="pct"/>
            <w:shd w:val="clear" w:color="auto" w:fill="auto"/>
          </w:tcPr>
          <w:p w:rsidR="00DC2D7D" w:rsidRPr="009B5A58" w:rsidRDefault="00DC2D7D" w:rsidP="009D3293">
            <w:pPr>
              <w:spacing w:after="0" w:line="240" w:lineRule="auto"/>
              <w:rPr>
                <w:rFonts w:ascii="Arial" w:hAnsi="Arial" w:cs="Arial"/>
              </w:rPr>
            </w:pPr>
          </w:p>
        </w:tc>
        <w:tc>
          <w:tcPr>
            <w:tcW w:w="123" w:type="pct"/>
            <w:shd w:val="clear" w:color="auto" w:fill="auto"/>
          </w:tcPr>
          <w:p w:rsidR="00DC2D7D" w:rsidRPr="009B5A58" w:rsidRDefault="00DC2D7D" w:rsidP="009D3293">
            <w:pPr>
              <w:spacing w:after="0" w:line="240" w:lineRule="auto"/>
              <w:rPr>
                <w:rFonts w:ascii="Arial" w:hAnsi="Arial" w:cs="Arial"/>
              </w:rPr>
            </w:pPr>
          </w:p>
        </w:tc>
        <w:tc>
          <w:tcPr>
            <w:tcW w:w="107" w:type="pct"/>
            <w:shd w:val="clear" w:color="auto" w:fill="auto"/>
          </w:tcPr>
          <w:p w:rsidR="00DC2D7D" w:rsidRPr="009B5A58" w:rsidRDefault="00DC2D7D" w:rsidP="009D3293">
            <w:pPr>
              <w:spacing w:after="0" w:line="240" w:lineRule="auto"/>
              <w:rPr>
                <w:rFonts w:ascii="Arial" w:hAnsi="Arial" w:cs="Arial"/>
              </w:rPr>
            </w:pPr>
          </w:p>
        </w:tc>
        <w:tc>
          <w:tcPr>
            <w:tcW w:w="97" w:type="pct"/>
            <w:shd w:val="clear" w:color="auto" w:fill="auto"/>
          </w:tcPr>
          <w:p w:rsidR="00DC2D7D" w:rsidRPr="009B5A58" w:rsidRDefault="00DC2D7D" w:rsidP="009D3293">
            <w:pPr>
              <w:spacing w:after="0" w:line="240" w:lineRule="auto"/>
              <w:rPr>
                <w:rFonts w:ascii="Arial" w:hAnsi="Arial" w:cs="Arial"/>
              </w:rPr>
            </w:pPr>
          </w:p>
        </w:tc>
        <w:tc>
          <w:tcPr>
            <w:tcW w:w="147" w:type="pct"/>
            <w:shd w:val="clear" w:color="auto" w:fill="auto"/>
          </w:tcPr>
          <w:p w:rsidR="00DC2D7D" w:rsidRPr="009B5A58" w:rsidRDefault="00DC2D7D" w:rsidP="009D3293">
            <w:pPr>
              <w:spacing w:after="0" w:line="240" w:lineRule="auto"/>
              <w:rPr>
                <w:rFonts w:ascii="Arial" w:hAnsi="Arial" w:cs="Arial"/>
              </w:rPr>
            </w:pPr>
          </w:p>
        </w:tc>
        <w:tc>
          <w:tcPr>
            <w:tcW w:w="443" w:type="pct"/>
            <w:shd w:val="clear" w:color="auto" w:fill="auto"/>
            <w:vAlign w:val="center"/>
          </w:tcPr>
          <w:p w:rsidR="00DC2D7D" w:rsidRPr="009B5A58" w:rsidRDefault="00DC2D7D" w:rsidP="001E7DAA">
            <w:pPr>
              <w:jc w:val="both"/>
              <w:rPr>
                <w:rFonts w:ascii="Arial" w:hAnsi="Arial" w:cs="Arial"/>
              </w:rPr>
            </w:pPr>
            <w:r w:rsidRPr="009B5A58">
              <w:rPr>
                <w:rFonts w:ascii="Arial" w:hAnsi="Arial" w:cs="Arial"/>
              </w:rPr>
              <w:t>Commune de Santchou</w:t>
            </w:r>
          </w:p>
        </w:tc>
        <w:tc>
          <w:tcPr>
            <w:tcW w:w="30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870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870</w:t>
            </w:r>
          </w:p>
        </w:tc>
        <w:tc>
          <w:tcPr>
            <w:tcW w:w="438" w:type="pct"/>
            <w:shd w:val="clear" w:color="auto" w:fill="auto"/>
            <w:textDirection w:val="btLr"/>
            <w:vAlign w:val="center"/>
          </w:tcPr>
          <w:p w:rsidR="00DC2D7D" w:rsidRPr="009B5A58" w:rsidRDefault="00DC2D7D" w:rsidP="009D3293">
            <w:pPr>
              <w:spacing w:after="0"/>
              <w:ind w:left="113" w:right="113"/>
              <w:jc w:val="center"/>
              <w:rPr>
                <w:rFonts w:ascii="Arial" w:hAnsi="Arial" w:cs="Arial"/>
              </w:rPr>
            </w:pPr>
            <w:r w:rsidRPr="009B5A58">
              <w:rPr>
                <w:rFonts w:ascii="Arial" w:hAnsi="Arial" w:cs="Arial"/>
              </w:rPr>
              <w:t>0</w:t>
            </w:r>
          </w:p>
        </w:tc>
        <w:tc>
          <w:tcPr>
            <w:tcW w:w="162" w:type="pct"/>
            <w:shd w:val="clear" w:color="auto" w:fill="auto"/>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c>
          <w:tcPr>
            <w:tcW w:w="175" w:type="pct"/>
            <w:textDirection w:val="btLr"/>
            <w:vAlign w:val="center"/>
          </w:tcPr>
          <w:p w:rsidR="00DC2D7D" w:rsidRPr="009B5A58" w:rsidRDefault="00DC2D7D" w:rsidP="009D3293">
            <w:pPr>
              <w:spacing w:after="0" w:line="240" w:lineRule="auto"/>
              <w:ind w:left="113" w:right="113"/>
              <w:jc w:val="center"/>
              <w:rPr>
                <w:rFonts w:ascii="Arial" w:hAnsi="Arial" w:cs="Arial"/>
              </w:rPr>
            </w:pPr>
            <w:r w:rsidRPr="009B5A58">
              <w:rPr>
                <w:rFonts w:ascii="Arial" w:hAnsi="Arial" w:cs="Arial"/>
              </w:rPr>
              <w:t>0</w:t>
            </w:r>
          </w:p>
        </w:tc>
      </w:tr>
      <w:tr w:rsidR="008B3DB4" w:rsidRPr="00BF4DBB" w:rsidTr="008B3DB4">
        <w:trPr>
          <w:cantSplit/>
          <w:trHeight w:val="1168"/>
          <w:jc w:val="center"/>
        </w:trPr>
        <w:tc>
          <w:tcPr>
            <w:tcW w:w="3755" w:type="pct"/>
            <w:gridSpan w:val="17"/>
            <w:vAlign w:val="center"/>
          </w:tcPr>
          <w:p w:rsidR="008B3DB4" w:rsidRPr="009B5A58" w:rsidRDefault="008B3DB4" w:rsidP="008B3DB4">
            <w:pPr>
              <w:jc w:val="center"/>
              <w:rPr>
                <w:rFonts w:ascii="Arial" w:hAnsi="Arial" w:cs="Arial"/>
                <w:b/>
              </w:rPr>
            </w:pPr>
            <w:r w:rsidRPr="009B5A58">
              <w:rPr>
                <w:rFonts w:ascii="Arial" w:hAnsi="Arial" w:cs="Arial"/>
                <w:b/>
              </w:rPr>
              <w:t>TOTAL</w:t>
            </w:r>
          </w:p>
        </w:tc>
        <w:tc>
          <w:tcPr>
            <w:tcW w:w="308" w:type="pct"/>
            <w:shd w:val="clear" w:color="auto" w:fill="auto"/>
            <w:textDirection w:val="btLr"/>
            <w:vAlign w:val="center"/>
          </w:tcPr>
          <w:p w:rsidR="008B3DB4" w:rsidRPr="009B5A58" w:rsidRDefault="008B3DB4" w:rsidP="009D3293">
            <w:pPr>
              <w:spacing w:after="0"/>
              <w:ind w:left="113" w:right="113"/>
              <w:jc w:val="center"/>
              <w:rPr>
                <w:rFonts w:ascii="Arial" w:hAnsi="Arial" w:cs="Arial"/>
                <w:b/>
              </w:rPr>
            </w:pPr>
            <w:r>
              <w:rPr>
                <w:rFonts w:ascii="Arial" w:hAnsi="Arial" w:cs="Arial"/>
                <w:b/>
              </w:rPr>
              <w:t xml:space="preserve">471 004 </w:t>
            </w:r>
          </w:p>
        </w:tc>
        <w:tc>
          <w:tcPr>
            <w:tcW w:w="162" w:type="pct"/>
            <w:shd w:val="clear" w:color="auto" w:fill="auto"/>
            <w:textDirection w:val="btLr"/>
            <w:vAlign w:val="center"/>
          </w:tcPr>
          <w:p w:rsidR="008B3DB4" w:rsidRPr="009B5A58" w:rsidRDefault="008B3DB4" w:rsidP="009D3293">
            <w:pPr>
              <w:spacing w:after="0" w:line="240" w:lineRule="auto"/>
              <w:ind w:left="113" w:right="113"/>
              <w:jc w:val="center"/>
              <w:rPr>
                <w:rFonts w:ascii="Arial" w:hAnsi="Arial" w:cs="Arial"/>
                <w:b/>
              </w:rPr>
            </w:pPr>
            <w:r>
              <w:rPr>
                <w:rFonts w:ascii="Arial" w:hAnsi="Arial" w:cs="Arial"/>
                <w:b/>
              </w:rPr>
              <w:t>3 900</w:t>
            </w:r>
          </w:p>
        </w:tc>
        <w:tc>
          <w:tcPr>
            <w:tcW w:w="438" w:type="pct"/>
            <w:shd w:val="clear" w:color="auto" w:fill="auto"/>
            <w:textDirection w:val="btLr"/>
            <w:vAlign w:val="center"/>
          </w:tcPr>
          <w:p w:rsidR="008B3DB4" w:rsidRPr="009B5A58" w:rsidRDefault="008B3DB4" w:rsidP="009D3293">
            <w:pPr>
              <w:spacing w:after="0"/>
              <w:ind w:left="113" w:right="113"/>
              <w:jc w:val="center"/>
              <w:rPr>
                <w:rFonts w:ascii="Arial" w:hAnsi="Arial" w:cs="Arial"/>
                <w:b/>
              </w:rPr>
            </w:pPr>
            <w:r w:rsidRPr="009B5A58">
              <w:rPr>
                <w:rFonts w:ascii="Arial" w:hAnsi="Arial" w:cs="Arial"/>
                <w:b/>
              </w:rPr>
              <w:t>60 900</w:t>
            </w:r>
          </w:p>
        </w:tc>
        <w:tc>
          <w:tcPr>
            <w:tcW w:w="162" w:type="pct"/>
            <w:shd w:val="clear" w:color="auto" w:fill="auto"/>
            <w:textDirection w:val="btLr"/>
            <w:vAlign w:val="center"/>
          </w:tcPr>
          <w:p w:rsidR="008B3DB4" w:rsidRPr="009B5A58" w:rsidRDefault="008B3DB4" w:rsidP="009D3293">
            <w:pPr>
              <w:spacing w:after="0" w:line="240" w:lineRule="auto"/>
              <w:ind w:left="113" w:right="113"/>
              <w:jc w:val="center"/>
              <w:rPr>
                <w:rFonts w:ascii="Arial" w:hAnsi="Arial" w:cs="Arial"/>
                <w:b/>
              </w:rPr>
            </w:pPr>
            <w:r w:rsidRPr="009B5A58">
              <w:rPr>
                <w:rFonts w:ascii="Arial" w:hAnsi="Arial" w:cs="Arial"/>
                <w:b/>
              </w:rPr>
              <w:t>361 204</w:t>
            </w:r>
          </w:p>
        </w:tc>
        <w:tc>
          <w:tcPr>
            <w:tcW w:w="175" w:type="pct"/>
            <w:textDirection w:val="btLr"/>
            <w:vAlign w:val="center"/>
          </w:tcPr>
          <w:p w:rsidR="008B3DB4" w:rsidRPr="00BF4DBB" w:rsidRDefault="008B3DB4" w:rsidP="009D3293">
            <w:pPr>
              <w:spacing w:after="0"/>
              <w:ind w:left="113" w:right="113"/>
              <w:jc w:val="center"/>
              <w:rPr>
                <w:rFonts w:ascii="Arial" w:hAnsi="Arial" w:cs="Arial"/>
                <w:b/>
              </w:rPr>
            </w:pPr>
            <w:r w:rsidRPr="009B5A58">
              <w:rPr>
                <w:rFonts w:ascii="Arial" w:hAnsi="Arial" w:cs="Arial"/>
                <w:b/>
              </w:rPr>
              <w:t>45 000</w:t>
            </w:r>
          </w:p>
        </w:tc>
      </w:tr>
    </w:tbl>
    <w:p w:rsidR="00D53403" w:rsidRDefault="00D53403" w:rsidP="001D4124">
      <w:pPr>
        <w:pStyle w:val="Paragraphedeliste"/>
        <w:spacing w:after="0" w:line="360" w:lineRule="auto"/>
        <w:ind w:left="0"/>
        <w:rPr>
          <w:rFonts w:ascii="Arial" w:hAnsi="Arial" w:cs="Arial"/>
          <w:b/>
          <w:sz w:val="22"/>
          <w:szCs w:val="22"/>
        </w:rPr>
      </w:pPr>
    </w:p>
    <w:p w:rsidR="001D4124" w:rsidRPr="00BF4DBB" w:rsidRDefault="001D4124" w:rsidP="00211400">
      <w:pPr>
        <w:pStyle w:val="Paragraphedeliste"/>
        <w:numPr>
          <w:ilvl w:val="2"/>
          <w:numId w:val="1"/>
        </w:numPr>
        <w:spacing w:after="0" w:line="360" w:lineRule="auto"/>
        <w:outlineLvl w:val="0"/>
        <w:rPr>
          <w:rFonts w:ascii="Arial" w:hAnsi="Arial" w:cs="Arial"/>
          <w:b/>
          <w:sz w:val="22"/>
          <w:szCs w:val="22"/>
        </w:rPr>
      </w:pPr>
      <w:bookmarkStart w:id="1376" w:name="_Toc412707822"/>
      <w:r w:rsidRPr="00BF4DBB">
        <w:rPr>
          <w:rFonts w:ascii="Arial" w:hAnsi="Arial" w:cs="Arial"/>
          <w:b/>
          <w:sz w:val="22"/>
          <w:szCs w:val="22"/>
        </w:rPr>
        <w:t>Plan opérationnel en faveur des populations vulnérables</w:t>
      </w:r>
      <w:bookmarkEnd w:id="1376"/>
    </w:p>
    <w:p w:rsidR="001D4124" w:rsidRPr="00BF4DBB" w:rsidRDefault="00B666EA" w:rsidP="001D4124">
      <w:pPr>
        <w:spacing w:after="0" w:line="360" w:lineRule="auto"/>
        <w:ind w:left="284"/>
        <w:rPr>
          <w:rFonts w:ascii="Arial" w:hAnsi="Arial" w:cs="Arial"/>
        </w:rPr>
      </w:pPr>
      <w:r w:rsidRPr="00BF4DBB">
        <w:rPr>
          <w:rFonts w:ascii="Arial" w:hAnsi="Arial" w:cs="Arial"/>
          <w:b/>
        </w:rPr>
        <w:t>Tableau 2</w:t>
      </w:r>
      <w:r w:rsidR="003E5230" w:rsidRPr="00BF4DBB">
        <w:rPr>
          <w:rFonts w:ascii="Arial" w:hAnsi="Arial" w:cs="Arial"/>
          <w:b/>
        </w:rPr>
        <w:t>7</w:t>
      </w:r>
      <w:r w:rsidR="001D4124" w:rsidRPr="00BF4DBB">
        <w:rPr>
          <w:rFonts w:ascii="Arial" w:hAnsi="Arial" w:cs="Arial"/>
          <w:b/>
        </w:rPr>
        <w:t xml:space="preserve">: </w:t>
      </w:r>
      <w:r w:rsidR="001D4124" w:rsidRPr="00BF4DBB">
        <w:rPr>
          <w:rFonts w:ascii="Arial" w:hAnsi="Arial" w:cs="Arial"/>
        </w:rPr>
        <w:t>Plan opérationnel en faveur des populations vulnérables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9"/>
        <w:gridCol w:w="2466"/>
        <w:gridCol w:w="339"/>
        <w:gridCol w:w="351"/>
        <w:gridCol w:w="400"/>
        <w:gridCol w:w="374"/>
        <w:gridCol w:w="400"/>
        <w:gridCol w:w="339"/>
        <w:gridCol w:w="339"/>
        <w:gridCol w:w="374"/>
        <w:gridCol w:w="363"/>
        <w:gridCol w:w="389"/>
        <w:gridCol w:w="374"/>
        <w:gridCol w:w="377"/>
        <w:gridCol w:w="1734"/>
        <w:gridCol w:w="1146"/>
        <w:gridCol w:w="1508"/>
      </w:tblGrid>
      <w:tr w:rsidR="00E1278D" w:rsidRPr="00BF4DBB" w:rsidTr="009D3293">
        <w:trPr>
          <w:cantSplit/>
          <w:trHeight w:val="318"/>
          <w:tblHeader/>
          <w:jc w:val="center"/>
        </w:trPr>
        <w:tc>
          <w:tcPr>
            <w:tcW w:w="1113" w:type="pct"/>
            <w:vMerge w:val="restart"/>
            <w:shd w:val="clear" w:color="auto" w:fill="92D050"/>
            <w:vAlign w:val="center"/>
          </w:tcPr>
          <w:p w:rsidR="00E1278D" w:rsidRPr="00BF4DBB" w:rsidRDefault="00E1278D" w:rsidP="008B3DB4">
            <w:pPr>
              <w:spacing w:after="0" w:line="240" w:lineRule="auto"/>
              <w:jc w:val="center"/>
              <w:rPr>
                <w:rFonts w:ascii="Arial" w:hAnsi="Arial" w:cs="Arial"/>
                <w:b/>
              </w:rPr>
            </w:pPr>
            <w:r w:rsidRPr="00BF4DBB">
              <w:rPr>
                <w:rFonts w:ascii="Arial" w:hAnsi="Arial" w:cs="Arial"/>
                <w:b/>
              </w:rPr>
              <w:t>Activités</w:t>
            </w:r>
          </w:p>
        </w:tc>
        <w:tc>
          <w:tcPr>
            <w:tcW w:w="850" w:type="pct"/>
            <w:vMerge w:val="restart"/>
            <w:shd w:val="clear" w:color="auto" w:fill="92D050"/>
            <w:vAlign w:val="center"/>
          </w:tcPr>
          <w:p w:rsidR="00E1278D" w:rsidRPr="00BF4DBB" w:rsidRDefault="00E1278D" w:rsidP="008B3DB4">
            <w:pPr>
              <w:spacing w:after="0" w:line="240" w:lineRule="auto"/>
              <w:jc w:val="center"/>
              <w:rPr>
                <w:rFonts w:ascii="Arial" w:hAnsi="Arial" w:cs="Arial"/>
                <w:b/>
              </w:rPr>
            </w:pPr>
            <w:r w:rsidRPr="00BF4DBB">
              <w:rPr>
                <w:rFonts w:ascii="Arial" w:hAnsi="Arial" w:cs="Arial"/>
                <w:b/>
              </w:rPr>
              <w:t>Indicateurs de résultats</w:t>
            </w:r>
          </w:p>
        </w:tc>
        <w:tc>
          <w:tcPr>
            <w:tcW w:w="1524" w:type="pct"/>
            <w:gridSpan w:val="12"/>
            <w:shd w:val="clear" w:color="auto" w:fill="92D050"/>
          </w:tcPr>
          <w:p w:rsidR="00E1278D" w:rsidRPr="00BF4DBB" w:rsidRDefault="00E1278D" w:rsidP="008B3DB4">
            <w:pPr>
              <w:spacing w:after="0" w:line="240" w:lineRule="auto"/>
              <w:jc w:val="center"/>
              <w:rPr>
                <w:rFonts w:ascii="Arial" w:hAnsi="Arial" w:cs="Arial"/>
                <w:b/>
              </w:rPr>
            </w:pPr>
            <w:r w:rsidRPr="00BF4DBB">
              <w:rPr>
                <w:rFonts w:ascii="Arial" w:hAnsi="Arial" w:cs="Arial"/>
                <w:b/>
              </w:rPr>
              <w:t>Période (2015)</w:t>
            </w:r>
          </w:p>
        </w:tc>
        <w:tc>
          <w:tcPr>
            <w:tcW w:w="598" w:type="pct"/>
            <w:vMerge w:val="restart"/>
            <w:shd w:val="clear" w:color="auto" w:fill="92D050"/>
          </w:tcPr>
          <w:p w:rsidR="00E1278D" w:rsidRPr="00BF4DBB" w:rsidRDefault="00E1278D" w:rsidP="008B3DB4">
            <w:pPr>
              <w:spacing w:after="0" w:line="240" w:lineRule="auto"/>
              <w:jc w:val="center"/>
              <w:rPr>
                <w:rFonts w:ascii="Arial" w:hAnsi="Arial" w:cs="Arial"/>
                <w:b/>
              </w:rPr>
            </w:pPr>
            <w:r w:rsidRPr="00BF4DBB">
              <w:rPr>
                <w:rFonts w:ascii="Arial" w:hAnsi="Arial" w:cs="Arial"/>
                <w:b/>
              </w:rPr>
              <w:t>Responsables et collaborateurs</w:t>
            </w:r>
          </w:p>
        </w:tc>
        <w:tc>
          <w:tcPr>
            <w:tcW w:w="395" w:type="pct"/>
            <w:vMerge w:val="restart"/>
            <w:shd w:val="clear" w:color="auto" w:fill="92D050"/>
          </w:tcPr>
          <w:p w:rsidR="00E1278D" w:rsidRPr="00BF4DBB" w:rsidRDefault="00E1278D" w:rsidP="008B3DB4">
            <w:pPr>
              <w:spacing w:after="0" w:line="240" w:lineRule="auto"/>
              <w:jc w:val="center"/>
              <w:rPr>
                <w:rFonts w:ascii="Arial" w:hAnsi="Arial" w:cs="Arial"/>
                <w:b/>
              </w:rPr>
            </w:pPr>
            <w:r w:rsidRPr="00BF4DBB">
              <w:rPr>
                <w:rFonts w:ascii="Arial" w:hAnsi="Arial" w:cs="Arial"/>
                <w:b/>
              </w:rPr>
              <w:t xml:space="preserve">Coût </w:t>
            </w:r>
          </w:p>
          <w:p w:rsidR="00E1278D" w:rsidRPr="00BF4DBB" w:rsidRDefault="00E1278D" w:rsidP="008B3DB4">
            <w:pPr>
              <w:spacing w:after="0" w:line="240" w:lineRule="auto"/>
              <w:jc w:val="center"/>
              <w:rPr>
                <w:rFonts w:ascii="Arial" w:hAnsi="Arial" w:cs="Arial"/>
                <w:b/>
              </w:rPr>
            </w:pPr>
            <w:r w:rsidRPr="00BF4DBB">
              <w:rPr>
                <w:rFonts w:ascii="Arial" w:hAnsi="Arial" w:cs="Arial"/>
                <w:b/>
              </w:rPr>
              <w:t>Estimatif (Millier)</w:t>
            </w:r>
          </w:p>
        </w:tc>
        <w:tc>
          <w:tcPr>
            <w:tcW w:w="520" w:type="pct"/>
            <w:vMerge w:val="restart"/>
            <w:shd w:val="clear" w:color="auto" w:fill="92D050"/>
          </w:tcPr>
          <w:p w:rsidR="00E1278D" w:rsidRPr="00BF4DBB" w:rsidRDefault="00E1278D" w:rsidP="008B3DB4">
            <w:pPr>
              <w:spacing w:after="0" w:line="240" w:lineRule="auto"/>
              <w:ind w:right="-31"/>
              <w:jc w:val="center"/>
              <w:rPr>
                <w:rFonts w:ascii="Arial" w:hAnsi="Arial" w:cs="Arial"/>
                <w:b/>
              </w:rPr>
            </w:pPr>
            <w:r w:rsidRPr="00BF4DBB">
              <w:rPr>
                <w:rFonts w:ascii="Arial" w:hAnsi="Arial" w:cs="Arial"/>
                <w:b/>
              </w:rPr>
              <w:t>Source de financement</w:t>
            </w:r>
          </w:p>
        </w:tc>
      </w:tr>
      <w:tr w:rsidR="00E1278D" w:rsidRPr="00BF4DBB" w:rsidTr="009D3293">
        <w:trPr>
          <w:cantSplit/>
          <w:trHeight w:val="318"/>
          <w:tblHeader/>
          <w:jc w:val="center"/>
        </w:trPr>
        <w:tc>
          <w:tcPr>
            <w:tcW w:w="1113" w:type="pct"/>
            <w:vMerge/>
          </w:tcPr>
          <w:p w:rsidR="00E1278D" w:rsidRPr="00BF4DBB" w:rsidRDefault="00E1278D" w:rsidP="008B3DB4">
            <w:pPr>
              <w:spacing w:after="0" w:line="240" w:lineRule="auto"/>
              <w:rPr>
                <w:rFonts w:ascii="Arial" w:hAnsi="Arial" w:cs="Arial"/>
                <w:b/>
                <w:highlight w:val="yellow"/>
              </w:rPr>
            </w:pPr>
          </w:p>
        </w:tc>
        <w:tc>
          <w:tcPr>
            <w:tcW w:w="850" w:type="pct"/>
            <w:vMerge/>
          </w:tcPr>
          <w:p w:rsidR="00E1278D" w:rsidRPr="00BF4DBB" w:rsidRDefault="00E1278D" w:rsidP="008B3DB4">
            <w:pPr>
              <w:spacing w:after="0" w:line="240" w:lineRule="auto"/>
              <w:rPr>
                <w:rFonts w:ascii="Arial" w:hAnsi="Arial" w:cs="Arial"/>
                <w:b/>
                <w:highlight w:val="yellow"/>
              </w:rPr>
            </w:pPr>
          </w:p>
        </w:tc>
        <w:tc>
          <w:tcPr>
            <w:tcW w:w="117"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J</w:t>
            </w:r>
          </w:p>
        </w:tc>
        <w:tc>
          <w:tcPr>
            <w:tcW w:w="121"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F</w:t>
            </w:r>
          </w:p>
        </w:tc>
        <w:tc>
          <w:tcPr>
            <w:tcW w:w="138"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M</w:t>
            </w:r>
          </w:p>
        </w:tc>
        <w:tc>
          <w:tcPr>
            <w:tcW w:w="129"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A</w:t>
            </w:r>
          </w:p>
        </w:tc>
        <w:tc>
          <w:tcPr>
            <w:tcW w:w="138"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M</w:t>
            </w:r>
          </w:p>
        </w:tc>
        <w:tc>
          <w:tcPr>
            <w:tcW w:w="117"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J</w:t>
            </w:r>
          </w:p>
        </w:tc>
        <w:tc>
          <w:tcPr>
            <w:tcW w:w="117"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J</w:t>
            </w:r>
          </w:p>
        </w:tc>
        <w:tc>
          <w:tcPr>
            <w:tcW w:w="129"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A</w:t>
            </w:r>
          </w:p>
        </w:tc>
        <w:tc>
          <w:tcPr>
            <w:tcW w:w="125"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S</w:t>
            </w:r>
          </w:p>
        </w:tc>
        <w:tc>
          <w:tcPr>
            <w:tcW w:w="134"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O</w:t>
            </w:r>
          </w:p>
        </w:tc>
        <w:tc>
          <w:tcPr>
            <w:tcW w:w="129"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N</w:t>
            </w:r>
          </w:p>
        </w:tc>
        <w:tc>
          <w:tcPr>
            <w:tcW w:w="130" w:type="pct"/>
            <w:shd w:val="clear" w:color="auto" w:fill="92D050"/>
          </w:tcPr>
          <w:p w:rsidR="00E1278D" w:rsidRPr="00BF4DBB" w:rsidRDefault="00E1278D" w:rsidP="008B3DB4">
            <w:pPr>
              <w:spacing w:after="0" w:line="240" w:lineRule="auto"/>
              <w:rPr>
                <w:rFonts w:ascii="Arial" w:hAnsi="Arial" w:cs="Arial"/>
                <w:b/>
              </w:rPr>
            </w:pPr>
            <w:r w:rsidRPr="00BF4DBB">
              <w:rPr>
                <w:rFonts w:ascii="Arial" w:hAnsi="Arial" w:cs="Arial"/>
                <w:b/>
              </w:rPr>
              <w:t>D</w:t>
            </w:r>
          </w:p>
        </w:tc>
        <w:tc>
          <w:tcPr>
            <w:tcW w:w="598" w:type="pct"/>
            <w:vMerge/>
          </w:tcPr>
          <w:p w:rsidR="00E1278D" w:rsidRPr="00BF4DBB" w:rsidRDefault="00E1278D" w:rsidP="008B3DB4">
            <w:pPr>
              <w:spacing w:after="0" w:line="240" w:lineRule="auto"/>
              <w:rPr>
                <w:rFonts w:ascii="Arial" w:hAnsi="Arial" w:cs="Arial"/>
                <w:b/>
                <w:highlight w:val="yellow"/>
              </w:rPr>
            </w:pPr>
          </w:p>
        </w:tc>
        <w:tc>
          <w:tcPr>
            <w:tcW w:w="395" w:type="pct"/>
            <w:vMerge/>
          </w:tcPr>
          <w:p w:rsidR="00E1278D" w:rsidRPr="00BF4DBB" w:rsidRDefault="00E1278D" w:rsidP="008B3DB4">
            <w:pPr>
              <w:spacing w:after="0" w:line="240" w:lineRule="auto"/>
              <w:rPr>
                <w:rFonts w:ascii="Arial" w:hAnsi="Arial" w:cs="Arial"/>
                <w:b/>
                <w:highlight w:val="yellow"/>
              </w:rPr>
            </w:pPr>
          </w:p>
        </w:tc>
        <w:tc>
          <w:tcPr>
            <w:tcW w:w="520" w:type="pct"/>
            <w:vMerge/>
          </w:tcPr>
          <w:p w:rsidR="00E1278D" w:rsidRPr="00BF4DBB" w:rsidRDefault="00E1278D" w:rsidP="008B3DB4">
            <w:pPr>
              <w:spacing w:after="0" w:line="240" w:lineRule="auto"/>
              <w:rPr>
                <w:rFonts w:ascii="Arial" w:hAnsi="Arial" w:cs="Arial"/>
                <w:b/>
                <w:highlight w:val="yellow"/>
              </w:rPr>
            </w:pPr>
          </w:p>
        </w:tc>
      </w:tr>
      <w:tr w:rsidR="00E1278D" w:rsidRPr="00BF4DBB" w:rsidTr="009D3293">
        <w:trPr>
          <w:jc w:val="center"/>
        </w:trPr>
        <w:tc>
          <w:tcPr>
            <w:tcW w:w="1113" w:type="pct"/>
          </w:tcPr>
          <w:p w:rsidR="00E1278D" w:rsidRPr="00BF4DBB" w:rsidRDefault="00E1278D" w:rsidP="008B3DB4">
            <w:pPr>
              <w:spacing w:after="0" w:line="240" w:lineRule="auto"/>
              <w:jc w:val="both"/>
              <w:rPr>
                <w:rFonts w:ascii="Arial" w:hAnsi="Arial" w:cs="Arial"/>
              </w:rPr>
            </w:pPr>
            <w:r w:rsidRPr="00BF4DBB">
              <w:rPr>
                <w:rFonts w:ascii="Arial" w:hAnsi="Arial" w:cs="Arial"/>
                <w:b/>
              </w:rPr>
              <w:t>1.</w:t>
            </w:r>
            <w:r w:rsidRPr="00BF4DBB">
              <w:rPr>
                <w:rFonts w:ascii="Arial" w:hAnsi="Arial" w:cs="Arial"/>
              </w:rPr>
              <w:t xml:space="preserve"> Identification des personnes vulnérables (handicapés, personnes âgées, malades du VIH/SIDA,</w:t>
            </w:r>
            <w:r>
              <w:rPr>
                <w:rFonts w:ascii="Arial" w:hAnsi="Arial" w:cs="Arial"/>
              </w:rPr>
              <w:t xml:space="preserve"> </w:t>
            </w:r>
            <w:r w:rsidRPr="00BF4DBB">
              <w:rPr>
                <w:rFonts w:ascii="Arial" w:hAnsi="Arial" w:cs="Arial"/>
              </w:rPr>
              <w:t>malades graves, Orphelins et Enfants Vulnérables)</w:t>
            </w: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Nombre et typologie des personnes identifiées et appuyées</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shd w:val="clear" w:color="auto" w:fill="C0504D"/>
          </w:tcPr>
          <w:p w:rsidR="00E1278D" w:rsidRPr="00BF4DBB" w:rsidRDefault="00E1278D" w:rsidP="008B3DB4">
            <w:pPr>
              <w:spacing w:after="0" w:line="240" w:lineRule="auto"/>
              <w:rPr>
                <w:rFonts w:ascii="Arial" w:hAnsi="Arial" w:cs="Arial"/>
                <w:b/>
              </w:rPr>
            </w:pPr>
          </w:p>
        </w:tc>
        <w:tc>
          <w:tcPr>
            <w:tcW w:w="138" w:type="pct"/>
            <w:shd w:val="clear" w:color="auto" w:fill="C0504D"/>
          </w:tcPr>
          <w:p w:rsidR="00E1278D" w:rsidRPr="00BF4DBB" w:rsidRDefault="00E1278D" w:rsidP="008B3DB4">
            <w:pPr>
              <w:spacing w:after="0" w:line="240" w:lineRule="auto"/>
              <w:rPr>
                <w:rFonts w:ascii="Arial" w:hAnsi="Arial" w:cs="Arial"/>
                <w:b/>
              </w:rPr>
            </w:pPr>
          </w:p>
        </w:tc>
        <w:tc>
          <w:tcPr>
            <w:tcW w:w="129" w:type="pct"/>
            <w:shd w:val="clear" w:color="auto" w:fill="C0504D"/>
          </w:tcPr>
          <w:p w:rsidR="00E1278D" w:rsidRPr="00BF4DBB" w:rsidRDefault="00E1278D" w:rsidP="008B3DB4">
            <w:pPr>
              <w:spacing w:after="0" w:line="240" w:lineRule="auto"/>
              <w:rPr>
                <w:rFonts w:ascii="Arial" w:hAnsi="Arial" w:cs="Arial"/>
                <w:b/>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25" w:type="pct"/>
          </w:tcPr>
          <w:p w:rsidR="00E1278D" w:rsidRPr="00BF4DBB" w:rsidRDefault="00E1278D" w:rsidP="008B3DB4">
            <w:pPr>
              <w:spacing w:after="0" w:line="240" w:lineRule="auto"/>
              <w:rPr>
                <w:rFonts w:ascii="Arial" w:hAnsi="Arial" w:cs="Arial"/>
                <w:b/>
              </w:rPr>
            </w:pPr>
          </w:p>
        </w:tc>
        <w:tc>
          <w:tcPr>
            <w:tcW w:w="134" w:type="pct"/>
          </w:tcPr>
          <w:p w:rsidR="00E1278D" w:rsidRPr="00BF4DBB" w:rsidRDefault="00E1278D" w:rsidP="008B3DB4">
            <w:pPr>
              <w:spacing w:after="0" w:line="240" w:lineRule="auto"/>
              <w:rPr>
                <w:rFonts w:ascii="Arial" w:hAnsi="Arial" w:cs="Arial"/>
              </w:rPr>
            </w:pPr>
          </w:p>
        </w:tc>
        <w:tc>
          <w:tcPr>
            <w:tcW w:w="129" w:type="pct"/>
          </w:tcPr>
          <w:p w:rsidR="00E1278D" w:rsidRPr="00BF4DBB" w:rsidRDefault="00E1278D" w:rsidP="008B3DB4">
            <w:pPr>
              <w:spacing w:after="0" w:line="240" w:lineRule="auto"/>
              <w:rPr>
                <w:rFonts w:ascii="Arial" w:hAnsi="Arial" w:cs="Arial"/>
              </w:rPr>
            </w:pPr>
          </w:p>
        </w:tc>
        <w:tc>
          <w:tcPr>
            <w:tcW w:w="130" w:type="pct"/>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1 500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tcPr>
          <w:p w:rsidR="00E1278D" w:rsidRPr="00BF4DBB" w:rsidRDefault="00E1278D" w:rsidP="008B3DB4">
            <w:pPr>
              <w:spacing w:after="0" w:line="240" w:lineRule="auto"/>
              <w:jc w:val="both"/>
              <w:rPr>
                <w:rFonts w:ascii="Arial" w:hAnsi="Arial" w:cs="Arial"/>
                <w:b/>
              </w:rPr>
            </w:pPr>
            <w:r w:rsidRPr="00BF4DBB">
              <w:rPr>
                <w:rFonts w:ascii="Arial" w:hAnsi="Arial" w:cs="Arial"/>
                <w:b/>
              </w:rPr>
              <w:t xml:space="preserve">2. </w:t>
            </w:r>
            <w:r w:rsidRPr="00BF4DBB">
              <w:rPr>
                <w:rFonts w:ascii="Arial" w:hAnsi="Arial" w:cs="Arial"/>
              </w:rPr>
              <w:t>Appui aux  personnes atteintes de VIH/SIDA et de maladies graves</w:t>
            </w: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Nombre et typologie des personnes appuyées</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shd w:val="clear" w:color="auto" w:fill="C0504D"/>
          </w:tcPr>
          <w:p w:rsidR="00E1278D" w:rsidRPr="00BF4DBB" w:rsidRDefault="00E1278D" w:rsidP="008B3DB4">
            <w:pPr>
              <w:spacing w:after="0" w:line="240" w:lineRule="auto"/>
              <w:rPr>
                <w:rFonts w:ascii="Arial" w:hAnsi="Arial" w:cs="Arial"/>
                <w:b/>
              </w:rPr>
            </w:pPr>
          </w:p>
        </w:tc>
        <w:tc>
          <w:tcPr>
            <w:tcW w:w="138" w:type="pct"/>
            <w:shd w:val="clear" w:color="auto" w:fill="C0504D"/>
          </w:tcPr>
          <w:p w:rsidR="00E1278D" w:rsidRPr="00BF4DBB" w:rsidRDefault="00E1278D" w:rsidP="008B3DB4">
            <w:pPr>
              <w:spacing w:after="0" w:line="240" w:lineRule="auto"/>
              <w:rPr>
                <w:rFonts w:ascii="Arial" w:hAnsi="Arial" w:cs="Arial"/>
                <w:b/>
              </w:rPr>
            </w:pPr>
          </w:p>
        </w:tc>
        <w:tc>
          <w:tcPr>
            <w:tcW w:w="129" w:type="pct"/>
            <w:shd w:val="clear" w:color="auto" w:fill="C0504D"/>
          </w:tcPr>
          <w:p w:rsidR="00E1278D" w:rsidRPr="00BF4DBB" w:rsidRDefault="00E1278D" w:rsidP="008B3DB4">
            <w:pPr>
              <w:spacing w:after="0" w:line="240" w:lineRule="auto"/>
              <w:rPr>
                <w:rFonts w:ascii="Arial" w:hAnsi="Arial" w:cs="Arial"/>
                <w:b/>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25" w:type="pct"/>
          </w:tcPr>
          <w:p w:rsidR="00E1278D" w:rsidRPr="00BF4DBB" w:rsidRDefault="00E1278D" w:rsidP="008B3DB4">
            <w:pPr>
              <w:spacing w:after="0" w:line="240" w:lineRule="auto"/>
              <w:rPr>
                <w:rFonts w:ascii="Arial" w:hAnsi="Arial" w:cs="Arial"/>
                <w:b/>
              </w:rPr>
            </w:pPr>
          </w:p>
        </w:tc>
        <w:tc>
          <w:tcPr>
            <w:tcW w:w="134" w:type="pct"/>
          </w:tcPr>
          <w:p w:rsidR="00E1278D" w:rsidRPr="00BF4DBB" w:rsidRDefault="00E1278D" w:rsidP="008B3DB4">
            <w:pPr>
              <w:spacing w:after="0" w:line="240" w:lineRule="auto"/>
              <w:rPr>
                <w:rFonts w:ascii="Arial" w:hAnsi="Arial" w:cs="Arial"/>
              </w:rPr>
            </w:pPr>
          </w:p>
        </w:tc>
        <w:tc>
          <w:tcPr>
            <w:tcW w:w="129" w:type="pct"/>
          </w:tcPr>
          <w:p w:rsidR="00E1278D" w:rsidRPr="00BF4DBB" w:rsidRDefault="00E1278D" w:rsidP="008B3DB4">
            <w:pPr>
              <w:spacing w:after="0" w:line="240" w:lineRule="auto"/>
              <w:rPr>
                <w:rFonts w:ascii="Arial" w:hAnsi="Arial" w:cs="Arial"/>
              </w:rPr>
            </w:pPr>
          </w:p>
        </w:tc>
        <w:tc>
          <w:tcPr>
            <w:tcW w:w="130" w:type="pct"/>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5 100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tcPr>
          <w:p w:rsidR="00E1278D" w:rsidRPr="00BF4DBB" w:rsidRDefault="00E1278D" w:rsidP="008B3DB4">
            <w:pPr>
              <w:spacing w:after="0" w:line="240" w:lineRule="auto"/>
              <w:jc w:val="both"/>
              <w:rPr>
                <w:rFonts w:ascii="Arial" w:hAnsi="Arial" w:cs="Arial"/>
              </w:rPr>
            </w:pPr>
            <w:r w:rsidRPr="00BF4DBB">
              <w:rPr>
                <w:rFonts w:ascii="Arial" w:hAnsi="Arial" w:cs="Arial"/>
                <w:b/>
              </w:rPr>
              <w:t xml:space="preserve">3. </w:t>
            </w:r>
            <w:r w:rsidRPr="00BF4DBB">
              <w:rPr>
                <w:rFonts w:ascii="Arial" w:hAnsi="Arial" w:cs="Arial"/>
              </w:rPr>
              <w:t xml:space="preserve">Mise à la disposition des personnes handicapées à travers le service des affaires sociales du matériel adapté supplémentaire </w:t>
            </w: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33Cannes blanches, 04 Béquilles porteuses,106 paires de Béquilles, 32 paires de lunettes et 01 matériel d’audition offerts</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tcPr>
          <w:p w:rsidR="00E1278D" w:rsidRPr="00BF4DBB" w:rsidRDefault="00E1278D" w:rsidP="008B3DB4">
            <w:pPr>
              <w:spacing w:after="0" w:line="240" w:lineRule="auto"/>
              <w:rPr>
                <w:rFonts w:ascii="Arial" w:hAnsi="Arial" w:cs="Arial"/>
              </w:rPr>
            </w:pPr>
          </w:p>
        </w:tc>
        <w:tc>
          <w:tcPr>
            <w:tcW w:w="138" w:type="pct"/>
          </w:tcPr>
          <w:p w:rsidR="00E1278D" w:rsidRPr="00BF4DBB" w:rsidRDefault="00E1278D" w:rsidP="008B3DB4">
            <w:pPr>
              <w:spacing w:after="0" w:line="240" w:lineRule="auto"/>
              <w:rPr>
                <w:rFonts w:ascii="Arial" w:hAnsi="Arial" w:cs="Arial"/>
                <w:b/>
              </w:rPr>
            </w:pPr>
          </w:p>
        </w:tc>
        <w:tc>
          <w:tcPr>
            <w:tcW w:w="129" w:type="pct"/>
            <w:shd w:val="clear" w:color="auto" w:fill="auto"/>
          </w:tcPr>
          <w:p w:rsidR="00E1278D" w:rsidRPr="00BF4DBB" w:rsidRDefault="00E1278D" w:rsidP="008B3DB4">
            <w:pPr>
              <w:spacing w:after="0" w:line="240" w:lineRule="auto"/>
              <w:rPr>
                <w:rFonts w:ascii="Arial" w:hAnsi="Arial" w:cs="Arial"/>
                <w:b/>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17" w:type="pct"/>
            <w:shd w:val="clear" w:color="auto" w:fill="C0504D"/>
          </w:tcPr>
          <w:p w:rsidR="00E1278D" w:rsidRPr="00BF4DBB" w:rsidRDefault="00E1278D" w:rsidP="008B3DB4">
            <w:pPr>
              <w:spacing w:after="0" w:line="240" w:lineRule="auto"/>
              <w:rPr>
                <w:rFonts w:ascii="Arial" w:hAnsi="Arial" w:cs="Arial"/>
                <w:b/>
              </w:rPr>
            </w:pPr>
          </w:p>
        </w:tc>
        <w:tc>
          <w:tcPr>
            <w:tcW w:w="117" w:type="pct"/>
            <w:shd w:val="clear" w:color="auto" w:fill="C0504D"/>
          </w:tcPr>
          <w:p w:rsidR="00E1278D" w:rsidRPr="00BF4DBB" w:rsidRDefault="00E1278D" w:rsidP="008B3DB4">
            <w:pPr>
              <w:spacing w:after="0" w:line="240" w:lineRule="auto"/>
              <w:rPr>
                <w:rFonts w:ascii="Arial" w:hAnsi="Arial" w:cs="Arial"/>
                <w:b/>
              </w:rPr>
            </w:pPr>
          </w:p>
        </w:tc>
        <w:tc>
          <w:tcPr>
            <w:tcW w:w="129" w:type="pct"/>
            <w:shd w:val="clear" w:color="auto" w:fill="auto"/>
          </w:tcPr>
          <w:p w:rsidR="00E1278D" w:rsidRPr="00BF4DBB" w:rsidRDefault="00E1278D" w:rsidP="008B3DB4">
            <w:pPr>
              <w:spacing w:after="0" w:line="240" w:lineRule="auto"/>
              <w:rPr>
                <w:rFonts w:ascii="Arial" w:hAnsi="Arial" w:cs="Arial"/>
                <w:b/>
              </w:rPr>
            </w:pPr>
          </w:p>
        </w:tc>
        <w:tc>
          <w:tcPr>
            <w:tcW w:w="125" w:type="pct"/>
            <w:shd w:val="clear" w:color="auto" w:fill="auto"/>
          </w:tcPr>
          <w:p w:rsidR="00E1278D" w:rsidRPr="00BF4DBB" w:rsidRDefault="00E1278D" w:rsidP="008B3DB4">
            <w:pPr>
              <w:spacing w:after="0" w:line="240" w:lineRule="auto"/>
              <w:rPr>
                <w:rFonts w:ascii="Arial" w:hAnsi="Arial" w:cs="Arial"/>
                <w:b/>
              </w:rPr>
            </w:pPr>
          </w:p>
        </w:tc>
        <w:tc>
          <w:tcPr>
            <w:tcW w:w="134" w:type="pct"/>
          </w:tcPr>
          <w:p w:rsidR="00E1278D" w:rsidRPr="00BF4DBB" w:rsidRDefault="00E1278D" w:rsidP="008B3DB4">
            <w:pPr>
              <w:spacing w:after="0" w:line="240" w:lineRule="auto"/>
              <w:rPr>
                <w:rFonts w:ascii="Arial" w:hAnsi="Arial" w:cs="Arial"/>
              </w:rPr>
            </w:pPr>
          </w:p>
        </w:tc>
        <w:tc>
          <w:tcPr>
            <w:tcW w:w="129" w:type="pct"/>
          </w:tcPr>
          <w:p w:rsidR="00E1278D" w:rsidRPr="00BF4DBB" w:rsidRDefault="00E1278D" w:rsidP="008B3DB4">
            <w:pPr>
              <w:spacing w:after="0" w:line="240" w:lineRule="auto"/>
              <w:rPr>
                <w:rFonts w:ascii="Arial" w:hAnsi="Arial" w:cs="Arial"/>
              </w:rPr>
            </w:pPr>
          </w:p>
        </w:tc>
        <w:tc>
          <w:tcPr>
            <w:tcW w:w="130" w:type="pct"/>
            <w:shd w:val="clear" w:color="auto" w:fill="auto"/>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P.M.</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 xml:space="preserve">MINAS </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vAlign w:val="center"/>
          </w:tcPr>
          <w:p w:rsidR="00E1278D" w:rsidRPr="00B76609" w:rsidRDefault="00E1278D" w:rsidP="008B3DB4">
            <w:pPr>
              <w:pStyle w:val="Paragraphedeliste"/>
              <w:spacing w:after="0" w:line="240" w:lineRule="auto"/>
              <w:ind w:left="0"/>
              <w:contextualSpacing w:val="0"/>
              <w:jc w:val="center"/>
              <w:rPr>
                <w:rFonts w:ascii="Arial" w:hAnsi="Arial" w:cs="Arial"/>
                <w:sz w:val="22"/>
                <w:szCs w:val="22"/>
              </w:rPr>
            </w:pPr>
            <w:r w:rsidRPr="00B76609">
              <w:rPr>
                <w:rFonts w:ascii="Arial" w:hAnsi="Arial" w:cs="Arial"/>
                <w:b/>
                <w:sz w:val="22"/>
                <w:szCs w:val="22"/>
              </w:rPr>
              <w:t xml:space="preserve">4. </w:t>
            </w:r>
            <w:r w:rsidRPr="00B76609">
              <w:rPr>
                <w:rFonts w:ascii="Arial" w:hAnsi="Arial" w:cs="Arial"/>
                <w:sz w:val="22"/>
                <w:szCs w:val="22"/>
              </w:rPr>
              <w:t>Sensibilisation des responsables des établissements scolaires de la Commune sur l’exonération des frais de scolarité des enfants des personnes handicapées</w:t>
            </w: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Nombre de responsables des établissements scolaires de la Commune sensibilisés</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tcPr>
          <w:p w:rsidR="00E1278D" w:rsidRPr="00BF4DBB" w:rsidRDefault="00E1278D" w:rsidP="008B3DB4">
            <w:pPr>
              <w:spacing w:after="0" w:line="240" w:lineRule="auto"/>
              <w:rPr>
                <w:rFonts w:ascii="Arial" w:hAnsi="Arial" w:cs="Arial"/>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38"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25" w:type="pct"/>
          </w:tcPr>
          <w:p w:rsidR="00E1278D" w:rsidRPr="00BF4DBB" w:rsidRDefault="00E1278D" w:rsidP="008B3DB4">
            <w:pPr>
              <w:spacing w:after="0" w:line="240" w:lineRule="auto"/>
              <w:rPr>
                <w:rFonts w:ascii="Arial" w:hAnsi="Arial" w:cs="Arial"/>
                <w:b/>
              </w:rPr>
            </w:pPr>
          </w:p>
        </w:tc>
        <w:tc>
          <w:tcPr>
            <w:tcW w:w="134" w:type="pct"/>
            <w:shd w:val="clear" w:color="auto" w:fill="C0504D"/>
          </w:tcPr>
          <w:p w:rsidR="00E1278D" w:rsidRPr="00BF4DBB" w:rsidRDefault="00E1278D" w:rsidP="008B3DB4">
            <w:pPr>
              <w:spacing w:after="0" w:line="240" w:lineRule="auto"/>
              <w:rPr>
                <w:rFonts w:ascii="Arial" w:hAnsi="Arial" w:cs="Arial"/>
              </w:rPr>
            </w:pPr>
          </w:p>
        </w:tc>
        <w:tc>
          <w:tcPr>
            <w:tcW w:w="129" w:type="pct"/>
            <w:shd w:val="clear" w:color="auto" w:fill="C0504D"/>
          </w:tcPr>
          <w:p w:rsidR="00E1278D" w:rsidRPr="00BF4DBB" w:rsidRDefault="00E1278D" w:rsidP="008B3DB4">
            <w:pPr>
              <w:spacing w:after="0" w:line="240" w:lineRule="auto"/>
              <w:rPr>
                <w:rFonts w:ascii="Arial" w:hAnsi="Arial" w:cs="Arial"/>
              </w:rPr>
            </w:pPr>
          </w:p>
        </w:tc>
        <w:tc>
          <w:tcPr>
            <w:tcW w:w="130" w:type="pct"/>
            <w:shd w:val="clear" w:color="auto" w:fill="C0504D"/>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500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vAlign w:val="center"/>
          </w:tcPr>
          <w:p w:rsidR="00E1278D" w:rsidRDefault="00E1278D" w:rsidP="00A50AEF">
            <w:pPr>
              <w:pStyle w:val="Paragraphedeliste"/>
              <w:numPr>
                <w:ilvl w:val="0"/>
                <w:numId w:val="1"/>
              </w:numPr>
              <w:spacing w:after="0" w:line="240" w:lineRule="auto"/>
              <w:contextualSpacing w:val="0"/>
              <w:jc w:val="both"/>
              <w:rPr>
                <w:rFonts w:ascii="Arial" w:hAnsi="Arial" w:cs="Arial"/>
                <w:sz w:val="22"/>
                <w:szCs w:val="22"/>
              </w:rPr>
            </w:pPr>
            <w:r w:rsidRPr="00B76609">
              <w:rPr>
                <w:rFonts w:ascii="Arial" w:hAnsi="Arial" w:cs="Arial"/>
                <w:sz w:val="22"/>
                <w:szCs w:val="22"/>
              </w:rPr>
              <w:t>Rencontre de sensibilisation du personnel du service financier et de la recette Communal sur l’exonération fiscale des personnes handicapées exerçant une AGR au sein de la Commune</w:t>
            </w:r>
          </w:p>
          <w:p w:rsidR="00A50AEF" w:rsidRPr="00B76609" w:rsidRDefault="00A50AEF" w:rsidP="00A50AEF">
            <w:pPr>
              <w:pStyle w:val="Paragraphedeliste"/>
              <w:numPr>
                <w:ilvl w:val="0"/>
                <w:numId w:val="1"/>
              </w:numPr>
              <w:spacing w:after="0" w:line="240" w:lineRule="auto"/>
              <w:contextualSpacing w:val="0"/>
              <w:jc w:val="both"/>
              <w:rPr>
                <w:rFonts w:ascii="Arial" w:hAnsi="Arial" w:cs="Arial"/>
                <w:sz w:val="22"/>
                <w:szCs w:val="22"/>
              </w:rPr>
            </w:pP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Nombre de personneshandicapées exonérées des frais de fiscalité</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shd w:val="clear" w:color="auto" w:fill="C0504D"/>
          </w:tcPr>
          <w:p w:rsidR="00E1278D" w:rsidRPr="00BF4DBB" w:rsidRDefault="00E1278D" w:rsidP="008B3DB4">
            <w:pPr>
              <w:spacing w:after="0" w:line="240" w:lineRule="auto"/>
              <w:rPr>
                <w:rFonts w:ascii="Arial" w:hAnsi="Arial" w:cs="Arial"/>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38"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25" w:type="pct"/>
          </w:tcPr>
          <w:p w:rsidR="00E1278D" w:rsidRPr="00BF4DBB" w:rsidRDefault="00E1278D" w:rsidP="008B3DB4">
            <w:pPr>
              <w:spacing w:after="0" w:line="240" w:lineRule="auto"/>
              <w:rPr>
                <w:rFonts w:ascii="Arial" w:hAnsi="Arial" w:cs="Arial"/>
                <w:b/>
              </w:rPr>
            </w:pPr>
          </w:p>
        </w:tc>
        <w:tc>
          <w:tcPr>
            <w:tcW w:w="134" w:type="pct"/>
          </w:tcPr>
          <w:p w:rsidR="00E1278D" w:rsidRPr="00BF4DBB" w:rsidRDefault="00E1278D" w:rsidP="008B3DB4">
            <w:pPr>
              <w:spacing w:after="0" w:line="240" w:lineRule="auto"/>
              <w:rPr>
                <w:rFonts w:ascii="Arial" w:hAnsi="Arial" w:cs="Arial"/>
              </w:rPr>
            </w:pPr>
          </w:p>
        </w:tc>
        <w:tc>
          <w:tcPr>
            <w:tcW w:w="129" w:type="pct"/>
          </w:tcPr>
          <w:p w:rsidR="00E1278D" w:rsidRPr="00BF4DBB" w:rsidRDefault="00E1278D" w:rsidP="008B3DB4">
            <w:pPr>
              <w:spacing w:after="0" w:line="240" w:lineRule="auto"/>
              <w:rPr>
                <w:rFonts w:ascii="Arial" w:hAnsi="Arial" w:cs="Arial"/>
              </w:rPr>
            </w:pPr>
          </w:p>
        </w:tc>
        <w:tc>
          <w:tcPr>
            <w:tcW w:w="130" w:type="pct"/>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360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vAlign w:val="center"/>
          </w:tcPr>
          <w:p w:rsidR="00E1278D" w:rsidRPr="00B76609" w:rsidRDefault="00E1278D" w:rsidP="008B3DB4">
            <w:pPr>
              <w:pStyle w:val="Paragraphedeliste"/>
              <w:spacing w:after="0" w:line="240" w:lineRule="auto"/>
              <w:ind w:left="0"/>
              <w:contextualSpacing w:val="0"/>
              <w:jc w:val="both"/>
              <w:rPr>
                <w:rFonts w:ascii="Arial" w:hAnsi="Arial" w:cs="Arial"/>
                <w:sz w:val="22"/>
                <w:szCs w:val="22"/>
              </w:rPr>
            </w:pPr>
            <w:r w:rsidRPr="00B76609">
              <w:rPr>
                <w:rFonts w:ascii="Arial" w:hAnsi="Arial" w:cs="Arial"/>
                <w:b/>
                <w:sz w:val="22"/>
                <w:szCs w:val="22"/>
              </w:rPr>
              <w:t xml:space="preserve">6. </w:t>
            </w:r>
            <w:r w:rsidRPr="00B76609">
              <w:rPr>
                <w:rFonts w:ascii="Arial" w:hAnsi="Arial" w:cs="Arial"/>
                <w:sz w:val="22"/>
                <w:szCs w:val="22"/>
              </w:rPr>
              <w:t>Création  d’une cellule des droits des enfants dans chaque établissement scolaire</w:t>
            </w: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Nombre de cellule des droits des enfants fonctionnelle</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tcPr>
          <w:p w:rsidR="00E1278D" w:rsidRPr="00BF4DBB" w:rsidRDefault="00E1278D" w:rsidP="008B3DB4">
            <w:pPr>
              <w:spacing w:after="0" w:line="240" w:lineRule="auto"/>
              <w:rPr>
                <w:rFonts w:ascii="Arial" w:hAnsi="Arial" w:cs="Arial"/>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38"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25" w:type="pct"/>
            <w:shd w:val="clear" w:color="auto" w:fill="C0504D"/>
          </w:tcPr>
          <w:p w:rsidR="00E1278D" w:rsidRPr="00BF4DBB" w:rsidRDefault="00E1278D" w:rsidP="008B3DB4">
            <w:pPr>
              <w:spacing w:after="0" w:line="240" w:lineRule="auto"/>
              <w:rPr>
                <w:rFonts w:ascii="Arial" w:hAnsi="Arial" w:cs="Arial"/>
                <w:b/>
              </w:rPr>
            </w:pPr>
          </w:p>
        </w:tc>
        <w:tc>
          <w:tcPr>
            <w:tcW w:w="134" w:type="pct"/>
            <w:shd w:val="clear" w:color="auto" w:fill="C0504D"/>
          </w:tcPr>
          <w:p w:rsidR="00E1278D" w:rsidRPr="00BF4DBB" w:rsidRDefault="00E1278D" w:rsidP="008B3DB4">
            <w:pPr>
              <w:spacing w:after="0" w:line="240" w:lineRule="auto"/>
              <w:rPr>
                <w:rFonts w:ascii="Arial" w:hAnsi="Arial" w:cs="Arial"/>
              </w:rPr>
            </w:pPr>
          </w:p>
        </w:tc>
        <w:tc>
          <w:tcPr>
            <w:tcW w:w="129" w:type="pct"/>
            <w:shd w:val="clear" w:color="auto" w:fill="C0504D"/>
          </w:tcPr>
          <w:p w:rsidR="00E1278D" w:rsidRPr="00BF4DBB" w:rsidRDefault="00E1278D" w:rsidP="008B3DB4">
            <w:pPr>
              <w:spacing w:after="0" w:line="240" w:lineRule="auto"/>
              <w:rPr>
                <w:rFonts w:ascii="Arial" w:hAnsi="Arial" w:cs="Arial"/>
              </w:rPr>
            </w:pPr>
          </w:p>
        </w:tc>
        <w:tc>
          <w:tcPr>
            <w:tcW w:w="130" w:type="pct"/>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710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tcPr>
          <w:p w:rsidR="00E1278D" w:rsidRPr="00BF4DBB" w:rsidRDefault="00E1278D" w:rsidP="008B3DB4">
            <w:pPr>
              <w:spacing w:after="0" w:line="240" w:lineRule="auto"/>
              <w:jc w:val="center"/>
              <w:rPr>
                <w:rFonts w:ascii="Arial" w:hAnsi="Arial" w:cs="Arial"/>
                <w:color w:val="000000"/>
              </w:rPr>
            </w:pPr>
            <w:r>
              <w:rPr>
                <w:rFonts w:ascii="Arial" w:hAnsi="Arial" w:cs="Arial"/>
                <w:b/>
              </w:rPr>
              <w:t>7</w:t>
            </w:r>
            <w:r w:rsidRPr="00BF4DBB">
              <w:rPr>
                <w:rFonts w:ascii="Arial" w:hAnsi="Arial" w:cs="Arial"/>
                <w:b/>
              </w:rPr>
              <w:t xml:space="preserve"> </w:t>
            </w:r>
            <w:r w:rsidRPr="00BF4DBB">
              <w:rPr>
                <w:rFonts w:ascii="Arial" w:hAnsi="Arial" w:cs="Arial"/>
              </w:rPr>
              <w:t>Appuis financiers, matériels et techniques à l’organisation des différentes journées de la personne vulnérable</w:t>
            </w:r>
          </w:p>
        </w:tc>
        <w:tc>
          <w:tcPr>
            <w:tcW w:w="850" w:type="pct"/>
          </w:tcPr>
          <w:p w:rsidR="00E1278D" w:rsidRPr="00BF4DBB" w:rsidRDefault="00E1278D" w:rsidP="008B3DB4">
            <w:pPr>
              <w:spacing w:after="0" w:line="240" w:lineRule="auto"/>
              <w:jc w:val="both"/>
              <w:rPr>
                <w:rFonts w:ascii="Arial" w:hAnsi="Arial" w:cs="Arial"/>
              </w:rPr>
            </w:pPr>
            <w:r w:rsidRPr="00BF4DBB">
              <w:rPr>
                <w:rFonts w:ascii="Arial" w:hAnsi="Arial" w:cs="Arial"/>
              </w:rPr>
              <w:t>Montant de l’appui pour l’organisation des différentes journées de la personne vulnérable</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tcPr>
          <w:p w:rsidR="00E1278D" w:rsidRPr="00BF4DBB" w:rsidRDefault="00E1278D" w:rsidP="008B3DB4">
            <w:pPr>
              <w:spacing w:after="0" w:line="240" w:lineRule="auto"/>
              <w:rPr>
                <w:rFonts w:ascii="Arial" w:hAnsi="Arial" w:cs="Arial"/>
              </w:rPr>
            </w:pPr>
          </w:p>
        </w:tc>
        <w:tc>
          <w:tcPr>
            <w:tcW w:w="138" w:type="pct"/>
            <w:shd w:val="clear" w:color="auto" w:fill="C0504D"/>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38"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25" w:type="pct"/>
          </w:tcPr>
          <w:p w:rsidR="00E1278D" w:rsidRPr="00BF4DBB" w:rsidRDefault="00E1278D" w:rsidP="008B3DB4">
            <w:pPr>
              <w:spacing w:after="0" w:line="240" w:lineRule="auto"/>
              <w:rPr>
                <w:rFonts w:ascii="Arial" w:hAnsi="Arial" w:cs="Arial"/>
                <w:b/>
              </w:rPr>
            </w:pPr>
          </w:p>
        </w:tc>
        <w:tc>
          <w:tcPr>
            <w:tcW w:w="134" w:type="pct"/>
          </w:tcPr>
          <w:p w:rsidR="00E1278D" w:rsidRPr="00BF4DBB" w:rsidRDefault="00E1278D" w:rsidP="008B3DB4">
            <w:pPr>
              <w:spacing w:after="0" w:line="240" w:lineRule="auto"/>
              <w:rPr>
                <w:rFonts w:ascii="Arial" w:hAnsi="Arial" w:cs="Arial"/>
              </w:rPr>
            </w:pPr>
          </w:p>
        </w:tc>
        <w:tc>
          <w:tcPr>
            <w:tcW w:w="129" w:type="pct"/>
          </w:tcPr>
          <w:p w:rsidR="00E1278D" w:rsidRPr="00BF4DBB" w:rsidRDefault="00E1278D" w:rsidP="008B3DB4">
            <w:pPr>
              <w:spacing w:after="0" w:line="240" w:lineRule="auto"/>
              <w:rPr>
                <w:rFonts w:ascii="Arial" w:hAnsi="Arial" w:cs="Arial"/>
              </w:rPr>
            </w:pPr>
          </w:p>
        </w:tc>
        <w:tc>
          <w:tcPr>
            <w:tcW w:w="130" w:type="pct"/>
          </w:tcPr>
          <w:p w:rsidR="00E1278D" w:rsidRPr="00BF4DBB" w:rsidRDefault="00E1278D" w:rsidP="008B3DB4">
            <w:pPr>
              <w:spacing w:after="0" w:line="240" w:lineRule="auto"/>
              <w:rPr>
                <w:rFonts w:ascii="Arial" w:hAnsi="Arial" w:cs="Arial"/>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sidRPr="00BF4DBB">
              <w:rPr>
                <w:rFonts w:ascii="Arial" w:hAnsi="Arial" w:cs="Arial"/>
              </w:rPr>
              <w:t>4 400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sidRPr="00BF4DBB">
              <w:rPr>
                <w:rFonts w:ascii="Arial" w:hAnsi="Arial" w:cs="Arial"/>
              </w:rPr>
              <w:t>Commune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tcPr>
          <w:p w:rsidR="00E1278D" w:rsidRPr="00BF4DBB" w:rsidRDefault="00E1278D" w:rsidP="008B3DB4">
            <w:pPr>
              <w:spacing w:after="0" w:line="240" w:lineRule="auto"/>
              <w:jc w:val="both"/>
              <w:rPr>
                <w:rFonts w:ascii="Arial" w:hAnsi="Arial" w:cs="Arial"/>
                <w:b/>
              </w:rPr>
            </w:pPr>
            <w:r>
              <w:rPr>
                <w:rFonts w:ascii="Arial" w:hAnsi="Arial" w:cs="Arial"/>
                <w:b/>
              </w:rPr>
              <w:t xml:space="preserve">8. </w:t>
            </w:r>
            <w:r w:rsidRPr="00CA7016">
              <w:rPr>
                <w:rFonts w:ascii="Arial" w:hAnsi="Arial" w:cs="Arial"/>
              </w:rPr>
              <w:t>Organisation d’une campagne d’identification et  et d’établissement des actes de naissances pour les enfants de moin de 15 ans</w:t>
            </w:r>
          </w:p>
        </w:tc>
        <w:tc>
          <w:tcPr>
            <w:tcW w:w="850" w:type="pct"/>
          </w:tcPr>
          <w:p w:rsidR="00E1278D" w:rsidRPr="00BF4DBB" w:rsidRDefault="00E1278D" w:rsidP="008B3DB4">
            <w:pPr>
              <w:spacing w:after="0" w:line="240" w:lineRule="auto"/>
              <w:jc w:val="both"/>
              <w:rPr>
                <w:rFonts w:ascii="Arial" w:hAnsi="Arial" w:cs="Arial"/>
              </w:rPr>
            </w:pPr>
            <w:r>
              <w:rPr>
                <w:rFonts w:ascii="Arial" w:hAnsi="Arial" w:cs="Arial"/>
              </w:rPr>
              <w:t>Nombre d’acte de naissance établis</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tcPr>
          <w:p w:rsidR="00E1278D" w:rsidRPr="00BF4DBB" w:rsidRDefault="00E1278D" w:rsidP="008B3DB4">
            <w:pPr>
              <w:spacing w:after="0" w:line="240" w:lineRule="auto"/>
              <w:rPr>
                <w:rFonts w:ascii="Arial" w:hAnsi="Arial" w:cs="Arial"/>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38"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shd w:val="clear" w:color="auto" w:fill="C0504D"/>
          </w:tcPr>
          <w:p w:rsidR="00E1278D" w:rsidRPr="00F14922" w:rsidRDefault="00E1278D" w:rsidP="008B3DB4">
            <w:pPr>
              <w:spacing w:after="0" w:line="240" w:lineRule="auto"/>
              <w:rPr>
                <w:rFonts w:ascii="Arial" w:hAnsi="Arial" w:cs="Arial"/>
                <w:b/>
                <w:color w:val="FF0000"/>
              </w:rPr>
            </w:pPr>
          </w:p>
        </w:tc>
        <w:tc>
          <w:tcPr>
            <w:tcW w:w="125" w:type="pct"/>
            <w:shd w:val="clear" w:color="auto" w:fill="C0504D"/>
          </w:tcPr>
          <w:p w:rsidR="00E1278D" w:rsidRPr="00F14922" w:rsidRDefault="00E1278D" w:rsidP="008B3DB4">
            <w:pPr>
              <w:spacing w:after="0" w:line="240" w:lineRule="auto"/>
              <w:rPr>
                <w:rFonts w:ascii="Arial" w:hAnsi="Arial" w:cs="Arial"/>
                <w:b/>
                <w:color w:val="FF0000"/>
              </w:rPr>
            </w:pPr>
          </w:p>
        </w:tc>
        <w:tc>
          <w:tcPr>
            <w:tcW w:w="134" w:type="pct"/>
            <w:shd w:val="clear" w:color="auto" w:fill="C0504D"/>
          </w:tcPr>
          <w:p w:rsidR="00E1278D" w:rsidRPr="00F14922" w:rsidRDefault="00E1278D" w:rsidP="008B3DB4">
            <w:pPr>
              <w:spacing w:after="0" w:line="240" w:lineRule="auto"/>
              <w:rPr>
                <w:rFonts w:ascii="Arial" w:hAnsi="Arial" w:cs="Arial"/>
                <w:color w:val="FF0000"/>
              </w:rPr>
            </w:pPr>
          </w:p>
        </w:tc>
        <w:tc>
          <w:tcPr>
            <w:tcW w:w="129" w:type="pct"/>
            <w:shd w:val="clear" w:color="auto" w:fill="C0504D"/>
          </w:tcPr>
          <w:p w:rsidR="00E1278D" w:rsidRPr="00F14922" w:rsidRDefault="00E1278D" w:rsidP="008B3DB4">
            <w:pPr>
              <w:spacing w:after="0" w:line="240" w:lineRule="auto"/>
              <w:rPr>
                <w:rFonts w:ascii="Arial" w:hAnsi="Arial" w:cs="Arial"/>
                <w:color w:val="FF0000"/>
              </w:rPr>
            </w:pPr>
          </w:p>
        </w:tc>
        <w:tc>
          <w:tcPr>
            <w:tcW w:w="130" w:type="pct"/>
            <w:shd w:val="clear" w:color="auto" w:fill="C0504D"/>
          </w:tcPr>
          <w:p w:rsidR="00E1278D" w:rsidRPr="00732D76" w:rsidRDefault="00E1278D" w:rsidP="008B3DB4">
            <w:pPr>
              <w:spacing w:after="0" w:line="240" w:lineRule="auto"/>
              <w:rPr>
                <w:rFonts w:ascii="Arial" w:hAnsi="Arial" w:cs="Arial"/>
                <w:color w:val="FF0000"/>
                <w:highlight w:val="red"/>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Pr="00BF4DBB" w:rsidRDefault="00E1278D" w:rsidP="008B3DB4">
            <w:pPr>
              <w:spacing w:after="0" w:line="240" w:lineRule="auto"/>
              <w:jc w:val="center"/>
              <w:rPr>
                <w:rFonts w:ascii="Arial" w:hAnsi="Arial" w:cs="Arial"/>
              </w:rPr>
            </w:pPr>
            <w:r>
              <w:rPr>
                <w:rFonts w:ascii="Arial" w:hAnsi="Arial" w:cs="Arial"/>
              </w:rPr>
              <w:t>5 000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r w:rsidR="00E1278D" w:rsidRPr="00BF4DBB" w:rsidTr="009D3293">
        <w:trPr>
          <w:jc w:val="center"/>
        </w:trPr>
        <w:tc>
          <w:tcPr>
            <w:tcW w:w="1113" w:type="pct"/>
          </w:tcPr>
          <w:p w:rsidR="00E1278D" w:rsidRDefault="00E1278D" w:rsidP="008B3DB4">
            <w:pPr>
              <w:spacing w:after="0" w:line="240" w:lineRule="auto"/>
              <w:jc w:val="both"/>
              <w:rPr>
                <w:rFonts w:ascii="Arial" w:hAnsi="Arial" w:cs="Arial"/>
                <w:b/>
              </w:rPr>
            </w:pPr>
            <w:r>
              <w:rPr>
                <w:rFonts w:ascii="Arial" w:hAnsi="Arial" w:cs="Arial"/>
                <w:b/>
              </w:rPr>
              <w:t xml:space="preserve">9. </w:t>
            </w:r>
            <w:r w:rsidRPr="00CA7016">
              <w:rPr>
                <w:rFonts w:ascii="Arial" w:hAnsi="Arial" w:cs="Arial"/>
              </w:rPr>
              <w:t>Mise en place d’une caisse secours pour les cas d’urgence au sein de la Commune</w:t>
            </w:r>
          </w:p>
        </w:tc>
        <w:tc>
          <w:tcPr>
            <w:tcW w:w="850" w:type="pct"/>
          </w:tcPr>
          <w:p w:rsidR="00E1278D" w:rsidRDefault="00E1278D" w:rsidP="008B3DB4">
            <w:pPr>
              <w:spacing w:after="0" w:line="240" w:lineRule="auto"/>
              <w:jc w:val="both"/>
              <w:rPr>
                <w:rFonts w:ascii="Arial" w:hAnsi="Arial" w:cs="Arial"/>
              </w:rPr>
            </w:pPr>
            <w:r>
              <w:rPr>
                <w:rFonts w:ascii="Arial" w:hAnsi="Arial" w:cs="Arial"/>
              </w:rPr>
              <w:t>Une caisse secours est disponible</w:t>
            </w:r>
          </w:p>
        </w:tc>
        <w:tc>
          <w:tcPr>
            <w:tcW w:w="117" w:type="pct"/>
            <w:shd w:val="clear" w:color="auto" w:fill="auto"/>
          </w:tcPr>
          <w:p w:rsidR="00E1278D" w:rsidRPr="00BF4DBB" w:rsidRDefault="00E1278D" w:rsidP="008B3DB4">
            <w:pPr>
              <w:spacing w:after="0" w:line="240" w:lineRule="auto"/>
              <w:rPr>
                <w:rFonts w:ascii="Arial" w:hAnsi="Arial" w:cs="Arial"/>
              </w:rPr>
            </w:pPr>
          </w:p>
        </w:tc>
        <w:tc>
          <w:tcPr>
            <w:tcW w:w="121" w:type="pct"/>
          </w:tcPr>
          <w:p w:rsidR="00E1278D" w:rsidRPr="00BF4DBB" w:rsidRDefault="00E1278D" w:rsidP="008B3DB4">
            <w:pPr>
              <w:spacing w:after="0" w:line="240" w:lineRule="auto"/>
              <w:rPr>
                <w:rFonts w:ascii="Arial" w:hAnsi="Arial" w:cs="Arial"/>
              </w:rPr>
            </w:pPr>
          </w:p>
        </w:tc>
        <w:tc>
          <w:tcPr>
            <w:tcW w:w="138" w:type="pct"/>
            <w:shd w:val="clear" w:color="auto" w:fill="auto"/>
          </w:tcPr>
          <w:p w:rsidR="00E1278D" w:rsidRPr="00BF4DBB" w:rsidRDefault="00E1278D" w:rsidP="008B3DB4">
            <w:pPr>
              <w:spacing w:after="0" w:line="240" w:lineRule="auto"/>
              <w:rPr>
                <w:rFonts w:ascii="Arial" w:hAnsi="Arial" w:cs="Arial"/>
                <w:b/>
              </w:rPr>
            </w:pPr>
          </w:p>
        </w:tc>
        <w:tc>
          <w:tcPr>
            <w:tcW w:w="129" w:type="pct"/>
          </w:tcPr>
          <w:p w:rsidR="00E1278D" w:rsidRPr="00BF4DBB" w:rsidRDefault="00E1278D" w:rsidP="008B3DB4">
            <w:pPr>
              <w:spacing w:after="0" w:line="240" w:lineRule="auto"/>
              <w:rPr>
                <w:rFonts w:ascii="Arial" w:hAnsi="Arial" w:cs="Arial"/>
                <w:b/>
              </w:rPr>
            </w:pPr>
          </w:p>
        </w:tc>
        <w:tc>
          <w:tcPr>
            <w:tcW w:w="138"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17" w:type="pct"/>
          </w:tcPr>
          <w:p w:rsidR="00E1278D" w:rsidRPr="00BF4DBB" w:rsidRDefault="00E1278D" w:rsidP="008B3DB4">
            <w:pPr>
              <w:spacing w:after="0" w:line="240" w:lineRule="auto"/>
              <w:rPr>
                <w:rFonts w:ascii="Arial" w:hAnsi="Arial" w:cs="Arial"/>
                <w:b/>
              </w:rPr>
            </w:pPr>
          </w:p>
        </w:tc>
        <w:tc>
          <w:tcPr>
            <w:tcW w:w="129" w:type="pct"/>
            <w:shd w:val="clear" w:color="auto" w:fill="C0504D"/>
          </w:tcPr>
          <w:p w:rsidR="00E1278D" w:rsidRPr="00F14922" w:rsidRDefault="00E1278D" w:rsidP="008B3DB4">
            <w:pPr>
              <w:spacing w:after="0" w:line="240" w:lineRule="auto"/>
              <w:rPr>
                <w:rFonts w:ascii="Arial" w:hAnsi="Arial" w:cs="Arial"/>
                <w:b/>
                <w:color w:val="FF0000"/>
              </w:rPr>
            </w:pPr>
          </w:p>
        </w:tc>
        <w:tc>
          <w:tcPr>
            <w:tcW w:w="125" w:type="pct"/>
            <w:shd w:val="clear" w:color="auto" w:fill="C0504D"/>
          </w:tcPr>
          <w:p w:rsidR="00E1278D" w:rsidRPr="00F14922" w:rsidRDefault="00E1278D" w:rsidP="008B3DB4">
            <w:pPr>
              <w:spacing w:after="0" w:line="240" w:lineRule="auto"/>
              <w:rPr>
                <w:rFonts w:ascii="Arial" w:hAnsi="Arial" w:cs="Arial"/>
                <w:b/>
                <w:color w:val="FF0000"/>
              </w:rPr>
            </w:pPr>
          </w:p>
        </w:tc>
        <w:tc>
          <w:tcPr>
            <w:tcW w:w="134" w:type="pct"/>
            <w:shd w:val="clear" w:color="auto" w:fill="C0504D"/>
          </w:tcPr>
          <w:p w:rsidR="00E1278D" w:rsidRPr="00F14922" w:rsidRDefault="00E1278D" w:rsidP="008B3DB4">
            <w:pPr>
              <w:spacing w:after="0" w:line="240" w:lineRule="auto"/>
              <w:rPr>
                <w:rFonts w:ascii="Arial" w:hAnsi="Arial" w:cs="Arial"/>
                <w:color w:val="FF0000"/>
              </w:rPr>
            </w:pPr>
          </w:p>
        </w:tc>
        <w:tc>
          <w:tcPr>
            <w:tcW w:w="129" w:type="pct"/>
            <w:shd w:val="clear" w:color="auto" w:fill="C0504D"/>
          </w:tcPr>
          <w:p w:rsidR="00E1278D" w:rsidRPr="00F14922" w:rsidRDefault="00E1278D" w:rsidP="008B3DB4">
            <w:pPr>
              <w:spacing w:after="0" w:line="240" w:lineRule="auto"/>
              <w:rPr>
                <w:rFonts w:ascii="Arial" w:hAnsi="Arial" w:cs="Arial"/>
                <w:color w:val="FF0000"/>
              </w:rPr>
            </w:pPr>
          </w:p>
        </w:tc>
        <w:tc>
          <w:tcPr>
            <w:tcW w:w="130" w:type="pct"/>
            <w:shd w:val="clear" w:color="auto" w:fill="C0504D"/>
          </w:tcPr>
          <w:p w:rsidR="00E1278D" w:rsidRPr="00732D76" w:rsidRDefault="00E1278D" w:rsidP="008B3DB4">
            <w:pPr>
              <w:spacing w:after="0" w:line="240" w:lineRule="auto"/>
              <w:rPr>
                <w:rFonts w:ascii="Arial" w:hAnsi="Arial" w:cs="Arial"/>
                <w:color w:val="FF0000"/>
                <w:highlight w:val="red"/>
              </w:rPr>
            </w:pPr>
          </w:p>
        </w:tc>
        <w:tc>
          <w:tcPr>
            <w:tcW w:w="598"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c>
          <w:tcPr>
            <w:tcW w:w="395" w:type="pct"/>
            <w:vAlign w:val="center"/>
          </w:tcPr>
          <w:p w:rsidR="00E1278D" w:rsidRDefault="00E1278D" w:rsidP="008B3DB4">
            <w:pPr>
              <w:spacing w:after="0" w:line="240" w:lineRule="auto"/>
              <w:jc w:val="center"/>
              <w:rPr>
                <w:rFonts w:ascii="Arial" w:hAnsi="Arial" w:cs="Arial"/>
              </w:rPr>
            </w:pPr>
            <w:r>
              <w:rPr>
                <w:rFonts w:ascii="Arial" w:hAnsi="Arial" w:cs="Arial"/>
              </w:rPr>
              <w:t>500</w:t>
            </w:r>
          </w:p>
        </w:tc>
        <w:tc>
          <w:tcPr>
            <w:tcW w:w="520" w:type="pct"/>
          </w:tcPr>
          <w:p w:rsidR="00E1278D" w:rsidRPr="00BF4DBB" w:rsidRDefault="00E1278D" w:rsidP="008B3DB4">
            <w:pPr>
              <w:spacing w:after="0" w:line="240" w:lineRule="auto"/>
              <w:rPr>
                <w:rFonts w:ascii="Arial" w:hAnsi="Arial" w:cs="Arial"/>
              </w:rPr>
            </w:pPr>
            <w:r w:rsidRPr="00BF4DBB">
              <w:rPr>
                <w:rFonts w:ascii="Arial" w:hAnsi="Arial" w:cs="Arial"/>
              </w:rPr>
              <w:t>MINAS</w:t>
            </w:r>
          </w:p>
          <w:p w:rsidR="00E1278D" w:rsidRPr="00BF4DBB" w:rsidRDefault="00E1278D" w:rsidP="008B3DB4">
            <w:pPr>
              <w:spacing w:after="0" w:line="240" w:lineRule="auto"/>
              <w:rPr>
                <w:rFonts w:ascii="Arial" w:hAnsi="Arial" w:cs="Arial"/>
              </w:rPr>
            </w:pPr>
            <w:r>
              <w:rPr>
                <w:rFonts w:ascii="Arial" w:hAnsi="Arial" w:cs="Arial"/>
              </w:rPr>
              <w:t>Mairie</w:t>
            </w:r>
          </w:p>
          <w:p w:rsidR="00E1278D" w:rsidRPr="00BF4DBB" w:rsidRDefault="00E1278D" w:rsidP="008B3DB4">
            <w:pPr>
              <w:spacing w:after="0" w:line="240" w:lineRule="auto"/>
              <w:rPr>
                <w:rFonts w:ascii="Arial" w:hAnsi="Arial" w:cs="Arial"/>
              </w:rPr>
            </w:pPr>
            <w:r w:rsidRPr="00BF4DBB">
              <w:rPr>
                <w:rFonts w:ascii="Arial" w:hAnsi="Arial" w:cs="Arial"/>
              </w:rPr>
              <w:t>Partenaires</w:t>
            </w:r>
          </w:p>
        </w:tc>
      </w:tr>
    </w:tbl>
    <w:p w:rsidR="008613E9" w:rsidRDefault="008613E9" w:rsidP="001D4124">
      <w:pPr>
        <w:pStyle w:val="Paragraphedeliste"/>
        <w:spacing w:after="0" w:line="360" w:lineRule="auto"/>
        <w:ind w:left="0"/>
        <w:rPr>
          <w:rFonts w:ascii="Arial" w:hAnsi="Arial" w:cs="Arial"/>
          <w:b/>
          <w:sz w:val="22"/>
          <w:szCs w:val="22"/>
        </w:rPr>
      </w:pPr>
    </w:p>
    <w:p w:rsidR="00314E23" w:rsidRDefault="00314E23"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D44E78" w:rsidRDefault="00D44E78" w:rsidP="00D44E78">
      <w:pPr>
        <w:pStyle w:val="Paragraphedeliste"/>
        <w:spacing w:after="0" w:line="360" w:lineRule="auto"/>
        <w:ind w:left="0" w:firstLine="708"/>
        <w:rPr>
          <w:rFonts w:ascii="Arial" w:hAnsi="Arial" w:cs="Arial"/>
          <w:b/>
          <w:sz w:val="22"/>
          <w:szCs w:val="22"/>
        </w:rPr>
      </w:pPr>
    </w:p>
    <w:p w:rsidR="001D4124" w:rsidRPr="00BF4DBB" w:rsidRDefault="001D4124" w:rsidP="00211400">
      <w:pPr>
        <w:pStyle w:val="Paragraphedeliste"/>
        <w:numPr>
          <w:ilvl w:val="1"/>
          <w:numId w:val="1"/>
        </w:numPr>
        <w:spacing w:after="0" w:line="360" w:lineRule="auto"/>
        <w:outlineLvl w:val="0"/>
        <w:rPr>
          <w:rFonts w:ascii="Arial" w:hAnsi="Arial" w:cs="Arial"/>
          <w:b/>
          <w:sz w:val="22"/>
          <w:szCs w:val="22"/>
        </w:rPr>
      </w:pPr>
      <w:bookmarkStart w:id="1377" w:name="_Toc412707823"/>
      <w:r w:rsidRPr="00BF4DBB">
        <w:rPr>
          <w:rFonts w:ascii="Arial" w:hAnsi="Arial" w:cs="Arial"/>
          <w:b/>
          <w:sz w:val="22"/>
          <w:szCs w:val="22"/>
        </w:rPr>
        <w:t>Plan de passation des marchés du PIA</w:t>
      </w:r>
      <w:bookmarkEnd w:id="1377"/>
    </w:p>
    <w:p w:rsidR="001D4124" w:rsidRPr="00BF4DBB" w:rsidRDefault="00FA3C37" w:rsidP="001D4124">
      <w:pPr>
        <w:pStyle w:val="Paragraphedeliste"/>
        <w:spacing w:after="0" w:line="360" w:lineRule="auto"/>
        <w:ind w:left="0"/>
        <w:outlineLvl w:val="0"/>
        <w:rPr>
          <w:rFonts w:ascii="Arial" w:hAnsi="Arial" w:cs="Arial"/>
          <w:sz w:val="22"/>
          <w:szCs w:val="22"/>
        </w:rPr>
      </w:pPr>
      <w:bookmarkStart w:id="1378" w:name="_Toc369092237"/>
      <w:bookmarkStart w:id="1379" w:name="_Toc373592337"/>
      <w:bookmarkStart w:id="1380" w:name="_Toc380328831"/>
      <w:bookmarkStart w:id="1381" w:name="_Toc410034372"/>
      <w:bookmarkStart w:id="1382" w:name="_Toc410039797"/>
      <w:bookmarkStart w:id="1383" w:name="_Toc412707824"/>
      <w:r w:rsidRPr="00BF4DBB">
        <w:rPr>
          <w:rFonts w:ascii="Arial" w:hAnsi="Arial" w:cs="Arial"/>
          <w:b/>
          <w:sz w:val="22"/>
          <w:szCs w:val="22"/>
        </w:rPr>
        <w:t>Tableau 2</w:t>
      </w:r>
      <w:r w:rsidR="003E5230" w:rsidRPr="00BF4DBB">
        <w:rPr>
          <w:rFonts w:ascii="Arial" w:hAnsi="Arial" w:cs="Arial"/>
          <w:b/>
          <w:sz w:val="22"/>
          <w:szCs w:val="22"/>
        </w:rPr>
        <w:t>8</w:t>
      </w:r>
      <w:r w:rsidR="001D4124" w:rsidRPr="00BF4DBB">
        <w:rPr>
          <w:rFonts w:ascii="Arial" w:hAnsi="Arial" w:cs="Arial"/>
          <w:b/>
          <w:sz w:val="22"/>
          <w:szCs w:val="22"/>
        </w:rPr>
        <w:t xml:space="preserve"> : </w:t>
      </w:r>
      <w:r w:rsidR="001D4124" w:rsidRPr="00BF4DBB">
        <w:rPr>
          <w:rFonts w:ascii="Arial" w:hAnsi="Arial" w:cs="Arial"/>
          <w:sz w:val="22"/>
          <w:szCs w:val="22"/>
        </w:rPr>
        <w:t>Plan de passation des marchés du PIA</w:t>
      </w:r>
      <w:bookmarkEnd w:id="1378"/>
      <w:bookmarkEnd w:id="1379"/>
      <w:bookmarkEnd w:id="1380"/>
      <w:bookmarkEnd w:id="1381"/>
      <w:bookmarkEnd w:id="1382"/>
      <w:bookmarkEnd w:id="1383"/>
    </w:p>
    <w:tbl>
      <w:tblPr>
        <w:tblW w:w="15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6"/>
        <w:gridCol w:w="1990"/>
        <w:gridCol w:w="445"/>
        <w:gridCol w:w="406"/>
        <w:gridCol w:w="645"/>
        <w:gridCol w:w="645"/>
        <w:gridCol w:w="567"/>
        <w:gridCol w:w="425"/>
        <w:gridCol w:w="425"/>
        <w:gridCol w:w="425"/>
        <w:gridCol w:w="406"/>
        <w:gridCol w:w="406"/>
        <w:gridCol w:w="485"/>
        <w:gridCol w:w="567"/>
        <w:gridCol w:w="406"/>
        <w:gridCol w:w="406"/>
        <w:gridCol w:w="550"/>
        <w:gridCol w:w="406"/>
        <w:gridCol w:w="406"/>
        <w:gridCol w:w="406"/>
        <w:gridCol w:w="406"/>
        <w:gridCol w:w="406"/>
        <w:gridCol w:w="406"/>
        <w:gridCol w:w="406"/>
        <w:gridCol w:w="406"/>
        <w:gridCol w:w="406"/>
        <w:gridCol w:w="406"/>
        <w:gridCol w:w="406"/>
        <w:gridCol w:w="406"/>
        <w:gridCol w:w="541"/>
        <w:gridCol w:w="426"/>
        <w:gridCol w:w="425"/>
      </w:tblGrid>
      <w:tr w:rsidR="00936909" w:rsidRPr="00BF4DBB" w:rsidTr="00D44E78">
        <w:trPr>
          <w:cantSplit/>
          <w:trHeight w:val="3788"/>
          <w:tblHeader/>
          <w:jc w:val="center"/>
        </w:trPr>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N°</w:t>
            </w:r>
          </w:p>
        </w:tc>
        <w:tc>
          <w:tcPr>
            <w:tcW w:w="1990" w:type="dxa"/>
            <w:shd w:val="clear" w:color="auto" w:fill="F2F2F2" w:themeFill="background1" w:themeFillShade="F2"/>
            <w:vAlign w:val="center"/>
            <w:hideMark/>
          </w:tcPr>
          <w:p w:rsidR="00936909" w:rsidRPr="00BF4DBB" w:rsidRDefault="00936909" w:rsidP="009A4DD9">
            <w:pPr>
              <w:spacing w:after="0" w:line="240" w:lineRule="auto"/>
              <w:jc w:val="both"/>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Désignation du Projet</w:t>
            </w:r>
          </w:p>
        </w:tc>
        <w:tc>
          <w:tcPr>
            <w:tcW w:w="445" w:type="dxa"/>
            <w:shd w:val="clear" w:color="auto" w:fill="F2F2F2" w:themeFill="background1" w:themeFillShade="F2"/>
            <w:textDirection w:val="btLr"/>
            <w:vAlign w:val="center"/>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Cout des travaux</w:t>
            </w:r>
          </w:p>
        </w:tc>
        <w:tc>
          <w:tcPr>
            <w:tcW w:w="406" w:type="dxa"/>
            <w:shd w:val="clear" w:color="auto" w:fill="F2F2F2" w:themeFill="background1" w:themeFillShade="F2"/>
            <w:textDirection w:val="btLr"/>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Procédure de passation</w:t>
            </w:r>
          </w:p>
        </w:tc>
        <w:tc>
          <w:tcPr>
            <w:tcW w:w="645" w:type="dxa"/>
            <w:shd w:val="clear" w:color="auto" w:fill="F2F2F2" w:themeFill="background1" w:themeFillShade="F2"/>
            <w:textDirection w:val="btLr"/>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Responsable</w:t>
            </w:r>
          </w:p>
        </w:tc>
        <w:tc>
          <w:tcPr>
            <w:tcW w:w="645" w:type="dxa"/>
            <w:shd w:val="clear" w:color="auto" w:fill="F2F2F2" w:themeFill="background1" w:themeFillShade="F2"/>
            <w:textDirection w:val="btLr"/>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Partenaire</w:t>
            </w:r>
          </w:p>
        </w:tc>
        <w:tc>
          <w:tcPr>
            <w:tcW w:w="567"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Saisine de l’Autorité Contractante compétente</w:t>
            </w:r>
          </w:p>
        </w:tc>
        <w:tc>
          <w:tcPr>
            <w:tcW w:w="425"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Saisine CPM compétente</w:t>
            </w:r>
          </w:p>
        </w:tc>
        <w:tc>
          <w:tcPr>
            <w:tcW w:w="425"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Examen DAO CPM</w:t>
            </w:r>
          </w:p>
        </w:tc>
        <w:tc>
          <w:tcPr>
            <w:tcW w:w="425"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Non objectons Bailleur de Fonds</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Lancement AO</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Dépouillement des Offres</w:t>
            </w:r>
          </w:p>
        </w:tc>
        <w:tc>
          <w:tcPr>
            <w:tcW w:w="485"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Analyses des Offres techniques</w:t>
            </w:r>
          </w:p>
        </w:tc>
        <w:tc>
          <w:tcPr>
            <w:tcW w:w="567"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Examen du rapport d'analyse des offres techniques</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Non objectons Bailleur de Fonds</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Ouverture des Offres financières</w:t>
            </w:r>
          </w:p>
        </w:tc>
        <w:tc>
          <w:tcPr>
            <w:tcW w:w="550"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Analyse des Offres financières et synthèse</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Proposition attribution CPM</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Non objection Bailleur de Fonds</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Publication des résultats</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Préparation projet marché et souscription</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Saisine CPM compétente</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Examen projet marché CPM</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Visa MINMAP</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Non objection Bailleur de Fonds</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Signature marché</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Notification marché</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Délai global de passation</w:t>
            </w:r>
          </w:p>
        </w:tc>
        <w:tc>
          <w:tcPr>
            <w:tcW w:w="40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Date de démarrage de l’exécution</w:t>
            </w:r>
          </w:p>
        </w:tc>
        <w:tc>
          <w:tcPr>
            <w:tcW w:w="541"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Date prévisionnelle réception provisoire</w:t>
            </w:r>
          </w:p>
        </w:tc>
        <w:tc>
          <w:tcPr>
            <w:tcW w:w="426"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Date prévisionnelle réception définitive</w:t>
            </w:r>
          </w:p>
        </w:tc>
        <w:tc>
          <w:tcPr>
            <w:tcW w:w="425" w:type="dxa"/>
            <w:shd w:val="clear" w:color="auto" w:fill="F2F2F2" w:themeFill="background1" w:themeFillShade="F2"/>
            <w:textDirection w:val="btLr"/>
            <w:vAlign w:val="center"/>
            <w:hideMark/>
          </w:tcPr>
          <w:p w:rsidR="00936909" w:rsidRPr="00BF4DBB" w:rsidRDefault="00936909" w:rsidP="009A4DD9">
            <w:pPr>
              <w:spacing w:after="0" w:line="240" w:lineRule="auto"/>
              <w:ind w:left="113" w:right="113"/>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Délai global de l’exécution</w:t>
            </w:r>
          </w:p>
        </w:tc>
      </w:tr>
      <w:tr w:rsidR="00936909" w:rsidRPr="00BF4DBB" w:rsidTr="00513E5C">
        <w:trPr>
          <w:cantSplit/>
          <w:trHeight w:val="279"/>
          <w:jc w:val="center"/>
        </w:trPr>
        <w:tc>
          <w:tcPr>
            <w:tcW w:w="15869" w:type="dxa"/>
            <w:gridSpan w:val="32"/>
            <w:shd w:val="clear" w:color="auto" w:fill="auto"/>
            <w:noWrap/>
            <w:vAlign w:val="center"/>
            <w:hideMark/>
          </w:tcPr>
          <w:p w:rsidR="00936909" w:rsidRPr="00BF4DBB" w:rsidRDefault="00936909" w:rsidP="009A4DD9">
            <w:pPr>
              <w:spacing w:after="0" w:line="240" w:lineRule="auto"/>
              <w:rPr>
                <w:rFonts w:ascii="Arial" w:eastAsia="Times New Roman" w:hAnsi="Arial" w:cs="Arial"/>
                <w:b/>
                <w:color w:val="000000" w:themeColor="text1"/>
                <w:lang w:eastAsia="fr-FR"/>
              </w:rPr>
            </w:pPr>
            <w:r w:rsidRPr="00BF4DBB">
              <w:rPr>
                <w:rFonts w:ascii="Arial" w:eastAsia="Times New Roman" w:hAnsi="Arial" w:cs="Arial"/>
                <w:b/>
                <w:color w:val="000000" w:themeColor="text1"/>
                <w:lang w:eastAsia="fr-FR"/>
              </w:rPr>
              <w:t>TRAVAUX</w:t>
            </w:r>
          </w:p>
        </w:tc>
      </w:tr>
      <w:tr w:rsidR="00936909" w:rsidRPr="00BF4DBB" w:rsidTr="00513E5C">
        <w:trPr>
          <w:cantSplit/>
          <w:trHeight w:val="1545"/>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d’un bloc de 02 salles de classes au lycée bilingue de Santchou</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18 000 000</w:t>
            </w:r>
          </w:p>
        </w:tc>
        <w:tc>
          <w:tcPr>
            <w:tcW w:w="406"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525"/>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d’un bloc de 02 salles de classes au CETIC de Santchou</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21 000 000</w:t>
            </w:r>
          </w:p>
        </w:tc>
        <w:tc>
          <w:tcPr>
            <w:tcW w:w="406"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484"/>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d’un bloc de 02 salles de classes à l’EP de Singaim</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18 500 000</w:t>
            </w:r>
          </w:p>
        </w:tc>
        <w:tc>
          <w:tcPr>
            <w:tcW w:w="406" w:type="dxa"/>
            <w:textDirection w:val="btL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Commune</w:t>
            </w:r>
          </w:p>
        </w:tc>
        <w:tc>
          <w:tcPr>
            <w:tcW w:w="645" w:type="dxa"/>
            <w:textDirection w:val="btLr"/>
            <w:vAlign w:val="cente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DD</w:t>
            </w:r>
            <w:r w:rsidR="00936909" w:rsidRPr="00BF4DBB">
              <w:rPr>
                <w:rFonts w:ascii="Arial" w:hAnsi="Arial" w:cs="Arial"/>
                <w:color w:val="000000" w:themeColor="text1"/>
              </w:rPr>
              <w:t>NMAP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30-janv.-15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31-janv.-15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23-févr.-15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23-févr.-15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7-avr.-15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30-juin-16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393"/>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w:t>
            </w:r>
          </w:p>
        </w:tc>
        <w:tc>
          <w:tcPr>
            <w:tcW w:w="1990" w:type="dxa"/>
            <w:shd w:val="clear" w:color="auto" w:fill="auto"/>
            <w:noWrap/>
            <w:vAlign w:val="center"/>
            <w:hideMark/>
          </w:tcPr>
          <w:p w:rsidR="00936909" w:rsidRPr="00BF4DBB" w:rsidRDefault="000B42F3" w:rsidP="009A4DD9">
            <w:pPr>
              <w:spacing w:after="0" w:line="240" w:lineRule="auto"/>
              <w:jc w:val="both"/>
              <w:rPr>
                <w:rFonts w:ascii="Arial" w:eastAsia="Times New Roman" w:hAnsi="Arial" w:cs="Arial"/>
                <w:color w:val="000000" w:themeColor="text1"/>
                <w:lang w:eastAsia="fr-FR"/>
              </w:rPr>
            </w:pPr>
            <w:r w:rsidRPr="00BF4DBB">
              <w:rPr>
                <w:rFonts w:ascii="Arial" w:hAnsi="Arial" w:cs="Arial"/>
              </w:rPr>
              <w:t>Construction d’une AEP avec  château à Essem avec 03 BF à Awa, 01 BF à Ala’sue et 02 à Nka, 02 à Nzinka</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8 000 000</w:t>
            </w:r>
          </w:p>
        </w:tc>
        <w:tc>
          <w:tcPr>
            <w:tcW w:w="406" w:type="dxa"/>
            <w:textDirection w:val="btL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936909" w:rsidRPr="00BF4DBB" w:rsidRDefault="00936909"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DD MINMAP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30-janv.-15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31-janv.-15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23-févr.-15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23-févr.-15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7-avr.-15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30-juin-16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393"/>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de la résidence du Sous Préfet</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70 000 000</w:t>
            </w:r>
          </w:p>
        </w:tc>
        <w:tc>
          <w:tcPr>
            <w:tcW w:w="406" w:type="dxa"/>
            <w:textDirection w:val="btLr"/>
          </w:tcPr>
          <w:p w:rsidR="00936909" w:rsidRPr="00BF4DBB" w:rsidRDefault="00C85626"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textDirection w:val="btLr"/>
            <w:vAlign w:val="center"/>
          </w:tcPr>
          <w:p w:rsidR="00936909" w:rsidRPr="00BF4DBB" w:rsidRDefault="00936909"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C85626"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DRMAP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406"/>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Curage des caniveaux dans la ville (marché Njinja, Station essence, Hôpital EEC et peuple)</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4 000 000</w:t>
            </w:r>
          </w:p>
        </w:tc>
        <w:tc>
          <w:tcPr>
            <w:tcW w:w="406" w:type="dxa"/>
            <w:textDirection w:val="btLr"/>
          </w:tcPr>
          <w:p w:rsidR="00936909" w:rsidRPr="00BF4DBB" w:rsidRDefault="00C85626"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936909" w:rsidRPr="00BF4DBB" w:rsidRDefault="00936909"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C85626"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2-juil.-15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3-juil.-15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5-juil.-15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26-juil.-15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26-juil.-15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24-août-15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6-déc.-15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30-nov.-16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6"/>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Création et aménagement d’un site communal de décharge des ordures  avec un lit filtrant</w:t>
            </w:r>
          </w:p>
        </w:tc>
        <w:tc>
          <w:tcPr>
            <w:tcW w:w="445" w:type="dxa"/>
            <w:shd w:val="clear" w:color="auto" w:fill="auto"/>
            <w:textDirection w:val="btLr"/>
            <w:vAlign w:val="center"/>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2 500 000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vAlign w:val="center"/>
          </w:tcPr>
          <w:p w:rsidR="00513E5C" w:rsidRPr="00BF4DBB" w:rsidRDefault="00513E5C" w:rsidP="00513E5C">
            <w:pPr>
              <w:ind w:left="113" w:right="113"/>
              <w:jc w:val="center"/>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6"/>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de 04 dalots sur l’axe Hôpital de Ndoungué-Nkam</w:t>
            </w:r>
          </w:p>
        </w:tc>
        <w:tc>
          <w:tcPr>
            <w:tcW w:w="445" w:type="dxa"/>
            <w:shd w:val="clear" w:color="auto" w:fill="auto"/>
            <w:textDirection w:val="btLr"/>
            <w:vAlign w:val="center"/>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4 900 000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vAlign w:val="center"/>
          </w:tcPr>
          <w:p w:rsidR="00513E5C" w:rsidRPr="00BF4DBB" w:rsidRDefault="00513E5C" w:rsidP="00513E5C">
            <w:pPr>
              <w:ind w:left="113" w:right="113"/>
              <w:jc w:val="center"/>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2-juil.-15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3-juil.-15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5-juil.-15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26-juil.-15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26-juil.-15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6-déc.-15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30-nov.-16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6"/>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Réalisation des travaux de rechargement intérieur du marché</w:t>
            </w:r>
            <w:r w:rsidR="00BA63E0" w:rsidRPr="00BF4DBB">
              <w:rPr>
                <w:rFonts w:ascii="Arial" w:eastAsia="Times New Roman" w:hAnsi="Arial" w:cs="Arial"/>
                <w:color w:val="000000" w:themeColor="text1"/>
                <w:lang w:eastAsia="fr-FR"/>
              </w:rPr>
              <w:t xml:space="preserve"> central de Santchou</w:t>
            </w:r>
            <w:r w:rsidRPr="00BF4DBB">
              <w:rPr>
                <w:rFonts w:ascii="Arial" w:eastAsia="Times New Roman" w:hAnsi="Arial" w:cs="Arial"/>
                <w:color w:val="000000" w:themeColor="text1"/>
                <w:lang w:eastAsia="fr-FR"/>
              </w:rPr>
              <w:t xml:space="preserve"> à la pouzzolane</w:t>
            </w:r>
          </w:p>
        </w:tc>
        <w:tc>
          <w:tcPr>
            <w:tcW w:w="445" w:type="dxa"/>
            <w:shd w:val="clear" w:color="auto" w:fill="auto"/>
            <w:textDirection w:val="btLr"/>
            <w:vAlign w:val="center"/>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4 000 000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vAlign w:val="center"/>
          </w:tcPr>
          <w:p w:rsidR="00513E5C" w:rsidRPr="00BF4DBB" w:rsidRDefault="00513E5C" w:rsidP="00513E5C">
            <w:pPr>
              <w:ind w:left="113" w:right="113"/>
              <w:jc w:val="center"/>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2-juil.-15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3-juil.-15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5-juil.-15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26-juil.-15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26-juil.-15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24-août-15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6-déc.-15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30-nov.-16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406"/>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Appui à l’achèvement des travaux de construction (chainage, pose charpente, tôle et accessoires) de la case communautaire de Nganzom</w:t>
            </w:r>
          </w:p>
        </w:tc>
        <w:tc>
          <w:tcPr>
            <w:tcW w:w="445" w:type="dxa"/>
            <w:shd w:val="clear" w:color="auto" w:fill="auto"/>
            <w:textDirection w:val="btLr"/>
            <w:vAlign w:val="center"/>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4 500 000</w:t>
            </w:r>
          </w:p>
        </w:tc>
        <w:tc>
          <w:tcPr>
            <w:tcW w:w="406"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936909" w:rsidRPr="00BF4DBB" w:rsidRDefault="00936909"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22-mars-15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22-mars-15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2-août-15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400"/>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Aménagement des jardins publics (places publiques/bancs publics et espace vert) dans le centre urbain</w:t>
            </w:r>
          </w:p>
        </w:tc>
        <w:tc>
          <w:tcPr>
            <w:tcW w:w="445" w:type="dxa"/>
            <w:shd w:val="clear" w:color="auto" w:fill="auto"/>
            <w:textDirection w:val="btLr"/>
            <w:vAlign w:val="center"/>
          </w:tcPr>
          <w:p w:rsidR="00936909" w:rsidRPr="00BF4DBB" w:rsidRDefault="00936909" w:rsidP="009A4DD9">
            <w:pPr>
              <w:spacing w:after="0"/>
              <w:ind w:left="113" w:right="113"/>
              <w:jc w:val="center"/>
              <w:rPr>
                <w:rFonts w:ascii="Arial" w:hAnsi="Arial" w:cs="Arial"/>
                <w:color w:val="000000" w:themeColor="text1"/>
              </w:rPr>
            </w:pPr>
            <w:r w:rsidRPr="00BF4DBB">
              <w:rPr>
                <w:rFonts w:ascii="Arial" w:hAnsi="Arial" w:cs="Arial"/>
                <w:color w:val="000000" w:themeColor="text1"/>
              </w:rPr>
              <w:t>2 500</w:t>
            </w:r>
          </w:p>
        </w:tc>
        <w:tc>
          <w:tcPr>
            <w:tcW w:w="406"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936909" w:rsidRPr="00BF4DBB" w:rsidRDefault="00936909"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5-mars-15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11-mai-15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936909" w:rsidRPr="00BF4DBB" w:rsidTr="00513E5C">
        <w:trPr>
          <w:cantSplit/>
          <w:trHeight w:val="1400"/>
          <w:jc w:val="center"/>
        </w:trPr>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w:t>
            </w:r>
          </w:p>
        </w:tc>
        <w:tc>
          <w:tcPr>
            <w:tcW w:w="1990" w:type="dxa"/>
            <w:shd w:val="clear" w:color="auto" w:fill="auto"/>
            <w:noWrap/>
            <w:vAlign w:val="center"/>
            <w:hideMark/>
          </w:tcPr>
          <w:p w:rsidR="00936909" w:rsidRPr="00BF4DBB" w:rsidRDefault="00936909"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Aménagement de l’esplanade de fête de la chefferie supérieure de Fondonera</w:t>
            </w:r>
          </w:p>
        </w:tc>
        <w:tc>
          <w:tcPr>
            <w:tcW w:w="445" w:type="dxa"/>
            <w:shd w:val="clear" w:color="auto" w:fill="auto"/>
            <w:textDirection w:val="btLr"/>
            <w:vAlign w:val="center"/>
          </w:tcPr>
          <w:p w:rsidR="00936909" w:rsidRPr="00BF4DBB" w:rsidRDefault="00936909" w:rsidP="009A4DD9">
            <w:pPr>
              <w:spacing w:after="0"/>
              <w:ind w:left="113" w:right="113"/>
              <w:jc w:val="center"/>
              <w:rPr>
                <w:rFonts w:ascii="Arial" w:hAnsi="Arial" w:cs="Arial"/>
                <w:color w:val="000000" w:themeColor="text1"/>
              </w:rPr>
            </w:pPr>
            <w:r w:rsidRPr="00BF4DBB">
              <w:rPr>
                <w:rFonts w:ascii="Arial" w:hAnsi="Arial" w:cs="Arial"/>
                <w:color w:val="000000" w:themeColor="text1"/>
              </w:rPr>
              <w:t>4 500</w:t>
            </w:r>
          </w:p>
        </w:tc>
        <w:tc>
          <w:tcPr>
            <w:tcW w:w="406" w:type="dxa"/>
            <w:textDirection w:val="btLr"/>
          </w:tcPr>
          <w:p w:rsidR="00936909"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936909" w:rsidRPr="00BF4DBB" w:rsidRDefault="00936909"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936909"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936909" w:rsidRPr="00BF4DBB" w:rsidRDefault="00936909"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0"/>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de 02 salles de classes à l’EP de Mboukok avec un bloc latrine</w:t>
            </w:r>
          </w:p>
        </w:tc>
        <w:tc>
          <w:tcPr>
            <w:tcW w:w="445" w:type="dxa"/>
            <w:shd w:val="clear" w:color="auto" w:fill="auto"/>
            <w:textDirection w:val="btLr"/>
            <w:vAlign w:val="center"/>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20 700 000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513E5C" w:rsidRPr="00BF4DBB" w:rsidRDefault="00513E5C"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19-juil.-15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13-juil.-16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0"/>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Construction de 02 salles de classes à l’EP de Singaim avec un bloc latrine</w:t>
            </w:r>
          </w:p>
        </w:tc>
        <w:tc>
          <w:tcPr>
            <w:tcW w:w="445" w:type="dxa"/>
            <w:shd w:val="clear" w:color="auto" w:fill="auto"/>
            <w:textDirection w:val="btLr"/>
            <w:vAlign w:val="center"/>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20 700 000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513E5C" w:rsidRPr="00BF4DBB" w:rsidRDefault="00513E5C"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15-févr.-15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19-juil.-15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13-juil.-16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0"/>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Réalisation des travaux de rechargement de l’axe stade-Bessouck</w:t>
            </w:r>
          </w:p>
        </w:tc>
        <w:tc>
          <w:tcPr>
            <w:tcW w:w="445" w:type="dxa"/>
            <w:shd w:val="clear" w:color="auto" w:fill="auto"/>
            <w:textDirection w:val="btLr"/>
            <w:vAlign w:val="center"/>
          </w:tcPr>
          <w:p w:rsidR="00513E5C" w:rsidRPr="00BF4DBB" w:rsidRDefault="00513E5C" w:rsidP="009A4DD9">
            <w:pPr>
              <w:spacing w:after="0"/>
              <w:ind w:left="113" w:right="113"/>
              <w:jc w:val="center"/>
              <w:rPr>
                <w:rFonts w:ascii="Arial" w:hAnsi="Arial" w:cs="Arial"/>
                <w:color w:val="000000" w:themeColor="text1"/>
              </w:rPr>
            </w:pPr>
            <w:r w:rsidRPr="00BF4DBB">
              <w:rPr>
                <w:rFonts w:ascii="Arial" w:hAnsi="Arial" w:cs="Arial"/>
                <w:color w:val="000000" w:themeColor="text1"/>
              </w:rPr>
              <w:t>2 500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513E5C" w:rsidRPr="00BF4DBB" w:rsidRDefault="00513E5C"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5-mars-15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11-mai-15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513E5C" w:rsidRPr="00BF4DBB" w:rsidTr="00513E5C">
        <w:trPr>
          <w:cantSplit/>
          <w:trHeight w:val="1400"/>
          <w:jc w:val="center"/>
        </w:trPr>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w:t>
            </w:r>
          </w:p>
        </w:tc>
        <w:tc>
          <w:tcPr>
            <w:tcW w:w="1990" w:type="dxa"/>
            <w:shd w:val="clear" w:color="auto" w:fill="auto"/>
            <w:noWrap/>
            <w:vAlign w:val="center"/>
            <w:hideMark/>
          </w:tcPr>
          <w:p w:rsidR="00513E5C" w:rsidRPr="00BF4DBB" w:rsidRDefault="00513E5C"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Réalisation des travaux de rechargement de l’axe Ampoule rouge-Fidélis</w:t>
            </w:r>
          </w:p>
        </w:tc>
        <w:tc>
          <w:tcPr>
            <w:tcW w:w="445" w:type="dxa"/>
            <w:shd w:val="clear" w:color="auto" w:fill="auto"/>
            <w:textDirection w:val="btLr"/>
            <w:vAlign w:val="center"/>
          </w:tcPr>
          <w:p w:rsidR="00513E5C" w:rsidRPr="00BF4DBB" w:rsidRDefault="00513E5C" w:rsidP="009A4DD9">
            <w:pPr>
              <w:spacing w:after="0"/>
              <w:ind w:left="113" w:right="113"/>
              <w:jc w:val="center"/>
              <w:rPr>
                <w:rFonts w:ascii="Arial" w:hAnsi="Arial" w:cs="Arial"/>
                <w:color w:val="000000" w:themeColor="text1"/>
              </w:rPr>
            </w:pPr>
            <w:r w:rsidRPr="00BF4DBB">
              <w:rPr>
                <w:rFonts w:ascii="Arial" w:hAnsi="Arial" w:cs="Arial"/>
                <w:color w:val="000000" w:themeColor="text1"/>
              </w:rPr>
              <w:t>2 000</w:t>
            </w:r>
          </w:p>
        </w:tc>
        <w:tc>
          <w:tcPr>
            <w:tcW w:w="406" w:type="dxa"/>
            <w:textDirection w:val="btLr"/>
          </w:tcPr>
          <w:p w:rsidR="00513E5C" w:rsidRPr="00BF4DBB" w:rsidRDefault="009F764E"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513E5C" w:rsidRPr="00BF4DBB" w:rsidRDefault="00513E5C"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513E5C" w:rsidRPr="00BF4DBB" w:rsidRDefault="00513E5C"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5-mars-15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48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567"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550"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11-mai-15</w:t>
            </w:r>
          </w:p>
        </w:tc>
        <w:tc>
          <w:tcPr>
            <w:tcW w:w="541"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6"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3-août-16</w:t>
            </w:r>
          </w:p>
        </w:tc>
        <w:tc>
          <w:tcPr>
            <w:tcW w:w="425" w:type="dxa"/>
            <w:shd w:val="clear" w:color="auto" w:fill="auto"/>
            <w:noWrap/>
            <w:textDirection w:val="btLr"/>
            <w:vAlign w:val="center"/>
            <w:hideMark/>
          </w:tcPr>
          <w:p w:rsidR="00513E5C" w:rsidRPr="00BF4DBB" w:rsidRDefault="00513E5C"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1E7DAA">
        <w:trPr>
          <w:cantSplit/>
          <w:trHeight w:val="1400"/>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w:t>
            </w:r>
          </w:p>
        </w:tc>
        <w:tc>
          <w:tcPr>
            <w:tcW w:w="1990" w:type="dxa"/>
            <w:shd w:val="clear" w:color="auto" w:fill="auto"/>
            <w:noWrap/>
            <w:hideMark/>
          </w:tcPr>
          <w:p w:rsidR="00C35C92" w:rsidRPr="00275056" w:rsidRDefault="00C35C92" w:rsidP="001E7DAA">
            <w:pPr>
              <w:spacing w:after="0" w:line="240" w:lineRule="auto"/>
              <w:jc w:val="both"/>
              <w:rPr>
                <w:rFonts w:ascii="Arial" w:eastAsia="Times New Roman" w:hAnsi="Arial" w:cs="Arial"/>
                <w:lang w:eastAsia="fr-FR"/>
              </w:rPr>
            </w:pPr>
            <w:r w:rsidRPr="00275056">
              <w:rPr>
                <w:rFonts w:ascii="Arial" w:eastAsia="Times New Roman" w:hAnsi="Arial" w:cs="Arial"/>
                <w:lang w:eastAsia="fr-FR"/>
              </w:rPr>
              <w:t xml:space="preserve">Réalisation des travaux d’entretien de l’axe routier Nden Efoungwo-Echiock (5,8km) </w:t>
            </w:r>
          </w:p>
        </w:tc>
        <w:tc>
          <w:tcPr>
            <w:tcW w:w="445" w:type="dxa"/>
            <w:vMerge w:val="restart"/>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27 778 000</w:t>
            </w:r>
          </w:p>
        </w:tc>
        <w:tc>
          <w:tcPr>
            <w:tcW w:w="406" w:type="dxa"/>
            <w:vMerge w:val="restart"/>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AONO</w:t>
            </w:r>
          </w:p>
        </w:tc>
        <w:tc>
          <w:tcPr>
            <w:tcW w:w="645" w:type="dxa"/>
            <w:vMerge w:val="restart"/>
            <w:textDirection w:val="btLr"/>
            <w:vAlign w:val="center"/>
          </w:tcPr>
          <w:p w:rsidR="00C35C92" w:rsidRPr="00BF4DBB" w:rsidRDefault="00C35C92"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vMerge w:val="restart"/>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DDMARP</w:t>
            </w:r>
          </w:p>
        </w:tc>
        <w:tc>
          <w:tcPr>
            <w:tcW w:w="567"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12-févr.-15</w:t>
            </w:r>
          </w:p>
        </w:tc>
        <w:tc>
          <w:tcPr>
            <w:tcW w:w="425"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13-févr.-15</w:t>
            </w:r>
          </w:p>
        </w:tc>
        <w:tc>
          <w:tcPr>
            <w:tcW w:w="425"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15-févr.-15</w:t>
            </w:r>
          </w:p>
        </w:tc>
        <w:tc>
          <w:tcPr>
            <w:tcW w:w="425"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85"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567"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550"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1-avr.-15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541"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19-juil.-15</w:t>
            </w:r>
          </w:p>
        </w:tc>
        <w:tc>
          <w:tcPr>
            <w:tcW w:w="426"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13-juil.-16</w:t>
            </w:r>
          </w:p>
        </w:tc>
        <w:tc>
          <w:tcPr>
            <w:tcW w:w="425" w:type="dxa"/>
            <w:vMerge w:val="restart"/>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1E7DAA">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w:t>
            </w:r>
          </w:p>
        </w:tc>
        <w:tc>
          <w:tcPr>
            <w:tcW w:w="1990" w:type="dxa"/>
            <w:shd w:val="clear" w:color="auto" w:fill="auto"/>
            <w:noWrap/>
            <w:hideMark/>
          </w:tcPr>
          <w:p w:rsidR="00C35C92" w:rsidRPr="00275056" w:rsidRDefault="00C35C92" w:rsidP="001E7DAA">
            <w:pPr>
              <w:spacing w:after="0" w:line="240" w:lineRule="auto"/>
              <w:jc w:val="both"/>
              <w:rPr>
                <w:rFonts w:ascii="Arial" w:eastAsia="Times New Roman" w:hAnsi="Arial" w:cs="Arial"/>
                <w:lang w:eastAsia="fr-FR"/>
              </w:rPr>
            </w:pPr>
            <w:r w:rsidRPr="00275056">
              <w:rPr>
                <w:rFonts w:ascii="Arial" w:eastAsia="Times New Roman" w:hAnsi="Arial" w:cs="Arial"/>
                <w:lang w:eastAsia="fr-FR"/>
              </w:rPr>
              <w:t>Réalisation des travaux d’entretien des routes internes des quartiers Madagascar (0,500m), Mazoko (1,450m), Bessouck (0,900m), Assouté (0,450m) et Djidja (0,600m)</w:t>
            </w:r>
          </w:p>
        </w:tc>
        <w:tc>
          <w:tcPr>
            <w:tcW w:w="445" w:type="dxa"/>
            <w:vMerge/>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p>
        </w:tc>
        <w:tc>
          <w:tcPr>
            <w:tcW w:w="406" w:type="dxa"/>
            <w:vMerge/>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p>
        </w:tc>
        <w:tc>
          <w:tcPr>
            <w:tcW w:w="645" w:type="dxa"/>
            <w:vMerge/>
            <w:textDirection w:val="btLr"/>
            <w:vAlign w:val="center"/>
          </w:tcPr>
          <w:p w:rsidR="00C35C92" w:rsidRPr="00BF4DBB" w:rsidRDefault="00C35C92" w:rsidP="009A4DD9">
            <w:pPr>
              <w:ind w:left="113" w:right="113"/>
              <w:jc w:val="center"/>
              <w:rPr>
                <w:rFonts w:ascii="Arial" w:eastAsia="Times New Roman" w:hAnsi="Arial" w:cs="Arial"/>
                <w:color w:val="000000" w:themeColor="text1"/>
                <w:lang w:eastAsia="fr-FR"/>
              </w:rPr>
            </w:pPr>
          </w:p>
        </w:tc>
        <w:tc>
          <w:tcPr>
            <w:tcW w:w="645" w:type="dxa"/>
            <w:vMerge/>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p>
        </w:tc>
        <w:tc>
          <w:tcPr>
            <w:tcW w:w="567"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25"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25"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25"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85"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567"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550"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b/>
                <w:bCs/>
                <w:color w:val="000000" w:themeColor="text1"/>
                <w:lang w:eastAsia="fr-FR"/>
              </w:rPr>
            </w:pPr>
          </w:p>
        </w:tc>
        <w:tc>
          <w:tcPr>
            <w:tcW w:w="40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541"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26"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c>
          <w:tcPr>
            <w:tcW w:w="425" w:type="dxa"/>
            <w:vMerge/>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p>
        </w:tc>
      </w:tr>
      <w:tr w:rsidR="00C35C92" w:rsidRPr="00BF4DBB" w:rsidTr="00513E5C">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Réahabilitation de l’axe routier Ngwatta-Singaim sur 1 km</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4 500 000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C35C92" w:rsidRPr="00BF4DBB" w:rsidRDefault="00C35C92"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12-oct.-15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10-janv.-16</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4-janv.-17</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Rechargement de l’axe Hôpital Ndoungué-Rivière Nkam lot 1</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3 500 000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C35C92" w:rsidRPr="00BF4DBB" w:rsidRDefault="00C35C92"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12-oct.-15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10-janv.-16</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4-janv.-17</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Rechargement de l’axe Hôpital Ndoungué-Rivière Nkam lot 2</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3 500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C35C92" w:rsidRPr="00BF4DBB" w:rsidRDefault="00C35C92"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513E5C">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12-oct.-15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10-janv.-16</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4-janv.-17</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Rechargement de l’axe Marché Ndjinja-Rivière Nkam lot1</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4 500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C35C92" w:rsidRPr="00BF4DBB" w:rsidRDefault="00C35C92"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30-août-15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28-sept.-15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12-oct.-15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10-janv.-16</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4-janv.-17</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 xml:space="preserve">Extension de l’éclairage publique dans le centre urbain </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4 500 000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C35C92" w:rsidRPr="00BF4DBB" w:rsidRDefault="00C35C92" w:rsidP="009A4DD9">
            <w:pPr>
              <w:ind w:left="113" w:right="113"/>
              <w:jc w:val="center"/>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26-avr.-15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26-avr.-15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8-juin-15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6-sept.-15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31-août-16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400"/>
          <w:jc w:val="center"/>
        </w:trPr>
        <w:tc>
          <w:tcPr>
            <w:tcW w:w="406" w:type="dxa"/>
            <w:shd w:val="clear" w:color="auto" w:fill="auto"/>
            <w:noWrap/>
            <w:textDirection w:val="btLr"/>
            <w:vAlign w:val="center"/>
            <w:hideMark/>
          </w:tcPr>
          <w:p w:rsidR="00C35C92" w:rsidRPr="00BF4DBB" w:rsidRDefault="00C35C92" w:rsidP="001E7DAA">
            <w:pPr>
              <w:spacing w:after="0" w:line="240" w:lineRule="auto"/>
              <w:ind w:left="113" w:right="113"/>
              <w:jc w:val="center"/>
              <w:rPr>
                <w:rFonts w:ascii="Arial" w:eastAsia="Times New Roman" w:hAnsi="Arial" w:cs="Arial"/>
                <w:color w:val="000000" w:themeColor="text1"/>
                <w:lang w:eastAsia="fr-FR"/>
              </w:rPr>
            </w:pPr>
            <w:r>
              <w:rPr>
                <w:rFonts w:ascii="Arial" w:eastAsia="Times New Roman" w:hAnsi="Arial" w:cs="Arial"/>
                <w:color w:val="000000" w:themeColor="text1"/>
                <w:lang w:eastAsia="fr-FR"/>
              </w:rPr>
              <w:t>24</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hAnsi="Arial" w:cs="Arial"/>
              </w:rPr>
              <w:t>Réhabilitation de la route Fombap-Fontsa –Toula (15 km)</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4 000 000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vAlign w:val="center"/>
          </w:tcPr>
          <w:p w:rsidR="00C35C92" w:rsidRPr="00BF4DBB" w:rsidRDefault="00C35C92" w:rsidP="009A4DD9">
            <w:pPr>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12-févr.-15</w:t>
            </w:r>
          </w:p>
        </w:tc>
        <w:tc>
          <w:tcPr>
            <w:tcW w:w="425"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13-févr.-15</w:t>
            </w:r>
          </w:p>
        </w:tc>
        <w:tc>
          <w:tcPr>
            <w:tcW w:w="425"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15-févr.-15</w:t>
            </w:r>
          </w:p>
        </w:tc>
        <w:tc>
          <w:tcPr>
            <w:tcW w:w="425"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16-févr.-15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85"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567"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550"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1-avr.-15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541"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19-juil.-15</w:t>
            </w:r>
          </w:p>
        </w:tc>
        <w:tc>
          <w:tcPr>
            <w:tcW w:w="426"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13-juil.-16</w:t>
            </w:r>
          </w:p>
        </w:tc>
        <w:tc>
          <w:tcPr>
            <w:tcW w:w="425" w:type="dxa"/>
            <w:shd w:val="clear" w:color="auto" w:fill="auto"/>
            <w:noWrap/>
            <w:textDirection w:val="btLr"/>
            <w:vAlign w:val="center"/>
            <w:hideMark/>
          </w:tcPr>
          <w:p w:rsidR="00C35C92" w:rsidRPr="00BF4DBB" w:rsidRDefault="00C35C92" w:rsidP="00560618">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592"/>
          <w:jc w:val="center"/>
        </w:trPr>
        <w:tc>
          <w:tcPr>
            <w:tcW w:w="15869" w:type="dxa"/>
            <w:gridSpan w:val="32"/>
            <w:shd w:val="clear" w:color="auto" w:fill="auto"/>
            <w:noWrap/>
            <w:vAlign w:val="center"/>
            <w:hideMark/>
          </w:tcPr>
          <w:p w:rsidR="00C35C92" w:rsidRPr="00BF4DBB" w:rsidRDefault="00C35C92" w:rsidP="009A4DD9">
            <w:pPr>
              <w:spacing w:after="0" w:line="240" w:lineRule="auto"/>
              <w:rPr>
                <w:rFonts w:ascii="Arial" w:eastAsia="Times New Roman" w:hAnsi="Arial" w:cs="Arial"/>
                <w:b/>
                <w:color w:val="000000" w:themeColor="text1"/>
                <w:lang w:eastAsia="fr-FR"/>
              </w:rPr>
            </w:pPr>
            <w:r w:rsidRPr="00BF4DBB">
              <w:rPr>
                <w:rFonts w:ascii="Arial" w:eastAsia="Times New Roman" w:hAnsi="Arial" w:cs="Arial"/>
                <w:b/>
                <w:color w:val="000000" w:themeColor="text1"/>
                <w:lang w:eastAsia="fr-FR"/>
              </w:rPr>
              <w:t>FURNITURES</w:t>
            </w:r>
          </w:p>
        </w:tc>
      </w:tr>
      <w:tr w:rsidR="00C35C92" w:rsidRPr="00BF4DBB" w:rsidTr="00513E5C">
        <w:trPr>
          <w:cantSplit/>
          <w:trHeight w:val="1534"/>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Equipement de 02 salles de classes en 60 tables bancs au lycée bilingue de Santchou</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1 800 000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5-mai-15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2-juin-15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16-juin-15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14-sept.-15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8-sept.-16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534"/>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Equipement en tables bancs (60  à l’EP de Singaim</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1 800 000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5-mai-15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21-mai-15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2-juin-15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16-juin-15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14-sept.-15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8-sept.-16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534"/>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Equipement de 02 bureaux des maitres (02 tables et 02 chaises) à l’EP de Singaim</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534"/>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Acquisition d’un ordinateur pour l’informatisation de l’enregistrement des artisans</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1 000 000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25-mars-15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12-juil.-15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1393"/>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Equipement d’un bloc d’accouchement au CSI de Nteingué</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8 000 000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DC</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DD 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30-janv.-15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31-janv.-15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23-févr.-15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23-févr.-15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24-févr.-15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7-avr.-15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6-juil.-15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30-juin-16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06237E">
        <w:trPr>
          <w:cantSplit/>
          <w:trHeight w:val="1427"/>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Acquisition d’un groupe électrogène pour l’électrification de secours du bâtiment siège de la Commune</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color w:val="000000" w:themeColor="text1"/>
              </w:rPr>
              <w:t>4 000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06237E">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22-mars-15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22-mars-15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2-août-15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06237E">
        <w:trPr>
          <w:cantSplit/>
          <w:trHeight w:val="1390"/>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Acquisition d’un tricycle pour l’enlèvement des ordures dans la ville</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2 500 000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06237E">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26-févr.-15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27-févr.-15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1-mars-15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22-mars-15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22-mars-15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28-mars-15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4-mai-15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2-août-15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27-juil.-16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9F764E">
        <w:trPr>
          <w:cantSplit/>
          <w:trHeight w:val="1431"/>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Equipement de 02 salles de classe à l’EP de Singaim</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1 800 000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06237E">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7-mai-15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8-mai-15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7-mai-15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5-juin-15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19-juin-15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17-sept.-15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11-sept.-16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06237E">
        <w:trPr>
          <w:cantSplit/>
          <w:trHeight w:val="1400"/>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Equipement de 02 salles de classe à l’EP de Mboukok</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1 800 000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ind w:left="113" w:right="113"/>
              <w:rPr>
                <w:rFonts w:ascii="Arial" w:hAnsi="Arial" w:cs="Arial"/>
                <w:color w:val="000000" w:themeColor="text1"/>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06237E">
            <w:pPr>
              <w:ind w:left="113" w:right="113"/>
              <w:rPr>
                <w:rFonts w:ascii="Arial" w:hAnsi="Arial" w:cs="Arial"/>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16-avr.-15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7-mai-15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8-mai-15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7-mai-15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18-mai-15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20-mai-15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23-mai-15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24-mai-15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31-mai-15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5-juin-15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19-juin-15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17-sept.-15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11-sept.-16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C35C92" w:rsidRPr="00BF4DBB" w:rsidTr="00513E5C">
        <w:trPr>
          <w:cantSplit/>
          <w:trHeight w:val="361"/>
          <w:jc w:val="center"/>
        </w:trPr>
        <w:tc>
          <w:tcPr>
            <w:tcW w:w="15869" w:type="dxa"/>
            <w:gridSpan w:val="32"/>
            <w:shd w:val="clear" w:color="auto" w:fill="auto"/>
            <w:noWrap/>
            <w:vAlign w:val="center"/>
            <w:hideMark/>
          </w:tcPr>
          <w:p w:rsidR="00C35C92" w:rsidRPr="00BF4DBB" w:rsidRDefault="00C35C92" w:rsidP="009A4DD9">
            <w:pPr>
              <w:spacing w:after="0" w:line="240" w:lineRule="auto"/>
              <w:rPr>
                <w:rFonts w:ascii="Arial" w:eastAsia="Times New Roman" w:hAnsi="Arial" w:cs="Arial"/>
                <w:b/>
                <w:color w:val="000000" w:themeColor="text1"/>
                <w:lang w:eastAsia="fr-FR"/>
              </w:rPr>
            </w:pPr>
            <w:r w:rsidRPr="00BF4DBB">
              <w:rPr>
                <w:rFonts w:ascii="Arial" w:eastAsia="Times New Roman" w:hAnsi="Arial" w:cs="Arial"/>
                <w:b/>
                <w:color w:val="000000" w:themeColor="text1"/>
                <w:lang w:eastAsia="fr-FR"/>
              </w:rPr>
              <w:t>CONSULTATION</w:t>
            </w:r>
          </w:p>
        </w:tc>
      </w:tr>
      <w:tr w:rsidR="00C35C92" w:rsidRPr="00BF4DBB" w:rsidTr="00513E5C">
        <w:trPr>
          <w:cantSplit/>
          <w:trHeight w:val="1390"/>
          <w:jc w:val="center"/>
        </w:trPr>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w:t>
            </w:r>
          </w:p>
        </w:tc>
        <w:tc>
          <w:tcPr>
            <w:tcW w:w="1990" w:type="dxa"/>
            <w:shd w:val="clear" w:color="auto" w:fill="auto"/>
            <w:noWrap/>
            <w:vAlign w:val="center"/>
            <w:hideMark/>
          </w:tcPr>
          <w:p w:rsidR="00C35C92" w:rsidRPr="00BF4DBB" w:rsidRDefault="00C35C92" w:rsidP="009A4DD9">
            <w:pPr>
              <w:spacing w:after="0" w:line="240" w:lineRule="auto"/>
              <w:jc w:val="both"/>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Réalisation d’une étude technique et création d’un office du tourisme</w:t>
            </w:r>
          </w:p>
        </w:tc>
        <w:tc>
          <w:tcPr>
            <w:tcW w:w="445" w:type="dxa"/>
            <w:shd w:val="clear" w:color="auto" w:fill="auto"/>
            <w:textDirection w:val="btLr"/>
            <w:vAlign w:val="cente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1 000 000</w:t>
            </w:r>
          </w:p>
        </w:tc>
        <w:tc>
          <w:tcPr>
            <w:tcW w:w="406"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hAnsi="Arial" w:cs="Arial"/>
              </w:rPr>
              <w:t>Gré à gré</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Commune</w:t>
            </w:r>
          </w:p>
        </w:tc>
        <w:tc>
          <w:tcPr>
            <w:tcW w:w="645" w:type="dxa"/>
            <w:textDirection w:val="btLr"/>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DDMAP</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5-mars-15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6-mars-15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8-mars-15</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48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567"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N.A</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29-mars-15</w:t>
            </w:r>
          </w:p>
        </w:tc>
        <w:tc>
          <w:tcPr>
            <w:tcW w:w="550"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30-mars-15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6-avr.-15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14-avr.-15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15-avr.-15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22-avr.-15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27-avr.-15</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b/>
                <w:bCs/>
                <w:color w:val="000000" w:themeColor="text1"/>
                <w:lang w:eastAsia="fr-FR"/>
              </w:rPr>
            </w:pPr>
            <w:r w:rsidRPr="00BF4DBB">
              <w:rPr>
                <w:rFonts w:ascii="Arial" w:eastAsia="Times New Roman" w:hAnsi="Arial" w:cs="Arial"/>
                <w:b/>
                <w:bCs/>
                <w:color w:val="000000" w:themeColor="text1"/>
                <w:lang w:eastAsia="fr-FR"/>
              </w:rPr>
              <w:t>53</w:t>
            </w:r>
          </w:p>
        </w:tc>
        <w:tc>
          <w:tcPr>
            <w:tcW w:w="40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11-mai-15</w:t>
            </w:r>
          </w:p>
        </w:tc>
        <w:tc>
          <w:tcPr>
            <w:tcW w:w="541"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9-août-15</w:t>
            </w:r>
          </w:p>
        </w:tc>
        <w:tc>
          <w:tcPr>
            <w:tcW w:w="426"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3-août-16</w:t>
            </w:r>
          </w:p>
        </w:tc>
        <w:tc>
          <w:tcPr>
            <w:tcW w:w="425" w:type="dxa"/>
            <w:shd w:val="clear" w:color="auto" w:fill="auto"/>
            <w:noWrap/>
            <w:textDirection w:val="btLr"/>
            <w:vAlign w:val="center"/>
            <w:hideMark/>
          </w:tcPr>
          <w:p w:rsidR="00C35C92" w:rsidRPr="00BF4DBB" w:rsidRDefault="00C35C92" w:rsidP="009A4DD9">
            <w:pPr>
              <w:spacing w:after="0" w:line="240" w:lineRule="auto"/>
              <w:ind w:left="113" w:right="113"/>
              <w:jc w:val="center"/>
              <w:rPr>
                <w:rFonts w:ascii="Arial" w:eastAsia="Times New Roman" w:hAnsi="Arial" w:cs="Arial"/>
                <w:color w:val="000000" w:themeColor="text1"/>
                <w:lang w:eastAsia="fr-FR"/>
              </w:rPr>
            </w:pPr>
            <w:r w:rsidRPr="00BF4DBB">
              <w:rPr>
                <w:rFonts w:ascii="Arial" w:eastAsia="Times New Roman" w:hAnsi="Arial" w:cs="Arial"/>
                <w:color w:val="000000" w:themeColor="text1"/>
                <w:lang w:eastAsia="fr-FR"/>
              </w:rPr>
              <w:t>90</w:t>
            </w:r>
          </w:p>
        </w:tc>
      </w:tr>
      <w:tr w:rsidR="00890C5D" w:rsidRPr="00AD07AE" w:rsidTr="001E7DAA">
        <w:trPr>
          <w:cantSplit/>
          <w:trHeight w:val="1390"/>
          <w:jc w:val="center"/>
        </w:trPr>
        <w:tc>
          <w:tcPr>
            <w:tcW w:w="406" w:type="dxa"/>
            <w:shd w:val="clear" w:color="auto" w:fill="auto"/>
            <w:noWrap/>
            <w:textDirection w:val="btLr"/>
            <w:vAlign w:val="center"/>
            <w:hideMark/>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2</w:t>
            </w:r>
          </w:p>
        </w:tc>
        <w:tc>
          <w:tcPr>
            <w:tcW w:w="1990" w:type="dxa"/>
            <w:shd w:val="clear" w:color="auto" w:fill="auto"/>
            <w:noWrap/>
            <w:vAlign w:val="bottom"/>
            <w:hideMark/>
          </w:tcPr>
          <w:p w:rsidR="00890C5D" w:rsidRPr="00ED0BFB" w:rsidRDefault="00890C5D" w:rsidP="001E7DAA">
            <w:pPr>
              <w:spacing w:after="0" w:line="240" w:lineRule="auto"/>
              <w:rPr>
                <w:rFonts w:ascii="Arial" w:eastAsia="Times New Roman" w:hAnsi="Arial" w:cs="Arial"/>
                <w:lang w:eastAsia="fr-FR"/>
              </w:rPr>
            </w:pPr>
            <w:r w:rsidRPr="00ED0BFB">
              <w:rPr>
                <w:rFonts w:ascii="Arial" w:eastAsia="Times New Roman" w:hAnsi="Arial" w:cs="Arial"/>
                <w:lang w:eastAsia="fr-FR"/>
              </w:rPr>
              <w:t>Réalisation d’une étude de faisabilité technique et environnementale au projet de construction de la case communautaire de Fombap</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500 000</w:t>
            </w:r>
          </w:p>
        </w:tc>
        <w:tc>
          <w:tcPr>
            <w:tcW w:w="406" w:type="dxa"/>
            <w:textDirection w:val="btLr"/>
          </w:tcPr>
          <w:p w:rsidR="00890C5D" w:rsidRPr="00AD07AE" w:rsidRDefault="00890C5D" w:rsidP="001E7DAA">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DRCULT</w:t>
            </w:r>
          </w:p>
        </w:tc>
        <w:tc>
          <w:tcPr>
            <w:tcW w:w="567"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6-déc.-14</w:t>
            </w:r>
          </w:p>
        </w:tc>
        <w:tc>
          <w:tcPr>
            <w:tcW w:w="425"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7-déc.-14</w:t>
            </w:r>
          </w:p>
        </w:tc>
        <w:tc>
          <w:tcPr>
            <w:tcW w:w="425"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9-déc.-14</w:t>
            </w:r>
          </w:p>
        </w:tc>
        <w:tc>
          <w:tcPr>
            <w:tcW w:w="425"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31-déc.-14</w:t>
            </w:r>
          </w:p>
        </w:tc>
        <w:tc>
          <w:tcPr>
            <w:tcW w:w="485"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4-janv.-15</w:t>
            </w:r>
          </w:p>
        </w:tc>
        <w:tc>
          <w:tcPr>
            <w:tcW w:w="567"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21-janv.-15</w:t>
            </w:r>
          </w:p>
        </w:tc>
        <w:tc>
          <w:tcPr>
            <w:tcW w:w="550"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25-janv.-15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541"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31-mars-15</w:t>
            </w:r>
          </w:p>
        </w:tc>
        <w:tc>
          <w:tcPr>
            <w:tcW w:w="425" w:type="dxa"/>
            <w:shd w:val="clear" w:color="auto" w:fill="auto"/>
            <w:noWrap/>
            <w:textDirection w:val="btLr"/>
            <w:vAlign w:val="center"/>
            <w:hideMark/>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r w:rsidR="00890C5D" w:rsidRPr="00AD07AE" w:rsidTr="001E7DAA">
        <w:trPr>
          <w:cantSplit/>
          <w:trHeight w:val="1390"/>
          <w:jc w:val="center"/>
        </w:trPr>
        <w:tc>
          <w:tcPr>
            <w:tcW w:w="406" w:type="dxa"/>
            <w:shd w:val="clear" w:color="auto" w:fill="auto"/>
            <w:noWrap/>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3</w:t>
            </w:r>
          </w:p>
        </w:tc>
        <w:tc>
          <w:tcPr>
            <w:tcW w:w="1990" w:type="dxa"/>
            <w:shd w:val="clear" w:color="auto" w:fill="auto"/>
            <w:noWrap/>
            <w:vAlign w:val="bottom"/>
          </w:tcPr>
          <w:p w:rsidR="00890C5D" w:rsidRPr="00ED0BFB" w:rsidRDefault="00890C5D" w:rsidP="001E7DAA">
            <w:pPr>
              <w:spacing w:after="0" w:line="240" w:lineRule="auto"/>
              <w:rPr>
                <w:rFonts w:ascii="Arial" w:eastAsia="Times New Roman" w:hAnsi="Arial" w:cs="Arial"/>
                <w:lang w:eastAsia="fr-FR"/>
              </w:rPr>
            </w:pPr>
            <w:r w:rsidRPr="00ED0BFB">
              <w:rPr>
                <w:rFonts w:ascii="Arial" w:eastAsia="Times New Roman" w:hAnsi="Arial" w:cs="Arial"/>
                <w:lang w:eastAsia="fr-FR"/>
              </w:rPr>
              <w:t>Réalisation d’une étude de faisabilité  sur le projet de construction d’un abattoir  municipale au centre urbain de Santchou</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550 000</w:t>
            </w:r>
          </w:p>
        </w:tc>
        <w:tc>
          <w:tcPr>
            <w:tcW w:w="406" w:type="dxa"/>
            <w:textDirection w:val="btLr"/>
          </w:tcPr>
          <w:p w:rsidR="00890C5D" w:rsidRPr="00AD07AE" w:rsidRDefault="00890C5D" w:rsidP="001E7DAA">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DAEPIA</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31-déc.-14</w:t>
            </w:r>
          </w:p>
        </w:tc>
        <w:tc>
          <w:tcPr>
            <w:tcW w:w="48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4-janv.-15</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21-janv.-15</w:t>
            </w:r>
          </w:p>
        </w:tc>
        <w:tc>
          <w:tcPr>
            <w:tcW w:w="550"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25-janv.-15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541"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31-mars-15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r w:rsidR="00890C5D" w:rsidRPr="00AD07AE" w:rsidTr="001E7DAA">
        <w:trPr>
          <w:cantSplit/>
          <w:trHeight w:val="1390"/>
          <w:jc w:val="center"/>
        </w:trPr>
        <w:tc>
          <w:tcPr>
            <w:tcW w:w="406" w:type="dxa"/>
            <w:shd w:val="clear" w:color="auto" w:fill="auto"/>
            <w:noWrap/>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4</w:t>
            </w:r>
          </w:p>
        </w:tc>
        <w:tc>
          <w:tcPr>
            <w:tcW w:w="1990" w:type="dxa"/>
            <w:shd w:val="clear" w:color="auto" w:fill="auto"/>
            <w:noWrap/>
          </w:tcPr>
          <w:p w:rsidR="00890C5D" w:rsidRPr="00ED0BFB" w:rsidRDefault="00890C5D" w:rsidP="001E7DAA">
            <w:pPr>
              <w:spacing w:after="0" w:line="240" w:lineRule="auto"/>
              <w:jc w:val="both"/>
              <w:rPr>
                <w:rFonts w:ascii="Arial" w:eastAsia="Times New Roman" w:hAnsi="Arial" w:cs="Arial"/>
                <w:lang w:eastAsia="fr-FR"/>
              </w:rPr>
            </w:pPr>
            <w:r w:rsidRPr="00ED0BFB">
              <w:rPr>
                <w:rFonts w:ascii="Arial" w:eastAsia="Times New Roman" w:hAnsi="Arial" w:cs="Arial"/>
                <w:lang w:eastAsia="fr-FR"/>
              </w:rPr>
              <w:t>Réalisation d’une étude de faisabilité technique et environnementale au projet de construction de la case communautaire de Sekou</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500 000</w:t>
            </w:r>
          </w:p>
        </w:tc>
        <w:tc>
          <w:tcPr>
            <w:tcW w:w="406" w:type="dxa"/>
            <w:textDirection w:val="btLr"/>
          </w:tcPr>
          <w:p w:rsidR="00890C5D" w:rsidRPr="00AD07AE" w:rsidRDefault="00890C5D" w:rsidP="001E7DAA">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DRCULT</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31-déc.-14</w:t>
            </w:r>
          </w:p>
        </w:tc>
        <w:tc>
          <w:tcPr>
            <w:tcW w:w="48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4-janv.-15</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21-janv.-15</w:t>
            </w:r>
          </w:p>
        </w:tc>
        <w:tc>
          <w:tcPr>
            <w:tcW w:w="550"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25-janv.-15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541"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31-mars-15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r w:rsidR="00890C5D" w:rsidRPr="00AD07AE" w:rsidTr="001E7DAA">
        <w:trPr>
          <w:cantSplit/>
          <w:trHeight w:val="1390"/>
          <w:jc w:val="center"/>
        </w:trPr>
        <w:tc>
          <w:tcPr>
            <w:tcW w:w="406" w:type="dxa"/>
            <w:shd w:val="clear" w:color="auto" w:fill="auto"/>
            <w:noWrap/>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5</w:t>
            </w:r>
          </w:p>
        </w:tc>
        <w:tc>
          <w:tcPr>
            <w:tcW w:w="1990" w:type="dxa"/>
            <w:shd w:val="clear" w:color="auto" w:fill="auto"/>
            <w:noWrap/>
          </w:tcPr>
          <w:p w:rsidR="00890C5D" w:rsidRPr="00ED0BFB" w:rsidRDefault="00890C5D" w:rsidP="001E7DAA">
            <w:pPr>
              <w:spacing w:after="0" w:line="240" w:lineRule="auto"/>
              <w:jc w:val="both"/>
              <w:rPr>
                <w:rFonts w:ascii="Arial" w:eastAsia="Times New Roman" w:hAnsi="Arial" w:cs="Arial"/>
                <w:lang w:eastAsia="fr-FR"/>
              </w:rPr>
            </w:pPr>
            <w:r w:rsidRPr="00ED0BFB">
              <w:rPr>
                <w:rFonts w:ascii="Arial" w:eastAsia="Times New Roman" w:hAnsi="Arial" w:cs="Arial"/>
                <w:lang w:eastAsia="fr-FR"/>
              </w:rPr>
              <w:t>Réalisation d’une étude de faisabilité technique et environnementale au projet de construction de la case communautaire d’Echiock</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500 000</w:t>
            </w:r>
          </w:p>
        </w:tc>
        <w:tc>
          <w:tcPr>
            <w:tcW w:w="406" w:type="dxa"/>
            <w:textDirection w:val="btLr"/>
          </w:tcPr>
          <w:p w:rsidR="00890C5D" w:rsidRPr="00AD07AE" w:rsidRDefault="00890C5D" w:rsidP="001E7DAA">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DRCULT</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6-févr.-15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7-févr.-15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9-févr.-15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10-févr.-15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10-févr.-15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3-mars-15</w:t>
            </w:r>
          </w:p>
        </w:tc>
        <w:tc>
          <w:tcPr>
            <w:tcW w:w="48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7-mars-15</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10-mars-15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10-mars-15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24-mars-15</w:t>
            </w:r>
          </w:p>
        </w:tc>
        <w:tc>
          <w:tcPr>
            <w:tcW w:w="550"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26-mars-15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26-mars-15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26-mars-15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28-mars-15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2-avr.-15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2-avr.-15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2-avr.-15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2-avr.-15</w:t>
            </w:r>
          </w:p>
        </w:tc>
        <w:tc>
          <w:tcPr>
            <w:tcW w:w="541"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1-juin-15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r w:rsidR="00890C5D" w:rsidRPr="00AD07AE" w:rsidTr="001E7DAA">
        <w:trPr>
          <w:cantSplit/>
          <w:trHeight w:val="1390"/>
          <w:jc w:val="center"/>
        </w:trPr>
        <w:tc>
          <w:tcPr>
            <w:tcW w:w="406" w:type="dxa"/>
            <w:shd w:val="clear" w:color="auto" w:fill="auto"/>
            <w:noWrap/>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6</w:t>
            </w:r>
          </w:p>
        </w:tc>
        <w:tc>
          <w:tcPr>
            <w:tcW w:w="1990" w:type="dxa"/>
            <w:shd w:val="clear" w:color="auto" w:fill="auto"/>
            <w:noWrap/>
          </w:tcPr>
          <w:p w:rsidR="00890C5D" w:rsidRPr="00ED0BFB" w:rsidRDefault="00890C5D" w:rsidP="001E7DAA">
            <w:pPr>
              <w:spacing w:after="0" w:line="240" w:lineRule="auto"/>
              <w:jc w:val="both"/>
              <w:rPr>
                <w:rFonts w:ascii="Arial" w:eastAsia="Times New Roman" w:hAnsi="Arial" w:cs="Arial"/>
                <w:lang w:eastAsia="fr-FR"/>
              </w:rPr>
            </w:pPr>
            <w:r w:rsidRPr="00ED0BFB">
              <w:rPr>
                <w:rFonts w:ascii="Arial" w:eastAsia="Times New Roman" w:hAnsi="Arial" w:cs="Arial"/>
                <w:lang w:eastAsia="fr-FR"/>
              </w:rPr>
              <w:t>Réalisation d’une étude de faisabilité technique et environnementale au projet de construction de la case communautaire de Balé</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500 000</w:t>
            </w:r>
          </w:p>
        </w:tc>
        <w:tc>
          <w:tcPr>
            <w:tcW w:w="406" w:type="dxa"/>
            <w:textDirection w:val="btLr"/>
          </w:tcPr>
          <w:p w:rsidR="00890C5D" w:rsidRPr="00AD07AE" w:rsidRDefault="00890C5D" w:rsidP="009A4DD9">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DRCULT</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31-déc.-14</w:t>
            </w:r>
          </w:p>
        </w:tc>
        <w:tc>
          <w:tcPr>
            <w:tcW w:w="48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4-janv.-15</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21-janv.-15</w:t>
            </w:r>
          </w:p>
        </w:tc>
        <w:tc>
          <w:tcPr>
            <w:tcW w:w="550"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25-janv.-15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541"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31-mars-15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r w:rsidR="00890C5D" w:rsidRPr="00AD07AE" w:rsidTr="001E7DAA">
        <w:trPr>
          <w:cantSplit/>
          <w:trHeight w:val="1390"/>
          <w:jc w:val="center"/>
        </w:trPr>
        <w:tc>
          <w:tcPr>
            <w:tcW w:w="406" w:type="dxa"/>
            <w:shd w:val="clear" w:color="auto" w:fill="auto"/>
            <w:noWrap/>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7</w:t>
            </w:r>
          </w:p>
        </w:tc>
        <w:tc>
          <w:tcPr>
            <w:tcW w:w="1990" w:type="dxa"/>
            <w:shd w:val="clear" w:color="auto" w:fill="auto"/>
            <w:noWrap/>
          </w:tcPr>
          <w:p w:rsidR="00890C5D" w:rsidRPr="00ED0BFB" w:rsidRDefault="00890C5D" w:rsidP="001E7DAA">
            <w:pPr>
              <w:spacing w:after="0" w:line="240" w:lineRule="auto"/>
              <w:jc w:val="both"/>
              <w:rPr>
                <w:rFonts w:ascii="Arial" w:eastAsia="Times New Roman" w:hAnsi="Arial" w:cs="Arial"/>
                <w:lang w:eastAsia="fr-FR"/>
              </w:rPr>
            </w:pPr>
            <w:r w:rsidRPr="00ED0BFB">
              <w:rPr>
                <w:rFonts w:ascii="Arial" w:eastAsia="Times New Roman" w:hAnsi="Arial" w:cs="Arial"/>
                <w:lang w:eastAsia="fr-FR"/>
              </w:rPr>
              <w:t>Réalisation d’une étude de faisabilité technique et environnementale au projet  d’alimentation en eau potable de Ngwatta à partir d’un ruisseau</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480 000</w:t>
            </w:r>
          </w:p>
        </w:tc>
        <w:tc>
          <w:tcPr>
            <w:tcW w:w="406" w:type="dxa"/>
            <w:textDirection w:val="btLr"/>
          </w:tcPr>
          <w:p w:rsidR="00890C5D" w:rsidRPr="00AD07AE" w:rsidRDefault="00890C5D" w:rsidP="001E7DAA">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DDEE</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31-déc.-14</w:t>
            </w:r>
          </w:p>
        </w:tc>
        <w:tc>
          <w:tcPr>
            <w:tcW w:w="48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4-janv.-15</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21-janv.-15</w:t>
            </w:r>
          </w:p>
        </w:tc>
        <w:tc>
          <w:tcPr>
            <w:tcW w:w="550"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25-janv.-15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541"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31-mars-15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r w:rsidR="00890C5D" w:rsidRPr="00AD07AE" w:rsidTr="001E7DAA">
        <w:trPr>
          <w:cantSplit/>
          <w:trHeight w:val="1390"/>
          <w:jc w:val="center"/>
        </w:trPr>
        <w:tc>
          <w:tcPr>
            <w:tcW w:w="406" w:type="dxa"/>
            <w:shd w:val="clear" w:color="auto" w:fill="auto"/>
            <w:noWrap/>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sidRPr="00AD07AE">
              <w:rPr>
                <w:rFonts w:ascii="Arial" w:eastAsia="Times New Roman" w:hAnsi="Arial" w:cs="Arial"/>
                <w:lang w:eastAsia="fr-FR"/>
              </w:rPr>
              <w:t>8</w:t>
            </w:r>
          </w:p>
        </w:tc>
        <w:tc>
          <w:tcPr>
            <w:tcW w:w="1990" w:type="dxa"/>
            <w:shd w:val="clear" w:color="auto" w:fill="auto"/>
            <w:noWrap/>
          </w:tcPr>
          <w:p w:rsidR="00890C5D" w:rsidRPr="00ED0BFB" w:rsidRDefault="00890C5D" w:rsidP="001E7DAA">
            <w:pPr>
              <w:spacing w:after="0" w:line="240" w:lineRule="auto"/>
              <w:jc w:val="both"/>
              <w:rPr>
                <w:rFonts w:ascii="Arial" w:eastAsia="Times New Roman" w:hAnsi="Arial" w:cs="Arial"/>
                <w:lang w:eastAsia="fr-FR"/>
              </w:rPr>
            </w:pPr>
            <w:r w:rsidRPr="00ED0BFB">
              <w:rPr>
                <w:rFonts w:ascii="Arial" w:eastAsia="Times New Roman" w:hAnsi="Arial" w:cs="Arial"/>
                <w:lang w:eastAsia="fr-FR"/>
              </w:rPr>
              <w:t>Réalisation d’une étude de faisabilité technique et environnementale au projet d’aménagement de la piste agricole Tawoum-Moukelewoum-Fondonera (18,5 km)</w:t>
            </w:r>
          </w:p>
        </w:tc>
        <w:tc>
          <w:tcPr>
            <w:tcW w:w="445" w:type="dxa"/>
            <w:shd w:val="clear" w:color="auto" w:fill="auto"/>
            <w:textDirection w:val="btLr"/>
            <w:vAlign w:val="center"/>
          </w:tcPr>
          <w:p w:rsidR="00890C5D" w:rsidRPr="00AD07AE" w:rsidRDefault="00890C5D" w:rsidP="009A4DD9">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870 000</w:t>
            </w:r>
          </w:p>
        </w:tc>
        <w:tc>
          <w:tcPr>
            <w:tcW w:w="406" w:type="dxa"/>
            <w:textDirection w:val="btLr"/>
          </w:tcPr>
          <w:p w:rsidR="00890C5D" w:rsidRPr="00AD07AE" w:rsidRDefault="00890C5D" w:rsidP="001E7DAA">
            <w:pPr>
              <w:spacing w:after="0" w:line="240" w:lineRule="auto"/>
              <w:ind w:left="113" w:right="113"/>
              <w:jc w:val="center"/>
              <w:rPr>
                <w:rFonts w:ascii="Arial" w:hAnsi="Arial" w:cs="Arial"/>
              </w:rPr>
            </w:pPr>
            <w:r>
              <w:rPr>
                <w:rFonts w:ascii="Arial" w:hAnsi="Arial" w:cs="Arial"/>
              </w:rPr>
              <w:t>DC</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Maire</w:t>
            </w:r>
          </w:p>
        </w:tc>
        <w:tc>
          <w:tcPr>
            <w:tcW w:w="645" w:type="dxa"/>
            <w:textDirection w:val="btLr"/>
          </w:tcPr>
          <w:p w:rsidR="00890C5D" w:rsidRPr="00AD07AE" w:rsidRDefault="00890C5D" w:rsidP="001E7DAA">
            <w:pPr>
              <w:spacing w:after="0" w:line="240" w:lineRule="auto"/>
              <w:ind w:left="113" w:right="113"/>
              <w:jc w:val="center"/>
              <w:rPr>
                <w:rFonts w:ascii="Arial" w:eastAsia="Times New Roman" w:hAnsi="Arial" w:cs="Arial"/>
                <w:lang w:eastAsia="fr-FR"/>
              </w:rPr>
            </w:pPr>
            <w:r>
              <w:rPr>
                <w:rFonts w:ascii="Arial" w:eastAsia="Times New Roman" w:hAnsi="Arial" w:cs="Arial"/>
                <w:lang w:eastAsia="fr-FR"/>
              </w:rPr>
              <w:t>DDTP</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6-déc.-14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9-déc.-14</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10-déc.-14</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31-déc.-14</w:t>
            </w:r>
          </w:p>
        </w:tc>
        <w:tc>
          <w:tcPr>
            <w:tcW w:w="48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4-janv.-15</w:t>
            </w:r>
          </w:p>
        </w:tc>
        <w:tc>
          <w:tcPr>
            <w:tcW w:w="567"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7-janv.-15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21-janv.-15</w:t>
            </w:r>
          </w:p>
        </w:tc>
        <w:tc>
          <w:tcPr>
            <w:tcW w:w="550"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23-janv.-15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25-janv.-15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55</w:t>
            </w:r>
          </w:p>
        </w:tc>
        <w:tc>
          <w:tcPr>
            <w:tcW w:w="40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30-janv.-15</w:t>
            </w:r>
          </w:p>
        </w:tc>
        <w:tc>
          <w:tcPr>
            <w:tcW w:w="541"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N.A</w:t>
            </w:r>
          </w:p>
        </w:tc>
        <w:tc>
          <w:tcPr>
            <w:tcW w:w="426"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lang w:eastAsia="fr-FR"/>
              </w:rPr>
            </w:pPr>
            <w:r w:rsidRPr="00ED0BFB">
              <w:rPr>
                <w:rFonts w:ascii="Arial" w:eastAsia="Times New Roman" w:hAnsi="Arial" w:cs="Arial"/>
                <w:lang w:eastAsia="fr-FR"/>
              </w:rPr>
              <w:t>31-mars-15</w:t>
            </w:r>
          </w:p>
        </w:tc>
        <w:tc>
          <w:tcPr>
            <w:tcW w:w="425" w:type="dxa"/>
            <w:shd w:val="clear" w:color="auto" w:fill="auto"/>
            <w:noWrap/>
            <w:textDirection w:val="btLr"/>
            <w:vAlign w:val="center"/>
          </w:tcPr>
          <w:p w:rsidR="00890C5D" w:rsidRPr="00ED0BFB" w:rsidRDefault="00890C5D" w:rsidP="001E7DAA">
            <w:pPr>
              <w:spacing w:after="0" w:line="240" w:lineRule="auto"/>
              <w:ind w:left="113" w:right="113"/>
              <w:jc w:val="center"/>
              <w:rPr>
                <w:rFonts w:ascii="Arial" w:eastAsia="Times New Roman" w:hAnsi="Arial" w:cs="Arial"/>
                <w:b/>
                <w:bCs/>
                <w:lang w:eastAsia="fr-FR"/>
              </w:rPr>
            </w:pPr>
            <w:r w:rsidRPr="00ED0BFB">
              <w:rPr>
                <w:rFonts w:ascii="Arial" w:eastAsia="Times New Roman" w:hAnsi="Arial" w:cs="Arial"/>
                <w:b/>
                <w:bCs/>
                <w:lang w:eastAsia="fr-FR"/>
              </w:rPr>
              <w:t>60</w:t>
            </w:r>
          </w:p>
        </w:tc>
      </w:tr>
    </w:tbl>
    <w:p w:rsidR="009F2C30" w:rsidRPr="00BF4DBB" w:rsidRDefault="009F2C30" w:rsidP="001D4124">
      <w:pPr>
        <w:pStyle w:val="Paragraphedeliste"/>
        <w:spacing w:after="0" w:line="360" w:lineRule="auto"/>
        <w:ind w:left="0"/>
        <w:outlineLvl w:val="0"/>
        <w:rPr>
          <w:rFonts w:ascii="Arial" w:hAnsi="Arial" w:cs="Arial"/>
          <w:sz w:val="22"/>
          <w:szCs w:val="22"/>
        </w:rPr>
      </w:pPr>
    </w:p>
    <w:p w:rsidR="001D4124" w:rsidRPr="00BF4DBB" w:rsidRDefault="001D4124" w:rsidP="001D4124">
      <w:pPr>
        <w:spacing w:after="0" w:line="360" w:lineRule="auto"/>
        <w:outlineLvl w:val="1"/>
        <w:rPr>
          <w:rFonts w:ascii="Arial" w:hAnsi="Arial" w:cs="Arial"/>
          <w:b/>
        </w:rPr>
      </w:pPr>
    </w:p>
    <w:p w:rsidR="001D4124" w:rsidRPr="00BF4DBB" w:rsidRDefault="001D4124" w:rsidP="001D4124">
      <w:pPr>
        <w:rPr>
          <w:rFonts w:ascii="Arial" w:hAnsi="Arial" w:cs="Arial"/>
        </w:rPr>
        <w:sectPr w:rsidR="001D4124" w:rsidRPr="00BF4DBB" w:rsidSect="002B373C">
          <w:pgSz w:w="16838" w:h="11906" w:orient="landscape"/>
          <w:pgMar w:top="1134" w:right="1134" w:bottom="709" w:left="1418" w:header="709" w:footer="709" w:gutter="0"/>
          <w:cols w:space="708"/>
          <w:docGrid w:linePitch="360"/>
        </w:sectPr>
      </w:pPr>
    </w:p>
    <w:p w:rsidR="001D4124" w:rsidRPr="00BF4DBB" w:rsidRDefault="001D4124" w:rsidP="00520D11">
      <w:pPr>
        <w:pStyle w:val="Paragraphedeliste"/>
        <w:numPr>
          <w:ilvl w:val="0"/>
          <w:numId w:val="1"/>
        </w:numPr>
        <w:spacing w:after="0" w:line="360" w:lineRule="auto"/>
        <w:outlineLvl w:val="0"/>
        <w:rPr>
          <w:rFonts w:ascii="Arial" w:hAnsi="Arial" w:cs="Arial"/>
          <w:b/>
          <w:sz w:val="22"/>
          <w:szCs w:val="22"/>
        </w:rPr>
      </w:pPr>
      <w:r w:rsidRPr="00BF4DBB">
        <w:rPr>
          <w:rFonts w:ascii="Arial" w:hAnsi="Arial" w:cs="Arial"/>
          <w:b/>
          <w:sz w:val="22"/>
          <w:szCs w:val="22"/>
        </w:rPr>
        <w:tab/>
      </w:r>
      <w:bookmarkStart w:id="1384" w:name="_Toc412707825"/>
      <w:r w:rsidRPr="00BF4DBB">
        <w:rPr>
          <w:rFonts w:ascii="Arial" w:hAnsi="Arial" w:cs="Arial"/>
          <w:b/>
          <w:sz w:val="22"/>
          <w:szCs w:val="22"/>
        </w:rPr>
        <w:t>MECANISME DE SUIVI-EVALUATION</w:t>
      </w:r>
      <w:bookmarkEnd w:id="1384"/>
    </w:p>
    <w:p w:rsidR="00B97B5B" w:rsidRPr="00BF4DBB" w:rsidRDefault="003E20CF" w:rsidP="00B97B5B">
      <w:pPr>
        <w:tabs>
          <w:tab w:val="left" w:pos="709"/>
        </w:tabs>
        <w:spacing w:after="0"/>
        <w:jc w:val="both"/>
        <w:rPr>
          <w:rFonts w:ascii="Arial" w:hAnsi="Arial" w:cs="Arial"/>
        </w:rPr>
      </w:pPr>
      <w:r w:rsidRPr="00BF4DBB">
        <w:rPr>
          <w:rFonts w:ascii="Arial" w:hAnsi="Arial" w:cs="Arial"/>
        </w:rPr>
        <w:tab/>
      </w:r>
      <w:r w:rsidR="00B97B5B" w:rsidRPr="00BF4DBB">
        <w:rPr>
          <w:rFonts w:ascii="Arial" w:hAnsi="Arial" w:cs="Arial"/>
        </w:rPr>
        <w:t>L’implémentation d’un plan d’action est une phase très délicate qui nécessite beaucoup de rigueur au risque de l’apparition des aléas divers non prévus lors de la conception du dit plan. C’est pour cette raison qu’une équipe dynamique doit être mise en place pour suivre et évaluer de manière régulière le respect de la programmation des activités, ceci pour rectifier les écarts survenus. Pour ce qui est du PCD,</w:t>
      </w:r>
      <w:r w:rsidR="00DD0401" w:rsidRPr="00BF4DBB">
        <w:rPr>
          <w:rFonts w:ascii="Arial" w:hAnsi="Arial" w:cs="Arial"/>
        </w:rPr>
        <w:t xml:space="preserve"> </w:t>
      </w:r>
      <w:r w:rsidR="00B97B5B" w:rsidRPr="00BF4DBB">
        <w:rPr>
          <w:rFonts w:ascii="Arial" w:hAnsi="Arial" w:cs="Arial"/>
        </w:rPr>
        <w:t>cette équipe veille à travers les commissions techniques de projets</w:t>
      </w:r>
      <w:bookmarkStart w:id="1385" w:name="_GoBack"/>
      <w:bookmarkEnd w:id="1385"/>
      <w:r w:rsidR="00B97B5B" w:rsidRPr="00BF4DBB">
        <w:rPr>
          <w:rFonts w:ascii="Arial" w:hAnsi="Arial" w:cs="Arial"/>
        </w:rPr>
        <w:t xml:space="preserve"> sur la mise en œuvre des actions de développement inscrites dans le PCD. </w:t>
      </w:r>
    </w:p>
    <w:p w:rsidR="00B97B5B" w:rsidRPr="00BF4DBB" w:rsidRDefault="00B97B5B" w:rsidP="00B97B5B">
      <w:pPr>
        <w:spacing w:after="0"/>
        <w:jc w:val="both"/>
        <w:rPr>
          <w:rFonts w:ascii="Arial" w:hAnsi="Arial" w:cs="Arial"/>
        </w:rPr>
      </w:pPr>
      <w:r w:rsidRPr="00BF4DBB">
        <w:rPr>
          <w:rFonts w:ascii="Arial" w:hAnsi="Arial" w:cs="Arial"/>
        </w:rPr>
        <w:t>Comme acteurs de suivi et évaluation on aura :</w:t>
      </w:r>
    </w:p>
    <w:p w:rsidR="00B97B5B" w:rsidRPr="00BF4DBB" w:rsidRDefault="00B97B5B" w:rsidP="00FB742A">
      <w:pPr>
        <w:numPr>
          <w:ilvl w:val="0"/>
          <w:numId w:val="16"/>
        </w:numPr>
        <w:spacing w:after="0"/>
        <w:ind w:left="786"/>
        <w:jc w:val="both"/>
        <w:rPr>
          <w:rFonts w:ascii="Arial" w:hAnsi="Arial" w:cs="Arial"/>
        </w:rPr>
      </w:pPr>
      <w:r w:rsidRPr="00BF4DBB">
        <w:rPr>
          <w:rFonts w:ascii="Arial" w:hAnsi="Arial" w:cs="Arial"/>
        </w:rPr>
        <w:t>Le Maire et le reste de l’exécutif communal ;</w:t>
      </w:r>
    </w:p>
    <w:p w:rsidR="00B97B5B" w:rsidRPr="00BF4DBB" w:rsidRDefault="00B97B5B" w:rsidP="00FB742A">
      <w:pPr>
        <w:numPr>
          <w:ilvl w:val="0"/>
          <w:numId w:val="16"/>
        </w:numPr>
        <w:spacing w:after="0"/>
        <w:ind w:left="786"/>
        <w:jc w:val="both"/>
        <w:rPr>
          <w:rFonts w:ascii="Arial" w:hAnsi="Arial" w:cs="Arial"/>
        </w:rPr>
      </w:pPr>
      <w:r w:rsidRPr="00BF4DBB">
        <w:rPr>
          <w:rFonts w:ascii="Arial" w:hAnsi="Arial" w:cs="Arial"/>
        </w:rPr>
        <w:t xml:space="preserve">L’Agent Communal de Développement ; </w:t>
      </w:r>
    </w:p>
    <w:p w:rsidR="00B97B5B" w:rsidRPr="00BF4DBB" w:rsidRDefault="00B97B5B" w:rsidP="00FB742A">
      <w:pPr>
        <w:numPr>
          <w:ilvl w:val="0"/>
          <w:numId w:val="16"/>
        </w:numPr>
        <w:spacing w:after="0"/>
        <w:ind w:left="786"/>
        <w:jc w:val="both"/>
        <w:rPr>
          <w:rFonts w:ascii="Arial" w:hAnsi="Arial" w:cs="Arial"/>
        </w:rPr>
      </w:pPr>
      <w:r w:rsidRPr="00BF4DBB">
        <w:rPr>
          <w:rFonts w:ascii="Arial" w:hAnsi="Arial" w:cs="Arial"/>
        </w:rPr>
        <w:t>Le Comité de Suivi ;</w:t>
      </w:r>
    </w:p>
    <w:p w:rsidR="00B97B5B" w:rsidRPr="00BF4DBB" w:rsidRDefault="00B97B5B" w:rsidP="00FB742A">
      <w:pPr>
        <w:numPr>
          <w:ilvl w:val="0"/>
          <w:numId w:val="16"/>
        </w:numPr>
        <w:spacing w:after="0"/>
        <w:ind w:left="786"/>
        <w:jc w:val="both"/>
        <w:rPr>
          <w:rFonts w:ascii="Arial" w:hAnsi="Arial" w:cs="Arial"/>
        </w:rPr>
      </w:pPr>
      <w:r w:rsidRPr="00BF4DBB">
        <w:rPr>
          <w:rFonts w:ascii="Arial" w:hAnsi="Arial" w:cs="Arial"/>
        </w:rPr>
        <w:t xml:space="preserve">Les prestataires de services impliqués dans la mise en œuvre du PCD et l’exécution des microprojets ; </w:t>
      </w:r>
    </w:p>
    <w:p w:rsidR="00B97B5B" w:rsidRPr="00BF4DBB" w:rsidRDefault="00B97B5B" w:rsidP="00FB742A">
      <w:pPr>
        <w:numPr>
          <w:ilvl w:val="0"/>
          <w:numId w:val="16"/>
        </w:numPr>
        <w:spacing w:after="0"/>
        <w:ind w:left="786"/>
        <w:jc w:val="both"/>
        <w:rPr>
          <w:rFonts w:ascii="Arial" w:hAnsi="Arial" w:cs="Arial"/>
        </w:rPr>
      </w:pPr>
      <w:r w:rsidRPr="00BF4DBB">
        <w:rPr>
          <w:rFonts w:ascii="Arial" w:hAnsi="Arial" w:cs="Arial"/>
        </w:rPr>
        <w:t>Les SDE des 28 secteurs ;</w:t>
      </w:r>
    </w:p>
    <w:p w:rsidR="00B97B5B" w:rsidRPr="00BF4DBB" w:rsidRDefault="00B97B5B" w:rsidP="00FB742A">
      <w:pPr>
        <w:numPr>
          <w:ilvl w:val="0"/>
          <w:numId w:val="16"/>
        </w:numPr>
        <w:spacing w:after="0"/>
        <w:ind w:left="786"/>
        <w:jc w:val="both"/>
        <w:rPr>
          <w:rFonts w:ascii="Arial" w:hAnsi="Arial" w:cs="Arial"/>
        </w:rPr>
      </w:pPr>
      <w:r w:rsidRPr="00BF4DBB">
        <w:rPr>
          <w:rFonts w:ascii="Arial" w:hAnsi="Arial" w:cs="Arial"/>
        </w:rPr>
        <w:t>Le conseil municipal.</w:t>
      </w:r>
    </w:p>
    <w:p w:rsidR="00B97B5B" w:rsidRPr="00BF4DBB" w:rsidRDefault="00B97B5B" w:rsidP="00B97B5B">
      <w:pPr>
        <w:pStyle w:val="xl41"/>
        <w:spacing w:before="0" w:beforeAutospacing="0" w:after="0" w:afterAutospacing="0" w:line="276" w:lineRule="auto"/>
        <w:ind w:firstLine="0"/>
        <w:textAlignment w:val="auto"/>
        <w:rPr>
          <w:rFonts w:ascii="Arial" w:hAnsi="Arial" w:cs="Arial"/>
          <w:sz w:val="22"/>
          <w:szCs w:val="22"/>
          <w:lang w:val="fr-FR"/>
        </w:rPr>
      </w:pPr>
      <w:r w:rsidRPr="00BF4DBB">
        <w:rPr>
          <w:rFonts w:ascii="Arial" w:hAnsi="Arial" w:cs="Arial"/>
          <w:sz w:val="22"/>
          <w:szCs w:val="22"/>
          <w:lang w:val="fr-FR"/>
        </w:rPr>
        <w:t xml:space="preserve">Il convient de noter que les membres du Comité Chargé du Suivi Evaluation doivent, pour être plus efficaces à la manipulation des outils  et favoriser une  bonne circulation de l’information, bénéficier obligatoirement d’une formation  en suivi évaluation afin d’être de manière spécifique capables de : </w:t>
      </w:r>
    </w:p>
    <w:p w:rsidR="00B97B5B" w:rsidRPr="00BF4DBB" w:rsidRDefault="00B97B5B" w:rsidP="00FB742A">
      <w:pPr>
        <w:numPr>
          <w:ilvl w:val="0"/>
          <w:numId w:val="15"/>
        </w:numPr>
        <w:tabs>
          <w:tab w:val="clear" w:pos="720"/>
          <w:tab w:val="num" w:pos="1080"/>
        </w:tabs>
        <w:spacing w:after="60"/>
        <w:ind w:left="788" w:hanging="357"/>
        <w:jc w:val="both"/>
        <w:rPr>
          <w:rFonts w:ascii="Arial" w:hAnsi="Arial" w:cs="Arial"/>
        </w:rPr>
      </w:pPr>
      <w:r w:rsidRPr="00BF4DBB">
        <w:rPr>
          <w:rFonts w:ascii="Arial" w:hAnsi="Arial" w:cs="Arial"/>
        </w:rPr>
        <w:t>Apprécier l’utilité du suivi évaluation et suivre de près la mise en œuvre du PCD ;</w:t>
      </w:r>
    </w:p>
    <w:p w:rsidR="00B97B5B" w:rsidRPr="00BF4DBB" w:rsidRDefault="00B97B5B" w:rsidP="00FB742A">
      <w:pPr>
        <w:numPr>
          <w:ilvl w:val="0"/>
          <w:numId w:val="15"/>
        </w:numPr>
        <w:tabs>
          <w:tab w:val="clear" w:pos="720"/>
          <w:tab w:val="num" w:pos="1080"/>
        </w:tabs>
        <w:spacing w:after="60"/>
        <w:ind w:left="788" w:right="685" w:hanging="357"/>
        <w:jc w:val="both"/>
        <w:rPr>
          <w:rFonts w:ascii="Arial" w:hAnsi="Arial" w:cs="Arial"/>
        </w:rPr>
      </w:pPr>
      <w:r w:rsidRPr="00BF4DBB">
        <w:rPr>
          <w:rFonts w:ascii="Arial" w:hAnsi="Arial" w:cs="Arial"/>
        </w:rPr>
        <w:t>Connaître leur rôle en la matière ;</w:t>
      </w:r>
    </w:p>
    <w:p w:rsidR="00B97B5B" w:rsidRPr="00BF4DBB" w:rsidRDefault="00B97B5B" w:rsidP="00FB742A">
      <w:pPr>
        <w:numPr>
          <w:ilvl w:val="0"/>
          <w:numId w:val="15"/>
        </w:numPr>
        <w:tabs>
          <w:tab w:val="clear" w:pos="720"/>
          <w:tab w:val="num" w:pos="1080"/>
        </w:tabs>
        <w:spacing w:after="60"/>
        <w:ind w:left="788" w:hanging="357"/>
        <w:jc w:val="both"/>
        <w:rPr>
          <w:rFonts w:ascii="Arial" w:hAnsi="Arial" w:cs="Arial"/>
        </w:rPr>
      </w:pPr>
      <w:r w:rsidRPr="00BF4DBB">
        <w:rPr>
          <w:rFonts w:ascii="Arial" w:hAnsi="Arial" w:cs="Arial"/>
        </w:rPr>
        <w:t>Définir la situation de départ des différents domaines devant faire l’objet du suivi ;</w:t>
      </w:r>
    </w:p>
    <w:p w:rsidR="00B97B5B" w:rsidRPr="00BF4DBB" w:rsidRDefault="00B97B5B" w:rsidP="00FB742A">
      <w:pPr>
        <w:numPr>
          <w:ilvl w:val="0"/>
          <w:numId w:val="15"/>
        </w:numPr>
        <w:tabs>
          <w:tab w:val="clear" w:pos="720"/>
          <w:tab w:val="num" w:pos="1080"/>
        </w:tabs>
        <w:spacing w:after="60"/>
        <w:ind w:left="788" w:hanging="357"/>
        <w:jc w:val="both"/>
        <w:rPr>
          <w:rFonts w:ascii="Arial" w:hAnsi="Arial" w:cs="Arial"/>
        </w:rPr>
      </w:pPr>
      <w:r w:rsidRPr="00BF4DBB">
        <w:rPr>
          <w:rFonts w:ascii="Arial" w:hAnsi="Arial" w:cs="Arial"/>
        </w:rPr>
        <w:t>Pouvoir définir des indicateurs pour bâtir l’outil de suivi ;</w:t>
      </w:r>
    </w:p>
    <w:p w:rsidR="00B97B5B" w:rsidRPr="00BF4DBB" w:rsidRDefault="00B97B5B" w:rsidP="00FB742A">
      <w:pPr>
        <w:numPr>
          <w:ilvl w:val="0"/>
          <w:numId w:val="15"/>
        </w:numPr>
        <w:tabs>
          <w:tab w:val="clear" w:pos="720"/>
          <w:tab w:val="num" w:pos="1080"/>
        </w:tabs>
        <w:spacing w:after="60"/>
        <w:ind w:left="788" w:hanging="357"/>
        <w:jc w:val="both"/>
        <w:rPr>
          <w:rFonts w:ascii="Arial" w:hAnsi="Arial" w:cs="Arial"/>
        </w:rPr>
      </w:pPr>
      <w:r w:rsidRPr="00BF4DBB">
        <w:rPr>
          <w:rFonts w:ascii="Arial" w:hAnsi="Arial" w:cs="Arial"/>
        </w:rPr>
        <w:t>Mettre en place un système de collecte, de traitement et de diffusion des informations ;</w:t>
      </w:r>
    </w:p>
    <w:p w:rsidR="00B97B5B" w:rsidRPr="00BF4DBB" w:rsidRDefault="00B97B5B" w:rsidP="00FB742A">
      <w:pPr>
        <w:numPr>
          <w:ilvl w:val="0"/>
          <w:numId w:val="15"/>
        </w:numPr>
        <w:tabs>
          <w:tab w:val="clear" w:pos="720"/>
          <w:tab w:val="num" w:pos="1080"/>
        </w:tabs>
        <w:spacing w:after="60"/>
        <w:ind w:left="788" w:hanging="357"/>
        <w:jc w:val="both"/>
        <w:rPr>
          <w:rFonts w:ascii="Arial" w:hAnsi="Arial" w:cs="Arial"/>
        </w:rPr>
      </w:pPr>
      <w:r w:rsidRPr="00BF4DBB">
        <w:rPr>
          <w:rFonts w:ascii="Arial" w:hAnsi="Arial" w:cs="Arial"/>
        </w:rPr>
        <w:t>Capitaliser les données du suivi ;</w:t>
      </w:r>
    </w:p>
    <w:p w:rsidR="00B97B5B" w:rsidRPr="00BF4DBB" w:rsidRDefault="00B97B5B" w:rsidP="00FB742A">
      <w:pPr>
        <w:numPr>
          <w:ilvl w:val="0"/>
          <w:numId w:val="15"/>
        </w:numPr>
        <w:tabs>
          <w:tab w:val="clear" w:pos="720"/>
          <w:tab w:val="num" w:pos="1080"/>
        </w:tabs>
        <w:spacing w:after="60"/>
        <w:ind w:left="788" w:hanging="357"/>
        <w:jc w:val="both"/>
        <w:rPr>
          <w:rFonts w:ascii="Arial" w:hAnsi="Arial" w:cs="Arial"/>
        </w:rPr>
      </w:pPr>
      <w:r w:rsidRPr="00BF4DBB">
        <w:rPr>
          <w:rFonts w:ascii="Arial" w:hAnsi="Arial" w:cs="Arial"/>
        </w:rPr>
        <w:t>Se réunirtrimestriellement, semestriellement et annuellement ;</w:t>
      </w:r>
    </w:p>
    <w:p w:rsidR="00B97B5B" w:rsidRPr="00BF4DBB" w:rsidRDefault="00B97B5B" w:rsidP="00FB742A">
      <w:pPr>
        <w:numPr>
          <w:ilvl w:val="0"/>
          <w:numId w:val="15"/>
        </w:numPr>
        <w:tabs>
          <w:tab w:val="clear" w:pos="720"/>
          <w:tab w:val="num" w:pos="1080"/>
        </w:tabs>
        <w:spacing w:after="60"/>
        <w:ind w:left="788"/>
        <w:jc w:val="both"/>
        <w:rPr>
          <w:rFonts w:ascii="Arial" w:hAnsi="Arial" w:cs="Arial"/>
        </w:rPr>
      </w:pPr>
      <w:r w:rsidRPr="00BF4DBB">
        <w:rPr>
          <w:rFonts w:ascii="Arial" w:hAnsi="Arial" w:cs="Arial"/>
        </w:rPr>
        <w:t>Interpeller régulièrement l’exécutif communal sur les écarts observés par rapport à l’exécution des actions programmées dans le PCD,</w:t>
      </w:r>
    </w:p>
    <w:p w:rsidR="00B97B5B" w:rsidRPr="00BF4DBB" w:rsidRDefault="00B97B5B" w:rsidP="00FB742A">
      <w:pPr>
        <w:numPr>
          <w:ilvl w:val="0"/>
          <w:numId w:val="15"/>
        </w:numPr>
        <w:tabs>
          <w:tab w:val="clear" w:pos="720"/>
          <w:tab w:val="num" w:pos="1080"/>
        </w:tabs>
        <w:spacing w:after="60"/>
        <w:ind w:left="788"/>
        <w:jc w:val="both"/>
        <w:rPr>
          <w:rFonts w:ascii="Arial" w:hAnsi="Arial" w:cs="Arial"/>
        </w:rPr>
      </w:pPr>
      <w:r w:rsidRPr="00BF4DBB">
        <w:rPr>
          <w:rFonts w:ascii="Arial" w:hAnsi="Arial" w:cs="Arial"/>
        </w:rPr>
        <w:t>Rendre compte au conseil municipal de la mise en œuvre du PCD</w:t>
      </w:r>
    </w:p>
    <w:p w:rsidR="004206F6" w:rsidRPr="00BF4DBB" w:rsidRDefault="00B97B5B" w:rsidP="00FB742A">
      <w:pPr>
        <w:numPr>
          <w:ilvl w:val="0"/>
          <w:numId w:val="15"/>
        </w:numPr>
        <w:tabs>
          <w:tab w:val="clear" w:pos="720"/>
          <w:tab w:val="num" w:pos="1080"/>
        </w:tabs>
        <w:spacing w:after="0"/>
        <w:ind w:left="788" w:hanging="357"/>
        <w:jc w:val="both"/>
        <w:rPr>
          <w:rFonts w:ascii="Arial" w:hAnsi="Arial" w:cs="Arial"/>
        </w:rPr>
      </w:pPr>
      <w:r w:rsidRPr="00BF4DBB">
        <w:rPr>
          <w:rFonts w:ascii="Arial" w:hAnsi="Arial" w:cs="Arial"/>
        </w:rPr>
        <w:t>Apprécier l’impact des réalisations en matière de réduction de la pauvreté, de création d’emplois sur le territoire de la Commune et dans le domaine pointu de l’environnement.</w:t>
      </w:r>
    </w:p>
    <w:p w:rsidR="004206F6" w:rsidRPr="00BF4DBB" w:rsidRDefault="004206F6" w:rsidP="00514BCC">
      <w:pPr>
        <w:pStyle w:val="Paragraphedeliste"/>
        <w:autoSpaceDE w:val="0"/>
        <w:autoSpaceDN w:val="0"/>
        <w:adjustRightInd w:val="0"/>
        <w:spacing w:after="0"/>
        <w:ind w:left="0"/>
        <w:jc w:val="both"/>
        <w:rPr>
          <w:rFonts w:ascii="Arial" w:hAnsi="Arial" w:cs="Arial"/>
          <w:color w:val="FF0000"/>
          <w:sz w:val="22"/>
          <w:szCs w:val="22"/>
        </w:rPr>
      </w:pPr>
    </w:p>
    <w:p w:rsidR="001D4124" w:rsidRPr="00BF4DBB" w:rsidRDefault="001D4124" w:rsidP="00424AD5">
      <w:pPr>
        <w:pStyle w:val="Paragraphedeliste"/>
        <w:numPr>
          <w:ilvl w:val="1"/>
          <w:numId w:val="1"/>
        </w:numPr>
        <w:spacing w:after="0" w:line="360" w:lineRule="auto"/>
        <w:outlineLvl w:val="0"/>
        <w:rPr>
          <w:rFonts w:ascii="Arial" w:hAnsi="Arial" w:cs="Arial"/>
          <w:b/>
          <w:sz w:val="22"/>
          <w:szCs w:val="22"/>
        </w:rPr>
      </w:pPr>
      <w:bookmarkStart w:id="1386" w:name="_Toc412707826"/>
      <w:r w:rsidRPr="00BF4DBB">
        <w:rPr>
          <w:rFonts w:ascii="Arial" w:hAnsi="Arial" w:cs="Arial"/>
          <w:b/>
          <w:sz w:val="22"/>
          <w:szCs w:val="22"/>
        </w:rPr>
        <w:t>Composition et attributions du comité  de suivi-évaluation du PCD</w:t>
      </w:r>
      <w:bookmarkEnd w:id="1386"/>
    </w:p>
    <w:p w:rsidR="002E1CC9" w:rsidRPr="00BF4DBB" w:rsidRDefault="002E1CC9" w:rsidP="00424AD5">
      <w:pPr>
        <w:pStyle w:val="Paragraphedeliste"/>
        <w:numPr>
          <w:ilvl w:val="2"/>
          <w:numId w:val="1"/>
        </w:numPr>
        <w:spacing w:after="0" w:line="360" w:lineRule="auto"/>
        <w:outlineLvl w:val="0"/>
        <w:rPr>
          <w:rFonts w:ascii="Arial" w:hAnsi="Arial" w:cs="Arial"/>
          <w:b/>
          <w:sz w:val="22"/>
          <w:szCs w:val="22"/>
        </w:rPr>
      </w:pPr>
      <w:bookmarkStart w:id="1387" w:name="_Toc373592340"/>
      <w:bookmarkStart w:id="1388" w:name="_Toc380328834"/>
      <w:bookmarkStart w:id="1389" w:name="_Toc412707827"/>
      <w:r w:rsidRPr="00BF4DBB">
        <w:rPr>
          <w:rFonts w:ascii="Arial" w:hAnsi="Arial" w:cs="Arial"/>
          <w:b/>
          <w:sz w:val="22"/>
          <w:szCs w:val="22"/>
        </w:rPr>
        <w:t>Composition du comité de suivi évaluation</w:t>
      </w:r>
      <w:bookmarkEnd w:id="1387"/>
      <w:bookmarkEnd w:id="1388"/>
      <w:bookmarkEnd w:id="1389"/>
    </w:p>
    <w:p w:rsidR="008A2B23" w:rsidRPr="00BF4DBB" w:rsidRDefault="008A2B23" w:rsidP="008A2B23">
      <w:pPr>
        <w:spacing w:after="0"/>
        <w:jc w:val="both"/>
        <w:rPr>
          <w:rFonts w:ascii="Arial" w:hAnsi="Arial" w:cs="Arial"/>
        </w:rPr>
      </w:pPr>
      <w:r w:rsidRPr="00BF4DBB">
        <w:rPr>
          <w:rFonts w:ascii="Arial" w:hAnsi="Arial" w:cs="Arial"/>
        </w:rPr>
        <w:t xml:space="preserve">Le comité de suivi évaluation du PCD mis de manière consensuelle est composé de </w:t>
      </w:r>
      <w:r w:rsidR="00731567" w:rsidRPr="00BF4DBB">
        <w:rPr>
          <w:rFonts w:ascii="Arial" w:hAnsi="Arial" w:cs="Arial"/>
        </w:rPr>
        <w:t>9</w:t>
      </w:r>
      <w:r w:rsidRPr="00BF4DBB">
        <w:rPr>
          <w:rFonts w:ascii="Arial" w:hAnsi="Arial" w:cs="Arial"/>
        </w:rPr>
        <w:t xml:space="preserve"> personnes et repartie ainsi qu’il suit :</w:t>
      </w:r>
    </w:p>
    <w:p w:rsidR="008A2B23" w:rsidRPr="00BF4DBB" w:rsidRDefault="003E5230" w:rsidP="008A2B23">
      <w:pPr>
        <w:spacing w:after="0"/>
        <w:jc w:val="both"/>
        <w:rPr>
          <w:rFonts w:ascii="Arial" w:hAnsi="Arial" w:cs="Arial"/>
          <w:b/>
        </w:rPr>
      </w:pPr>
      <w:r w:rsidRPr="00BF4DBB">
        <w:rPr>
          <w:rFonts w:ascii="Arial" w:hAnsi="Arial" w:cs="Arial"/>
          <w:b/>
        </w:rPr>
        <w:t>Tableau n °29</w:t>
      </w:r>
      <w:r w:rsidR="008A2B23" w:rsidRPr="00BF4DBB">
        <w:rPr>
          <w:rFonts w:ascii="Arial" w:hAnsi="Arial" w:cs="Arial"/>
          <w:b/>
        </w:rPr>
        <w:t>:</w:t>
      </w:r>
      <w:r w:rsidR="008A2B23" w:rsidRPr="00BF4DBB">
        <w:rPr>
          <w:rFonts w:ascii="Arial" w:hAnsi="Arial" w:cs="Arial"/>
        </w:rPr>
        <w:t xml:space="preserve"> Composition du comité de suivi du PCD de la Commune de Santchou</w:t>
      </w:r>
    </w:p>
    <w:tbl>
      <w:tblPr>
        <w:tblW w:w="93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tblPr>
      <w:tblGrid>
        <w:gridCol w:w="806"/>
        <w:gridCol w:w="3834"/>
        <w:gridCol w:w="1883"/>
        <w:gridCol w:w="2837"/>
      </w:tblGrid>
      <w:tr w:rsidR="008A2B23" w:rsidRPr="00BF4DBB" w:rsidTr="008613E9">
        <w:trPr>
          <w:trHeight w:val="240"/>
          <w:tblHeader/>
          <w:jc w:val="right"/>
        </w:trPr>
        <w:tc>
          <w:tcPr>
            <w:tcW w:w="806"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b/>
                <w:bCs/>
              </w:rPr>
              <w:t>N°</w:t>
            </w:r>
          </w:p>
        </w:tc>
        <w:tc>
          <w:tcPr>
            <w:tcW w:w="3834" w:type="dxa"/>
            <w:shd w:val="clear" w:color="auto" w:fill="auto"/>
            <w:tcMar>
              <w:top w:w="72" w:type="dxa"/>
              <w:left w:w="144" w:type="dxa"/>
              <w:bottom w:w="72" w:type="dxa"/>
              <w:right w:w="144" w:type="dxa"/>
            </w:tcMar>
            <w:hideMark/>
          </w:tcPr>
          <w:p w:rsidR="008A2B23" w:rsidRPr="00BF4DBB" w:rsidRDefault="008613E9" w:rsidP="000C7D87">
            <w:pPr>
              <w:spacing w:after="0" w:line="240" w:lineRule="auto"/>
              <w:jc w:val="both"/>
              <w:rPr>
                <w:rFonts w:ascii="Arial" w:hAnsi="Arial" w:cs="Arial"/>
              </w:rPr>
            </w:pPr>
            <w:r>
              <w:rPr>
                <w:rFonts w:ascii="Arial" w:hAnsi="Arial" w:cs="Arial"/>
                <w:b/>
                <w:bCs/>
              </w:rPr>
              <w:t>Nom et p</w:t>
            </w:r>
            <w:r w:rsidR="008A2B23" w:rsidRPr="00BF4DBB">
              <w:rPr>
                <w:rFonts w:ascii="Arial" w:hAnsi="Arial" w:cs="Arial"/>
                <w:b/>
                <w:bCs/>
              </w:rPr>
              <w:t>rénom</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b/>
                <w:bCs/>
              </w:rPr>
              <w:t>Fonction/Poste</w:t>
            </w:r>
          </w:p>
        </w:tc>
        <w:tc>
          <w:tcPr>
            <w:tcW w:w="2837" w:type="dxa"/>
          </w:tcPr>
          <w:p w:rsidR="008A2B23" w:rsidRPr="00BF4DBB" w:rsidRDefault="008A2B23" w:rsidP="000C7D87">
            <w:pPr>
              <w:spacing w:after="0" w:line="240" w:lineRule="auto"/>
              <w:jc w:val="both"/>
              <w:rPr>
                <w:rFonts w:ascii="Arial" w:hAnsi="Arial" w:cs="Arial"/>
                <w:b/>
                <w:bCs/>
              </w:rPr>
            </w:pPr>
            <w:r w:rsidRPr="00BF4DBB">
              <w:rPr>
                <w:rFonts w:ascii="Arial" w:hAnsi="Arial" w:cs="Arial"/>
                <w:b/>
                <w:bCs/>
              </w:rPr>
              <w:t>Position dans la commune</w:t>
            </w:r>
          </w:p>
        </w:tc>
      </w:tr>
      <w:tr w:rsidR="008A2B23" w:rsidRPr="00BF4DBB" w:rsidTr="000C7D87">
        <w:trPr>
          <w:trHeight w:val="28"/>
          <w:jc w:val="right"/>
        </w:trPr>
        <w:tc>
          <w:tcPr>
            <w:tcW w:w="806"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1</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TETINOU Rigobert</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P</w:t>
            </w:r>
            <w:r w:rsidR="00526360" w:rsidRPr="00BF4DBB">
              <w:rPr>
                <w:rFonts w:ascii="Arial" w:hAnsi="Arial" w:cs="Arial"/>
              </w:rPr>
              <w:t>résident</w:t>
            </w:r>
          </w:p>
        </w:tc>
        <w:tc>
          <w:tcPr>
            <w:tcW w:w="2837" w:type="dxa"/>
          </w:tcPr>
          <w:p w:rsidR="008A2B23" w:rsidRPr="00BF4DBB" w:rsidRDefault="008A2B23" w:rsidP="000C7D87">
            <w:pPr>
              <w:widowControl w:val="0"/>
              <w:autoSpaceDE w:val="0"/>
              <w:autoSpaceDN w:val="0"/>
              <w:adjustRightInd w:val="0"/>
              <w:spacing w:after="0" w:line="240" w:lineRule="auto"/>
              <w:jc w:val="both"/>
              <w:rPr>
                <w:rFonts w:ascii="Arial" w:hAnsi="Arial" w:cs="Arial"/>
              </w:rPr>
            </w:pPr>
            <w:r w:rsidRPr="00BF4DBB">
              <w:rPr>
                <w:rFonts w:ascii="Arial" w:hAnsi="Arial" w:cs="Arial"/>
              </w:rPr>
              <w:t>2</w:t>
            </w:r>
            <w:r w:rsidRPr="00BF4DBB">
              <w:rPr>
                <w:rFonts w:ascii="Arial" w:hAnsi="Arial" w:cs="Arial"/>
                <w:vertAlign w:val="superscript"/>
              </w:rPr>
              <w:t>e</w:t>
            </w:r>
            <w:r w:rsidRPr="00BF4DBB">
              <w:rPr>
                <w:rFonts w:ascii="Arial" w:hAnsi="Arial" w:cs="Arial"/>
              </w:rPr>
              <w:t xml:space="preserve"> adjoint au Maire</w:t>
            </w:r>
          </w:p>
        </w:tc>
      </w:tr>
      <w:tr w:rsidR="008A2B23" w:rsidRPr="00BF4DBB" w:rsidTr="000C7D87">
        <w:trPr>
          <w:trHeight w:val="28"/>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2</w:t>
            </w:r>
          </w:p>
        </w:tc>
        <w:tc>
          <w:tcPr>
            <w:tcW w:w="3834"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TEDOUTCHOP KENFACK Pierre Rodrigue</w:t>
            </w:r>
          </w:p>
        </w:tc>
        <w:tc>
          <w:tcPr>
            <w:tcW w:w="1883"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Rapporteur</w:t>
            </w:r>
          </w:p>
        </w:tc>
        <w:tc>
          <w:tcPr>
            <w:tcW w:w="2837" w:type="dxa"/>
          </w:tcPr>
          <w:p w:rsidR="008A2B23" w:rsidRPr="00BF4DBB" w:rsidRDefault="008A2B23" w:rsidP="000C7D87">
            <w:pPr>
              <w:widowControl w:val="0"/>
              <w:autoSpaceDE w:val="0"/>
              <w:autoSpaceDN w:val="0"/>
              <w:adjustRightInd w:val="0"/>
              <w:spacing w:after="0" w:line="240" w:lineRule="auto"/>
              <w:jc w:val="both"/>
              <w:rPr>
                <w:rFonts w:ascii="Arial" w:hAnsi="Arial" w:cs="Arial"/>
              </w:rPr>
            </w:pPr>
            <w:r w:rsidRPr="00BF4DBB">
              <w:rPr>
                <w:rFonts w:ascii="Arial" w:hAnsi="Arial" w:cs="Arial"/>
                <w:lang w:eastAsia="fr-FR"/>
              </w:rPr>
              <w:t>Agent Communal de développement</w:t>
            </w:r>
          </w:p>
        </w:tc>
      </w:tr>
      <w:tr w:rsidR="008A2B23" w:rsidRPr="00BF4DBB" w:rsidTr="000C7D87">
        <w:trPr>
          <w:trHeight w:val="211"/>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3</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WAMBA NJOYA Gaëtan</w:t>
            </w:r>
          </w:p>
        </w:tc>
        <w:tc>
          <w:tcPr>
            <w:tcW w:w="1883" w:type="dxa"/>
            <w:shd w:val="clear" w:color="auto" w:fill="auto"/>
            <w:tcMar>
              <w:top w:w="72" w:type="dxa"/>
              <w:left w:w="144" w:type="dxa"/>
              <w:bottom w:w="72" w:type="dxa"/>
              <w:right w:w="144" w:type="dxa"/>
            </w:tcMar>
            <w:hideMark/>
          </w:tcPr>
          <w:p w:rsidR="008A2B23" w:rsidRPr="00BF4DBB" w:rsidRDefault="00526360"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8A2B23" w:rsidP="000C7D87">
            <w:pPr>
              <w:spacing w:after="0" w:line="240" w:lineRule="auto"/>
              <w:jc w:val="both"/>
              <w:rPr>
                <w:rFonts w:ascii="Arial" w:hAnsi="Arial" w:cs="Arial"/>
              </w:rPr>
            </w:pPr>
            <w:r w:rsidRPr="00BF4DBB">
              <w:rPr>
                <w:rFonts w:ascii="Arial" w:hAnsi="Arial" w:cs="Arial"/>
              </w:rPr>
              <w:t>Secrétaire général</w:t>
            </w:r>
          </w:p>
        </w:tc>
      </w:tr>
      <w:tr w:rsidR="008A2B23" w:rsidRPr="00BF4DBB" w:rsidTr="000C7D87">
        <w:trPr>
          <w:trHeight w:val="166"/>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4</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 xml:space="preserve">Hon. EMABOT Brigitte </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8A2B23" w:rsidP="000C7D87">
            <w:pPr>
              <w:spacing w:after="0"/>
              <w:rPr>
                <w:rFonts w:ascii="Arial" w:hAnsi="Arial" w:cs="Arial"/>
              </w:rPr>
            </w:pPr>
            <w:r w:rsidRPr="00BF4DBB">
              <w:rPr>
                <w:rFonts w:ascii="Arial" w:hAnsi="Arial" w:cs="Arial"/>
              </w:rPr>
              <w:t xml:space="preserve">Député </w:t>
            </w:r>
          </w:p>
        </w:tc>
      </w:tr>
      <w:tr w:rsidR="008A2B23" w:rsidRPr="00BF4DBB" w:rsidTr="000C7D87">
        <w:trPr>
          <w:trHeight w:val="236"/>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5</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Mme MBOUSSOU épse KONTCHOU</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424AD5" w:rsidP="000C7D87">
            <w:pPr>
              <w:spacing w:after="0"/>
              <w:rPr>
                <w:rFonts w:ascii="Arial" w:hAnsi="Arial" w:cs="Arial"/>
              </w:rPr>
            </w:pPr>
            <w:r w:rsidRPr="00BF4DBB">
              <w:rPr>
                <w:rFonts w:ascii="Arial" w:hAnsi="Arial" w:cs="Arial"/>
              </w:rPr>
              <w:t>Conseiller municipal</w:t>
            </w:r>
          </w:p>
        </w:tc>
      </w:tr>
      <w:tr w:rsidR="008A2B23" w:rsidRPr="00BF4DBB" w:rsidTr="000C7D87">
        <w:trPr>
          <w:trHeight w:val="257"/>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6</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ATABONFACK CEVERLAIN</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8A2B23" w:rsidP="000C7D87">
            <w:pPr>
              <w:spacing w:after="0"/>
              <w:rPr>
                <w:rFonts w:ascii="Arial" w:hAnsi="Arial" w:cs="Arial"/>
              </w:rPr>
            </w:pPr>
            <w:r w:rsidRPr="00BF4DBB">
              <w:rPr>
                <w:rFonts w:ascii="Arial" w:hAnsi="Arial" w:cs="Arial"/>
              </w:rPr>
              <w:t>Conseiller municipal</w:t>
            </w:r>
          </w:p>
        </w:tc>
      </w:tr>
      <w:tr w:rsidR="008A2B23" w:rsidRPr="00BF4DBB" w:rsidTr="000C7D87">
        <w:trPr>
          <w:trHeight w:val="276"/>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7</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Mme NKEM née EBOLO Béatrice</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8A2B23" w:rsidP="000C7D87">
            <w:pPr>
              <w:spacing w:after="0"/>
              <w:rPr>
                <w:rFonts w:ascii="Arial" w:hAnsi="Arial" w:cs="Arial"/>
              </w:rPr>
            </w:pPr>
            <w:r w:rsidRPr="00BF4DBB">
              <w:rPr>
                <w:rFonts w:ascii="Arial" w:hAnsi="Arial" w:cs="Arial"/>
              </w:rPr>
              <w:t>Conseiller municipal</w:t>
            </w:r>
          </w:p>
        </w:tc>
      </w:tr>
      <w:tr w:rsidR="008A2B23" w:rsidRPr="00BF4DBB" w:rsidTr="000C7D87">
        <w:trPr>
          <w:trHeight w:val="268"/>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8</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EBOU KOUSSIE EBOU</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8A2B23" w:rsidP="000C7D87">
            <w:pPr>
              <w:spacing w:after="0"/>
              <w:rPr>
                <w:rFonts w:ascii="Arial" w:hAnsi="Arial" w:cs="Arial"/>
              </w:rPr>
            </w:pPr>
            <w:r w:rsidRPr="00BF4DBB">
              <w:rPr>
                <w:rFonts w:ascii="Arial" w:hAnsi="Arial" w:cs="Arial"/>
              </w:rPr>
              <w:t>Conseiller municipal</w:t>
            </w:r>
          </w:p>
        </w:tc>
      </w:tr>
      <w:tr w:rsidR="008A2B23" w:rsidRPr="00BF4DBB" w:rsidTr="000C7D87">
        <w:trPr>
          <w:trHeight w:val="28"/>
          <w:jc w:val="right"/>
        </w:trPr>
        <w:tc>
          <w:tcPr>
            <w:tcW w:w="806" w:type="dxa"/>
            <w:shd w:val="clear" w:color="auto" w:fill="auto"/>
            <w:tcMar>
              <w:top w:w="72" w:type="dxa"/>
              <w:left w:w="144" w:type="dxa"/>
              <w:bottom w:w="72" w:type="dxa"/>
              <w:right w:w="144" w:type="dxa"/>
            </w:tcMar>
          </w:tcPr>
          <w:p w:rsidR="008A2B23" w:rsidRPr="00BF4DBB" w:rsidRDefault="008A2B23" w:rsidP="000C7D87">
            <w:pPr>
              <w:spacing w:after="0" w:line="240" w:lineRule="auto"/>
              <w:jc w:val="both"/>
              <w:rPr>
                <w:rFonts w:ascii="Arial" w:hAnsi="Arial" w:cs="Arial"/>
              </w:rPr>
            </w:pPr>
            <w:r w:rsidRPr="00BF4DBB">
              <w:rPr>
                <w:rFonts w:ascii="Arial" w:hAnsi="Arial" w:cs="Arial"/>
              </w:rPr>
              <w:t>9</w:t>
            </w:r>
          </w:p>
        </w:tc>
        <w:tc>
          <w:tcPr>
            <w:tcW w:w="3834"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NGANGUE Fréderic</w:t>
            </w:r>
          </w:p>
        </w:tc>
        <w:tc>
          <w:tcPr>
            <w:tcW w:w="1883" w:type="dxa"/>
            <w:shd w:val="clear" w:color="auto" w:fill="auto"/>
            <w:tcMar>
              <w:top w:w="72" w:type="dxa"/>
              <w:left w:w="144" w:type="dxa"/>
              <w:bottom w:w="72" w:type="dxa"/>
              <w:right w:w="144" w:type="dxa"/>
            </w:tcMar>
            <w:hideMark/>
          </w:tcPr>
          <w:p w:rsidR="008A2B23" w:rsidRPr="00BF4DBB" w:rsidRDefault="008A2B23" w:rsidP="000C7D87">
            <w:pPr>
              <w:spacing w:after="0" w:line="240" w:lineRule="auto"/>
              <w:jc w:val="both"/>
              <w:rPr>
                <w:rFonts w:ascii="Arial" w:hAnsi="Arial" w:cs="Arial"/>
              </w:rPr>
            </w:pPr>
            <w:r w:rsidRPr="00BF4DBB">
              <w:rPr>
                <w:rFonts w:ascii="Arial" w:hAnsi="Arial" w:cs="Arial"/>
              </w:rPr>
              <w:t>Membre</w:t>
            </w:r>
          </w:p>
        </w:tc>
        <w:tc>
          <w:tcPr>
            <w:tcW w:w="2837" w:type="dxa"/>
          </w:tcPr>
          <w:p w:rsidR="008A2B23" w:rsidRPr="00BF4DBB" w:rsidRDefault="008A2B23" w:rsidP="000C7D87">
            <w:pPr>
              <w:spacing w:after="0"/>
              <w:rPr>
                <w:rFonts w:ascii="Arial" w:hAnsi="Arial" w:cs="Arial"/>
              </w:rPr>
            </w:pPr>
            <w:r w:rsidRPr="00BF4DBB">
              <w:rPr>
                <w:rFonts w:ascii="Arial" w:hAnsi="Arial" w:cs="Arial"/>
              </w:rPr>
              <w:t>Conseiller municipal</w:t>
            </w:r>
          </w:p>
        </w:tc>
      </w:tr>
    </w:tbl>
    <w:p w:rsidR="00B41C0F" w:rsidRPr="00BF4DBB" w:rsidRDefault="00B41C0F" w:rsidP="00BB3D82">
      <w:pPr>
        <w:spacing w:after="0"/>
        <w:jc w:val="both"/>
        <w:rPr>
          <w:rFonts w:ascii="Arial" w:hAnsi="Arial" w:cs="Arial"/>
        </w:rPr>
      </w:pPr>
    </w:p>
    <w:p w:rsidR="002E1CC9" w:rsidRPr="00BF4DBB" w:rsidRDefault="002E1CC9" w:rsidP="00424AD5">
      <w:pPr>
        <w:pStyle w:val="Paragraphedeliste"/>
        <w:numPr>
          <w:ilvl w:val="2"/>
          <w:numId w:val="1"/>
        </w:numPr>
        <w:spacing w:after="0" w:line="360" w:lineRule="auto"/>
        <w:outlineLvl w:val="0"/>
        <w:rPr>
          <w:rFonts w:ascii="Arial" w:hAnsi="Arial" w:cs="Arial"/>
          <w:b/>
          <w:sz w:val="22"/>
          <w:szCs w:val="22"/>
        </w:rPr>
      </w:pPr>
      <w:bookmarkStart w:id="1390" w:name="_Toc373592341"/>
      <w:bookmarkStart w:id="1391" w:name="_Toc380328835"/>
      <w:bookmarkStart w:id="1392" w:name="_Toc412707828"/>
      <w:r w:rsidRPr="00BF4DBB">
        <w:rPr>
          <w:rFonts w:ascii="Arial" w:hAnsi="Arial" w:cs="Arial"/>
          <w:b/>
          <w:sz w:val="22"/>
          <w:szCs w:val="22"/>
        </w:rPr>
        <w:t>Attribution du comité de suivi-évaluation</w:t>
      </w:r>
      <w:bookmarkEnd w:id="1390"/>
      <w:bookmarkEnd w:id="1391"/>
      <w:bookmarkEnd w:id="1392"/>
    </w:p>
    <w:p w:rsidR="0086033D" w:rsidRPr="00BF4DBB" w:rsidRDefault="0086033D" w:rsidP="0086033D">
      <w:pPr>
        <w:spacing w:after="0"/>
        <w:jc w:val="both"/>
        <w:rPr>
          <w:rFonts w:ascii="Arial" w:hAnsi="Arial" w:cs="Arial"/>
        </w:rPr>
      </w:pPr>
      <w:r w:rsidRPr="00BF4DBB">
        <w:rPr>
          <w:rFonts w:ascii="Arial" w:hAnsi="Arial" w:cs="Arial"/>
        </w:rPr>
        <w:t xml:space="preserve">Il a pour attribution ou mission de suivre au plus près la mise en œuvre du PCD afin de :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Informer l’exécutif communal et autres parties prenantes sur les indicateurs d’évaluation dans la mise en œuvre du PCD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S’assurer de la conformité des activités au calendrier de déroulement, aux moyens et responsabilités prévues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Prendre les mesures correctives idoines en cas de blocage constaté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Relever les écarts ou changements de situations et d’acteurs ainsi que les mobiles de ces changements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Informer régulièrement les populations, bailleurs de fonds afin de maintenir la crédibilité des élus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Suivre les activités du PIA tout en interpellant les acteurs de la mise en œuvre à la prise en compte des aspects sociaux environnementaux ;</w:t>
      </w:r>
    </w:p>
    <w:p w:rsidR="0086033D" w:rsidRPr="00BF4DBB" w:rsidRDefault="0086033D" w:rsidP="006B5CDB">
      <w:pPr>
        <w:numPr>
          <w:ilvl w:val="0"/>
          <w:numId w:val="3"/>
        </w:numPr>
        <w:spacing w:after="0"/>
        <w:jc w:val="both"/>
        <w:rPr>
          <w:rFonts w:ascii="Arial" w:hAnsi="Arial" w:cs="Arial"/>
        </w:rPr>
      </w:pPr>
      <w:r w:rsidRPr="00BF4DBB">
        <w:rPr>
          <w:rFonts w:ascii="Arial" w:hAnsi="Arial" w:cs="Arial"/>
        </w:rPr>
        <w:t>Suivre les activités des Comités de concertation au niveau des villages ;</w:t>
      </w:r>
    </w:p>
    <w:p w:rsidR="001D4124" w:rsidRPr="00BF4DBB" w:rsidRDefault="0086033D" w:rsidP="006B5CDB">
      <w:pPr>
        <w:numPr>
          <w:ilvl w:val="0"/>
          <w:numId w:val="3"/>
        </w:numPr>
        <w:spacing w:after="0"/>
        <w:jc w:val="both"/>
        <w:rPr>
          <w:rFonts w:ascii="Arial" w:hAnsi="Arial" w:cs="Arial"/>
        </w:rPr>
      </w:pPr>
      <w:r w:rsidRPr="00BF4DBB">
        <w:rPr>
          <w:rFonts w:ascii="Arial" w:hAnsi="Arial" w:cs="Arial"/>
        </w:rPr>
        <w:t>Susciter l’actualisation du PCD.</w:t>
      </w:r>
    </w:p>
    <w:p w:rsidR="006007CE" w:rsidRPr="00BF4DBB" w:rsidRDefault="006007CE" w:rsidP="003B0945">
      <w:pPr>
        <w:spacing w:after="0" w:line="360" w:lineRule="auto"/>
        <w:jc w:val="both"/>
        <w:rPr>
          <w:rFonts w:ascii="Arial" w:hAnsi="Arial" w:cs="Arial"/>
        </w:rPr>
      </w:pPr>
    </w:p>
    <w:p w:rsidR="001D4124" w:rsidRPr="00BF4DBB" w:rsidRDefault="001D4124" w:rsidP="00424AD5">
      <w:pPr>
        <w:pStyle w:val="Paragraphedeliste"/>
        <w:numPr>
          <w:ilvl w:val="1"/>
          <w:numId w:val="1"/>
        </w:numPr>
        <w:spacing w:after="0" w:line="360" w:lineRule="auto"/>
        <w:outlineLvl w:val="0"/>
        <w:rPr>
          <w:rFonts w:ascii="Arial" w:hAnsi="Arial" w:cs="Arial"/>
          <w:b/>
          <w:sz w:val="22"/>
          <w:szCs w:val="22"/>
        </w:rPr>
      </w:pPr>
      <w:bookmarkStart w:id="1393" w:name="_Toc412707829"/>
      <w:r w:rsidRPr="00BF4DBB">
        <w:rPr>
          <w:rFonts w:ascii="Arial" w:hAnsi="Arial" w:cs="Arial"/>
          <w:b/>
          <w:sz w:val="22"/>
          <w:szCs w:val="22"/>
        </w:rPr>
        <w:t>Indicateurs de suivi et évaluation (par rapport au PIA)</w:t>
      </w:r>
      <w:bookmarkEnd w:id="1393"/>
    </w:p>
    <w:p w:rsidR="00A951C8" w:rsidRPr="00BF4DBB" w:rsidRDefault="00A951C8" w:rsidP="00A951C8">
      <w:pPr>
        <w:spacing w:after="0"/>
        <w:jc w:val="both"/>
        <w:rPr>
          <w:rFonts w:ascii="Arial" w:hAnsi="Arial" w:cs="Arial"/>
        </w:rPr>
      </w:pPr>
      <w:r w:rsidRPr="00BF4DBB">
        <w:rPr>
          <w:rFonts w:ascii="Arial" w:hAnsi="Arial" w:cs="Arial"/>
        </w:rPr>
        <w:t>Les actions à mener pour voir la Commune de Santchou développée sont nombreuses et vont s’étaler sur plusieurs années. La mise en œuvre du PCD se fait donc par une programmation annuelle (PIA) qui doit être suivie et évaluée de manière périodique. Dans le montage du PIA, chaque activité a au moins un indicateur de résultats qui estl’élément fondamental du suivi-évaluation car il permet de mesurer sur le terrain le niveau d’atteinte ou non des objectifs fixés.</w:t>
      </w:r>
    </w:p>
    <w:p w:rsidR="001D4124" w:rsidRPr="00BF4DBB" w:rsidRDefault="001D4124" w:rsidP="00BE5335">
      <w:pPr>
        <w:pStyle w:val="Paragraphedeliste"/>
        <w:spacing w:after="0"/>
        <w:ind w:left="792"/>
        <w:jc w:val="both"/>
        <w:rPr>
          <w:rFonts w:ascii="Arial" w:hAnsi="Arial" w:cs="Arial"/>
          <w:b/>
          <w:sz w:val="22"/>
          <w:szCs w:val="22"/>
        </w:rPr>
      </w:pPr>
    </w:p>
    <w:p w:rsidR="001D4124" w:rsidRPr="00BF4DBB" w:rsidRDefault="001D4124" w:rsidP="00424AD5">
      <w:pPr>
        <w:pStyle w:val="Paragraphedeliste"/>
        <w:numPr>
          <w:ilvl w:val="1"/>
          <w:numId w:val="1"/>
        </w:numPr>
        <w:spacing w:after="0" w:line="360" w:lineRule="auto"/>
        <w:outlineLvl w:val="0"/>
        <w:rPr>
          <w:rFonts w:ascii="Arial" w:hAnsi="Arial" w:cs="Arial"/>
          <w:b/>
          <w:sz w:val="22"/>
          <w:szCs w:val="22"/>
        </w:rPr>
      </w:pPr>
      <w:bookmarkStart w:id="1394" w:name="_Toc412707830"/>
      <w:r w:rsidRPr="00BF4DBB">
        <w:rPr>
          <w:rFonts w:ascii="Arial" w:hAnsi="Arial" w:cs="Arial"/>
          <w:b/>
          <w:sz w:val="22"/>
          <w:szCs w:val="22"/>
        </w:rPr>
        <w:t>Dispositif, outils et fréquence du reporting</w:t>
      </w:r>
      <w:bookmarkEnd w:id="1394"/>
    </w:p>
    <w:p w:rsidR="001D4124" w:rsidRPr="00BF4DBB" w:rsidRDefault="001D4124" w:rsidP="00424AD5">
      <w:pPr>
        <w:pStyle w:val="Paragraphedeliste"/>
        <w:numPr>
          <w:ilvl w:val="2"/>
          <w:numId w:val="1"/>
        </w:numPr>
        <w:spacing w:after="0" w:line="360" w:lineRule="auto"/>
        <w:outlineLvl w:val="0"/>
        <w:rPr>
          <w:rFonts w:ascii="Arial" w:hAnsi="Arial" w:cs="Arial"/>
          <w:b/>
          <w:sz w:val="22"/>
          <w:szCs w:val="22"/>
        </w:rPr>
      </w:pPr>
      <w:bookmarkStart w:id="1395" w:name="_Toc315208739"/>
      <w:bookmarkStart w:id="1396" w:name="_Toc369092243"/>
      <w:bookmarkStart w:id="1397" w:name="_Toc373592345"/>
      <w:bookmarkStart w:id="1398" w:name="_Toc380328839"/>
      <w:bookmarkStart w:id="1399" w:name="_Toc412707831"/>
      <w:r w:rsidRPr="00BF4DBB">
        <w:rPr>
          <w:rFonts w:ascii="Arial" w:hAnsi="Arial" w:cs="Arial"/>
          <w:b/>
          <w:sz w:val="22"/>
          <w:szCs w:val="22"/>
        </w:rPr>
        <w:t xml:space="preserve">Dispositif </w:t>
      </w:r>
      <w:r w:rsidR="00D41623" w:rsidRPr="00BF4DBB">
        <w:rPr>
          <w:rFonts w:ascii="Arial" w:hAnsi="Arial" w:cs="Arial"/>
          <w:b/>
          <w:sz w:val="22"/>
          <w:szCs w:val="22"/>
        </w:rPr>
        <w:t xml:space="preserve">et outils </w:t>
      </w:r>
      <w:r w:rsidRPr="00BF4DBB">
        <w:rPr>
          <w:rFonts w:ascii="Arial" w:hAnsi="Arial" w:cs="Arial"/>
          <w:b/>
          <w:sz w:val="22"/>
          <w:szCs w:val="22"/>
        </w:rPr>
        <w:t>de suivi</w:t>
      </w:r>
      <w:bookmarkEnd w:id="1395"/>
      <w:bookmarkEnd w:id="1396"/>
      <w:bookmarkEnd w:id="1397"/>
      <w:bookmarkEnd w:id="1398"/>
      <w:bookmarkEnd w:id="1399"/>
    </w:p>
    <w:p w:rsidR="00D41623" w:rsidRPr="00BF4DBB" w:rsidRDefault="00D41623" w:rsidP="00D41623">
      <w:pPr>
        <w:spacing w:after="0"/>
        <w:jc w:val="both"/>
        <w:rPr>
          <w:rFonts w:ascii="Arial" w:hAnsi="Arial" w:cs="Arial"/>
        </w:rPr>
      </w:pPr>
      <w:r w:rsidRPr="00BF4DBB">
        <w:rPr>
          <w:rFonts w:ascii="Arial" w:hAnsi="Arial" w:cs="Arial"/>
        </w:rPr>
        <w:t xml:space="preserve">Au sein de l’Institution communale un dispositif de suivi (CCSE) est mis sur pied pour suivre l’ensemble d’activités planifiées et à mettre en œuvre.Ce dispositif travaillera en  collaboration avec l’exécutif communal dans la réalisation de leurs missions. </w:t>
      </w:r>
    </w:p>
    <w:p w:rsidR="00D41623" w:rsidRPr="00BF4DBB" w:rsidRDefault="00D41623" w:rsidP="008613E9">
      <w:pPr>
        <w:spacing w:after="0"/>
        <w:jc w:val="both"/>
        <w:rPr>
          <w:rFonts w:ascii="Arial" w:hAnsi="Arial" w:cs="Arial"/>
        </w:rPr>
      </w:pPr>
      <w:r w:rsidRPr="00BF4DBB">
        <w:rPr>
          <w:rFonts w:ascii="Arial" w:hAnsi="Arial" w:cs="Arial"/>
        </w:rPr>
        <w:t>Au regard des exigences du suivi-évaluation, de nombreux outils seront manipulés selon le type de projet notamment :</w:t>
      </w:r>
    </w:p>
    <w:p w:rsidR="00D41623" w:rsidRPr="00BF4DBB" w:rsidRDefault="00D41623" w:rsidP="00FB742A">
      <w:pPr>
        <w:numPr>
          <w:ilvl w:val="0"/>
          <w:numId w:val="17"/>
        </w:numPr>
        <w:spacing w:after="0"/>
        <w:ind w:left="1068"/>
        <w:jc w:val="both"/>
        <w:rPr>
          <w:rFonts w:ascii="Arial" w:hAnsi="Arial" w:cs="Arial"/>
        </w:rPr>
      </w:pPr>
      <w:r w:rsidRPr="00BF4DBB">
        <w:rPr>
          <w:rFonts w:ascii="Arial" w:hAnsi="Arial" w:cs="Arial"/>
        </w:rPr>
        <w:t xml:space="preserve">Le tableau des actions planifiées, </w:t>
      </w:r>
    </w:p>
    <w:p w:rsidR="00D41623" w:rsidRPr="00BF4DBB" w:rsidRDefault="00D41623" w:rsidP="00FB742A">
      <w:pPr>
        <w:numPr>
          <w:ilvl w:val="0"/>
          <w:numId w:val="17"/>
        </w:numPr>
        <w:spacing w:after="0"/>
        <w:ind w:left="1068"/>
        <w:jc w:val="both"/>
        <w:rPr>
          <w:rFonts w:ascii="Arial" w:hAnsi="Arial" w:cs="Arial"/>
        </w:rPr>
      </w:pPr>
      <w:r w:rsidRPr="00BF4DBB">
        <w:rPr>
          <w:rFonts w:ascii="Arial" w:hAnsi="Arial" w:cs="Arial"/>
        </w:rPr>
        <w:t xml:space="preserve">Le calendrier des réunions; </w:t>
      </w:r>
    </w:p>
    <w:p w:rsidR="00D41623" w:rsidRPr="00BF4DBB" w:rsidRDefault="00D41623" w:rsidP="00FB742A">
      <w:pPr>
        <w:numPr>
          <w:ilvl w:val="0"/>
          <w:numId w:val="17"/>
        </w:numPr>
        <w:spacing w:after="0"/>
        <w:ind w:left="1068"/>
        <w:jc w:val="both"/>
        <w:rPr>
          <w:rFonts w:ascii="Arial" w:hAnsi="Arial" w:cs="Arial"/>
        </w:rPr>
      </w:pPr>
      <w:r w:rsidRPr="00BF4DBB">
        <w:rPr>
          <w:rFonts w:ascii="Arial" w:hAnsi="Arial" w:cs="Arial"/>
        </w:rPr>
        <w:t>La liste des membres des comités de concertation des villages;</w:t>
      </w:r>
    </w:p>
    <w:p w:rsidR="00D41623" w:rsidRPr="00BF4DBB" w:rsidRDefault="00D41623" w:rsidP="00FB742A">
      <w:pPr>
        <w:numPr>
          <w:ilvl w:val="0"/>
          <w:numId w:val="17"/>
        </w:numPr>
        <w:spacing w:after="0"/>
        <w:ind w:left="1068"/>
        <w:jc w:val="both"/>
        <w:rPr>
          <w:rFonts w:ascii="Arial" w:hAnsi="Arial" w:cs="Arial"/>
        </w:rPr>
      </w:pPr>
      <w:r w:rsidRPr="00BF4DBB">
        <w:rPr>
          <w:rFonts w:ascii="Arial" w:hAnsi="Arial" w:cs="Arial"/>
        </w:rPr>
        <w:t>Les cadres logiques des problèmes de développement ;</w:t>
      </w:r>
    </w:p>
    <w:p w:rsidR="00D41623" w:rsidRPr="00BF4DBB" w:rsidRDefault="00D41623" w:rsidP="00FB742A">
      <w:pPr>
        <w:numPr>
          <w:ilvl w:val="0"/>
          <w:numId w:val="17"/>
        </w:numPr>
        <w:spacing w:after="0"/>
        <w:ind w:left="1068"/>
        <w:jc w:val="both"/>
        <w:rPr>
          <w:rFonts w:ascii="Arial" w:hAnsi="Arial" w:cs="Arial"/>
        </w:rPr>
      </w:pPr>
      <w:r w:rsidRPr="00BF4DBB">
        <w:rPr>
          <w:rFonts w:ascii="Arial" w:hAnsi="Arial" w:cs="Arial"/>
        </w:rPr>
        <w:t xml:space="preserve">Les tableaux des indicateurs ; </w:t>
      </w:r>
    </w:p>
    <w:p w:rsidR="00D41623" w:rsidRPr="00BF4DBB" w:rsidRDefault="00D41623" w:rsidP="00FB742A">
      <w:pPr>
        <w:numPr>
          <w:ilvl w:val="0"/>
          <w:numId w:val="17"/>
        </w:numPr>
        <w:spacing w:after="0"/>
        <w:ind w:left="1068"/>
        <w:jc w:val="both"/>
        <w:rPr>
          <w:rFonts w:ascii="Arial" w:hAnsi="Arial" w:cs="Arial"/>
        </w:rPr>
      </w:pPr>
      <w:r w:rsidRPr="00BF4DBB">
        <w:rPr>
          <w:rFonts w:ascii="Arial" w:hAnsi="Arial" w:cs="Arial"/>
        </w:rPr>
        <w:t>Les fiches de projet et cahiers de charge ;</w:t>
      </w:r>
    </w:p>
    <w:p w:rsidR="00D41623" w:rsidRPr="00BF4DBB" w:rsidRDefault="008613E9" w:rsidP="00FB742A">
      <w:pPr>
        <w:numPr>
          <w:ilvl w:val="0"/>
          <w:numId w:val="17"/>
        </w:numPr>
        <w:spacing w:after="0"/>
        <w:ind w:left="1068"/>
        <w:jc w:val="both"/>
        <w:rPr>
          <w:rFonts w:ascii="Arial" w:hAnsi="Arial" w:cs="Arial"/>
        </w:rPr>
      </w:pPr>
      <w:r>
        <w:rPr>
          <w:rFonts w:ascii="Arial" w:hAnsi="Arial" w:cs="Arial"/>
        </w:rPr>
        <w:t>le cahier de chantier.</w:t>
      </w:r>
    </w:p>
    <w:p w:rsidR="00F026EF" w:rsidRPr="00BF4DBB" w:rsidRDefault="00F026EF" w:rsidP="00BE5335">
      <w:pPr>
        <w:spacing w:after="0"/>
        <w:jc w:val="both"/>
        <w:rPr>
          <w:rFonts w:ascii="Arial" w:hAnsi="Arial" w:cs="Arial"/>
        </w:rPr>
      </w:pPr>
    </w:p>
    <w:p w:rsidR="001D4124" w:rsidRPr="00BF4DBB" w:rsidRDefault="001D4124" w:rsidP="00424AD5">
      <w:pPr>
        <w:pStyle w:val="Paragraphedeliste"/>
        <w:numPr>
          <w:ilvl w:val="2"/>
          <w:numId w:val="1"/>
        </w:numPr>
        <w:spacing w:after="0" w:line="360" w:lineRule="auto"/>
        <w:outlineLvl w:val="0"/>
        <w:rPr>
          <w:rFonts w:ascii="Arial" w:hAnsi="Arial" w:cs="Arial"/>
          <w:b/>
          <w:sz w:val="22"/>
          <w:szCs w:val="22"/>
        </w:rPr>
      </w:pPr>
      <w:bookmarkStart w:id="1400" w:name="_Toc315208741"/>
      <w:bookmarkStart w:id="1401" w:name="_Toc369092245"/>
      <w:bookmarkStart w:id="1402" w:name="_Toc373592347"/>
      <w:bookmarkStart w:id="1403" w:name="_Toc380328841"/>
      <w:bookmarkStart w:id="1404" w:name="_Toc412707832"/>
      <w:r w:rsidRPr="00BF4DBB">
        <w:rPr>
          <w:rFonts w:ascii="Arial" w:hAnsi="Arial" w:cs="Arial"/>
          <w:b/>
          <w:sz w:val="22"/>
          <w:szCs w:val="22"/>
        </w:rPr>
        <w:t>Fréquence de suivi</w:t>
      </w:r>
      <w:bookmarkEnd w:id="1400"/>
      <w:bookmarkEnd w:id="1401"/>
      <w:bookmarkEnd w:id="1402"/>
      <w:bookmarkEnd w:id="1403"/>
      <w:bookmarkEnd w:id="1404"/>
    </w:p>
    <w:p w:rsidR="001D4124" w:rsidRPr="00BF4DBB" w:rsidRDefault="003F5800" w:rsidP="003F5800">
      <w:pPr>
        <w:spacing w:after="0"/>
        <w:jc w:val="both"/>
        <w:rPr>
          <w:rFonts w:ascii="Arial" w:hAnsi="Arial" w:cs="Arial"/>
        </w:rPr>
      </w:pPr>
      <w:r w:rsidRPr="00BF4DBB">
        <w:rPr>
          <w:rFonts w:ascii="Arial" w:hAnsi="Arial" w:cs="Arial"/>
        </w:rPr>
        <w:t>Les activités programmées et planifiées dans le PCD doivent être examinées et observées de façon continue ou périodique.Ceci peut se faire une fois par mois et un rapport de suivi doit être produit et remis à l’exécutif tous les trimestres. Le rapport doit contenir pour chaque activité, les écarts entre le prévu et la réalisation, les correctifs nécessaires apportés par apport aux dysfonctionnements observés.</w:t>
      </w:r>
    </w:p>
    <w:p w:rsidR="00F026EF" w:rsidRPr="00BF4DBB" w:rsidRDefault="00F026EF" w:rsidP="00BE5335">
      <w:pPr>
        <w:spacing w:after="0"/>
        <w:jc w:val="both"/>
        <w:rPr>
          <w:rFonts w:ascii="Arial" w:hAnsi="Arial" w:cs="Arial"/>
        </w:rPr>
      </w:pPr>
    </w:p>
    <w:p w:rsidR="001D4124" w:rsidRPr="00BF4DBB" w:rsidRDefault="001D4124" w:rsidP="0081317B">
      <w:pPr>
        <w:pStyle w:val="Paragraphedeliste"/>
        <w:numPr>
          <w:ilvl w:val="1"/>
          <w:numId w:val="1"/>
        </w:numPr>
        <w:spacing w:after="0" w:line="360" w:lineRule="auto"/>
        <w:outlineLvl w:val="0"/>
        <w:rPr>
          <w:rFonts w:ascii="Arial" w:hAnsi="Arial" w:cs="Arial"/>
          <w:b/>
          <w:sz w:val="22"/>
          <w:szCs w:val="22"/>
        </w:rPr>
      </w:pPr>
      <w:bookmarkStart w:id="1405" w:name="_Toc412707833"/>
      <w:r w:rsidRPr="00BF4DBB">
        <w:rPr>
          <w:rFonts w:ascii="Arial" w:hAnsi="Arial" w:cs="Arial"/>
          <w:b/>
          <w:sz w:val="22"/>
          <w:szCs w:val="22"/>
        </w:rPr>
        <w:t>Mécanisme de préparation du PIA et de révision du PCD</w:t>
      </w:r>
      <w:bookmarkEnd w:id="1405"/>
    </w:p>
    <w:p w:rsidR="008D2090" w:rsidRPr="00BF4DBB" w:rsidRDefault="008D2090" w:rsidP="008D2090">
      <w:pPr>
        <w:spacing w:after="0"/>
        <w:jc w:val="both"/>
        <w:rPr>
          <w:rFonts w:ascii="Arial" w:hAnsi="Arial" w:cs="Arial"/>
        </w:rPr>
      </w:pPr>
      <w:r w:rsidRPr="00BF4DBB">
        <w:rPr>
          <w:rFonts w:ascii="Arial" w:hAnsi="Arial" w:cs="Arial"/>
        </w:rPr>
        <w:t>Le calendrier de travail du comité communal de suivi prévoit une réunion par trimestreconvoquée par le président du comité.Au cours de la dernière réunion de l’annéele nouveau PIA  est préparé et le PCD révisé.</w:t>
      </w:r>
    </w:p>
    <w:p w:rsidR="008D2090" w:rsidRPr="00BF4DBB" w:rsidRDefault="008D2090" w:rsidP="008D2090">
      <w:pPr>
        <w:spacing w:after="0"/>
        <w:jc w:val="both"/>
        <w:rPr>
          <w:rFonts w:ascii="Arial" w:hAnsi="Arial" w:cs="Arial"/>
        </w:rPr>
      </w:pPr>
      <w:r w:rsidRPr="00BF4DBB">
        <w:rPr>
          <w:rFonts w:ascii="Arial" w:hAnsi="Arial" w:cs="Arial"/>
        </w:rPr>
        <w:t>La révision du PCD se fait par l’actualisation du PIA, du CDMT et des cadres logiques. Ellese faitpar une modulation des projets du CDMT aux urgences de développement, aux disponibilités financières de la commune, au désidérata des bailleurs de fonds venus au chevet de la Commune et aux modifications de la politique nationale de développement.</w:t>
      </w:r>
    </w:p>
    <w:p w:rsidR="008D2090" w:rsidRPr="00BF4DBB" w:rsidRDefault="008D2090" w:rsidP="008D2090">
      <w:pPr>
        <w:spacing w:after="0"/>
        <w:jc w:val="both"/>
        <w:outlineLvl w:val="0"/>
        <w:rPr>
          <w:rFonts w:ascii="Arial" w:hAnsi="Arial" w:cs="Arial"/>
          <w:b/>
        </w:rPr>
      </w:pPr>
      <w:bookmarkStart w:id="1406" w:name="_Toc410034382"/>
      <w:bookmarkStart w:id="1407" w:name="_Toc410039807"/>
      <w:bookmarkStart w:id="1408" w:name="_Toc412707834"/>
      <w:r w:rsidRPr="00BF4DBB">
        <w:rPr>
          <w:rFonts w:ascii="Arial" w:hAnsi="Arial" w:cs="Arial"/>
        </w:rPr>
        <w:t>L’actualisation du PIA quant à elle se faitpar :</w:t>
      </w:r>
      <w:bookmarkEnd w:id="1406"/>
      <w:bookmarkEnd w:id="1407"/>
      <w:bookmarkEnd w:id="1408"/>
      <w:r w:rsidRPr="00BF4DBB">
        <w:rPr>
          <w:rFonts w:ascii="Arial" w:hAnsi="Arial" w:cs="Arial"/>
        </w:rPr>
        <w:t xml:space="preserve"> </w:t>
      </w:r>
    </w:p>
    <w:p w:rsidR="008D2090" w:rsidRPr="00BF4DBB" w:rsidRDefault="008D2090" w:rsidP="006B5CDB">
      <w:pPr>
        <w:numPr>
          <w:ilvl w:val="0"/>
          <w:numId w:val="2"/>
        </w:numPr>
        <w:spacing w:after="0"/>
        <w:jc w:val="both"/>
        <w:rPr>
          <w:rFonts w:ascii="Arial" w:hAnsi="Arial" w:cs="Arial"/>
        </w:rPr>
      </w:pPr>
      <w:r w:rsidRPr="00BF4DBB">
        <w:rPr>
          <w:rFonts w:ascii="Arial" w:hAnsi="Arial" w:cs="Arial"/>
        </w:rPr>
        <w:t>L’évaluation du PIA en fin d’exécution ;</w:t>
      </w:r>
    </w:p>
    <w:p w:rsidR="008D2090" w:rsidRPr="00BF4DBB" w:rsidRDefault="008D2090" w:rsidP="006B5CDB">
      <w:pPr>
        <w:numPr>
          <w:ilvl w:val="0"/>
          <w:numId w:val="2"/>
        </w:numPr>
        <w:spacing w:after="0"/>
        <w:jc w:val="both"/>
        <w:rPr>
          <w:rFonts w:ascii="Arial" w:hAnsi="Arial" w:cs="Arial"/>
        </w:rPr>
      </w:pPr>
      <w:r w:rsidRPr="00BF4DBB">
        <w:rPr>
          <w:rFonts w:ascii="Arial" w:hAnsi="Arial" w:cs="Arial"/>
        </w:rPr>
        <w:t>La reconduction dans le nouveau PIA des projets non réalisés issus du précédent ;</w:t>
      </w:r>
    </w:p>
    <w:p w:rsidR="008D2090" w:rsidRPr="00BF4DBB" w:rsidRDefault="008D2090" w:rsidP="006B5CDB">
      <w:pPr>
        <w:numPr>
          <w:ilvl w:val="0"/>
          <w:numId w:val="2"/>
        </w:numPr>
        <w:spacing w:after="0"/>
        <w:jc w:val="both"/>
        <w:rPr>
          <w:rFonts w:ascii="Arial" w:hAnsi="Arial" w:cs="Arial"/>
        </w:rPr>
      </w:pPr>
      <w:r w:rsidRPr="00BF4DBB">
        <w:rPr>
          <w:rFonts w:ascii="Arial" w:hAnsi="Arial" w:cs="Arial"/>
        </w:rPr>
        <w:t>L’examen des situations d’urgence qui obligent une action impérative ;</w:t>
      </w:r>
    </w:p>
    <w:p w:rsidR="008D2090" w:rsidRPr="00BF4DBB" w:rsidRDefault="008D2090" w:rsidP="006B5CDB">
      <w:pPr>
        <w:numPr>
          <w:ilvl w:val="0"/>
          <w:numId w:val="2"/>
        </w:numPr>
        <w:spacing w:after="0"/>
        <w:jc w:val="both"/>
        <w:rPr>
          <w:rFonts w:ascii="Arial" w:hAnsi="Arial" w:cs="Arial"/>
        </w:rPr>
      </w:pPr>
      <w:r w:rsidRPr="00BF4DBB">
        <w:rPr>
          <w:rFonts w:ascii="Arial" w:hAnsi="Arial" w:cs="Arial"/>
        </w:rPr>
        <w:t>Le choix des projets à financement autonome certain ;</w:t>
      </w:r>
    </w:p>
    <w:p w:rsidR="008D2090" w:rsidRPr="00BF4DBB" w:rsidRDefault="008D2090" w:rsidP="006B5CDB">
      <w:pPr>
        <w:numPr>
          <w:ilvl w:val="0"/>
          <w:numId w:val="2"/>
        </w:numPr>
        <w:spacing w:after="0"/>
        <w:jc w:val="both"/>
        <w:rPr>
          <w:rFonts w:ascii="Arial" w:hAnsi="Arial" w:cs="Arial"/>
        </w:rPr>
      </w:pPr>
      <w:r w:rsidRPr="00BF4DBB">
        <w:rPr>
          <w:rFonts w:ascii="Arial" w:hAnsi="Arial" w:cs="Arial"/>
        </w:rPr>
        <w:t>Le choix des projets dont la participation des populations locales est assurée ;</w:t>
      </w:r>
    </w:p>
    <w:p w:rsidR="008D2090" w:rsidRPr="00BF4DBB" w:rsidRDefault="008D2090" w:rsidP="006B5CDB">
      <w:pPr>
        <w:numPr>
          <w:ilvl w:val="0"/>
          <w:numId w:val="2"/>
        </w:numPr>
        <w:spacing w:after="0"/>
        <w:jc w:val="both"/>
        <w:rPr>
          <w:rFonts w:ascii="Arial" w:hAnsi="Arial" w:cs="Arial"/>
        </w:rPr>
      </w:pPr>
      <w:r w:rsidRPr="00BF4DBB">
        <w:rPr>
          <w:rFonts w:ascii="Arial" w:hAnsi="Arial" w:cs="Arial"/>
        </w:rPr>
        <w:t>Le choix des projets qui demandent des études préalables ;</w:t>
      </w:r>
    </w:p>
    <w:p w:rsidR="001D4124" w:rsidRPr="00BF4DBB" w:rsidRDefault="008D2090" w:rsidP="006B5CDB">
      <w:pPr>
        <w:numPr>
          <w:ilvl w:val="0"/>
          <w:numId w:val="2"/>
        </w:numPr>
        <w:spacing w:after="0"/>
        <w:jc w:val="both"/>
        <w:rPr>
          <w:rFonts w:ascii="Arial" w:hAnsi="Arial" w:cs="Arial"/>
        </w:rPr>
      </w:pPr>
      <w:r w:rsidRPr="00BF4DBB">
        <w:rPr>
          <w:rFonts w:ascii="Arial" w:hAnsi="Arial" w:cs="Arial"/>
        </w:rPr>
        <w:t>Le choix des projets dont l’exécution s’étend tout le long du plan.</w:t>
      </w:r>
    </w:p>
    <w:p w:rsidR="00B23F28" w:rsidRPr="00BF4DBB" w:rsidRDefault="00B23F28"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8D2090" w:rsidRPr="00BF4DBB" w:rsidRDefault="008D2090"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73312F" w:rsidRPr="00BF4DBB" w:rsidRDefault="0073312F" w:rsidP="00BE5335">
      <w:pPr>
        <w:spacing w:after="0"/>
        <w:ind w:firstLine="708"/>
        <w:jc w:val="both"/>
        <w:rPr>
          <w:rFonts w:ascii="Arial" w:hAnsi="Arial" w:cs="Arial"/>
        </w:rPr>
      </w:pPr>
    </w:p>
    <w:p w:rsidR="001D4124" w:rsidRPr="00BF4DBB" w:rsidRDefault="001D4124" w:rsidP="00BE5335">
      <w:pPr>
        <w:spacing w:after="0"/>
        <w:jc w:val="both"/>
        <w:rPr>
          <w:rFonts w:ascii="Arial" w:hAnsi="Arial" w:cs="Arial"/>
          <w:b/>
        </w:rPr>
      </w:pPr>
    </w:p>
    <w:p w:rsidR="001D4124" w:rsidRPr="00BF4DBB" w:rsidRDefault="001D4124" w:rsidP="00520D11">
      <w:pPr>
        <w:pStyle w:val="Paragraphedeliste"/>
        <w:numPr>
          <w:ilvl w:val="0"/>
          <w:numId w:val="1"/>
        </w:numPr>
        <w:spacing w:after="0" w:line="360" w:lineRule="auto"/>
        <w:outlineLvl w:val="0"/>
        <w:rPr>
          <w:rFonts w:ascii="Arial" w:hAnsi="Arial" w:cs="Arial"/>
          <w:b/>
          <w:sz w:val="22"/>
          <w:szCs w:val="22"/>
        </w:rPr>
      </w:pPr>
      <w:bookmarkStart w:id="1409" w:name="_Toc315208223"/>
      <w:bookmarkStart w:id="1410" w:name="_Toc412707835"/>
      <w:r w:rsidRPr="00BF4DBB">
        <w:rPr>
          <w:rFonts w:ascii="Arial" w:hAnsi="Arial" w:cs="Arial"/>
          <w:b/>
          <w:sz w:val="22"/>
          <w:szCs w:val="22"/>
        </w:rPr>
        <w:t>PLAN DE COMMUNICATION SUR LA MISE EN ŒUVRE DU PCD</w:t>
      </w:r>
      <w:bookmarkEnd w:id="1409"/>
      <w:bookmarkEnd w:id="1410"/>
    </w:p>
    <w:p w:rsidR="00D4454A" w:rsidRPr="00BF4DBB" w:rsidRDefault="00D4454A" w:rsidP="00893187">
      <w:pPr>
        <w:pStyle w:val="Paragraphedeliste"/>
        <w:autoSpaceDE w:val="0"/>
        <w:autoSpaceDN w:val="0"/>
        <w:adjustRightInd w:val="0"/>
        <w:spacing w:after="0" w:line="360" w:lineRule="auto"/>
        <w:ind w:left="0"/>
        <w:jc w:val="both"/>
        <w:rPr>
          <w:rFonts w:ascii="Arial" w:hAnsi="Arial" w:cs="Arial"/>
          <w:sz w:val="22"/>
          <w:szCs w:val="22"/>
        </w:rPr>
      </w:pPr>
    </w:p>
    <w:p w:rsidR="00BA4688" w:rsidRPr="00BF4DBB" w:rsidRDefault="00BA4688" w:rsidP="00BA4688">
      <w:pPr>
        <w:spacing w:after="120"/>
        <w:jc w:val="both"/>
        <w:rPr>
          <w:rFonts w:ascii="Arial" w:hAnsi="Arial" w:cs="Arial"/>
        </w:rPr>
      </w:pPr>
      <w:r w:rsidRPr="00BF4DBB">
        <w:rPr>
          <w:rFonts w:ascii="Arial" w:hAnsi="Arial" w:cs="Arial"/>
        </w:rPr>
        <w:t>L’élaboration du PCD s’est faite selon une approche participative impliquantles différentes catégories socio-professionnelles présentes sur le territoire Communal. La mise en œuvre des actions de développement planifiées ne peuvent voir leur aboutissement que dans une participation de tous les acteurs. C’est la motivation de mise sur pied d’un plan de communication qui entend :</w:t>
      </w:r>
    </w:p>
    <w:p w:rsidR="00BA4688" w:rsidRPr="00BF4DBB" w:rsidRDefault="00BA4688" w:rsidP="00FB742A">
      <w:pPr>
        <w:pStyle w:val="Paragraphedeliste"/>
        <w:numPr>
          <w:ilvl w:val="0"/>
          <w:numId w:val="21"/>
        </w:numPr>
        <w:jc w:val="both"/>
        <w:rPr>
          <w:rFonts w:ascii="Arial" w:hAnsi="Arial" w:cs="Arial"/>
          <w:sz w:val="22"/>
          <w:szCs w:val="22"/>
        </w:rPr>
      </w:pPr>
      <w:r w:rsidRPr="00BF4DBB">
        <w:rPr>
          <w:rFonts w:ascii="Arial" w:hAnsi="Arial" w:cs="Arial"/>
          <w:bCs/>
          <w:sz w:val="22"/>
          <w:szCs w:val="22"/>
        </w:rPr>
        <w:t>Informer et sensibiliser les acteurs de la commune sur le contenu du PCD ;</w:t>
      </w:r>
    </w:p>
    <w:p w:rsidR="00BA4688" w:rsidRPr="00BF4DBB" w:rsidRDefault="00BA4688" w:rsidP="00FB742A">
      <w:pPr>
        <w:pStyle w:val="Paragraphedeliste"/>
        <w:numPr>
          <w:ilvl w:val="0"/>
          <w:numId w:val="21"/>
        </w:numPr>
        <w:jc w:val="both"/>
        <w:rPr>
          <w:rFonts w:ascii="Arial" w:hAnsi="Arial" w:cs="Arial"/>
          <w:sz w:val="22"/>
          <w:szCs w:val="22"/>
        </w:rPr>
      </w:pPr>
      <w:r w:rsidRPr="00BF4DBB">
        <w:rPr>
          <w:rFonts w:ascii="Arial" w:hAnsi="Arial" w:cs="Arial"/>
          <w:bCs/>
          <w:sz w:val="22"/>
          <w:szCs w:val="22"/>
        </w:rPr>
        <w:t>Susciter une prise de conscience auprès des bénéficiaires de leur situation et surtout de la possibilité du changement ;</w:t>
      </w:r>
    </w:p>
    <w:p w:rsidR="00BA4688" w:rsidRPr="00BF4DBB" w:rsidRDefault="00BA4688" w:rsidP="00FB742A">
      <w:pPr>
        <w:pStyle w:val="Paragraphedeliste"/>
        <w:numPr>
          <w:ilvl w:val="0"/>
          <w:numId w:val="21"/>
        </w:numPr>
        <w:jc w:val="both"/>
        <w:rPr>
          <w:rFonts w:ascii="Arial" w:hAnsi="Arial" w:cs="Arial"/>
          <w:sz w:val="22"/>
          <w:szCs w:val="22"/>
        </w:rPr>
      </w:pPr>
      <w:r w:rsidRPr="00BF4DBB">
        <w:rPr>
          <w:rFonts w:ascii="Arial" w:hAnsi="Arial" w:cs="Arial"/>
          <w:sz w:val="22"/>
          <w:szCs w:val="22"/>
        </w:rPr>
        <w:t xml:space="preserve">Susciter l’adhésion, </w:t>
      </w:r>
      <w:r w:rsidRPr="00BF4DBB">
        <w:rPr>
          <w:rFonts w:ascii="Arial" w:hAnsi="Arial" w:cs="Arial"/>
          <w:bCs/>
          <w:sz w:val="22"/>
          <w:szCs w:val="22"/>
        </w:rPr>
        <w:t xml:space="preserve">l’appropriation et à une meilleure participation </w:t>
      </w:r>
      <w:r w:rsidRPr="00BF4DBB">
        <w:rPr>
          <w:rFonts w:ascii="Arial" w:hAnsi="Arial" w:cs="Arial"/>
          <w:sz w:val="22"/>
          <w:szCs w:val="22"/>
        </w:rPr>
        <w:t xml:space="preserve">des populations </w:t>
      </w:r>
      <w:r w:rsidRPr="00BF4DBB">
        <w:rPr>
          <w:rFonts w:ascii="Arial" w:hAnsi="Arial" w:cs="Arial"/>
          <w:bCs/>
          <w:sz w:val="22"/>
          <w:szCs w:val="22"/>
        </w:rPr>
        <w:t>dans les actions de développement mises en œuvre au sein de leur localité;</w:t>
      </w:r>
    </w:p>
    <w:p w:rsidR="00BA4688" w:rsidRPr="00BF4DBB" w:rsidRDefault="00BA4688" w:rsidP="00FB742A">
      <w:pPr>
        <w:pStyle w:val="Paragraphedeliste"/>
        <w:numPr>
          <w:ilvl w:val="0"/>
          <w:numId w:val="21"/>
        </w:numPr>
        <w:jc w:val="both"/>
        <w:rPr>
          <w:rFonts w:ascii="Arial" w:hAnsi="Arial" w:cs="Arial"/>
          <w:sz w:val="22"/>
          <w:szCs w:val="22"/>
        </w:rPr>
      </w:pPr>
      <w:r w:rsidRPr="00BF4DBB">
        <w:rPr>
          <w:rFonts w:ascii="Arial" w:hAnsi="Arial" w:cs="Arial"/>
          <w:bCs/>
          <w:sz w:val="22"/>
          <w:szCs w:val="22"/>
        </w:rPr>
        <w:t>Assurer la mise en œuvre du PCD ;</w:t>
      </w:r>
    </w:p>
    <w:p w:rsidR="00BA4688" w:rsidRPr="00BF4DBB" w:rsidRDefault="00BA4688" w:rsidP="00FB742A">
      <w:pPr>
        <w:pStyle w:val="Paragraphedeliste"/>
        <w:numPr>
          <w:ilvl w:val="0"/>
          <w:numId w:val="21"/>
        </w:numPr>
        <w:jc w:val="both"/>
        <w:rPr>
          <w:rFonts w:ascii="Arial" w:hAnsi="Arial" w:cs="Arial"/>
          <w:sz w:val="22"/>
          <w:szCs w:val="22"/>
        </w:rPr>
      </w:pPr>
      <w:r w:rsidRPr="00BF4DBB">
        <w:rPr>
          <w:rFonts w:ascii="Arial" w:hAnsi="Arial" w:cs="Arial"/>
          <w:bCs/>
          <w:sz w:val="22"/>
          <w:szCs w:val="22"/>
        </w:rPr>
        <w:t>Se tourner vers l’intérieur et l’extérieur du pays pour rechercher les appuis financiers et promouvoir l’image de la commune.</w:t>
      </w:r>
    </w:p>
    <w:p w:rsidR="00BA4688" w:rsidRPr="00BF4DBB" w:rsidRDefault="00BA4688" w:rsidP="00BA4688">
      <w:pPr>
        <w:jc w:val="both"/>
        <w:rPr>
          <w:rFonts w:ascii="Arial" w:hAnsi="Arial" w:cs="Arial"/>
        </w:rPr>
      </w:pPr>
      <w:r w:rsidRPr="00BF4DBB">
        <w:rPr>
          <w:rFonts w:ascii="Arial" w:hAnsi="Arial" w:cs="Arial"/>
        </w:rPr>
        <w:t>Ces objectifs ne peuvent être atteint que si l’information est donnée aussi bien au sein de l’Institution communale qu’a l’extérieure. En interne, elle pourra être faite par sa présentationau premier point à l’ordre du jour de toute réunion au niveau de l’Institution communale mettant en scène l’exécutif communal, le personnel communal et le Conseil Municipal. A l’externe, elle pourra être faite au travers des affiches, des tranches d’antenne radios, des revues, d’internet et des ateliers d’échanges.</w:t>
      </w:r>
    </w:p>
    <w:p w:rsidR="00BA4688" w:rsidRPr="00BF4DBB" w:rsidRDefault="00BA4688" w:rsidP="00BA4688">
      <w:pPr>
        <w:pStyle w:val="Paragraphedeliste"/>
        <w:spacing w:after="0"/>
        <w:ind w:left="0"/>
        <w:jc w:val="both"/>
        <w:rPr>
          <w:rFonts w:ascii="Arial" w:hAnsi="Arial" w:cs="Arial"/>
          <w:sz w:val="22"/>
          <w:szCs w:val="22"/>
        </w:rPr>
      </w:pPr>
      <w:r w:rsidRPr="00BF4DBB">
        <w:rPr>
          <w:rFonts w:ascii="Arial" w:hAnsi="Arial" w:cs="Arial"/>
          <w:sz w:val="22"/>
          <w:szCs w:val="22"/>
        </w:rPr>
        <w:t>Le plan de communication sur la mise en œuvre du PCDest présentée de manière stratégique tel qu’il suit :</w:t>
      </w:r>
    </w:p>
    <w:p w:rsidR="001D4124" w:rsidRPr="00BF4DBB" w:rsidRDefault="001D4124" w:rsidP="00D22703">
      <w:pPr>
        <w:spacing w:after="0" w:line="360" w:lineRule="auto"/>
        <w:jc w:val="both"/>
        <w:rPr>
          <w:rFonts w:ascii="Arial" w:hAnsi="Arial" w:cs="Arial"/>
        </w:rPr>
      </w:pPr>
    </w:p>
    <w:p w:rsidR="001D4124" w:rsidRPr="00BF4DBB" w:rsidRDefault="001D4124" w:rsidP="001D4124">
      <w:pPr>
        <w:pStyle w:val="Paragraphedeliste"/>
        <w:spacing w:after="0" w:line="360" w:lineRule="auto"/>
        <w:ind w:left="0" w:firstLine="708"/>
        <w:jc w:val="both"/>
        <w:rPr>
          <w:rFonts w:ascii="Arial" w:hAnsi="Arial" w:cs="Arial"/>
          <w:sz w:val="22"/>
          <w:szCs w:val="22"/>
        </w:rPr>
      </w:pPr>
    </w:p>
    <w:p w:rsidR="00D22703" w:rsidRPr="00BF4DBB" w:rsidRDefault="00D22703" w:rsidP="001D4124">
      <w:pPr>
        <w:pStyle w:val="Paragraphedeliste"/>
        <w:spacing w:after="0" w:line="360" w:lineRule="auto"/>
        <w:ind w:left="0" w:firstLine="708"/>
        <w:jc w:val="both"/>
        <w:rPr>
          <w:rFonts w:ascii="Arial" w:hAnsi="Arial" w:cs="Arial"/>
          <w:b/>
          <w:sz w:val="22"/>
          <w:szCs w:val="22"/>
        </w:rPr>
        <w:sectPr w:rsidR="00D22703" w:rsidRPr="00BF4DBB" w:rsidSect="0073312F">
          <w:pgSz w:w="11906" w:h="16838"/>
          <w:pgMar w:top="1134" w:right="1134" w:bottom="851" w:left="1418" w:header="709" w:footer="709" w:gutter="0"/>
          <w:cols w:space="708"/>
          <w:docGrid w:linePitch="360"/>
        </w:sectPr>
      </w:pPr>
    </w:p>
    <w:p w:rsidR="00C0636A" w:rsidRPr="00BF4DBB" w:rsidRDefault="00C0636A" w:rsidP="00FB742A">
      <w:pPr>
        <w:pStyle w:val="Paragraphedeliste"/>
        <w:numPr>
          <w:ilvl w:val="0"/>
          <w:numId w:val="22"/>
        </w:numPr>
        <w:spacing w:after="0" w:line="360" w:lineRule="auto"/>
        <w:jc w:val="both"/>
        <w:rPr>
          <w:rFonts w:ascii="Arial" w:hAnsi="Arial" w:cs="Arial"/>
          <w:sz w:val="22"/>
          <w:szCs w:val="22"/>
        </w:rPr>
      </w:pPr>
      <w:r w:rsidRPr="00BF4DBB">
        <w:rPr>
          <w:rFonts w:ascii="Arial" w:hAnsi="Arial" w:cs="Arial"/>
          <w:b/>
          <w:sz w:val="22"/>
          <w:szCs w:val="22"/>
        </w:rPr>
        <w:t>Communication interne </w:t>
      </w:r>
    </w:p>
    <w:p w:rsidR="00C0636A" w:rsidRPr="00BF4DBB" w:rsidRDefault="00C0636A" w:rsidP="00776C55">
      <w:pPr>
        <w:spacing w:after="0" w:line="360" w:lineRule="auto"/>
        <w:jc w:val="both"/>
        <w:rPr>
          <w:rFonts w:ascii="Arial" w:hAnsi="Arial" w:cs="Arial"/>
        </w:rPr>
      </w:pPr>
      <w:r w:rsidRPr="00BF4DBB">
        <w:rPr>
          <w:rFonts w:ascii="Arial" w:hAnsi="Arial" w:cs="Arial"/>
          <w:b/>
        </w:rPr>
        <w:t>a/ Communication avec le personnel communal</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8"/>
        <w:gridCol w:w="2566"/>
        <w:gridCol w:w="1829"/>
        <w:gridCol w:w="2110"/>
        <w:gridCol w:w="2110"/>
        <w:gridCol w:w="1263"/>
        <w:gridCol w:w="1806"/>
      </w:tblGrid>
      <w:tr w:rsidR="00C0636A" w:rsidRPr="00BF4DBB" w:rsidTr="000C7D87">
        <w:trPr>
          <w:cantSplit/>
          <w:tblHeader/>
          <w:jc w:val="center"/>
        </w:trPr>
        <w:tc>
          <w:tcPr>
            <w:tcW w:w="975"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Objectifs</w:t>
            </w:r>
          </w:p>
        </w:tc>
        <w:tc>
          <w:tcPr>
            <w:tcW w:w="888"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Activités</w:t>
            </w:r>
          </w:p>
        </w:tc>
        <w:tc>
          <w:tcPr>
            <w:tcW w:w="634"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Emetteur</w:t>
            </w:r>
          </w:p>
        </w:tc>
        <w:tc>
          <w:tcPr>
            <w:tcW w:w="731" w:type="pct"/>
            <w:shd w:val="clear" w:color="auto" w:fill="92CDDC" w:themeFill="accent5" w:themeFillTint="99"/>
            <w:vAlign w:val="center"/>
          </w:tcPr>
          <w:p w:rsidR="00C0636A" w:rsidRPr="00BF4DBB" w:rsidRDefault="00C0636A" w:rsidP="00776C55">
            <w:pPr>
              <w:spacing w:after="0" w:line="240" w:lineRule="auto"/>
              <w:ind w:left="175"/>
              <w:jc w:val="center"/>
              <w:rPr>
                <w:rFonts w:ascii="Arial" w:hAnsi="Arial" w:cs="Arial"/>
                <w:b/>
              </w:rPr>
            </w:pPr>
            <w:r w:rsidRPr="00BF4DBB">
              <w:rPr>
                <w:rFonts w:ascii="Arial" w:hAnsi="Arial" w:cs="Arial"/>
                <w:b/>
              </w:rPr>
              <w:t>Récepteur</w:t>
            </w:r>
          </w:p>
        </w:tc>
        <w:tc>
          <w:tcPr>
            <w:tcW w:w="731" w:type="pct"/>
            <w:shd w:val="clear" w:color="auto" w:fill="92CDDC" w:themeFill="accent5" w:themeFillTint="99"/>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b/>
              </w:rPr>
              <w:t>Supports/Outils/</w:t>
            </w:r>
          </w:p>
          <w:p w:rsidR="00C0636A" w:rsidRPr="00BF4DBB" w:rsidRDefault="00C0636A" w:rsidP="00776C55">
            <w:pPr>
              <w:spacing w:after="0" w:line="240" w:lineRule="auto"/>
              <w:jc w:val="both"/>
              <w:rPr>
                <w:rFonts w:ascii="Arial" w:hAnsi="Arial" w:cs="Arial"/>
                <w:b/>
              </w:rPr>
            </w:pPr>
            <w:r w:rsidRPr="00BF4DBB">
              <w:rPr>
                <w:rFonts w:ascii="Arial" w:hAnsi="Arial" w:cs="Arial"/>
                <w:b/>
              </w:rPr>
              <w:t>Canaux de communication</w:t>
            </w:r>
          </w:p>
        </w:tc>
        <w:tc>
          <w:tcPr>
            <w:tcW w:w="439"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Période</w:t>
            </w:r>
          </w:p>
        </w:tc>
        <w:tc>
          <w:tcPr>
            <w:tcW w:w="601"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Indicateurs</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rPr>
              <w:t>Assurer une bonne circulation de l’information en interne</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Elaboration d’un organigramme fonctionnel en intégrant le service de communication et désignation d’un responsable de communication</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p w:rsidR="00C0636A" w:rsidRPr="00BF4DBB" w:rsidRDefault="00C0636A" w:rsidP="00776C55">
            <w:pPr>
              <w:spacing w:after="0" w:line="240" w:lineRule="auto"/>
              <w:jc w:val="both"/>
              <w:rPr>
                <w:rFonts w:ascii="Arial" w:hAnsi="Arial" w:cs="Arial"/>
              </w:rPr>
            </w:pPr>
            <w:r w:rsidRPr="00BF4DBB">
              <w:rPr>
                <w:rFonts w:ascii="Arial" w:hAnsi="Arial" w:cs="Arial"/>
              </w:rPr>
              <w:t>-SG</w:t>
            </w:r>
          </w:p>
          <w:p w:rsidR="00C0636A" w:rsidRPr="00BF4DBB" w:rsidRDefault="00C0636A" w:rsidP="00776C55">
            <w:pPr>
              <w:spacing w:after="0" w:line="240" w:lineRule="auto"/>
              <w:jc w:val="both"/>
              <w:rPr>
                <w:rFonts w:ascii="Arial" w:hAnsi="Arial" w:cs="Arial"/>
              </w:rPr>
            </w:pPr>
            <w:r w:rsidRPr="00BF4DBB">
              <w:rPr>
                <w:rFonts w:ascii="Arial" w:hAnsi="Arial" w:cs="Arial"/>
              </w:rPr>
              <w:t>-Comité de suivi du PCD</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-Personnel communal</w:t>
            </w:r>
          </w:p>
          <w:p w:rsidR="00C0636A" w:rsidRPr="00BF4DBB" w:rsidRDefault="00C0636A" w:rsidP="00776C55">
            <w:pPr>
              <w:spacing w:after="0" w:line="240" w:lineRule="auto"/>
              <w:jc w:val="both"/>
              <w:rPr>
                <w:rFonts w:ascii="Arial" w:hAnsi="Arial" w:cs="Arial"/>
              </w:rPr>
            </w:pPr>
            <w:r w:rsidRPr="00BF4DBB">
              <w:rPr>
                <w:rFonts w:ascii="Arial" w:hAnsi="Arial" w:cs="Arial"/>
              </w:rPr>
              <w:t>-Conseillers municipaux</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Atelier </w:t>
            </w:r>
          </w:p>
        </w:tc>
        <w:tc>
          <w:tcPr>
            <w:tcW w:w="439"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Février 2015</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PV de validation du projet d’organigramme adapté</w:t>
            </w:r>
          </w:p>
          <w:p w:rsidR="00C0636A" w:rsidRPr="00BF4DBB" w:rsidRDefault="00C0636A" w:rsidP="00776C55">
            <w:pPr>
              <w:spacing w:after="0" w:line="240" w:lineRule="auto"/>
              <w:jc w:val="both"/>
              <w:rPr>
                <w:rFonts w:ascii="Arial" w:hAnsi="Arial" w:cs="Arial"/>
              </w:rPr>
            </w:pPr>
            <w:r w:rsidRPr="00BF4DBB">
              <w:rPr>
                <w:rFonts w:ascii="Arial" w:hAnsi="Arial" w:cs="Arial"/>
              </w:rPr>
              <w:t>Responsable de communication désigné</w:t>
            </w:r>
          </w:p>
        </w:tc>
      </w:tr>
    </w:tbl>
    <w:p w:rsidR="00C0636A" w:rsidRPr="00BF4DBB" w:rsidRDefault="00C0636A" w:rsidP="00776C55">
      <w:pPr>
        <w:spacing w:after="0"/>
        <w:rPr>
          <w:rFonts w:ascii="Arial" w:hAnsi="Arial" w:cs="Arial"/>
        </w:rPr>
      </w:pPr>
    </w:p>
    <w:p w:rsidR="00C0636A" w:rsidRPr="00BF4DBB" w:rsidRDefault="00314E23" w:rsidP="00FB742A">
      <w:pPr>
        <w:pStyle w:val="Paragraphedeliste"/>
        <w:numPr>
          <w:ilvl w:val="0"/>
          <w:numId w:val="22"/>
        </w:numPr>
        <w:spacing w:after="0"/>
        <w:rPr>
          <w:rFonts w:ascii="Arial" w:hAnsi="Arial" w:cs="Arial"/>
          <w:sz w:val="22"/>
          <w:szCs w:val="22"/>
        </w:rPr>
      </w:pPr>
      <w:r>
        <w:rPr>
          <w:rFonts w:ascii="Arial" w:hAnsi="Arial" w:cs="Arial"/>
          <w:b/>
          <w:sz w:val="22"/>
          <w:szCs w:val="22"/>
        </w:rPr>
        <w:t>C</w:t>
      </w:r>
      <w:r w:rsidR="00C0636A" w:rsidRPr="00BF4DBB">
        <w:rPr>
          <w:rFonts w:ascii="Arial" w:hAnsi="Arial" w:cs="Arial"/>
          <w:b/>
          <w:sz w:val="22"/>
          <w:szCs w:val="22"/>
        </w:rPr>
        <w:t>ommunication externe</w:t>
      </w:r>
    </w:p>
    <w:p w:rsidR="00C0636A" w:rsidRPr="00BF4DBB" w:rsidRDefault="00C0636A" w:rsidP="00564B32">
      <w:pPr>
        <w:spacing w:after="0"/>
        <w:rPr>
          <w:rFonts w:ascii="Arial" w:hAnsi="Arial" w:cs="Arial"/>
          <w:b/>
        </w:rPr>
      </w:pPr>
      <w:r w:rsidRPr="00BF4DBB">
        <w:rPr>
          <w:rFonts w:ascii="Arial" w:hAnsi="Arial" w:cs="Arial"/>
          <w:b/>
        </w:rPr>
        <w:t>a/ Communication avec les autorités et sectoriels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0"/>
        <w:gridCol w:w="2169"/>
        <w:gridCol w:w="2022"/>
        <w:gridCol w:w="2895"/>
        <w:gridCol w:w="2120"/>
        <w:gridCol w:w="1273"/>
        <w:gridCol w:w="1743"/>
      </w:tblGrid>
      <w:tr w:rsidR="00C0636A" w:rsidRPr="00BF4DBB" w:rsidTr="00776C55">
        <w:trPr>
          <w:cantSplit/>
          <w:tblHeader/>
          <w:jc w:val="center"/>
        </w:trPr>
        <w:tc>
          <w:tcPr>
            <w:tcW w:w="786"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Objectifs</w:t>
            </w:r>
          </w:p>
        </w:tc>
        <w:tc>
          <w:tcPr>
            <w:tcW w:w="748"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Activités</w:t>
            </w:r>
          </w:p>
        </w:tc>
        <w:tc>
          <w:tcPr>
            <w:tcW w:w="697"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Emetteur</w:t>
            </w:r>
          </w:p>
        </w:tc>
        <w:tc>
          <w:tcPr>
            <w:tcW w:w="998" w:type="pct"/>
            <w:shd w:val="clear" w:color="auto" w:fill="92CDDC" w:themeFill="accent5" w:themeFillTint="99"/>
            <w:vAlign w:val="center"/>
          </w:tcPr>
          <w:p w:rsidR="00C0636A" w:rsidRPr="00BF4DBB" w:rsidRDefault="00C0636A" w:rsidP="00776C55">
            <w:pPr>
              <w:spacing w:after="0" w:line="240" w:lineRule="auto"/>
              <w:ind w:left="175"/>
              <w:jc w:val="center"/>
              <w:rPr>
                <w:rFonts w:ascii="Arial" w:hAnsi="Arial" w:cs="Arial"/>
                <w:b/>
              </w:rPr>
            </w:pPr>
            <w:r w:rsidRPr="00BF4DBB">
              <w:rPr>
                <w:rFonts w:ascii="Arial" w:hAnsi="Arial" w:cs="Arial"/>
                <w:b/>
              </w:rPr>
              <w:t>Récepteur</w:t>
            </w:r>
          </w:p>
        </w:tc>
        <w:tc>
          <w:tcPr>
            <w:tcW w:w="731" w:type="pct"/>
            <w:shd w:val="clear" w:color="auto" w:fill="92CDDC" w:themeFill="accent5" w:themeFillTint="99"/>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b/>
              </w:rPr>
              <w:t>Supports/Outils/</w:t>
            </w:r>
          </w:p>
          <w:p w:rsidR="00C0636A" w:rsidRPr="00BF4DBB" w:rsidRDefault="00C0636A" w:rsidP="00776C55">
            <w:pPr>
              <w:spacing w:after="0" w:line="240" w:lineRule="auto"/>
              <w:jc w:val="both"/>
              <w:rPr>
                <w:rFonts w:ascii="Arial" w:hAnsi="Arial" w:cs="Arial"/>
                <w:b/>
              </w:rPr>
            </w:pPr>
            <w:r w:rsidRPr="00BF4DBB">
              <w:rPr>
                <w:rFonts w:ascii="Arial" w:hAnsi="Arial" w:cs="Arial"/>
                <w:b/>
              </w:rPr>
              <w:t>Canaux de communication</w:t>
            </w:r>
          </w:p>
        </w:tc>
        <w:tc>
          <w:tcPr>
            <w:tcW w:w="439"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Période</w:t>
            </w:r>
          </w:p>
        </w:tc>
        <w:tc>
          <w:tcPr>
            <w:tcW w:w="601"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Indicateurs</w:t>
            </w:r>
          </w:p>
        </w:tc>
      </w:tr>
      <w:tr w:rsidR="00C0636A" w:rsidRPr="00BF4DBB" w:rsidTr="00776C55">
        <w:trPr>
          <w:cantSplit/>
          <w:tblHeader/>
          <w:jc w:val="center"/>
        </w:trPr>
        <w:tc>
          <w:tcPr>
            <w:tcW w:w="786"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Informer régulièrement les autorités des activités de la commune </w:t>
            </w:r>
          </w:p>
        </w:tc>
        <w:tc>
          <w:tcPr>
            <w:tcW w:w="74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Production et diffusion d’un rapport trimestriel d’activités</w:t>
            </w: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p w:rsidR="00C0636A" w:rsidRPr="00BF4DBB" w:rsidRDefault="00C0636A" w:rsidP="00776C55">
            <w:pPr>
              <w:spacing w:after="0" w:line="240" w:lineRule="auto"/>
              <w:jc w:val="both"/>
              <w:rPr>
                <w:rFonts w:ascii="Arial" w:hAnsi="Arial" w:cs="Arial"/>
              </w:rPr>
            </w:pPr>
            <w:r w:rsidRPr="00BF4DBB">
              <w:rPr>
                <w:rFonts w:ascii="Arial" w:hAnsi="Arial" w:cs="Arial"/>
              </w:rPr>
              <w:t>-ACD</w:t>
            </w:r>
          </w:p>
          <w:p w:rsidR="00C0636A" w:rsidRPr="00BF4DBB" w:rsidRDefault="00C0636A" w:rsidP="00776C55">
            <w:pPr>
              <w:spacing w:after="0" w:line="240" w:lineRule="auto"/>
              <w:jc w:val="both"/>
              <w:rPr>
                <w:rFonts w:ascii="Arial" w:hAnsi="Arial" w:cs="Arial"/>
              </w:rPr>
            </w:pPr>
            <w:r w:rsidRPr="00BF4DBB">
              <w:rPr>
                <w:rFonts w:ascii="Arial" w:hAnsi="Arial" w:cs="Arial"/>
              </w:rPr>
              <w:t>-SG</w:t>
            </w:r>
          </w:p>
        </w:tc>
        <w:tc>
          <w:tcPr>
            <w:tcW w:w="99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-Sectoriels</w:t>
            </w:r>
          </w:p>
          <w:p w:rsidR="00C0636A" w:rsidRPr="00BF4DBB" w:rsidRDefault="00C0636A" w:rsidP="00776C55">
            <w:pPr>
              <w:spacing w:after="0" w:line="240" w:lineRule="auto"/>
              <w:jc w:val="both"/>
              <w:rPr>
                <w:rFonts w:ascii="Arial" w:hAnsi="Arial" w:cs="Arial"/>
              </w:rPr>
            </w:pPr>
            <w:r w:rsidRPr="00BF4DBB">
              <w:rPr>
                <w:rFonts w:ascii="Arial" w:hAnsi="Arial" w:cs="Arial"/>
              </w:rPr>
              <w:t>-Préfecture</w:t>
            </w:r>
          </w:p>
          <w:p w:rsidR="00C0636A" w:rsidRPr="00BF4DBB" w:rsidRDefault="00C0636A" w:rsidP="00776C55">
            <w:pPr>
              <w:spacing w:after="0" w:line="240" w:lineRule="auto"/>
              <w:jc w:val="both"/>
              <w:rPr>
                <w:rFonts w:ascii="Arial" w:hAnsi="Arial" w:cs="Arial"/>
              </w:rPr>
            </w:pPr>
            <w:r w:rsidRPr="00BF4DBB">
              <w:rPr>
                <w:rFonts w:ascii="Arial" w:hAnsi="Arial" w:cs="Arial"/>
              </w:rPr>
              <w:t>-Comité départemental de suivi du Budget d’investissement Public</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Rapports d’activités</w:t>
            </w:r>
          </w:p>
        </w:tc>
        <w:tc>
          <w:tcPr>
            <w:tcW w:w="439"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Trimestriel</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Cahier de transmission</w:t>
            </w:r>
          </w:p>
        </w:tc>
      </w:tr>
    </w:tbl>
    <w:p w:rsidR="00C0636A" w:rsidRPr="00BF4DBB" w:rsidRDefault="00C0636A" w:rsidP="00776C55">
      <w:pPr>
        <w:spacing w:after="0" w:line="240" w:lineRule="auto"/>
        <w:rPr>
          <w:rFonts w:ascii="Arial" w:hAnsi="Arial" w:cs="Arial"/>
          <w:b/>
        </w:rPr>
      </w:pPr>
    </w:p>
    <w:p w:rsidR="00C0636A" w:rsidRPr="00BF4DBB" w:rsidRDefault="00C0636A" w:rsidP="00776C55">
      <w:pPr>
        <w:spacing w:after="0" w:line="240" w:lineRule="auto"/>
        <w:rPr>
          <w:rFonts w:ascii="Arial" w:hAnsi="Arial" w:cs="Arial"/>
          <w:b/>
        </w:rPr>
      </w:pPr>
      <w:r w:rsidRPr="00BF4DBB">
        <w:rPr>
          <w:rFonts w:ascii="Arial" w:hAnsi="Arial" w:cs="Arial"/>
          <w:b/>
        </w:rPr>
        <w:t>b/ Communication avec les populations /masse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4"/>
        <w:gridCol w:w="3562"/>
        <w:gridCol w:w="1839"/>
        <w:gridCol w:w="1975"/>
        <w:gridCol w:w="2022"/>
        <w:gridCol w:w="1517"/>
        <w:gridCol w:w="1743"/>
      </w:tblGrid>
      <w:tr w:rsidR="0073312F" w:rsidRPr="00BF4DBB" w:rsidTr="00776C55">
        <w:trPr>
          <w:cantSplit/>
          <w:tblHeader/>
        </w:trPr>
        <w:tc>
          <w:tcPr>
            <w:tcW w:w="636"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Objectifs</w:t>
            </w:r>
          </w:p>
        </w:tc>
        <w:tc>
          <w:tcPr>
            <w:tcW w:w="1228"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Activités</w:t>
            </w:r>
          </w:p>
        </w:tc>
        <w:tc>
          <w:tcPr>
            <w:tcW w:w="634"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Emetteur</w:t>
            </w:r>
          </w:p>
        </w:tc>
        <w:tc>
          <w:tcPr>
            <w:tcW w:w="681" w:type="pct"/>
            <w:shd w:val="clear" w:color="auto" w:fill="92CDDC" w:themeFill="accent5" w:themeFillTint="99"/>
            <w:vAlign w:val="center"/>
          </w:tcPr>
          <w:p w:rsidR="00C0636A" w:rsidRPr="00BF4DBB" w:rsidRDefault="00C0636A" w:rsidP="00776C55">
            <w:pPr>
              <w:spacing w:after="0" w:line="240" w:lineRule="auto"/>
              <w:ind w:left="175"/>
              <w:jc w:val="center"/>
              <w:rPr>
                <w:rFonts w:ascii="Arial" w:hAnsi="Arial" w:cs="Arial"/>
                <w:b/>
              </w:rPr>
            </w:pPr>
            <w:r w:rsidRPr="00BF4DBB">
              <w:rPr>
                <w:rFonts w:ascii="Arial" w:hAnsi="Arial" w:cs="Arial"/>
                <w:b/>
              </w:rPr>
              <w:t>Récepteur</w:t>
            </w:r>
          </w:p>
        </w:tc>
        <w:tc>
          <w:tcPr>
            <w:tcW w:w="697" w:type="pct"/>
            <w:shd w:val="clear" w:color="auto" w:fill="92CDDC" w:themeFill="accent5" w:themeFillTint="99"/>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b/>
              </w:rPr>
              <w:t>Supports/Outils/</w:t>
            </w:r>
          </w:p>
          <w:p w:rsidR="00C0636A" w:rsidRPr="00BF4DBB" w:rsidRDefault="00C0636A" w:rsidP="00776C55">
            <w:pPr>
              <w:spacing w:after="0" w:line="240" w:lineRule="auto"/>
              <w:jc w:val="both"/>
              <w:rPr>
                <w:rFonts w:ascii="Arial" w:hAnsi="Arial" w:cs="Arial"/>
                <w:b/>
              </w:rPr>
            </w:pPr>
            <w:r w:rsidRPr="00BF4DBB">
              <w:rPr>
                <w:rFonts w:ascii="Arial" w:hAnsi="Arial" w:cs="Arial"/>
                <w:b/>
              </w:rPr>
              <w:t>Canaux de communication</w:t>
            </w:r>
          </w:p>
        </w:tc>
        <w:tc>
          <w:tcPr>
            <w:tcW w:w="523"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Période</w:t>
            </w:r>
          </w:p>
        </w:tc>
        <w:tc>
          <w:tcPr>
            <w:tcW w:w="601"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Indicateurs</w:t>
            </w:r>
          </w:p>
        </w:tc>
      </w:tr>
      <w:tr w:rsidR="00C0636A" w:rsidRPr="00BF4DBB" w:rsidTr="00776C55">
        <w:trPr>
          <w:cantSplit/>
          <w:tblHeader/>
        </w:trPr>
        <w:tc>
          <w:tcPr>
            <w:tcW w:w="636"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Sensibiliser les populations sur l’importance des activités de développement</w:t>
            </w: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Organisation des causeries éducatives avec les populations</w:t>
            </w:r>
          </w:p>
          <w:p w:rsidR="00C0636A" w:rsidRPr="00BF4DBB" w:rsidRDefault="00C0636A" w:rsidP="00776C55">
            <w:pPr>
              <w:spacing w:after="0" w:line="240" w:lineRule="auto"/>
              <w:jc w:val="both"/>
              <w:rPr>
                <w:rFonts w:ascii="Arial" w:hAnsi="Arial" w:cs="Arial"/>
              </w:rPr>
            </w:pP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-Maires</w:t>
            </w:r>
          </w:p>
          <w:p w:rsidR="00C0636A" w:rsidRPr="00BF4DBB" w:rsidRDefault="00C0636A" w:rsidP="00776C55">
            <w:pPr>
              <w:spacing w:after="0" w:line="240" w:lineRule="auto"/>
              <w:jc w:val="both"/>
              <w:rPr>
                <w:rFonts w:ascii="Arial" w:hAnsi="Arial" w:cs="Arial"/>
              </w:rPr>
            </w:pPr>
            <w:r w:rsidRPr="00BF4DBB">
              <w:rPr>
                <w:rFonts w:ascii="Arial" w:hAnsi="Arial" w:cs="Arial"/>
              </w:rPr>
              <w:t>-Conseillers municipaux</w:t>
            </w:r>
          </w:p>
          <w:p w:rsidR="00C0636A" w:rsidRPr="00BF4DBB" w:rsidRDefault="00C0636A" w:rsidP="00776C55">
            <w:pPr>
              <w:spacing w:after="0" w:line="240" w:lineRule="auto"/>
              <w:jc w:val="both"/>
              <w:rPr>
                <w:rFonts w:ascii="Arial" w:hAnsi="Arial" w:cs="Arial"/>
              </w:rPr>
            </w:pP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Communautés</w:t>
            </w: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Plan communal de développement</w:t>
            </w: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Trimestriel</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Fiche de présence </w:t>
            </w:r>
          </w:p>
          <w:p w:rsidR="00C0636A" w:rsidRPr="00BF4DBB" w:rsidRDefault="00C0636A" w:rsidP="00776C55">
            <w:pPr>
              <w:spacing w:after="0" w:line="240" w:lineRule="auto"/>
              <w:jc w:val="both"/>
              <w:rPr>
                <w:rFonts w:ascii="Arial" w:hAnsi="Arial" w:cs="Arial"/>
              </w:rPr>
            </w:pPr>
            <w:r w:rsidRPr="00BF4DBB">
              <w:rPr>
                <w:rFonts w:ascii="Arial" w:hAnsi="Arial" w:cs="Arial"/>
              </w:rPr>
              <w:t>Support d’IEC</w:t>
            </w:r>
          </w:p>
        </w:tc>
      </w:tr>
      <w:tr w:rsidR="00C0636A" w:rsidRPr="00BF4DBB" w:rsidTr="00776C55">
        <w:trPr>
          <w:cantSplit/>
          <w:tblHeader/>
        </w:trPr>
        <w:tc>
          <w:tcPr>
            <w:tcW w:w="636"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Promouvoir la gouvernance locale</w:t>
            </w: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Communication sur le budget et le compte administratif de la commune</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p w:rsidR="00C0636A" w:rsidRPr="00BF4DBB" w:rsidRDefault="00C0636A" w:rsidP="00776C55">
            <w:pPr>
              <w:spacing w:after="0" w:line="240" w:lineRule="auto"/>
              <w:jc w:val="both"/>
              <w:rPr>
                <w:rFonts w:ascii="Arial" w:hAnsi="Arial" w:cs="Arial"/>
              </w:rPr>
            </w:pPr>
            <w:r w:rsidRPr="00BF4DBB">
              <w:rPr>
                <w:rFonts w:ascii="Arial" w:hAnsi="Arial" w:cs="Arial"/>
              </w:rPr>
              <w:t>-Conseillers municipaux</w:t>
            </w: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Communautés</w:t>
            </w:r>
          </w:p>
          <w:p w:rsidR="00C0636A" w:rsidRPr="00BF4DBB" w:rsidRDefault="00C0636A" w:rsidP="00776C55">
            <w:pPr>
              <w:spacing w:after="0" w:line="240" w:lineRule="auto"/>
              <w:jc w:val="both"/>
              <w:rPr>
                <w:rFonts w:ascii="Arial" w:hAnsi="Arial" w:cs="Arial"/>
              </w:rPr>
            </w:pP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Budget et compte administratif </w:t>
            </w:r>
          </w:p>
          <w:p w:rsidR="00C0636A" w:rsidRPr="00BF4DBB" w:rsidRDefault="00C0636A" w:rsidP="00776C55">
            <w:pPr>
              <w:spacing w:after="0" w:line="240" w:lineRule="auto"/>
              <w:jc w:val="both"/>
              <w:rPr>
                <w:rFonts w:ascii="Arial" w:hAnsi="Arial" w:cs="Arial"/>
              </w:rPr>
            </w:pP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Nombre des rencontres avec les populations</w:t>
            </w:r>
          </w:p>
        </w:tc>
      </w:tr>
      <w:tr w:rsidR="00C0636A" w:rsidRPr="00BF4DBB" w:rsidTr="00776C55">
        <w:trPr>
          <w:cantSplit/>
          <w:tblHeader/>
        </w:trPr>
        <w:tc>
          <w:tcPr>
            <w:tcW w:w="636" w:type="pct"/>
            <w:vMerge w:val="restar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Informer le grand public sur les activités de la commune, l’élaboration et la mise en œuvre du plan communal de développement</w:t>
            </w: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Création et ouverture d’une radio communautaire de Santchou</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-Maire </w:t>
            </w:r>
          </w:p>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p w:rsidR="00C0636A" w:rsidRPr="00BF4DBB" w:rsidRDefault="00C0636A" w:rsidP="00776C55">
            <w:pPr>
              <w:spacing w:after="0" w:line="240" w:lineRule="auto"/>
              <w:jc w:val="both"/>
              <w:rPr>
                <w:rFonts w:ascii="Arial" w:hAnsi="Arial" w:cs="Arial"/>
              </w:rPr>
            </w:pPr>
            <w:r w:rsidRPr="00BF4DBB">
              <w:rPr>
                <w:rFonts w:ascii="Arial" w:hAnsi="Arial" w:cs="Arial"/>
              </w:rPr>
              <w:t>-ACD</w:t>
            </w:r>
          </w:p>
          <w:p w:rsidR="00C0636A" w:rsidRPr="00BF4DBB" w:rsidRDefault="00C0636A" w:rsidP="00776C55">
            <w:pPr>
              <w:spacing w:after="0" w:line="240" w:lineRule="auto"/>
              <w:jc w:val="both"/>
              <w:rPr>
                <w:rFonts w:ascii="Arial" w:hAnsi="Arial" w:cs="Arial"/>
              </w:rPr>
            </w:pPr>
            <w:r w:rsidRPr="00BF4DBB">
              <w:rPr>
                <w:rFonts w:ascii="Arial" w:hAnsi="Arial" w:cs="Arial"/>
              </w:rPr>
              <w:t>-SG</w:t>
            </w: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Communautés</w:t>
            </w:r>
          </w:p>
          <w:p w:rsidR="00C0636A" w:rsidRPr="00BF4DBB" w:rsidRDefault="00C0636A" w:rsidP="00776C55">
            <w:pPr>
              <w:spacing w:after="0" w:line="240" w:lineRule="auto"/>
              <w:jc w:val="both"/>
              <w:rPr>
                <w:rFonts w:ascii="Arial" w:hAnsi="Arial" w:cs="Arial"/>
              </w:rPr>
            </w:pP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Plan communal de développement</w:t>
            </w: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Présence de la radio </w:t>
            </w:r>
          </w:p>
        </w:tc>
      </w:tr>
      <w:tr w:rsidR="00C0636A" w:rsidRPr="00BF4DBB" w:rsidTr="00776C55">
        <w:trPr>
          <w:cantSplit/>
          <w:tblHeader/>
        </w:trPr>
        <w:tc>
          <w:tcPr>
            <w:tcW w:w="636" w:type="pct"/>
            <w:vMerge/>
            <w:shd w:val="clear" w:color="auto" w:fill="auto"/>
            <w:vAlign w:val="center"/>
          </w:tcPr>
          <w:p w:rsidR="00C0636A" w:rsidRPr="00BF4DBB" w:rsidRDefault="00C0636A" w:rsidP="00776C55">
            <w:pPr>
              <w:spacing w:after="0" w:line="240" w:lineRule="auto"/>
              <w:jc w:val="both"/>
              <w:rPr>
                <w:rFonts w:ascii="Arial" w:hAnsi="Arial" w:cs="Arial"/>
              </w:rPr>
            </w:pP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Organisation des émissions radio sur les activités de la commune</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-Maire </w:t>
            </w:r>
          </w:p>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Grand public</w:t>
            </w: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Médias </w:t>
            </w: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Nombre d’émissions diffusées</w:t>
            </w:r>
          </w:p>
        </w:tc>
      </w:tr>
      <w:tr w:rsidR="00C0636A" w:rsidRPr="00BF4DBB" w:rsidTr="00776C55">
        <w:trPr>
          <w:cantSplit/>
          <w:tblHeader/>
        </w:trPr>
        <w:tc>
          <w:tcPr>
            <w:tcW w:w="636" w:type="pct"/>
            <w:vMerge/>
            <w:shd w:val="clear" w:color="auto" w:fill="auto"/>
            <w:vAlign w:val="center"/>
          </w:tcPr>
          <w:p w:rsidR="00C0636A" w:rsidRPr="00BF4DBB" w:rsidRDefault="00C0636A" w:rsidP="00776C55">
            <w:pPr>
              <w:spacing w:after="0" w:line="240" w:lineRule="auto"/>
              <w:rPr>
                <w:rFonts w:ascii="Arial" w:hAnsi="Arial" w:cs="Arial"/>
              </w:rPr>
            </w:pP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Réalisation des reportages et des documentaires sur les activités de la commune</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Grand public</w:t>
            </w: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Rapport d’activités </w:t>
            </w:r>
          </w:p>
          <w:p w:rsidR="00C0636A" w:rsidRPr="00BF4DBB" w:rsidRDefault="00C0636A" w:rsidP="00776C55">
            <w:pPr>
              <w:spacing w:after="0" w:line="240" w:lineRule="auto"/>
              <w:jc w:val="both"/>
              <w:rPr>
                <w:rFonts w:ascii="Arial" w:hAnsi="Arial" w:cs="Arial"/>
              </w:rPr>
            </w:pPr>
            <w:r w:rsidRPr="00BF4DBB">
              <w:rPr>
                <w:rFonts w:ascii="Arial" w:hAnsi="Arial" w:cs="Arial"/>
              </w:rPr>
              <w:t xml:space="preserve">Médias </w:t>
            </w: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Décembre 2015</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Nombre de documentaire produits </w:t>
            </w:r>
          </w:p>
        </w:tc>
      </w:tr>
      <w:tr w:rsidR="00C0636A" w:rsidRPr="00BF4DBB" w:rsidTr="00776C55">
        <w:trPr>
          <w:cantSplit/>
          <w:tblHeader/>
        </w:trPr>
        <w:tc>
          <w:tcPr>
            <w:tcW w:w="636" w:type="pct"/>
            <w:vMerge/>
            <w:shd w:val="clear" w:color="auto" w:fill="auto"/>
            <w:vAlign w:val="center"/>
          </w:tcPr>
          <w:p w:rsidR="00C0636A" w:rsidRPr="00BF4DBB" w:rsidRDefault="00C0636A" w:rsidP="00776C55">
            <w:pPr>
              <w:spacing w:after="0" w:line="240" w:lineRule="auto"/>
              <w:rPr>
                <w:rFonts w:ascii="Arial" w:hAnsi="Arial" w:cs="Arial"/>
              </w:rPr>
            </w:pP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Création d’un bulletin d’information de la Commune</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Grand public</w:t>
            </w: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Rapport d’activités </w:t>
            </w:r>
          </w:p>
          <w:p w:rsidR="00C0636A" w:rsidRPr="00BF4DBB" w:rsidRDefault="00C0636A" w:rsidP="00776C55">
            <w:pPr>
              <w:spacing w:after="0" w:line="240" w:lineRule="auto"/>
              <w:jc w:val="both"/>
              <w:rPr>
                <w:rFonts w:ascii="Arial" w:hAnsi="Arial" w:cs="Arial"/>
              </w:rPr>
            </w:pPr>
            <w:r w:rsidRPr="00BF4DBB">
              <w:rPr>
                <w:rFonts w:ascii="Arial" w:hAnsi="Arial" w:cs="Arial"/>
              </w:rPr>
              <w:t>Médias</w:t>
            </w: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Trimestriel </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Nombre d’éditions </w:t>
            </w:r>
          </w:p>
        </w:tc>
      </w:tr>
      <w:tr w:rsidR="00C0636A" w:rsidRPr="00BF4DBB" w:rsidTr="00776C55">
        <w:trPr>
          <w:cantSplit/>
          <w:tblHeader/>
        </w:trPr>
        <w:tc>
          <w:tcPr>
            <w:tcW w:w="636" w:type="pct"/>
            <w:vMerge/>
            <w:shd w:val="clear" w:color="auto" w:fill="auto"/>
            <w:vAlign w:val="center"/>
          </w:tcPr>
          <w:p w:rsidR="00C0636A" w:rsidRPr="00BF4DBB" w:rsidRDefault="00C0636A" w:rsidP="00776C55">
            <w:pPr>
              <w:spacing w:after="0" w:line="240" w:lineRule="auto"/>
              <w:rPr>
                <w:rFonts w:ascii="Arial" w:hAnsi="Arial" w:cs="Arial"/>
              </w:rPr>
            </w:pPr>
          </w:p>
        </w:tc>
        <w:tc>
          <w:tcPr>
            <w:tcW w:w="122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Responsabilisation du chargé de la communication à la gestion du site web de la Commune</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68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-Grand public</w:t>
            </w:r>
          </w:p>
          <w:p w:rsidR="00C0636A" w:rsidRPr="00BF4DBB" w:rsidRDefault="00C0636A" w:rsidP="00776C55">
            <w:pPr>
              <w:spacing w:after="0" w:line="240" w:lineRule="auto"/>
              <w:jc w:val="both"/>
              <w:rPr>
                <w:rFonts w:ascii="Arial" w:hAnsi="Arial" w:cs="Arial"/>
              </w:rPr>
            </w:pPr>
            <w:r w:rsidRPr="00BF4DBB">
              <w:rPr>
                <w:rFonts w:ascii="Arial" w:hAnsi="Arial" w:cs="Arial"/>
              </w:rPr>
              <w:t>-Société civile/secteur privé</w:t>
            </w:r>
          </w:p>
          <w:p w:rsidR="00C0636A" w:rsidRPr="00BF4DBB" w:rsidRDefault="00C0636A" w:rsidP="00776C55">
            <w:pPr>
              <w:spacing w:after="0" w:line="240" w:lineRule="auto"/>
              <w:jc w:val="both"/>
              <w:rPr>
                <w:rFonts w:ascii="Arial" w:hAnsi="Arial" w:cs="Arial"/>
              </w:rPr>
            </w:pPr>
            <w:r w:rsidRPr="00BF4DBB">
              <w:rPr>
                <w:rFonts w:ascii="Arial" w:hAnsi="Arial" w:cs="Arial"/>
              </w:rPr>
              <w:t>-Diaspora</w:t>
            </w:r>
          </w:p>
        </w:tc>
        <w:tc>
          <w:tcPr>
            <w:tcW w:w="697"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 d’activités</w:t>
            </w:r>
          </w:p>
          <w:p w:rsidR="00C0636A" w:rsidRPr="00BF4DBB" w:rsidRDefault="00C0636A" w:rsidP="00776C55">
            <w:pPr>
              <w:spacing w:after="0" w:line="240" w:lineRule="auto"/>
              <w:jc w:val="both"/>
              <w:rPr>
                <w:rFonts w:ascii="Arial" w:hAnsi="Arial" w:cs="Arial"/>
              </w:rPr>
            </w:pPr>
            <w:r w:rsidRPr="00BF4DBB">
              <w:rPr>
                <w:rFonts w:ascii="Arial" w:hAnsi="Arial" w:cs="Arial"/>
              </w:rPr>
              <w:t xml:space="preserve">Site internet </w:t>
            </w:r>
          </w:p>
          <w:p w:rsidR="00C0636A" w:rsidRPr="00BF4DBB" w:rsidRDefault="00C0636A" w:rsidP="00776C55">
            <w:pPr>
              <w:spacing w:after="0" w:line="240" w:lineRule="auto"/>
              <w:jc w:val="both"/>
              <w:rPr>
                <w:rFonts w:ascii="Arial" w:hAnsi="Arial" w:cs="Arial"/>
              </w:rPr>
            </w:pPr>
          </w:p>
        </w:tc>
        <w:tc>
          <w:tcPr>
            <w:tcW w:w="523"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Décembre 2015</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Site Web disponible et fonctionnel</w:t>
            </w:r>
          </w:p>
        </w:tc>
      </w:tr>
    </w:tbl>
    <w:p w:rsidR="00C0636A" w:rsidRPr="00BF4DBB" w:rsidRDefault="00C0636A" w:rsidP="00776C55">
      <w:pPr>
        <w:spacing w:after="0" w:line="240" w:lineRule="auto"/>
        <w:rPr>
          <w:rFonts w:ascii="Arial" w:hAnsi="Arial" w:cs="Arial"/>
        </w:rPr>
      </w:pPr>
    </w:p>
    <w:p w:rsidR="00C0636A" w:rsidRPr="00BF4DBB" w:rsidRDefault="00C0636A" w:rsidP="00776C55">
      <w:pPr>
        <w:spacing w:after="0" w:line="240" w:lineRule="auto"/>
        <w:rPr>
          <w:rFonts w:ascii="Arial" w:hAnsi="Arial" w:cs="Arial"/>
          <w:b/>
        </w:rPr>
      </w:pPr>
      <w:r w:rsidRPr="00BF4DBB">
        <w:rPr>
          <w:rFonts w:ascii="Arial" w:hAnsi="Arial" w:cs="Arial"/>
          <w:b/>
        </w:rPr>
        <w:t>c/ Communication avec la Société civile et le secteur privé</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9"/>
        <w:gridCol w:w="2577"/>
        <w:gridCol w:w="1840"/>
        <w:gridCol w:w="2120"/>
        <w:gridCol w:w="2120"/>
        <w:gridCol w:w="1273"/>
        <w:gridCol w:w="1743"/>
      </w:tblGrid>
      <w:tr w:rsidR="00C0636A" w:rsidRPr="00BF4DBB" w:rsidTr="000C7D87">
        <w:trPr>
          <w:cantSplit/>
          <w:tblHeader/>
          <w:jc w:val="center"/>
        </w:trPr>
        <w:tc>
          <w:tcPr>
            <w:tcW w:w="975"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Objectifs</w:t>
            </w:r>
          </w:p>
        </w:tc>
        <w:tc>
          <w:tcPr>
            <w:tcW w:w="888"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Activités</w:t>
            </w:r>
          </w:p>
        </w:tc>
        <w:tc>
          <w:tcPr>
            <w:tcW w:w="634"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Emetteur</w:t>
            </w:r>
          </w:p>
        </w:tc>
        <w:tc>
          <w:tcPr>
            <w:tcW w:w="731" w:type="pct"/>
            <w:shd w:val="clear" w:color="auto" w:fill="92CDDC" w:themeFill="accent5" w:themeFillTint="99"/>
            <w:vAlign w:val="center"/>
          </w:tcPr>
          <w:p w:rsidR="00C0636A" w:rsidRPr="00BF4DBB" w:rsidRDefault="00C0636A" w:rsidP="00776C55">
            <w:pPr>
              <w:spacing w:after="0" w:line="240" w:lineRule="auto"/>
              <w:ind w:left="175"/>
              <w:jc w:val="center"/>
              <w:rPr>
                <w:rFonts w:ascii="Arial" w:hAnsi="Arial" w:cs="Arial"/>
                <w:b/>
              </w:rPr>
            </w:pPr>
            <w:r w:rsidRPr="00BF4DBB">
              <w:rPr>
                <w:rFonts w:ascii="Arial" w:hAnsi="Arial" w:cs="Arial"/>
                <w:b/>
              </w:rPr>
              <w:t>Récepteur</w:t>
            </w:r>
          </w:p>
        </w:tc>
        <w:tc>
          <w:tcPr>
            <w:tcW w:w="731" w:type="pct"/>
            <w:shd w:val="clear" w:color="auto" w:fill="92CDDC" w:themeFill="accent5" w:themeFillTint="99"/>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b/>
              </w:rPr>
              <w:t>Supports/Outils/</w:t>
            </w:r>
          </w:p>
          <w:p w:rsidR="00C0636A" w:rsidRPr="00BF4DBB" w:rsidRDefault="00C0636A" w:rsidP="00776C55">
            <w:pPr>
              <w:spacing w:after="0" w:line="240" w:lineRule="auto"/>
              <w:jc w:val="both"/>
              <w:rPr>
                <w:rFonts w:ascii="Arial" w:hAnsi="Arial" w:cs="Arial"/>
                <w:b/>
              </w:rPr>
            </w:pPr>
            <w:r w:rsidRPr="00BF4DBB">
              <w:rPr>
                <w:rFonts w:ascii="Arial" w:hAnsi="Arial" w:cs="Arial"/>
                <w:b/>
              </w:rPr>
              <w:t>Canaux de communication</w:t>
            </w:r>
          </w:p>
        </w:tc>
        <w:tc>
          <w:tcPr>
            <w:tcW w:w="439"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Période</w:t>
            </w:r>
          </w:p>
        </w:tc>
        <w:tc>
          <w:tcPr>
            <w:tcW w:w="601"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Indicateurs</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Impliquer la société civile et le secteur privé dans la conduite des actions de développement </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Organisation des rencontres avec la société civile et le secteur privé</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-Société civile/secteur privé</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Correspondances</w:t>
            </w:r>
          </w:p>
        </w:tc>
        <w:tc>
          <w:tcPr>
            <w:tcW w:w="439"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Nombre de rencontre </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Constituer une banque de données sur la société civile et le secteur privé</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Mise en place d’un répertoire </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Maires</w:t>
            </w:r>
          </w:p>
          <w:p w:rsidR="00C0636A" w:rsidRPr="00BF4DBB" w:rsidRDefault="00C0636A" w:rsidP="00776C55">
            <w:pPr>
              <w:spacing w:after="0" w:line="240" w:lineRule="auto"/>
              <w:jc w:val="both"/>
              <w:rPr>
                <w:rFonts w:ascii="Arial" w:hAnsi="Arial" w:cs="Arial"/>
              </w:rPr>
            </w:pP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Fiches de recensement des OSC</w:t>
            </w:r>
          </w:p>
        </w:tc>
        <w:tc>
          <w:tcPr>
            <w:tcW w:w="439"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Février-avril 2015</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Répertoire disponible</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Informer régulièrement la société civile et le secteur privé sur les activités de la commune</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Conception et diffusion d’un rapport d’activités trimestriel</w:t>
            </w:r>
          </w:p>
        </w:tc>
        <w:tc>
          <w:tcPr>
            <w:tcW w:w="63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Société civile, secteur privé</w:t>
            </w:r>
          </w:p>
        </w:tc>
        <w:tc>
          <w:tcPr>
            <w:tcW w:w="73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 d’activités trimestriel, semestriel et annuel</w:t>
            </w:r>
          </w:p>
        </w:tc>
        <w:tc>
          <w:tcPr>
            <w:tcW w:w="439"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601"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Liste de diffusion du rapport</w:t>
            </w:r>
          </w:p>
        </w:tc>
      </w:tr>
    </w:tbl>
    <w:p w:rsidR="00C0636A" w:rsidRPr="00BF4DBB" w:rsidRDefault="00C0636A" w:rsidP="00776C55">
      <w:pPr>
        <w:spacing w:after="0" w:line="240" w:lineRule="auto"/>
        <w:rPr>
          <w:rFonts w:ascii="Arial" w:hAnsi="Arial" w:cs="Arial"/>
        </w:rPr>
      </w:pPr>
    </w:p>
    <w:p w:rsidR="00C0636A" w:rsidRPr="00BF4DBB" w:rsidRDefault="00C0636A" w:rsidP="00776C55">
      <w:pPr>
        <w:spacing w:after="0" w:line="240" w:lineRule="auto"/>
        <w:rPr>
          <w:rFonts w:ascii="Arial" w:hAnsi="Arial" w:cs="Arial"/>
          <w:b/>
        </w:rPr>
      </w:pPr>
      <w:r w:rsidRPr="00BF4DBB">
        <w:rPr>
          <w:rFonts w:ascii="Arial" w:hAnsi="Arial" w:cs="Arial"/>
          <w:b/>
        </w:rPr>
        <w:t>d/ Communication avec les partenaires (techniques et financiers)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7"/>
        <w:gridCol w:w="2545"/>
        <w:gridCol w:w="1696"/>
        <w:gridCol w:w="1947"/>
        <w:gridCol w:w="2562"/>
        <w:gridCol w:w="1477"/>
        <w:gridCol w:w="1478"/>
      </w:tblGrid>
      <w:tr w:rsidR="00C0636A" w:rsidRPr="00BF4DBB" w:rsidTr="000C7D87">
        <w:trPr>
          <w:cantSplit/>
          <w:tblHeader/>
          <w:jc w:val="center"/>
        </w:trPr>
        <w:tc>
          <w:tcPr>
            <w:tcW w:w="975"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Objectifs</w:t>
            </w:r>
          </w:p>
        </w:tc>
        <w:tc>
          <w:tcPr>
            <w:tcW w:w="888"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Activités</w:t>
            </w:r>
          </w:p>
        </w:tc>
        <w:tc>
          <w:tcPr>
            <w:tcW w:w="520"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Emetteur</w:t>
            </w:r>
          </w:p>
        </w:tc>
        <w:tc>
          <w:tcPr>
            <w:tcW w:w="682" w:type="pct"/>
            <w:shd w:val="clear" w:color="auto" w:fill="92CDDC" w:themeFill="accent5" w:themeFillTint="99"/>
            <w:vAlign w:val="center"/>
          </w:tcPr>
          <w:p w:rsidR="00C0636A" w:rsidRPr="00BF4DBB" w:rsidRDefault="00C0636A" w:rsidP="00776C55">
            <w:pPr>
              <w:spacing w:after="0" w:line="240" w:lineRule="auto"/>
              <w:ind w:left="175"/>
              <w:jc w:val="center"/>
              <w:rPr>
                <w:rFonts w:ascii="Arial" w:hAnsi="Arial" w:cs="Arial"/>
                <w:b/>
              </w:rPr>
            </w:pPr>
            <w:r w:rsidRPr="00BF4DBB">
              <w:rPr>
                <w:rFonts w:ascii="Arial" w:hAnsi="Arial" w:cs="Arial"/>
                <w:b/>
              </w:rPr>
              <w:t>Récepteur</w:t>
            </w:r>
          </w:p>
        </w:tc>
        <w:tc>
          <w:tcPr>
            <w:tcW w:w="894" w:type="pct"/>
            <w:shd w:val="clear" w:color="auto" w:fill="92CDDC" w:themeFill="accent5" w:themeFillTint="99"/>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b/>
              </w:rPr>
              <w:t>Supports/Outils/</w:t>
            </w:r>
          </w:p>
          <w:p w:rsidR="00C0636A" w:rsidRPr="00BF4DBB" w:rsidRDefault="00C0636A" w:rsidP="00776C55">
            <w:pPr>
              <w:spacing w:after="0" w:line="240" w:lineRule="auto"/>
              <w:jc w:val="both"/>
              <w:rPr>
                <w:rFonts w:ascii="Arial" w:hAnsi="Arial" w:cs="Arial"/>
                <w:b/>
              </w:rPr>
            </w:pPr>
            <w:r w:rsidRPr="00BF4DBB">
              <w:rPr>
                <w:rFonts w:ascii="Arial" w:hAnsi="Arial" w:cs="Arial"/>
                <w:b/>
              </w:rPr>
              <w:t>Canaux de communication</w:t>
            </w:r>
          </w:p>
        </w:tc>
        <w:tc>
          <w:tcPr>
            <w:tcW w:w="520"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Période</w:t>
            </w:r>
          </w:p>
        </w:tc>
        <w:tc>
          <w:tcPr>
            <w:tcW w:w="520" w:type="pct"/>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Indicateurs</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Identifier les partenaires</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Constitution d’un répertoire des partenaires</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Chargé de la communication </w:t>
            </w:r>
          </w:p>
        </w:tc>
        <w:tc>
          <w:tcPr>
            <w:tcW w:w="682"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Maires</w:t>
            </w:r>
          </w:p>
        </w:tc>
        <w:tc>
          <w:tcPr>
            <w:tcW w:w="89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Plan communal de développement</w:t>
            </w:r>
          </w:p>
          <w:p w:rsidR="00C0636A" w:rsidRPr="00BF4DBB" w:rsidRDefault="00C0636A" w:rsidP="00776C55">
            <w:pPr>
              <w:spacing w:after="0" w:line="240" w:lineRule="auto"/>
              <w:jc w:val="both"/>
              <w:rPr>
                <w:rFonts w:ascii="Arial" w:hAnsi="Arial" w:cs="Arial"/>
              </w:rPr>
            </w:pPr>
            <w:r w:rsidRPr="00BF4DBB">
              <w:rPr>
                <w:rFonts w:ascii="Arial" w:hAnsi="Arial" w:cs="Arial"/>
              </w:rPr>
              <w:t xml:space="preserve">Internet </w:t>
            </w:r>
          </w:p>
          <w:p w:rsidR="00C0636A" w:rsidRPr="00BF4DBB" w:rsidRDefault="00C0636A" w:rsidP="00776C55">
            <w:pPr>
              <w:spacing w:after="0" w:line="240" w:lineRule="auto"/>
              <w:jc w:val="both"/>
              <w:rPr>
                <w:rFonts w:ascii="Arial" w:hAnsi="Arial" w:cs="Arial"/>
              </w:rPr>
            </w:pPr>
            <w:r w:rsidRPr="00BF4DBB">
              <w:rPr>
                <w:rFonts w:ascii="Arial" w:hAnsi="Arial" w:cs="Arial"/>
              </w:rPr>
              <w:t xml:space="preserve">Documentation sur les partenaires technique et financier </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Février-avril 2015</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Répertoire disponible</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Sensibiliser et impliquer  les partenaires dans le processus de développement de la commune</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Organisation des séances de travail et création des cadres de concertation entre la commune et les partenaires</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682"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Maires</w:t>
            </w:r>
          </w:p>
        </w:tc>
        <w:tc>
          <w:tcPr>
            <w:tcW w:w="89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Réunion d’information avec </w:t>
            </w:r>
          </w:p>
          <w:p w:rsidR="00C0636A" w:rsidRPr="00BF4DBB" w:rsidRDefault="00C0636A" w:rsidP="00776C55">
            <w:pPr>
              <w:spacing w:after="0" w:line="240" w:lineRule="auto"/>
              <w:jc w:val="both"/>
              <w:rPr>
                <w:rFonts w:ascii="Arial" w:hAnsi="Arial" w:cs="Arial"/>
              </w:rPr>
            </w:pPr>
            <w:r w:rsidRPr="00BF4DBB">
              <w:rPr>
                <w:rFonts w:ascii="Arial" w:hAnsi="Arial" w:cs="Arial"/>
              </w:rPr>
              <w:t>les partenaires techniques et financiers</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Compte rendu disponible</w:t>
            </w:r>
          </w:p>
        </w:tc>
      </w:tr>
      <w:tr w:rsidR="00C0636A" w:rsidRPr="00BF4DBB" w:rsidTr="000C7D87">
        <w:trPr>
          <w:cantSplit/>
          <w:tblHeader/>
          <w:jc w:val="center"/>
        </w:trPr>
        <w:tc>
          <w:tcPr>
            <w:tcW w:w="975"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Informer régulièrement les partenaires sur l’exécution du PCD et des autres activités de la commune</w:t>
            </w:r>
          </w:p>
        </w:tc>
        <w:tc>
          <w:tcPr>
            <w:tcW w:w="888"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Production et diffusion du rapport d’activités</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p w:rsidR="00C0636A" w:rsidRPr="00BF4DBB" w:rsidRDefault="00C0636A" w:rsidP="00776C55">
            <w:pPr>
              <w:spacing w:after="0" w:line="240" w:lineRule="auto"/>
              <w:jc w:val="both"/>
              <w:rPr>
                <w:rFonts w:ascii="Arial" w:hAnsi="Arial" w:cs="Arial"/>
              </w:rPr>
            </w:pPr>
            <w:r w:rsidRPr="00BF4DBB">
              <w:rPr>
                <w:rFonts w:ascii="Arial" w:hAnsi="Arial" w:cs="Arial"/>
              </w:rPr>
              <w:t>-Conseillers municipaux</w:t>
            </w:r>
          </w:p>
        </w:tc>
        <w:tc>
          <w:tcPr>
            <w:tcW w:w="682"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Projets et programmes</w:t>
            </w:r>
          </w:p>
          <w:p w:rsidR="00C0636A" w:rsidRPr="00BF4DBB" w:rsidRDefault="00C0636A" w:rsidP="00776C55">
            <w:pPr>
              <w:spacing w:after="0" w:line="240" w:lineRule="auto"/>
              <w:jc w:val="both"/>
              <w:rPr>
                <w:rFonts w:ascii="Arial" w:hAnsi="Arial" w:cs="Arial"/>
              </w:rPr>
            </w:pPr>
            <w:r w:rsidRPr="00BF4DBB">
              <w:rPr>
                <w:rFonts w:ascii="Arial" w:hAnsi="Arial" w:cs="Arial"/>
              </w:rPr>
              <w:t>Bailleurs de fonds</w:t>
            </w:r>
          </w:p>
          <w:p w:rsidR="00C0636A" w:rsidRPr="00BF4DBB" w:rsidRDefault="00C0636A" w:rsidP="00776C55">
            <w:pPr>
              <w:spacing w:after="0" w:line="240" w:lineRule="auto"/>
              <w:jc w:val="both"/>
              <w:rPr>
                <w:rFonts w:ascii="Arial" w:hAnsi="Arial" w:cs="Arial"/>
              </w:rPr>
            </w:pPr>
            <w:r w:rsidRPr="00BF4DBB">
              <w:rPr>
                <w:rFonts w:ascii="Arial" w:hAnsi="Arial" w:cs="Arial"/>
              </w:rPr>
              <w:t>ONG</w:t>
            </w:r>
          </w:p>
        </w:tc>
        <w:tc>
          <w:tcPr>
            <w:tcW w:w="894"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 d’activités</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520" w:type="pct"/>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 diffusé</w:t>
            </w:r>
          </w:p>
        </w:tc>
      </w:tr>
    </w:tbl>
    <w:p w:rsidR="00C0636A" w:rsidRPr="00BF4DBB" w:rsidRDefault="00C0636A" w:rsidP="00776C55">
      <w:pPr>
        <w:spacing w:after="0" w:line="240" w:lineRule="auto"/>
        <w:rPr>
          <w:rFonts w:ascii="Arial" w:hAnsi="Arial" w:cs="Arial"/>
        </w:rPr>
      </w:pPr>
    </w:p>
    <w:p w:rsidR="00C0636A" w:rsidRPr="00BF4DBB" w:rsidRDefault="00C0636A" w:rsidP="00776C55">
      <w:pPr>
        <w:spacing w:after="0" w:line="240" w:lineRule="auto"/>
        <w:rPr>
          <w:rFonts w:ascii="Arial" w:hAnsi="Arial" w:cs="Arial"/>
          <w:b/>
        </w:rPr>
      </w:pPr>
      <w:r w:rsidRPr="00BF4DBB">
        <w:rPr>
          <w:rFonts w:ascii="Arial" w:hAnsi="Arial" w:cs="Arial"/>
          <w:b/>
        </w:rPr>
        <w:t>e/ Communication avec la</w:t>
      </w:r>
      <w:r w:rsidR="003E5230" w:rsidRPr="00BF4DBB">
        <w:rPr>
          <w:rFonts w:ascii="Arial" w:hAnsi="Arial" w:cs="Arial"/>
          <w:b/>
        </w:rPr>
        <w:t xml:space="preserve"> </w:t>
      </w:r>
      <w:r w:rsidRPr="00BF4DBB">
        <w:rPr>
          <w:rFonts w:ascii="Arial" w:hAnsi="Arial" w:cs="Arial"/>
          <w:b/>
        </w:rPr>
        <w:t>diaspora et l’élite extérieure</w:t>
      </w:r>
    </w:p>
    <w:tbl>
      <w:tblPr>
        <w:tblW w:w="14537" w:type="dxa"/>
        <w:jc w:val="center"/>
        <w:tblInd w:w="-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583"/>
        <w:gridCol w:w="1843"/>
        <w:gridCol w:w="2126"/>
        <w:gridCol w:w="2126"/>
        <w:gridCol w:w="1276"/>
        <w:gridCol w:w="1748"/>
      </w:tblGrid>
      <w:tr w:rsidR="00C0636A" w:rsidRPr="00BF4DBB" w:rsidTr="000C7D87">
        <w:trPr>
          <w:cantSplit/>
          <w:tblHeader/>
          <w:jc w:val="center"/>
        </w:trPr>
        <w:tc>
          <w:tcPr>
            <w:tcW w:w="2835" w:type="dxa"/>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Objectifs</w:t>
            </w:r>
          </w:p>
        </w:tc>
        <w:tc>
          <w:tcPr>
            <w:tcW w:w="2583" w:type="dxa"/>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Activités</w:t>
            </w:r>
          </w:p>
        </w:tc>
        <w:tc>
          <w:tcPr>
            <w:tcW w:w="1843" w:type="dxa"/>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Emetteur</w:t>
            </w:r>
          </w:p>
        </w:tc>
        <w:tc>
          <w:tcPr>
            <w:tcW w:w="2126" w:type="dxa"/>
            <w:shd w:val="clear" w:color="auto" w:fill="92CDDC" w:themeFill="accent5" w:themeFillTint="99"/>
            <w:vAlign w:val="center"/>
          </w:tcPr>
          <w:p w:rsidR="00C0636A" w:rsidRPr="00BF4DBB" w:rsidRDefault="00C0636A" w:rsidP="00776C55">
            <w:pPr>
              <w:spacing w:after="0" w:line="240" w:lineRule="auto"/>
              <w:ind w:left="175"/>
              <w:jc w:val="center"/>
              <w:rPr>
                <w:rFonts w:ascii="Arial" w:hAnsi="Arial" w:cs="Arial"/>
                <w:b/>
              </w:rPr>
            </w:pPr>
            <w:r w:rsidRPr="00BF4DBB">
              <w:rPr>
                <w:rFonts w:ascii="Arial" w:hAnsi="Arial" w:cs="Arial"/>
                <w:b/>
              </w:rPr>
              <w:t>Récepteur</w:t>
            </w:r>
          </w:p>
        </w:tc>
        <w:tc>
          <w:tcPr>
            <w:tcW w:w="2126" w:type="dxa"/>
            <w:shd w:val="clear" w:color="auto" w:fill="92CDDC" w:themeFill="accent5" w:themeFillTint="99"/>
            <w:vAlign w:val="center"/>
          </w:tcPr>
          <w:p w:rsidR="00C0636A" w:rsidRPr="00BF4DBB" w:rsidRDefault="00C0636A" w:rsidP="00776C55">
            <w:pPr>
              <w:spacing w:after="0" w:line="240" w:lineRule="auto"/>
              <w:jc w:val="both"/>
              <w:rPr>
                <w:rFonts w:ascii="Arial" w:hAnsi="Arial" w:cs="Arial"/>
                <w:b/>
              </w:rPr>
            </w:pPr>
            <w:r w:rsidRPr="00BF4DBB">
              <w:rPr>
                <w:rFonts w:ascii="Arial" w:hAnsi="Arial" w:cs="Arial"/>
                <w:b/>
              </w:rPr>
              <w:t>Supports/Outils/</w:t>
            </w:r>
          </w:p>
          <w:p w:rsidR="00C0636A" w:rsidRPr="00BF4DBB" w:rsidRDefault="00C0636A" w:rsidP="00776C55">
            <w:pPr>
              <w:spacing w:after="0" w:line="240" w:lineRule="auto"/>
              <w:jc w:val="both"/>
              <w:rPr>
                <w:rFonts w:ascii="Arial" w:hAnsi="Arial" w:cs="Arial"/>
                <w:b/>
              </w:rPr>
            </w:pPr>
            <w:r w:rsidRPr="00BF4DBB">
              <w:rPr>
                <w:rFonts w:ascii="Arial" w:hAnsi="Arial" w:cs="Arial"/>
                <w:b/>
              </w:rPr>
              <w:t>Canaux de communication</w:t>
            </w:r>
          </w:p>
        </w:tc>
        <w:tc>
          <w:tcPr>
            <w:tcW w:w="1276" w:type="dxa"/>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Période</w:t>
            </w:r>
          </w:p>
        </w:tc>
        <w:tc>
          <w:tcPr>
            <w:tcW w:w="1748" w:type="dxa"/>
            <w:shd w:val="clear" w:color="auto" w:fill="92CDDC" w:themeFill="accent5" w:themeFillTint="99"/>
            <w:vAlign w:val="center"/>
          </w:tcPr>
          <w:p w:rsidR="00C0636A" w:rsidRPr="00BF4DBB" w:rsidRDefault="00C0636A" w:rsidP="00776C55">
            <w:pPr>
              <w:spacing w:after="0" w:line="240" w:lineRule="auto"/>
              <w:jc w:val="center"/>
              <w:rPr>
                <w:rFonts w:ascii="Arial" w:hAnsi="Arial" w:cs="Arial"/>
                <w:b/>
              </w:rPr>
            </w:pPr>
            <w:r w:rsidRPr="00BF4DBB">
              <w:rPr>
                <w:rFonts w:ascii="Arial" w:hAnsi="Arial" w:cs="Arial"/>
                <w:b/>
              </w:rPr>
              <w:t>Indicateurs</w:t>
            </w:r>
          </w:p>
        </w:tc>
      </w:tr>
      <w:tr w:rsidR="00C0636A" w:rsidRPr="00BF4DBB" w:rsidTr="000C7D87">
        <w:trPr>
          <w:cantSplit/>
          <w:tblHeader/>
          <w:jc w:val="center"/>
        </w:trPr>
        <w:tc>
          <w:tcPr>
            <w:tcW w:w="2835"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Identifier les élites extérieures et acteurs de la diaspora</w:t>
            </w:r>
          </w:p>
        </w:tc>
        <w:tc>
          <w:tcPr>
            <w:tcW w:w="2583"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Constitution d’un répertoire des élites extérieures et acteurs de la diaspora</w:t>
            </w:r>
          </w:p>
        </w:tc>
        <w:tc>
          <w:tcPr>
            <w:tcW w:w="1843"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Chargé de la communication </w:t>
            </w:r>
          </w:p>
        </w:tc>
        <w:tc>
          <w:tcPr>
            <w:tcW w:w="212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p w:rsidR="00C0636A" w:rsidRPr="00BF4DBB" w:rsidRDefault="00C0636A" w:rsidP="00776C55">
            <w:pPr>
              <w:spacing w:after="0" w:line="240" w:lineRule="auto"/>
              <w:jc w:val="both"/>
              <w:rPr>
                <w:rFonts w:ascii="Arial" w:hAnsi="Arial" w:cs="Arial"/>
              </w:rPr>
            </w:pPr>
          </w:p>
        </w:tc>
        <w:tc>
          <w:tcPr>
            <w:tcW w:w="212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Fiche de recensement des élites </w:t>
            </w:r>
          </w:p>
        </w:tc>
        <w:tc>
          <w:tcPr>
            <w:tcW w:w="127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Février-avril 2015</w:t>
            </w:r>
          </w:p>
        </w:tc>
        <w:tc>
          <w:tcPr>
            <w:tcW w:w="1748"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Répertoire disponible</w:t>
            </w:r>
          </w:p>
        </w:tc>
      </w:tr>
      <w:tr w:rsidR="00C0636A" w:rsidRPr="00BF4DBB" w:rsidTr="000C7D87">
        <w:trPr>
          <w:cantSplit/>
          <w:tblHeader/>
          <w:jc w:val="center"/>
        </w:trPr>
        <w:tc>
          <w:tcPr>
            <w:tcW w:w="2835"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Sensibiliser et impliquer  la diaspora et l’élite extérieure dans le processus de développement de la commune</w:t>
            </w:r>
          </w:p>
        </w:tc>
        <w:tc>
          <w:tcPr>
            <w:tcW w:w="2583"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Organisation des campagnes de sensibilisation auprès des élites extérieures et les acteurs de la diaspora </w:t>
            </w:r>
          </w:p>
        </w:tc>
        <w:tc>
          <w:tcPr>
            <w:tcW w:w="1843"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Chargé de la communication</w:t>
            </w:r>
          </w:p>
        </w:tc>
        <w:tc>
          <w:tcPr>
            <w:tcW w:w="212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p w:rsidR="00C0636A" w:rsidRPr="00BF4DBB" w:rsidRDefault="00C0636A" w:rsidP="00776C55">
            <w:pPr>
              <w:spacing w:after="0" w:line="240" w:lineRule="auto"/>
              <w:jc w:val="both"/>
              <w:rPr>
                <w:rFonts w:ascii="Arial" w:hAnsi="Arial" w:cs="Arial"/>
              </w:rPr>
            </w:pPr>
          </w:p>
          <w:p w:rsidR="00C0636A" w:rsidRPr="00BF4DBB" w:rsidRDefault="00C0636A" w:rsidP="00776C55">
            <w:pPr>
              <w:spacing w:after="0" w:line="240" w:lineRule="auto"/>
              <w:jc w:val="both"/>
              <w:rPr>
                <w:rFonts w:ascii="Arial" w:hAnsi="Arial" w:cs="Arial"/>
              </w:rPr>
            </w:pPr>
          </w:p>
        </w:tc>
        <w:tc>
          <w:tcPr>
            <w:tcW w:w="212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 xml:space="preserve">Campagnes d’information avec plan communal de développement comme support </w:t>
            </w:r>
          </w:p>
        </w:tc>
        <w:tc>
          <w:tcPr>
            <w:tcW w:w="127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1748"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Compte rendu disponible</w:t>
            </w:r>
          </w:p>
        </w:tc>
      </w:tr>
      <w:tr w:rsidR="00C0636A" w:rsidRPr="00BF4DBB" w:rsidTr="000C7D87">
        <w:trPr>
          <w:cantSplit/>
          <w:tblHeader/>
          <w:jc w:val="center"/>
        </w:trPr>
        <w:tc>
          <w:tcPr>
            <w:tcW w:w="2835"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Informer régulièrement les élites extérieures et les acteurs de la diaspora sur l’exécution du PCD et des autres activités de la commune</w:t>
            </w:r>
          </w:p>
        </w:tc>
        <w:tc>
          <w:tcPr>
            <w:tcW w:w="2583"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Production et diffusion du rapport d’activités</w:t>
            </w:r>
          </w:p>
        </w:tc>
        <w:tc>
          <w:tcPr>
            <w:tcW w:w="1843"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-Maire</w:t>
            </w:r>
          </w:p>
          <w:p w:rsidR="00C0636A" w:rsidRPr="00BF4DBB" w:rsidRDefault="00C0636A" w:rsidP="00776C55">
            <w:pPr>
              <w:spacing w:after="0" w:line="240" w:lineRule="auto"/>
              <w:jc w:val="both"/>
              <w:rPr>
                <w:rFonts w:ascii="Arial" w:hAnsi="Arial" w:cs="Arial"/>
              </w:rPr>
            </w:pPr>
            <w:r w:rsidRPr="00BF4DBB">
              <w:rPr>
                <w:rFonts w:ascii="Arial" w:hAnsi="Arial" w:cs="Arial"/>
              </w:rPr>
              <w:t>-Conseillers municipaux</w:t>
            </w:r>
          </w:p>
        </w:tc>
        <w:tc>
          <w:tcPr>
            <w:tcW w:w="212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Elites extérieures</w:t>
            </w:r>
          </w:p>
          <w:p w:rsidR="00C0636A" w:rsidRPr="00BF4DBB" w:rsidRDefault="00C0636A" w:rsidP="00776C55">
            <w:pPr>
              <w:spacing w:after="0" w:line="240" w:lineRule="auto"/>
              <w:jc w:val="both"/>
              <w:rPr>
                <w:rFonts w:ascii="Arial" w:hAnsi="Arial" w:cs="Arial"/>
              </w:rPr>
            </w:pPr>
            <w:r w:rsidRPr="00BF4DBB">
              <w:rPr>
                <w:rFonts w:ascii="Arial" w:hAnsi="Arial" w:cs="Arial"/>
              </w:rPr>
              <w:t>diaspora</w:t>
            </w:r>
          </w:p>
        </w:tc>
        <w:tc>
          <w:tcPr>
            <w:tcW w:w="212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 d’activités transmis par email ou diffusé sur le site internet de la commune</w:t>
            </w:r>
          </w:p>
        </w:tc>
        <w:tc>
          <w:tcPr>
            <w:tcW w:w="1276"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Continue</w:t>
            </w:r>
          </w:p>
        </w:tc>
        <w:tc>
          <w:tcPr>
            <w:tcW w:w="1748" w:type="dxa"/>
            <w:shd w:val="clear" w:color="auto" w:fill="auto"/>
            <w:vAlign w:val="center"/>
          </w:tcPr>
          <w:p w:rsidR="00C0636A" w:rsidRPr="00BF4DBB" w:rsidRDefault="00C0636A" w:rsidP="00776C55">
            <w:pPr>
              <w:spacing w:after="0" w:line="240" w:lineRule="auto"/>
              <w:jc w:val="both"/>
              <w:rPr>
                <w:rFonts w:ascii="Arial" w:hAnsi="Arial" w:cs="Arial"/>
              </w:rPr>
            </w:pPr>
            <w:r w:rsidRPr="00BF4DBB">
              <w:rPr>
                <w:rFonts w:ascii="Arial" w:hAnsi="Arial" w:cs="Arial"/>
              </w:rPr>
              <w:t>Rapport diffusé</w:t>
            </w:r>
          </w:p>
        </w:tc>
      </w:tr>
    </w:tbl>
    <w:p w:rsidR="001D4124" w:rsidRPr="00BF4DBB" w:rsidRDefault="001D4124" w:rsidP="001D4124">
      <w:pPr>
        <w:pStyle w:val="Paragraphedeliste"/>
        <w:spacing w:after="0" w:line="360" w:lineRule="auto"/>
        <w:ind w:left="0"/>
        <w:rPr>
          <w:rFonts w:ascii="Arial" w:hAnsi="Arial" w:cs="Arial"/>
          <w:b/>
          <w:sz w:val="22"/>
          <w:szCs w:val="22"/>
        </w:rPr>
      </w:pPr>
    </w:p>
    <w:p w:rsidR="00830795" w:rsidRPr="00BF4DBB" w:rsidRDefault="00830795" w:rsidP="001D4124">
      <w:pPr>
        <w:pStyle w:val="Paragraphedeliste"/>
        <w:spacing w:after="0" w:line="360" w:lineRule="auto"/>
        <w:ind w:left="0"/>
        <w:rPr>
          <w:rFonts w:ascii="Arial" w:hAnsi="Arial" w:cs="Arial"/>
          <w:b/>
          <w:sz w:val="22"/>
          <w:szCs w:val="22"/>
        </w:rPr>
        <w:sectPr w:rsidR="00830795" w:rsidRPr="00BF4DBB" w:rsidSect="0073312F">
          <w:pgSz w:w="16838" w:h="11906" w:orient="landscape"/>
          <w:pgMar w:top="1134" w:right="1134" w:bottom="851" w:left="1418" w:header="709" w:footer="709" w:gutter="0"/>
          <w:cols w:space="708"/>
          <w:docGrid w:linePitch="360"/>
        </w:sectPr>
      </w:pPr>
    </w:p>
    <w:p w:rsidR="00893187" w:rsidRPr="00BF4DBB" w:rsidRDefault="00893187" w:rsidP="00520D11">
      <w:pPr>
        <w:pStyle w:val="Paragraphedeliste"/>
        <w:numPr>
          <w:ilvl w:val="0"/>
          <w:numId w:val="1"/>
        </w:numPr>
        <w:spacing w:after="0" w:line="360" w:lineRule="auto"/>
        <w:outlineLvl w:val="0"/>
        <w:rPr>
          <w:rFonts w:ascii="Arial" w:hAnsi="Arial" w:cs="Arial"/>
          <w:b/>
          <w:sz w:val="22"/>
          <w:szCs w:val="22"/>
        </w:rPr>
      </w:pPr>
      <w:bookmarkStart w:id="1411" w:name="_Toc412707836"/>
      <w:bookmarkStart w:id="1412" w:name="_Toc315208224"/>
      <w:r w:rsidRPr="00BF4DBB">
        <w:rPr>
          <w:rFonts w:ascii="Arial" w:hAnsi="Arial" w:cs="Arial"/>
          <w:b/>
          <w:sz w:val="22"/>
          <w:szCs w:val="22"/>
        </w:rPr>
        <w:t>CONCLUSION</w:t>
      </w:r>
      <w:bookmarkEnd w:id="1411"/>
    </w:p>
    <w:p w:rsidR="00446AFB" w:rsidRPr="00BF4DBB" w:rsidRDefault="00446AFB" w:rsidP="00446AFB">
      <w:pPr>
        <w:jc w:val="both"/>
        <w:rPr>
          <w:rFonts w:ascii="Arial" w:hAnsi="Arial" w:cs="Arial"/>
        </w:rPr>
      </w:pPr>
      <w:r w:rsidRPr="00BF4DBB">
        <w:rPr>
          <w:rFonts w:ascii="Arial" w:hAnsi="Arial" w:cs="Arial"/>
        </w:rPr>
        <w:t xml:space="preserve">La vision de développement à long terme de la Commune de Santchou est élaborée après plusieurs phases successives qui ont abouties à la rédaction du document PCD. </w:t>
      </w:r>
    </w:p>
    <w:p w:rsidR="00446AFB" w:rsidRPr="00BF4DBB" w:rsidRDefault="00446AFB" w:rsidP="00446AFB">
      <w:pPr>
        <w:jc w:val="both"/>
        <w:rPr>
          <w:rFonts w:ascii="Arial" w:hAnsi="Arial" w:cs="Arial"/>
        </w:rPr>
      </w:pPr>
      <w:r w:rsidRPr="00BF4DBB">
        <w:rPr>
          <w:rFonts w:ascii="Arial" w:hAnsi="Arial" w:cs="Arial"/>
        </w:rPr>
        <w:t>Les phases majeures de sa réalisation ont été l’élaboration de manière participative de la situation de référence de la Commune (au travers des diagnostics), la planification des actions pertinentes de développement, enfin les programmations annuelle (2015) et triennale (2016-2018) sur la base des ressources mobilisables de la Commune. Il ressort que les axes de renforcement prioritaires de la Communesont:</w:t>
      </w:r>
    </w:p>
    <w:p w:rsidR="00446AFB" w:rsidRPr="00BF4DBB" w:rsidRDefault="00446AFB" w:rsidP="00FB742A">
      <w:pPr>
        <w:pStyle w:val="Paragraphedeliste"/>
        <w:numPr>
          <w:ilvl w:val="0"/>
          <w:numId w:val="18"/>
        </w:numPr>
        <w:autoSpaceDE w:val="0"/>
        <w:autoSpaceDN w:val="0"/>
        <w:adjustRightInd w:val="0"/>
        <w:spacing w:after="0"/>
        <w:jc w:val="both"/>
        <w:rPr>
          <w:rFonts w:ascii="Arial" w:hAnsi="Arial" w:cs="Arial"/>
          <w:i/>
          <w:sz w:val="22"/>
          <w:szCs w:val="22"/>
        </w:rPr>
      </w:pPr>
      <w:r w:rsidRPr="00BF4DBB">
        <w:rPr>
          <w:rFonts w:ascii="Arial" w:hAnsi="Arial" w:cs="Arial"/>
          <w:i/>
          <w:sz w:val="22"/>
          <w:szCs w:val="22"/>
        </w:rPr>
        <w:t>La promotion de la gouvernance locale ;</w:t>
      </w:r>
    </w:p>
    <w:p w:rsidR="00446AFB" w:rsidRPr="00BF4DBB" w:rsidRDefault="00446AFB" w:rsidP="00FB742A">
      <w:pPr>
        <w:pStyle w:val="Paragraphedeliste"/>
        <w:numPr>
          <w:ilvl w:val="0"/>
          <w:numId w:val="18"/>
        </w:numPr>
        <w:autoSpaceDE w:val="0"/>
        <w:autoSpaceDN w:val="0"/>
        <w:adjustRightInd w:val="0"/>
        <w:spacing w:after="0"/>
        <w:jc w:val="both"/>
        <w:rPr>
          <w:rFonts w:ascii="Arial" w:hAnsi="Arial" w:cs="Arial"/>
          <w:i/>
          <w:sz w:val="22"/>
          <w:szCs w:val="22"/>
        </w:rPr>
      </w:pPr>
      <w:r w:rsidRPr="00BF4DBB">
        <w:rPr>
          <w:rFonts w:ascii="Arial" w:hAnsi="Arial" w:cs="Arial"/>
          <w:i/>
          <w:sz w:val="22"/>
          <w:szCs w:val="22"/>
        </w:rPr>
        <w:t xml:space="preserve">L’amélioration de l’accès des populations aux services sociaux de base ; </w:t>
      </w:r>
    </w:p>
    <w:p w:rsidR="00446AFB" w:rsidRPr="00BF4DBB" w:rsidRDefault="00446AFB" w:rsidP="00FB742A">
      <w:pPr>
        <w:pStyle w:val="Paragraphedeliste"/>
        <w:numPr>
          <w:ilvl w:val="0"/>
          <w:numId w:val="18"/>
        </w:numPr>
        <w:autoSpaceDE w:val="0"/>
        <w:autoSpaceDN w:val="0"/>
        <w:adjustRightInd w:val="0"/>
        <w:spacing w:after="0"/>
        <w:jc w:val="both"/>
        <w:rPr>
          <w:rFonts w:ascii="Arial" w:hAnsi="Arial" w:cs="Arial"/>
          <w:i/>
          <w:sz w:val="22"/>
          <w:szCs w:val="22"/>
        </w:rPr>
      </w:pPr>
      <w:r w:rsidRPr="00BF4DBB">
        <w:rPr>
          <w:rFonts w:ascii="Arial" w:hAnsi="Arial" w:cs="Arial"/>
          <w:i/>
          <w:sz w:val="22"/>
          <w:szCs w:val="22"/>
        </w:rPr>
        <w:t>L’amélioration de la performance de la Commune ;</w:t>
      </w:r>
    </w:p>
    <w:p w:rsidR="00446AFB" w:rsidRPr="00BF4DBB" w:rsidRDefault="00446AFB" w:rsidP="00FB742A">
      <w:pPr>
        <w:pStyle w:val="Paragraphedeliste"/>
        <w:numPr>
          <w:ilvl w:val="0"/>
          <w:numId w:val="18"/>
        </w:numPr>
        <w:autoSpaceDE w:val="0"/>
        <w:autoSpaceDN w:val="0"/>
        <w:adjustRightInd w:val="0"/>
        <w:spacing w:after="0"/>
        <w:jc w:val="both"/>
        <w:rPr>
          <w:rFonts w:ascii="Arial" w:hAnsi="Arial" w:cs="Arial"/>
          <w:i/>
          <w:sz w:val="22"/>
          <w:szCs w:val="22"/>
        </w:rPr>
      </w:pPr>
      <w:r w:rsidRPr="00BF4DBB">
        <w:rPr>
          <w:rFonts w:ascii="Arial" w:hAnsi="Arial" w:cs="Arial"/>
          <w:i/>
          <w:sz w:val="22"/>
          <w:szCs w:val="22"/>
        </w:rPr>
        <w:t>L’augmentation du revenu des populations au travers de l’exploitation efficiente des potentialités agropastorales, minières, touristiques et forestières de la Commune ;</w:t>
      </w:r>
    </w:p>
    <w:p w:rsidR="00446AFB" w:rsidRPr="00BF4DBB" w:rsidRDefault="00446AFB" w:rsidP="00FB742A">
      <w:pPr>
        <w:pStyle w:val="Paragraphedeliste"/>
        <w:numPr>
          <w:ilvl w:val="0"/>
          <w:numId w:val="18"/>
        </w:numPr>
        <w:autoSpaceDE w:val="0"/>
        <w:autoSpaceDN w:val="0"/>
        <w:adjustRightInd w:val="0"/>
        <w:spacing w:after="0"/>
        <w:jc w:val="both"/>
        <w:rPr>
          <w:rFonts w:ascii="Arial" w:hAnsi="Arial" w:cs="Arial"/>
          <w:i/>
          <w:sz w:val="22"/>
          <w:szCs w:val="22"/>
        </w:rPr>
      </w:pPr>
      <w:r w:rsidRPr="00BF4DBB">
        <w:rPr>
          <w:rFonts w:ascii="Arial" w:hAnsi="Arial" w:cs="Arial"/>
          <w:i/>
          <w:sz w:val="22"/>
          <w:szCs w:val="22"/>
        </w:rPr>
        <w:t>La promotion de l’emploi /auto emploi.</w:t>
      </w:r>
    </w:p>
    <w:p w:rsidR="00446AFB" w:rsidRPr="00BF4DBB" w:rsidRDefault="00446AFB" w:rsidP="00446AFB">
      <w:pPr>
        <w:autoSpaceDE w:val="0"/>
        <w:autoSpaceDN w:val="0"/>
        <w:adjustRightInd w:val="0"/>
        <w:spacing w:after="0"/>
        <w:jc w:val="both"/>
        <w:rPr>
          <w:rFonts w:ascii="Arial" w:hAnsi="Arial" w:cs="Arial"/>
          <w:i/>
        </w:rPr>
      </w:pPr>
    </w:p>
    <w:p w:rsidR="00446AFB" w:rsidRPr="00BF4DBB" w:rsidRDefault="00446AFB" w:rsidP="00446AFB">
      <w:pPr>
        <w:jc w:val="both"/>
        <w:rPr>
          <w:rFonts w:ascii="Arial" w:hAnsi="Arial" w:cs="Arial"/>
        </w:rPr>
      </w:pPr>
      <w:r w:rsidRPr="00BF4DBB">
        <w:rPr>
          <w:rFonts w:ascii="Arial" w:hAnsi="Arial" w:cs="Arial"/>
        </w:rPr>
        <w:t xml:space="preserve">La présence de ce document est une richesse énorme et une clé certaine pour le développement de Santchou. Toutefois, le document n’aura de réelle valeur que si toutes les parties prenantes(l’Exécutif Communal, le Conseil Communal, la population bénéficiaire, l’Administration, les élites/diaspora, les Services Techniques et les ONG)se mettent ensemble pour conjuguer leurs efforts dans la mise en œuvre des actions contenues dans ce dernier.C’est pour cette raison qu’est mis sur pied non seulement un plan de communication qui, mis en œuvre permettral’appropriation et la participation de tous les acteurs mais aussi une commission chargée de suivre et d’évaluer la réalisation de toutes les actions programmées dans la Commune. </w:t>
      </w: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BE5335" w:rsidRPr="00BF4DBB" w:rsidRDefault="00BE5335" w:rsidP="00830795">
      <w:pPr>
        <w:spacing w:after="0" w:line="360" w:lineRule="auto"/>
        <w:jc w:val="center"/>
        <w:outlineLvl w:val="0"/>
        <w:rPr>
          <w:rFonts w:ascii="Arial" w:hAnsi="Arial" w:cs="Arial"/>
          <w:b/>
        </w:rPr>
      </w:pPr>
    </w:p>
    <w:p w:rsidR="00BE5335" w:rsidRPr="00BF4DBB" w:rsidRDefault="00BE5335" w:rsidP="00830795">
      <w:pPr>
        <w:spacing w:after="0" w:line="360" w:lineRule="auto"/>
        <w:jc w:val="center"/>
        <w:outlineLvl w:val="0"/>
        <w:rPr>
          <w:rFonts w:ascii="Arial" w:hAnsi="Arial" w:cs="Arial"/>
          <w:b/>
        </w:rPr>
      </w:pPr>
    </w:p>
    <w:p w:rsidR="00BE5335" w:rsidRPr="00BF4DBB" w:rsidRDefault="00BE5335" w:rsidP="00830795">
      <w:pPr>
        <w:spacing w:after="0" w:line="360" w:lineRule="auto"/>
        <w:jc w:val="center"/>
        <w:outlineLvl w:val="0"/>
        <w:rPr>
          <w:rFonts w:ascii="Arial" w:hAnsi="Arial" w:cs="Arial"/>
          <w:b/>
        </w:rPr>
      </w:pPr>
    </w:p>
    <w:p w:rsidR="00BE5335" w:rsidRPr="00BF4DBB" w:rsidRDefault="00BE5335" w:rsidP="00830795">
      <w:pPr>
        <w:spacing w:after="0" w:line="360" w:lineRule="auto"/>
        <w:jc w:val="center"/>
        <w:outlineLvl w:val="0"/>
        <w:rPr>
          <w:rFonts w:ascii="Arial" w:hAnsi="Arial" w:cs="Arial"/>
          <w:b/>
        </w:rPr>
      </w:pPr>
    </w:p>
    <w:p w:rsidR="00BE5335" w:rsidRPr="00BF4DBB" w:rsidRDefault="00BE5335" w:rsidP="00830795">
      <w:pPr>
        <w:spacing w:after="0" w:line="360" w:lineRule="auto"/>
        <w:jc w:val="center"/>
        <w:outlineLvl w:val="0"/>
        <w:rPr>
          <w:rFonts w:ascii="Arial" w:hAnsi="Arial" w:cs="Arial"/>
          <w:b/>
        </w:rPr>
      </w:pPr>
    </w:p>
    <w:p w:rsidR="00BE5335" w:rsidRPr="00BF4DBB" w:rsidRDefault="00BE5335"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893187" w:rsidRPr="00BF4DBB" w:rsidRDefault="00893187" w:rsidP="00830795">
      <w:pPr>
        <w:spacing w:after="0" w:line="360" w:lineRule="auto"/>
        <w:jc w:val="center"/>
        <w:outlineLvl w:val="0"/>
        <w:rPr>
          <w:rFonts w:ascii="Arial" w:hAnsi="Arial" w:cs="Arial"/>
          <w:b/>
        </w:rPr>
      </w:pPr>
    </w:p>
    <w:p w:rsidR="00DD0401" w:rsidRPr="00BF4DBB" w:rsidRDefault="00DD0401" w:rsidP="00830795">
      <w:pPr>
        <w:spacing w:after="0" w:line="360" w:lineRule="auto"/>
        <w:jc w:val="center"/>
        <w:outlineLvl w:val="0"/>
        <w:rPr>
          <w:rFonts w:ascii="Arial" w:hAnsi="Arial" w:cs="Arial"/>
          <w:b/>
        </w:rPr>
      </w:pPr>
    </w:p>
    <w:p w:rsidR="00893187" w:rsidRPr="00BF4DBB" w:rsidRDefault="00893187" w:rsidP="00027CB4">
      <w:pPr>
        <w:spacing w:after="0" w:line="360" w:lineRule="auto"/>
        <w:outlineLvl w:val="0"/>
        <w:rPr>
          <w:rFonts w:ascii="Arial" w:hAnsi="Arial" w:cs="Arial"/>
          <w:b/>
        </w:rPr>
      </w:pPr>
    </w:p>
    <w:p w:rsidR="001D4124" w:rsidRPr="00BF4DBB" w:rsidRDefault="001D4124" w:rsidP="00830795">
      <w:pPr>
        <w:spacing w:after="0" w:line="360" w:lineRule="auto"/>
        <w:jc w:val="center"/>
        <w:outlineLvl w:val="0"/>
        <w:rPr>
          <w:rFonts w:ascii="Arial" w:hAnsi="Arial" w:cs="Arial"/>
          <w:b/>
        </w:rPr>
      </w:pPr>
      <w:bookmarkStart w:id="1413" w:name="_Toc412707837"/>
      <w:r w:rsidRPr="00BF4DBB">
        <w:rPr>
          <w:rFonts w:ascii="Arial" w:hAnsi="Arial" w:cs="Arial"/>
          <w:b/>
        </w:rPr>
        <w:t>BIBLIOGRAPHIE</w:t>
      </w:r>
      <w:bookmarkEnd w:id="1412"/>
      <w:bookmarkEnd w:id="1413"/>
    </w:p>
    <w:p w:rsidR="001D4124" w:rsidRPr="00BF4DBB" w:rsidRDefault="00BB4CE3" w:rsidP="00830795">
      <w:pPr>
        <w:spacing w:after="0" w:line="360" w:lineRule="auto"/>
        <w:rPr>
          <w:rFonts w:ascii="Arial" w:hAnsi="Arial" w:cs="Arial"/>
        </w:rPr>
      </w:pPr>
      <w:r w:rsidRPr="00BF4DBB">
        <w:rPr>
          <w:rFonts w:ascii="Arial" w:hAnsi="Arial" w:cs="Arial"/>
          <w:b/>
        </w:rPr>
        <w:t>Journal des projets</w:t>
      </w:r>
      <w:r w:rsidR="001D4124" w:rsidRPr="00BF4DBB">
        <w:rPr>
          <w:rFonts w:ascii="Arial" w:hAnsi="Arial" w:cs="Arial"/>
          <w:b/>
        </w:rPr>
        <w:t>,</w:t>
      </w:r>
      <w:r w:rsidRPr="00BF4DBB">
        <w:rPr>
          <w:rFonts w:ascii="Arial" w:hAnsi="Arial" w:cs="Arial"/>
          <w:b/>
        </w:rPr>
        <w:t xml:space="preserve"> Région de l’Ouest.</w:t>
      </w:r>
      <w:r w:rsidR="00834B23" w:rsidRPr="00BF4DBB">
        <w:rPr>
          <w:rFonts w:ascii="Arial" w:hAnsi="Arial" w:cs="Arial"/>
          <w:b/>
        </w:rPr>
        <w:t xml:space="preserve"> </w:t>
      </w:r>
      <w:r w:rsidR="00DD0401" w:rsidRPr="00BF4DBB">
        <w:rPr>
          <w:rFonts w:ascii="Arial" w:hAnsi="Arial" w:cs="Arial"/>
        </w:rPr>
        <w:t xml:space="preserve"> </w:t>
      </w:r>
      <w:r w:rsidRPr="00BF4DBB">
        <w:rPr>
          <w:rFonts w:ascii="Arial" w:hAnsi="Arial" w:cs="Arial"/>
        </w:rPr>
        <w:t>2014</w:t>
      </w:r>
      <w:r w:rsidR="00DD0401" w:rsidRPr="00BF4DBB">
        <w:rPr>
          <w:rFonts w:ascii="Arial" w:hAnsi="Arial" w:cs="Arial"/>
        </w:rPr>
        <w:t xml:space="preserve"> et 2015</w:t>
      </w:r>
      <w:r w:rsidR="001D4124" w:rsidRPr="00BF4DBB">
        <w:rPr>
          <w:rFonts w:ascii="Arial" w:hAnsi="Arial" w:cs="Arial"/>
        </w:rPr>
        <w:t xml:space="preserve"> </w:t>
      </w:r>
    </w:p>
    <w:p w:rsidR="001D4124" w:rsidRPr="00BF4DBB" w:rsidRDefault="001D4124" w:rsidP="00830795">
      <w:pPr>
        <w:spacing w:after="0" w:line="360" w:lineRule="auto"/>
        <w:rPr>
          <w:rFonts w:ascii="Arial" w:hAnsi="Arial" w:cs="Arial"/>
        </w:rPr>
      </w:pPr>
      <w:r w:rsidRPr="00BF4DBB">
        <w:rPr>
          <w:rFonts w:ascii="Arial" w:hAnsi="Arial" w:cs="Arial"/>
          <w:b/>
        </w:rPr>
        <w:t xml:space="preserve">BUCREP, 2010. </w:t>
      </w:r>
      <w:r w:rsidR="00830795" w:rsidRPr="00BF4DBB">
        <w:rPr>
          <w:rFonts w:ascii="Arial" w:hAnsi="Arial" w:cs="Arial"/>
        </w:rPr>
        <w:t>Troisième</w:t>
      </w:r>
      <w:r w:rsidRPr="00BF4DBB">
        <w:rPr>
          <w:rFonts w:ascii="Arial" w:hAnsi="Arial" w:cs="Arial"/>
          <w:b/>
        </w:rPr>
        <w:t xml:space="preserve"> </w:t>
      </w:r>
      <w:r w:rsidR="00175AEC" w:rsidRPr="00BF4DBB">
        <w:rPr>
          <w:rFonts w:ascii="Arial" w:hAnsi="Arial" w:cs="Arial"/>
        </w:rPr>
        <w:t>recensement</w:t>
      </w:r>
      <w:r w:rsidRPr="00BF4DBB">
        <w:rPr>
          <w:rFonts w:ascii="Arial" w:hAnsi="Arial" w:cs="Arial"/>
        </w:rPr>
        <w:t xml:space="preserve"> général de la population et de l’habitat. </w:t>
      </w:r>
      <w:r w:rsidR="00F026EF" w:rsidRPr="00BF4DBB">
        <w:rPr>
          <w:rFonts w:ascii="Arial" w:hAnsi="Arial" w:cs="Arial"/>
        </w:rPr>
        <w:t>PP 55-56.</w:t>
      </w:r>
    </w:p>
    <w:p w:rsidR="001D4124" w:rsidRPr="00BF4DBB" w:rsidRDefault="001D4124" w:rsidP="00830795">
      <w:pPr>
        <w:spacing w:after="0" w:line="360" w:lineRule="auto"/>
        <w:rPr>
          <w:rFonts w:ascii="Arial" w:hAnsi="Arial" w:cs="Arial"/>
        </w:rPr>
      </w:pPr>
      <w:r w:rsidRPr="00BF4DBB">
        <w:rPr>
          <w:rFonts w:ascii="Arial" w:hAnsi="Arial" w:cs="Arial"/>
          <w:b/>
        </w:rPr>
        <w:t xml:space="preserve">GTZ/PADDL, 2004. </w:t>
      </w:r>
      <w:r w:rsidRPr="00BF4DBB">
        <w:rPr>
          <w:rFonts w:ascii="Arial" w:hAnsi="Arial" w:cs="Arial"/>
        </w:rPr>
        <w:t xml:space="preserve">Regard sur les lois du 22 Juillet 2004 relatives à la </w:t>
      </w:r>
      <w:r w:rsidR="00175AEC" w:rsidRPr="00BF4DBB">
        <w:rPr>
          <w:rFonts w:ascii="Arial" w:hAnsi="Arial" w:cs="Arial"/>
        </w:rPr>
        <w:t>Décentralisation</w:t>
      </w:r>
      <w:r w:rsidRPr="00BF4DBB">
        <w:rPr>
          <w:rFonts w:ascii="Arial" w:hAnsi="Arial" w:cs="Arial"/>
        </w:rPr>
        <w:t xml:space="preserve">, </w:t>
      </w:r>
    </w:p>
    <w:p w:rsidR="001D4124" w:rsidRPr="00BF4DBB" w:rsidRDefault="001D4124" w:rsidP="001D4124">
      <w:pPr>
        <w:pStyle w:val="Paragraphedeliste"/>
        <w:spacing w:after="0" w:line="360" w:lineRule="auto"/>
        <w:ind w:left="360"/>
        <w:rPr>
          <w:rFonts w:ascii="Arial" w:hAnsi="Arial" w:cs="Arial"/>
          <w:sz w:val="22"/>
          <w:szCs w:val="22"/>
        </w:rPr>
      </w:pPr>
      <w:r w:rsidRPr="00BF4DBB">
        <w:rPr>
          <w:rFonts w:ascii="Arial" w:hAnsi="Arial" w:cs="Arial"/>
          <w:b/>
          <w:sz w:val="22"/>
          <w:szCs w:val="22"/>
        </w:rPr>
        <w:t xml:space="preserve">                           </w:t>
      </w:r>
      <w:r w:rsidRPr="00BF4DBB">
        <w:rPr>
          <w:rFonts w:ascii="Arial" w:hAnsi="Arial" w:cs="Arial"/>
          <w:sz w:val="22"/>
          <w:szCs w:val="22"/>
        </w:rPr>
        <w:t>Rapport de mission. 14P.</w:t>
      </w:r>
    </w:p>
    <w:p w:rsidR="001D4124" w:rsidRPr="00BF4DBB" w:rsidRDefault="001D4124" w:rsidP="00830795">
      <w:pPr>
        <w:spacing w:after="0" w:line="360" w:lineRule="auto"/>
        <w:rPr>
          <w:rFonts w:ascii="Arial" w:hAnsi="Arial" w:cs="Arial"/>
        </w:rPr>
      </w:pPr>
      <w:r w:rsidRPr="00BF4DBB">
        <w:rPr>
          <w:rFonts w:ascii="Arial" w:hAnsi="Arial" w:cs="Arial"/>
          <w:b/>
        </w:rPr>
        <w:t xml:space="preserve">MINEPAT, 2010. </w:t>
      </w:r>
      <w:r w:rsidRPr="00BF4DBB">
        <w:rPr>
          <w:rFonts w:ascii="Arial" w:hAnsi="Arial" w:cs="Arial"/>
        </w:rPr>
        <w:t xml:space="preserve">Guide méthodologique de planification régionale et locale au </w:t>
      </w:r>
      <w:r w:rsidR="0071329D" w:rsidRPr="00BF4DBB">
        <w:rPr>
          <w:rFonts w:ascii="Arial" w:hAnsi="Arial" w:cs="Arial"/>
        </w:rPr>
        <w:t>Cameroun.</w:t>
      </w:r>
    </w:p>
    <w:p w:rsidR="001D4124" w:rsidRPr="00BF4DBB" w:rsidRDefault="0071329D" w:rsidP="001D4124">
      <w:pPr>
        <w:pStyle w:val="Paragraphedeliste"/>
        <w:spacing w:after="0" w:line="360" w:lineRule="auto"/>
        <w:ind w:left="360"/>
        <w:rPr>
          <w:rFonts w:ascii="Arial" w:hAnsi="Arial" w:cs="Arial"/>
          <w:sz w:val="22"/>
          <w:szCs w:val="22"/>
        </w:rPr>
      </w:pPr>
      <w:r w:rsidRPr="00BF4DBB">
        <w:rPr>
          <w:rFonts w:ascii="Arial" w:hAnsi="Arial" w:cs="Arial"/>
          <w:sz w:val="22"/>
          <w:szCs w:val="22"/>
        </w:rPr>
        <w:t xml:space="preserve">                       </w:t>
      </w:r>
      <w:r w:rsidR="001D4124" w:rsidRPr="00BF4DBB">
        <w:rPr>
          <w:rFonts w:ascii="Arial" w:hAnsi="Arial" w:cs="Arial"/>
          <w:sz w:val="22"/>
          <w:szCs w:val="22"/>
        </w:rPr>
        <w:t>2</w:t>
      </w:r>
      <w:r w:rsidR="001D4124" w:rsidRPr="00BF4DBB">
        <w:rPr>
          <w:rFonts w:ascii="Arial" w:hAnsi="Arial" w:cs="Arial"/>
          <w:sz w:val="22"/>
          <w:szCs w:val="22"/>
          <w:vertAlign w:val="superscript"/>
        </w:rPr>
        <w:t>nd</w:t>
      </w:r>
      <w:r w:rsidR="001D4124" w:rsidRPr="00BF4DBB">
        <w:rPr>
          <w:rFonts w:ascii="Arial" w:hAnsi="Arial" w:cs="Arial"/>
          <w:sz w:val="22"/>
          <w:szCs w:val="22"/>
        </w:rPr>
        <w:t xml:space="preserve"> édition. 99P.</w:t>
      </w:r>
    </w:p>
    <w:p w:rsidR="00783D8F" w:rsidRPr="000F0CCD" w:rsidRDefault="00783D8F" w:rsidP="00783D8F">
      <w:pPr>
        <w:spacing w:after="0" w:line="360" w:lineRule="auto"/>
        <w:rPr>
          <w:rFonts w:ascii="Arial" w:hAnsi="Arial" w:cs="Arial"/>
        </w:rPr>
      </w:pPr>
      <w:r w:rsidRPr="00BF4DBB">
        <w:rPr>
          <w:rFonts w:ascii="Arial" w:hAnsi="Arial" w:cs="Arial"/>
          <w:b/>
        </w:rPr>
        <w:t xml:space="preserve">COMMUNE DE </w:t>
      </w:r>
      <w:r w:rsidR="002F6D12" w:rsidRPr="00BF4DBB">
        <w:rPr>
          <w:rFonts w:ascii="Arial" w:hAnsi="Arial" w:cs="Arial"/>
          <w:b/>
        </w:rPr>
        <w:t>SANTCHOU</w:t>
      </w:r>
      <w:r w:rsidRPr="00BF4DBB">
        <w:rPr>
          <w:rFonts w:ascii="Arial" w:hAnsi="Arial" w:cs="Arial"/>
          <w:b/>
        </w:rPr>
        <w:t>, 2009</w:t>
      </w:r>
      <w:r w:rsidRPr="00BF4DBB">
        <w:rPr>
          <w:rFonts w:ascii="Arial" w:hAnsi="Arial" w:cs="Arial"/>
        </w:rPr>
        <w:t xml:space="preserve">. Plan de Développement Communal de </w:t>
      </w:r>
      <w:r w:rsidR="002F6D12" w:rsidRPr="00BF4DBB">
        <w:rPr>
          <w:rFonts w:ascii="Arial" w:hAnsi="Arial" w:cs="Arial"/>
        </w:rPr>
        <w:t>Santchou</w:t>
      </w:r>
    </w:p>
    <w:p w:rsidR="001D4124" w:rsidRPr="000F0CCD" w:rsidRDefault="001D4124" w:rsidP="001D4124">
      <w:pPr>
        <w:pStyle w:val="Paragraphedeliste"/>
        <w:spacing w:after="0" w:line="360" w:lineRule="auto"/>
        <w:ind w:left="360"/>
        <w:rPr>
          <w:rFonts w:ascii="Arial" w:hAnsi="Arial" w:cs="Arial"/>
          <w:sz w:val="22"/>
          <w:szCs w:val="22"/>
        </w:rPr>
      </w:pPr>
      <w:r w:rsidRPr="000F0CCD">
        <w:rPr>
          <w:rFonts w:ascii="Arial" w:hAnsi="Arial" w:cs="Arial"/>
          <w:sz w:val="22"/>
          <w:szCs w:val="22"/>
        </w:rPr>
        <w:t xml:space="preserve"> </w:t>
      </w:r>
    </w:p>
    <w:p w:rsidR="001D4124" w:rsidRPr="00277624" w:rsidRDefault="001D4124" w:rsidP="001D4124">
      <w:pPr>
        <w:pStyle w:val="Paragraphedeliste"/>
        <w:spacing w:after="0" w:line="360" w:lineRule="auto"/>
        <w:ind w:left="360"/>
        <w:rPr>
          <w:rFonts w:ascii="Arial" w:hAnsi="Arial" w:cs="Arial"/>
          <w:b/>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Default="001D4124"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Default="000449BD" w:rsidP="001D4124">
      <w:pPr>
        <w:pStyle w:val="Paragraphedeliste"/>
        <w:spacing w:after="0" w:line="360" w:lineRule="auto"/>
        <w:ind w:left="360"/>
        <w:rPr>
          <w:rFonts w:ascii="Arial" w:hAnsi="Arial" w:cs="Arial"/>
        </w:rPr>
      </w:pPr>
    </w:p>
    <w:p w:rsidR="000449BD" w:rsidRPr="000449BD" w:rsidRDefault="000449BD" w:rsidP="001D4124">
      <w:pPr>
        <w:pStyle w:val="Paragraphedeliste"/>
        <w:spacing w:after="0" w:line="360" w:lineRule="auto"/>
        <w:ind w:left="360"/>
        <w:rPr>
          <w:rFonts w:ascii="Arial" w:hAnsi="Arial" w:cs="Arial"/>
        </w:rPr>
      </w:pPr>
    </w:p>
    <w:p w:rsidR="001D4124" w:rsidRPr="00A47AFA" w:rsidRDefault="001D4124" w:rsidP="001D4124">
      <w:pPr>
        <w:spacing w:after="0" w:line="360" w:lineRule="auto"/>
        <w:rPr>
          <w:rFonts w:ascii="Arial" w:hAnsi="Arial" w:cs="Arial"/>
        </w:rPr>
      </w:pPr>
    </w:p>
    <w:p w:rsidR="001D4124" w:rsidRPr="00BE4BEA" w:rsidRDefault="001D4124" w:rsidP="001D4124">
      <w:pPr>
        <w:pStyle w:val="Paragraphedeliste"/>
        <w:spacing w:after="0" w:line="360" w:lineRule="auto"/>
        <w:ind w:left="360"/>
        <w:rPr>
          <w:rFonts w:ascii="Arial" w:hAnsi="Arial" w:cs="Arial"/>
        </w:rPr>
      </w:pPr>
    </w:p>
    <w:p w:rsidR="001D4124" w:rsidRPr="00185CF3" w:rsidRDefault="001D4124" w:rsidP="00027CB4">
      <w:pPr>
        <w:pStyle w:val="Paragraphedeliste"/>
        <w:shd w:val="clear" w:color="auto" w:fill="A6A6A6"/>
        <w:spacing w:after="0" w:line="360" w:lineRule="auto"/>
        <w:ind w:left="0" w:firstLine="360"/>
        <w:jc w:val="center"/>
        <w:outlineLvl w:val="0"/>
        <w:rPr>
          <w:rFonts w:ascii="Arial" w:hAnsi="Arial" w:cs="Arial"/>
          <w:b/>
        </w:rPr>
      </w:pPr>
      <w:bookmarkStart w:id="1414" w:name="_Toc315208225"/>
      <w:bookmarkStart w:id="1415" w:name="_Toc412707838"/>
      <w:r w:rsidRPr="00BE4BEA">
        <w:rPr>
          <w:rFonts w:ascii="Arial" w:hAnsi="Arial" w:cs="Arial"/>
          <w:b/>
        </w:rPr>
        <w:t>ANNEXE</w:t>
      </w:r>
      <w:bookmarkEnd w:id="1414"/>
      <w:bookmarkEnd w:id="1415"/>
    </w:p>
    <w:p w:rsidR="001D4124" w:rsidRPr="00BE4BEA" w:rsidRDefault="001D4124" w:rsidP="001D4124">
      <w:pPr>
        <w:pStyle w:val="Paragraphedeliste"/>
        <w:spacing w:after="0" w:line="360" w:lineRule="auto"/>
        <w:ind w:left="360"/>
        <w:rPr>
          <w:rFonts w:ascii="Arial" w:hAnsi="Arial" w:cs="Arial"/>
          <w:b/>
        </w:rPr>
      </w:pPr>
    </w:p>
    <w:p w:rsidR="001D4124" w:rsidRPr="00185CF3" w:rsidRDefault="001D4124" w:rsidP="001D4124">
      <w:pPr>
        <w:pStyle w:val="Paragraphedeliste"/>
        <w:spacing w:after="0" w:line="360" w:lineRule="auto"/>
        <w:ind w:left="360"/>
        <w:jc w:val="center"/>
        <w:rPr>
          <w:rFonts w:ascii="Arial" w:hAnsi="Arial" w:cs="Arial"/>
          <w:b/>
        </w:rPr>
      </w:pPr>
      <w:r>
        <w:rPr>
          <w:rFonts w:ascii="Arial" w:hAnsi="Arial" w:cs="Arial"/>
          <w:b/>
        </w:rPr>
        <w:t>FICHES DES PROJETS DU PIA</w:t>
      </w:r>
    </w:p>
    <w:p w:rsidR="001D4124" w:rsidRPr="00BE4BEA" w:rsidRDefault="001D4124" w:rsidP="001D4124">
      <w:pPr>
        <w:pStyle w:val="Paragraphedeliste"/>
        <w:spacing w:after="0" w:line="360" w:lineRule="auto"/>
        <w:ind w:left="360"/>
        <w:rPr>
          <w:rFonts w:ascii="Arial" w:hAnsi="Arial" w:cs="Arial"/>
          <w:b/>
        </w:rPr>
      </w:pPr>
    </w:p>
    <w:p w:rsidR="001D4124" w:rsidRPr="00BE4BEA" w:rsidRDefault="001D4124" w:rsidP="001D4124">
      <w:pPr>
        <w:pStyle w:val="Paragraphedeliste"/>
        <w:spacing w:after="0" w:line="360" w:lineRule="auto"/>
        <w:ind w:left="36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1D4124" w:rsidRDefault="001D4124" w:rsidP="001D4124">
      <w:pPr>
        <w:spacing w:after="0" w:line="360" w:lineRule="auto"/>
        <w:outlineLvl w:val="0"/>
        <w:rPr>
          <w:rFonts w:ascii="Arial" w:hAnsi="Arial" w:cs="Arial"/>
          <w:b/>
        </w:rPr>
      </w:pPr>
    </w:p>
    <w:p w:rsidR="009E010B" w:rsidRDefault="009E010B" w:rsidP="009E010B">
      <w:pPr>
        <w:rPr>
          <w:rFonts w:ascii="Arial" w:hAnsi="Arial" w:cs="Arial"/>
          <w:b/>
        </w:rPr>
      </w:pPr>
    </w:p>
    <w:p w:rsidR="003B473A" w:rsidRDefault="003B473A" w:rsidP="009E010B">
      <w:pPr>
        <w:rPr>
          <w:rFonts w:ascii="Arial" w:hAnsi="Arial" w:cs="Arial"/>
          <w:b/>
        </w:rPr>
      </w:pPr>
    </w:p>
    <w:p w:rsidR="003B473A" w:rsidRDefault="003B473A" w:rsidP="009E010B">
      <w:pPr>
        <w:rPr>
          <w:rFonts w:ascii="Arial" w:hAnsi="Arial" w:cs="Arial"/>
          <w:b/>
        </w:rPr>
      </w:pPr>
    </w:p>
    <w:p w:rsidR="003B473A" w:rsidRDefault="003B473A" w:rsidP="009E010B">
      <w:pPr>
        <w:rPr>
          <w:rFonts w:ascii="Arial" w:hAnsi="Arial" w:cs="Arial"/>
          <w:b/>
        </w:rPr>
      </w:pPr>
    </w:p>
    <w:p w:rsidR="003B473A" w:rsidRDefault="003B473A" w:rsidP="009E010B">
      <w:pPr>
        <w:rPr>
          <w:rFonts w:ascii="Arial" w:hAnsi="Arial" w:cs="Arial"/>
          <w:b/>
        </w:rPr>
      </w:pPr>
    </w:p>
    <w:p w:rsidR="009E010B" w:rsidRDefault="009E010B" w:rsidP="009E010B"/>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976"/>
        <w:gridCol w:w="394"/>
        <w:gridCol w:w="1198"/>
        <w:gridCol w:w="578"/>
        <w:gridCol w:w="4142"/>
      </w:tblGrid>
      <w:tr w:rsidR="009E010B" w:rsidRPr="00CB4B4D" w:rsidTr="003B473A">
        <w:trPr>
          <w:trHeight w:val="231"/>
          <w:jc w:val="center"/>
        </w:trPr>
        <w:tc>
          <w:tcPr>
            <w:tcW w:w="5000" w:type="pct"/>
            <w:gridSpan w:val="5"/>
          </w:tcPr>
          <w:p w:rsidR="009E010B" w:rsidRPr="00CB4B4D" w:rsidRDefault="009E010B" w:rsidP="003F1C5F">
            <w:pPr>
              <w:spacing w:after="0"/>
              <w:jc w:val="center"/>
              <w:rPr>
                <w:rFonts w:ascii="Arial" w:hAnsi="Arial"/>
                <w:b/>
              </w:rPr>
            </w:pPr>
            <w:r w:rsidRPr="00CB4B4D">
              <w:rPr>
                <w:rFonts w:ascii="Arial" w:hAnsi="Arial"/>
                <w:b/>
              </w:rPr>
              <w:t>FICHE D’IDENTIFICATION DU MICROPROJET N°01</w:t>
            </w:r>
          </w:p>
        </w:tc>
      </w:tr>
      <w:tr w:rsidR="009E010B" w:rsidRPr="00CB4B4D" w:rsidTr="003B473A">
        <w:trPr>
          <w:trHeight w:val="276"/>
          <w:jc w:val="center"/>
        </w:trPr>
        <w:tc>
          <w:tcPr>
            <w:tcW w:w="2770" w:type="pct"/>
            <w:gridSpan w:val="4"/>
          </w:tcPr>
          <w:p w:rsidR="009E010B" w:rsidRPr="00CB4B4D" w:rsidRDefault="009E010B" w:rsidP="003F1C5F">
            <w:pPr>
              <w:spacing w:after="0"/>
              <w:rPr>
                <w:rFonts w:ascii="Arial" w:hAnsi="Arial"/>
                <w:b/>
              </w:rPr>
            </w:pPr>
            <w:r w:rsidRPr="00CB4B4D">
              <w:rPr>
                <w:rFonts w:ascii="Arial" w:hAnsi="Arial"/>
                <w:b/>
              </w:rPr>
              <w:t>Date </w:t>
            </w:r>
          </w:p>
        </w:tc>
        <w:tc>
          <w:tcPr>
            <w:tcW w:w="2230" w:type="pct"/>
          </w:tcPr>
          <w:p w:rsidR="009E010B" w:rsidRPr="00CB4B4D" w:rsidRDefault="009E010B" w:rsidP="003F1C5F">
            <w:pPr>
              <w:spacing w:after="0"/>
              <w:rPr>
                <w:rFonts w:ascii="Arial" w:hAnsi="Arial"/>
                <w:b/>
              </w:rPr>
            </w:pPr>
            <w:r w:rsidRPr="00CB4B4D">
              <w:rPr>
                <w:rFonts w:ascii="Arial" w:hAnsi="Arial"/>
              </w:rPr>
              <w:t>Février 2015</w:t>
            </w:r>
          </w:p>
        </w:tc>
      </w:tr>
      <w:tr w:rsidR="009E010B" w:rsidRPr="00CB4B4D" w:rsidTr="003B473A">
        <w:trPr>
          <w:trHeight w:val="276"/>
          <w:jc w:val="center"/>
        </w:trPr>
        <w:tc>
          <w:tcPr>
            <w:tcW w:w="2770" w:type="pct"/>
            <w:gridSpan w:val="4"/>
          </w:tcPr>
          <w:p w:rsidR="009E010B" w:rsidRPr="00CB4B4D" w:rsidRDefault="009E010B" w:rsidP="003F1C5F">
            <w:pPr>
              <w:spacing w:after="0"/>
              <w:rPr>
                <w:rFonts w:ascii="Arial" w:hAnsi="Arial"/>
                <w:b/>
              </w:rPr>
            </w:pPr>
            <w:r w:rsidRPr="00CB4B4D">
              <w:rPr>
                <w:rFonts w:ascii="Arial" w:hAnsi="Arial"/>
                <w:b/>
              </w:rPr>
              <w:t>N° référence </w:t>
            </w:r>
          </w:p>
        </w:tc>
        <w:tc>
          <w:tcPr>
            <w:tcW w:w="2230" w:type="pct"/>
          </w:tcPr>
          <w:p w:rsidR="009E010B" w:rsidRPr="00CB4B4D" w:rsidRDefault="009E010B" w:rsidP="003F1C5F">
            <w:pPr>
              <w:spacing w:after="0"/>
              <w:rPr>
                <w:rFonts w:ascii="Arial" w:hAnsi="Arial"/>
                <w:b/>
              </w:rPr>
            </w:pP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rPr>
            </w:pPr>
            <w:r w:rsidRPr="00CB4B4D">
              <w:rPr>
                <w:rFonts w:ascii="Arial" w:hAnsi="Arial"/>
                <w:b/>
              </w:rPr>
              <w:t>1         DESIGNATION DU MICROPROJET</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b/>
              </w:rPr>
            </w:pPr>
            <w:r w:rsidRPr="00CB4B4D">
              <w:rPr>
                <w:rFonts w:ascii="Arial" w:hAnsi="Arial"/>
                <w:b/>
              </w:rPr>
              <w:t>Titre du projet </w:t>
            </w:r>
          </w:p>
        </w:tc>
        <w:tc>
          <w:tcPr>
            <w:tcW w:w="3398" w:type="pct"/>
            <w:gridSpan w:val="4"/>
          </w:tcPr>
          <w:p w:rsidR="009E010B" w:rsidRPr="00CB4B4D" w:rsidRDefault="009E010B" w:rsidP="003F1C5F">
            <w:pPr>
              <w:spacing w:after="0"/>
              <w:rPr>
                <w:rFonts w:ascii="Arial" w:hAnsi="Arial"/>
              </w:rPr>
            </w:pPr>
            <w:r w:rsidRPr="00CB4B4D">
              <w:rPr>
                <w:rFonts w:ascii="Arial" w:hAnsi="Arial"/>
              </w:rPr>
              <w:t>Construction d’un bloc de 02 salles de classes au Lycée bilingue de Santchou</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b/>
              </w:rPr>
            </w:pPr>
            <w:r w:rsidRPr="00CB4B4D">
              <w:rPr>
                <w:rFonts w:ascii="Arial" w:hAnsi="Arial"/>
                <w:b/>
              </w:rPr>
              <w:t>Domaine d’intervention </w:t>
            </w:r>
          </w:p>
        </w:tc>
        <w:tc>
          <w:tcPr>
            <w:tcW w:w="3398" w:type="pct"/>
            <w:gridSpan w:val="4"/>
          </w:tcPr>
          <w:p w:rsidR="009E010B" w:rsidRPr="00CB4B4D" w:rsidRDefault="009E010B" w:rsidP="003F1C5F">
            <w:pPr>
              <w:spacing w:after="0"/>
              <w:rPr>
                <w:rFonts w:ascii="Arial" w:hAnsi="Arial"/>
              </w:rPr>
            </w:pPr>
            <w:r w:rsidRPr="00CB4B4D">
              <w:rPr>
                <w:rFonts w:ascii="Arial" w:hAnsi="Arial"/>
              </w:rPr>
              <w:t>Infrastructure collective (enseignement secondaire) de service public</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b/>
              </w:rPr>
            </w:pPr>
            <w:r w:rsidRPr="00CB4B4D">
              <w:rPr>
                <w:rFonts w:ascii="Arial" w:hAnsi="Arial"/>
                <w:b/>
              </w:rPr>
              <w:t>Agent d’exécution </w:t>
            </w:r>
          </w:p>
        </w:tc>
        <w:tc>
          <w:tcPr>
            <w:tcW w:w="3398" w:type="pct"/>
            <w:gridSpan w:val="4"/>
          </w:tcPr>
          <w:p w:rsidR="009E010B" w:rsidRPr="00CB4B4D" w:rsidRDefault="009E010B" w:rsidP="003F1C5F">
            <w:pPr>
              <w:spacing w:after="0"/>
              <w:rPr>
                <w:rFonts w:ascii="Arial" w:hAnsi="Arial"/>
                <w:b/>
              </w:rPr>
            </w:pPr>
            <w:r w:rsidRPr="00CB4B4D">
              <w:rPr>
                <w:rFonts w:ascii="Arial" w:hAnsi="Arial"/>
              </w:rPr>
              <w:t>Le Proviseur de lycée avec l’entreprise retenue par ADC</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b/>
              </w:rPr>
            </w:pPr>
            <w:r w:rsidRPr="00CB4B4D">
              <w:rPr>
                <w:rFonts w:ascii="Arial" w:hAnsi="Arial"/>
                <w:b/>
              </w:rPr>
              <w:t>Organisme co-intervenants </w:t>
            </w:r>
          </w:p>
        </w:tc>
        <w:tc>
          <w:tcPr>
            <w:tcW w:w="3398" w:type="pct"/>
            <w:gridSpan w:val="4"/>
          </w:tcPr>
          <w:p w:rsidR="009E010B" w:rsidRPr="00CB4B4D" w:rsidRDefault="009E010B" w:rsidP="003F1C5F">
            <w:pPr>
              <w:spacing w:after="0"/>
              <w:rPr>
                <w:rFonts w:ascii="Arial" w:hAnsi="Arial"/>
                <w:b/>
              </w:rPr>
            </w:pPr>
            <w:r w:rsidRPr="00CB4B4D">
              <w:rPr>
                <w:rFonts w:ascii="Arial" w:hAnsi="Arial"/>
              </w:rPr>
              <w:t xml:space="preserve">Services départementaux de l’enseignement secondaire, de l’environnement, de la protection de la nature et du développement durable; des Marchés publics, </w:t>
            </w:r>
          </w:p>
        </w:tc>
      </w:tr>
      <w:tr w:rsidR="009E010B" w:rsidRPr="00CB4B4D" w:rsidTr="003B473A">
        <w:trPr>
          <w:trHeight w:val="231"/>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2      INFORMATIONS SUR LE PROJET</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Nom du village bénéficiaire</w:t>
            </w:r>
          </w:p>
        </w:tc>
        <w:tc>
          <w:tcPr>
            <w:tcW w:w="3398" w:type="pct"/>
            <w:gridSpan w:val="4"/>
          </w:tcPr>
          <w:p w:rsidR="009E010B" w:rsidRPr="00CB4B4D" w:rsidRDefault="009E010B" w:rsidP="003F1C5F">
            <w:pPr>
              <w:spacing w:after="0"/>
              <w:rPr>
                <w:rFonts w:ascii="Arial" w:hAnsi="Arial"/>
              </w:rPr>
            </w:pPr>
            <w:r w:rsidRPr="00CB4B4D">
              <w:rPr>
                <w:rFonts w:ascii="Arial" w:hAnsi="Arial"/>
              </w:rPr>
              <w:t>Elèves du lycée bilingue de Santchou</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Dépend de la Commune de</w:t>
            </w:r>
          </w:p>
        </w:tc>
        <w:tc>
          <w:tcPr>
            <w:tcW w:w="3398" w:type="pct"/>
            <w:gridSpan w:val="4"/>
          </w:tcPr>
          <w:p w:rsidR="009E010B" w:rsidRPr="00CB4B4D" w:rsidRDefault="009E010B" w:rsidP="003F1C5F">
            <w:pPr>
              <w:spacing w:after="0"/>
              <w:rPr>
                <w:rFonts w:ascii="Arial" w:hAnsi="Arial"/>
              </w:rPr>
            </w:pPr>
            <w:r w:rsidRPr="00CB4B4D">
              <w:rPr>
                <w:rFonts w:ascii="Arial" w:hAnsi="Arial"/>
              </w:rPr>
              <w:t>Santchou</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Département</w:t>
            </w:r>
          </w:p>
        </w:tc>
        <w:tc>
          <w:tcPr>
            <w:tcW w:w="3398" w:type="pct"/>
            <w:gridSpan w:val="4"/>
          </w:tcPr>
          <w:p w:rsidR="009E010B" w:rsidRPr="00CB4B4D" w:rsidRDefault="009E010B" w:rsidP="003F1C5F">
            <w:pPr>
              <w:spacing w:after="0"/>
              <w:rPr>
                <w:rFonts w:ascii="Arial" w:hAnsi="Arial"/>
              </w:rPr>
            </w:pPr>
            <w:r w:rsidRPr="00CB4B4D">
              <w:rPr>
                <w:rFonts w:ascii="Arial" w:hAnsi="Arial"/>
              </w:rPr>
              <w:t>Menoua</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Région</w:t>
            </w:r>
          </w:p>
        </w:tc>
        <w:tc>
          <w:tcPr>
            <w:tcW w:w="3398" w:type="pct"/>
            <w:gridSpan w:val="4"/>
          </w:tcPr>
          <w:p w:rsidR="009E010B" w:rsidRPr="00CB4B4D" w:rsidRDefault="009E010B" w:rsidP="003F1C5F">
            <w:pPr>
              <w:spacing w:after="0"/>
              <w:rPr>
                <w:rFonts w:ascii="Arial" w:hAnsi="Arial"/>
              </w:rPr>
            </w:pPr>
            <w:r w:rsidRPr="00CB4B4D">
              <w:rPr>
                <w:rFonts w:ascii="Arial" w:hAnsi="Arial"/>
              </w:rPr>
              <w:t>Ouest</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3     FINANCEMENT DU PROJET</w:t>
            </w:r>
          </w:p>
        </w:tc>
      </w:tr>
      <w:tr w:rsidR="009E010B" w:rsidRPr="00CB4B4D" w:rsidTr="003B473A">
        <w:trPr>
          <w:trHeight w:val="276"/>
          <w:jc w:val="center"/>
        </w:trPr>
        <w:tc>
          <w:tcPr>
            <w:tcW w:w="2459" w:type="pct"/>
            <w:gridSpan w:val="3"/>
          </w:tcPr>
          <w:p w:rsidR="009E010B" w:rsidRPr="00CB4B4D" w:rsidRDefault="009E010B" w:rsidP="003F1C5F">
            <w:pPr>
              <w:spacing w:after="0"/>
              <w:rPr>
                <w:rFonts w:ascii="Arial" w:hAnsi="Arial"/>
                <w:b/>
              </w:rPr>
            </w:pPr>
            <w:r w:rsidRPr="00CB4B4D">
              <w:rPr>
                <w:rFonts w:ascii="Arial" w:hAnsi="Arial"/>
                <w:b/>
              </w:rPr>
              <w:t>libellés</w:t>
            </w:r>
          </w:p>
        </w:tc>
        <w:tc>
          <w:tcPr>
            <w:tcW w:w="2541" w:type="pct"/>
            <w:gridSpan w:val="2"/>
          </w:tcPr>
          <w:p w:rsidR="009E010B" w:rsidRPr="00CB4B4D" w:rsidRDefault="009E010B" w:rsidP="003F1C5F">
            <w:pPr>
              <w:spacing w:after="0"/>
              <w:rPr>
                <w:rFonts w:ascii="Arial" w:hAnsi="Arial"/>
                <w:b/>
              </w:rPr>
            </w:pPr>
            <w:r w:rsidRPr="00CB4B4D">
              <w:rPr>
                <w:rFonts w:ascii="Arial" w:hAnsi="Arial"/>
                <w:b/>
              </w:rPr>
              <w:t>Montants (FCFA)</w:t>
            </w:r>
          </w:p>
        </w:tc>
      </w:tr>
      <w:tr w:rsidR="009E010B" w:rsidRPr="00CB4B4D" w:rsidTr="003B473A">
        <w:trPr>
          <w:trHeight w:val="276"/>
          <w:jc w:val="center"/>
        </w:trPr>
        <w:tc>
          <w:tcPr>
            <w:tcW w:w="2459" w:type="pct"/>
            <w:gridSpan w:val="3"/>
          </w:tcPr>
          <w:p w:rsidR="009E010B" w:rsidRPr="00CB4B4D" w:rsidRDefault="009E010B" w:rsidP="003F1C5F">
            <w:pPr>
              <w:spacing w:after="0"/>
              <w:rPr>
                <w:rFonts w:ascii="Arial" w:hAnsi="Arial"/>
              </w:rPr>
            </w:pPr>
            <w:r w:rsidRPr="00CB4B4D">
              <w:rPr>
                <w:rFonts w:ascii="Arial" w:hAnsi="Arial"/>
              </w:rPr>
              <w:t>Contribution sur budget communal</w:t>
            </w:r>
          </w:p>
        </w:tc>
        <w:tc>
          <w:tcPr>
            <w:tcW w:w="2541"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jc w:val="center"/>
        </w:trPr>
        <w:tc>
          <w:tcPr>
            <w:tcW w:w="2459" w:type="pct"/>
            <w:gridSpan w:val="3"/>
          </w:tcPr>
          <w:p w:rsidR="009E010B" w:rsidRPr="00CB4B4D" w:rsidRDefault="009E010B" w:rsidP="003F1C5F">
            <w:pPr>
              <w:spacing w:after="0"/>
              <w:rPr>
                <w:rFonts w:ascii="Arial" w:hAnsi="Arial"/>
              </w:rPr>
            </w:pPr>
            <w:r w:rsidRPr="00CB4B4D">
              <w:rPr>
                <w:rFonts w:ascii="Arial" w:hAnsi="Arial"/>
              </w:rPr>
              <w:t>Contribution sur budget de l’Etat (BIP)</w:t>
            </w:r>
          </w:p>
        </w:tc>
        <w:tc>
          <w:tcPr>
            <w:tcW w:w="2541" w:type="pct"/>
            <w:gridSpan w:val="2"/>
          </w:tcPr>
          <w:p w:rsidR="009E010B" w:rsidRPr="00CB4B4D" w:rsidRDefault="009E010B" w:rsidP="003F1C5F">
            <w:pPr>
              <w:spacing w:after="0"/>
              <w:rPr>
                <w:rFonts w:ascii="Arial" w:hAnsi="Arial"/>
              </w:rPr>
            </w:pPr>
            <w:r w:rsidRPr="00CB4B4D">
              <w:rPr>
                <w:rFonts w:ascii="Arial" w:hAnsi="Arial"/>
              </w:rPr>
              <w:t>18 000 000</w:t>
            </w:r>
          </w:p>
        </w:tc>
      </w:tr>
      <w:tr w:rsidR="009E010B" w:rsidRPr="00CB4B4D" w:rsidTr="003B473A">
        <w:trPr>
          <w:trHeight w:val="276"/>
          <w:jc w:val="center"/>
        </w:trPr>
        <w:tc>
          <w:tcPr>
            <w:tcW w:w="2459" w:type="pct"/>
            <w:gridSpan w:val="3"/>
          </w:tcPr>
          <w:p w:rsidR="009E010B" w:rsidRPr="00CB4B4D" w:rsidRDefault="009E010B" w:rsidP="003F1C5F">
            <w:pPr>
              <w:spacing w:after="0"/>
              <w:rPr>
                <w:rFonts w:ascii="Arial" w:hAnsi="Arial"/>
              </w:rPr>
            </w:pPr>
            <w:r w:rsidRPr="00CB4B4D">
              <w:rPr>
                <w:rFonts w:ascii="Arial" w:hAnsi="Arial"/>
              </w:rPr>
              <w:t>Autres cofinancements confirmés </w:t>
            </w:r>
          </w:p>
        </w:tc>
        <w:tc>
          <w:tcPr>
            <w:tcW w:w="2541"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jc w:val="center"/>
        </w:trPr>
        <w:tc>
          <w:tcPr>
            <w:tcW w:w="2459" w:type="pct"/>
            <w:gridSpan w:val="3"/>
          </w:tcPr>
          <w:p w:rsidR="009E010B" w:rsidRPr="00CB4B4D" w:rsidRDefault="009E010B" w:rsidP="003F1C5F">
            <w:pPr>
              <w:spacing w:after="0"/>
              <w:rPr>
                <w:rFonts w:ascii="Arial" w:hAnsi="Arial"/>
              </w:rPr>
            </w:pPr>
            <w:r w:rsidRPr="00CB4B4D">
              <w:rPr>
                <w:rFonts w:ascii="Arial" w:hAnsi="Arial"/>
              </w:rPr>
              <w:t xml:space="preserve">Total </w:t>
            </w:r>
          </w:p>
        </w:tc>
        <w:tc>
          <w:tcPr>
            <w:tcW w:w="2541" w:type="pct"/>
            <w:gridSpan w:val="2"/>
          </w:tcPr>
          <w:p w:rsidR="009E010B" w:rsidRPr="00CB4B4D" w:rsidRDefault="009E010B" w:rsidP="003F1C5F">
            <w:pPr>
              <w:spacing w:after="0"/>
              <w:rPr>
                <w:rFonts w:ascii="Arial" w:hAnsi="Arial"/>
              </w:rPr>
            </w:pPr>
            <w:r w:rsidRPr="00CB4B4D">
              <w:rPr>
                <w:rFonts w:ascii="Arial" w:hAnsi="Arial"/>
              </w:rPr>
              <w:t>18 000 000</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4     OBJECTIFS DU PROJET</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Groupe cible bénéficiaire</w:t>
            </w:r>
          </w:p>
        </w:tc>
        <w:tc>
          <w:tcPr>
            <w:tcW w:w="3398" w:type="pct"/>
            <w:gridSpan w:val="4"/>
          </w:tcPr>
          <w:p w:rsidR="009E010B" w:rsidRPr="00CB4B4D" w:rsidRDefault="009E010B" w:rsidP="003F1C5F">
            <w:pPr>
              <w:spacing w:after="0"/>
              <w:rPr>
                <w:rFonts w:ascii="Arial" w:hAnsi="Arial"/>
              </w:rPr>
            </w:pPr>
            <w:r w:rsidRPr="00CB4B4D">
              <w:rPr>
                <w:rFonts w:ascii="Arial" w:hAnsi="Arial"/>
              </w:rPr>
              <w:t>Elèves du lycée bilingue de Santchou</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Objectif global</w:t>
            </w:r>
          </w:p>
        </w:tc>
        <w:tc>
          <w:tcPr>
            <w:tcW w:w="3398" w:type="pct"/>
            <w:gridSpan w:val="4"/>
          </w:tcPr>
          <w:p w:rsidR="009E010B" w:rsidRPr="00CB4B4D" w:rsidRDefault="009E010B" w:rsidP="003F1C5F">
            <w:pPr>
              <w:spacing w:after="0"/>
              <w:rPr>
                <w:rFonts w:ascii="Arial" w:hAnsi="Arial"/>
              </w:rPr>
            </w:pPr>
            <w:r w:rsidRPr="00CB4B4D">
              <w:rPr>
                <w:rFonts w:ascii="Arial" w:hAnsi="Arial"/>
              </w:rPr>
              <w:t>Améliorer les conditions de fréquentation des élèves au lycée bilingue de Santchou</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Objectifs spécifiques</w:t>
            </w:r>
          </w:p>
        </w:tc>
        <w:tc>
          <w:tcPr>
            <w:tcW w:w="3398" w:type="pct"/>
            <w:gridSpan w:val="4"/>
          </w:tcPr>
          <w:p w:rsidR="009E010B" w:rsidRPr="00CB4B4D" w:rsidRDefault="009E010B" w:rsidP="003F1C5F">
            <w:pPr>
              <w:spacing w:after="0"/>
              <w:rPr>
                <w:rFonts w:ascii="Arial" w:hAnsi="Arial"/>
              </w:rPr>
            </w:pPr>
            <w:r w:rsidRPr="00CB4B4D">
              <w:rPr>
                <w:rFonts w:ascii="Arial" w:hAnsi="Arial"/>
              </w:rPr>
              <w:t>Construire  un bloc de 02 salles de classe</w:t>
            </w:r>
          </w:p>
        </w:tc>
      </w:tr>
      <w:tr w:rsidR="009E010B" w:rsidRPr="00CB4B4D" w:rsidTr="003B473A">
        <w:trPr>
          <w:trHeight w:val="276"/>
          <w:jc w:val="center"/>
        </w:trPr>
        <w:tc>
          <w:tcPr>
            <w:tcW w:w="1602" w:type="pct"/>
          </w:tcPr>
          <w:p w:rsidR="009E010B" w:rsidRPr="00CB4B4D" w:rsidRDefault="009E010B" w:rsidP="003F1C5F">
            <w:pPr>
              <w:spacing w:after="0"/>
              <w:rPr>
                <w:rFonts w:ascii="Arial" w:hAnsi="Arial"/>
              </w:rPr>
            </w:pPr>
            <w:r w:rsidRPr="00CB4B4D">
              <w:rPr>
                <w:rFonts w:ascii="Arial" w:hAnsi="Arial"/>
              </w:rPr>
              <w:t>Résultats attendus</w:t>
            </w:r>
          </w:p>
        </w:tc>
        <w:tc>
          <w:tcPr>
            <w:tcW w:w="3398" w:type="pct"/>
            <w:gridSpan w:val="4"/>
          </w:tcPr>
          <w:p w:rsidR="009E010B" w:rsidRPr="00CB4B4D" w:rsidRDefault="009E010B" w:rsidP="003F1C5F">
            <w:pPr>
              <w:spacing w:after="0"/>
              <w:rPr>
                <w:rFonts w:ascii="Arial" w:hAnsi="Arial"/>
              </w:rPr>
            </w:pPr>
            <w:r w:rsidRPr="00CB4B4D">
              <w:rPr>
                <w:rFonts w:ascii="Arial" w:hAnsi="Arial"/>
              </w:rPr>
              <w:t xml:space="preserve">Un bloc de 02 salles de classe construit </w:t>
            </w:r>
          </w:p>
        </w:tc>
      </w:tr>
      <w:tr w:rsidR="009E010B" w:rsidRPr="00CB4B4D" w:rsidTr="003B473A">
        <w:trPr>
          <w:trHeight w:val="297"/>
          <w:jc w:val="center"/>
        </w:trPr>
        <w:tc>
          <w:tcPr>
            <w:tcW w:w="1602" w:type="pct"/>
          </w:tcPr>
          <w:p w:rsidR="009E010B" w:rsidRPr="00CB4B4D" w:rsidRDefault="009E010B" w:rsidP="003F1C5F">
            <w:pPr>
              <w:spacing w:after="0"/>
              <w:rPr>
                <w:rFonts w:ascii="Arial" w:hAnsi="Arial"/>
              </w:rPr>
            </w:pPr>
            <w:r w:rsidRPr="00CB4B4D">
              <w:rPr>
                <w:rFonts w:ascii="Arial" w:hAnsi="Arial"/>
              </w:rPr>
              <w:t xml:space="preserve">Activités </w:t>
            </w:r>
          </w:p>
        </w:tc>
        <w:tc>
          <w:tcPr>
            <w:tcW w:w="3398" w:type="pct"/>
            <w:gridSpan w:val="4"/>
          </w:tcPr>
          <w:p w:rsidR="009E010B" w:rsidRPr="00CB4B4D" w:rsidRDefault="009E010B" w:rsidP="003F1C5F">
            <w:pPr>
              <w:spacing w:after="0"/>
              <w:rPr>
                <w:rFonts w:ascii="Arial" w:hAnsi="Arial"/>
              </w:rPr>
            </w:pPr>
            <w:r w:rsidRPr="00CB4B4D">
              <w:rPr>
                <w:rFonts w:ascii="Arial" w:hAnsi="Arial"/>
              </w:rPr>
              <w:t>-Passation de marché</w:t>
            </w:r>
          </w:p>
          <w:p w:rsidR="009E010B" w:rsidRPr="00CB4B4D" w:rsidRDefault="009E010B" w:rsidP="003F1C5F">
            <w:pPr>
              <w:spacing w:after="0"/>
              <w:rPr>
                <w:rFonts w:ascii="Arial" w:hAnsi="Arial"/>
              </w:rPr>
            </w:pPr>
            <w:r w:rsidRPr="00CB4B4D">
              <w:rPr>
                <w:rFonts w:ascii="Arial" w:hAnsi="Arial"/>
              </w:rPr>
              <w:t>-Construction de 02 salles de classe</w:t>
            </w:r>
          </w:p>
        </w:tc>
      </w:tr>
      <w:tr w:rsidR="009E010B" w:rsidRPr="00CB4B4D" w:rsidTr="003B473A">
        <w:trPr>
          <w:trHeight w:val="297"/>
          <w:jc w:val="center"/>
        </w:trPr>
        <w:tc>
          <w:tcPr>
            <w:tcW w:w="5000" w:type="pct"/>
            <w:gridSpan w:val="5"/>
          </w:tcPr>
          <w:p w:rsidR="009E010B" w:rsidRPr="00CB4B4D" w:rsidRDefault="009E010B" w:rsidP="003F1C5F">
            <w:pPr>
              <w:spacing w:after="0"/>
              <w:rPr>
                <w:rFonts w:ascii="Arial" w:hAnsi="Arial"/>
              </w:rPr>
            </w:pPr>
            <w:r w:rsidRPr="00CB4B4D">
              <w:rPr>
                <w:rFonts w:ascii="Arial" w:hAnsi="Arial"/>
                <w:b/>
              </w:rPr>
              <w:t>5    LIEN AVEC LA PROGRAMMATION</w:t>
            </w:r>
          </w:p>
        </w:tc>
      </w:tr>
      <w:tr w:rsidR="009E010B" w:rsidRPr="00CB4B4D" w:rsidTr="003B473A">
        <w:trPr>
          <w:trHeight w:val="297"/>
          <w:jc w:val="center"/>
        </w:trPr>
        <w:tc>
          <w:tcPr>
            <w:tcW w:w="1602" w:type="pct"/>
          </w:tcPr>
          <w:p w:rsidR="009E010B" w:rsidRPr="00CB4B4D" w:rsidRDefault="009E010B" w:rsidP="003F1C5F">
            <w:pPr>
              <w:spacing w:after="0"/>
              <w:rPr>
                <w:rFonts w:ascii="Arial" w:hAnsi="Arial"/>
                <w:b/>
              </w:rPr>
            </w:pPr>
            <w:r w:rsidRPr="00CB4B4D">
              <w:rPr>
                <w:rFonts w:ascii="Arial" w:hAnsi="Arial"/>
                <w:b/>
              </w:rPr>
              <w:t>Orientations</w:t>
            </w:r>
          </w:p>
        </w:tc>
        <w:tc>
          <w:tcPr>
            <w:tcW w:w="3398" w:type="pct"/>
            <w:gridSpan w:val="4"/>
          </w:tcPr>
          <w:p w:rsidR="009E010B" w:rsidRPr="00CB4B4D" w:rsidRDefault="009E010B" w:rsidP="003F1C5F">
            <w:pPr>
              <w:spacing w:after="0"/>
              <w:rPr>
                <w:rFonts w:ascii="Arial" w:hAnsi="Arial"/>
                <w:b/>
              </w:rPr>
            </w:pPr>
            <w:r w:rsidRPr="00CB4B4D">
              <w:rPr>
                <w:rFonts w:ascii="Arial" w:hAnsi="Arial"/>
                <w:b/>
              </w:rPr>
              <w:t>Description</w:t>
            </w:r>
          </w:p>
        </w:tc>
      </w:tr>
      <w:tr w:rsidR="009E010B" w:rsidRPr="00CB4B4D" w:rsidTr="003B473A">
        <w:trPr>
          <w:trHeight w:val="297"/>
          <w:jc w:val="center"/>
        </w:trPr>
        <w:tc>
          <w:tcPr>
            <w:tcW w:w="1602" w:type="pct"/>
          </w:tcPr>
          <w:p w:rsidR="009E010B" w:rsidRPr="00CB4B4D" w:rsidRDefault="009E010B" w:rsidP="003F1C5F">
            <w:pPr>
              <w:spacing w:after="0"/>
              <w:rPr>
                <w:rFonts w:ascii="Arial" w:hAnsi="Arial"/>
              </w:rPr>
            </w:pPr>
            <w:r w:rsidRPr="00CB4B4D">
              <w:rPr>
                <w:rFonts w:ascii="Arial" w:hAnsi="Arial"/>
              </w:rPr>
              <w:t>PCD</w:t>
            </w:r>
          </w:p>
        </w:tc>
        <w:tc>
          <w:tcPr>
            <w:tcW w:w="3398" w:type="pct"/>
            <w:gridSpan w:val="4"/>
          </w:tcPr>
          <w:p w:rsidR="009E010B" w:rsidRPr="00CB4B4D" w:rsidRDefault="009E010B" w:rsidP="003F1C5F">
            <w:pPr>
              <w:spacing w:after="0"/>
              <w:rPr>
                <w:rFonts w:ascii="Arial" w:hAnsi="Arial"/>
              </w:rPr>
            </w:pPr>
            <w:r w:rsidRPr="00CB4B4D">
              <w:rPr>
                <w:rFonts w:ascii="Arial" w:hAnsi="Arial"/>
              </w:rPr>
              <w:t>Diagnostic de l’espace urbain lors de l’élaboration du PCD</w:t>
            </w:r>
          </w:p>
        </w:tc>
      </w:tr>
      <w:tr w:rsidR="009E010B" w:rsidRPr="00CB4B4D" w:rsidTr="003B473A">
        <w:trPr>
          <w:trHeight w:val="297"/>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6     PRISE EN COMPTE DES ASPECTS TRANSVERSAUX</w:t>
            </w:r>
          </w:p>
        </w:tc>
      </w:tr>
      <w:tr w:rsidR="009E010B" w:rsidRPr="00CB4B4D" w:rsidTr="003B473A">
        <w:trPr>
          <w:trHeight w:val="297"/>
          <w:jc w:val="center"/>
        </w:trPr>
        <w:tc>
          <w:tcPr>
            <w:tcW w:w="1814" w:type="pct"/>
            <w:gridSpan w:val="2"/>
          </w:tcPr>
          <w:p w:rsidR="009E010B" w:rsidRPr="00CB4B4D" w:rsidRDefault="009E010B" w:rsidP="003F1C5F">
            <w:pPr>
              <w:spacing w:after="0"/>
              <w:rPr>
                <w:rFonts w:ascii="Arial" w:hAnsi="Arial"/>
              </w:rPr>
            </w:pPr>
            <w:r w:rsidRPr="00CB4B4D">
              <w:rPr>
                <w:rFonts w:ascii="Arial" w:hAnsi="Arial"/>
              </w:rPr>
              <w:t>Menaces sur l’environnement </w:t>
            </w:r>
          </w:p>
        </w:tc>
        <w:tc>
          <w:tcPr>
            <w:tcW w:w="3186" w:type="pct"/>
            <w:gridSpan w:val="3"/>
          </w:tcPr>
          <w:p w:rsidR="009E010B" w:rsidRPr="00CB4B4D" w:rsidRDefault="009E010B" w:rsidP="003F1C5F">
            <w:pPr>
              <w:spacing w:after="0"/>
              <w:rPr>
                <w:rFonts w:ascii="Arial" w:hAnsi="Arial"/>
              </w:rPr>
            </w:pPr>
            <w:r w:rsidRPr="00CB4B4D">
              <w:rPr>
                <w:rFonts w:ascii="Arial" w:hAnsi="Arial"/>
              </w:rPr>
              <w:t>-Erosion du sol autour de la salle de classe</w:t>
            </w:r>
          </w:p>
          <w:p w:rsidR="009E010B" w:rsidRPr="00CB4B4D" w:rsidRDefault="009E010B" w:rsidP="003F1C5F">
            <w:pPr>
              <w:spacing w:after="0"/>
              <w:rPr>
                <w:rFonts w:ascii="Arial" w:hAnsi="Arial"/>
              </w:rPr>
            </w:pPr>
            <w:r w:rsidRPr="00CB4B4D">
              <w:rPr>
                <w:rFonts w:ascii="Arial" w:hAnsi="Arial"/>
              </w:rPr>
              <w:t>-Accès difficile pour les personnes handicapées</w:t>
            </w:r>
          </w:p>
        </w:tc>
      </w:tr>
      <w:tr w:rsidR="009E010B" w:rsidRPr="00CB4B4D" w:rsidTr="003B473A">
        <w:trPr>
          <w:trHeight w:val="297"/>
          <w:jc w:val="center"/>
        </w:trPr>
        <w:tc>
          <w:tcPr>
            <w:tcW w:w="1814" w:type="pct"/>
            <w:gridSpan w:val="2"/>
          </w:tcPr>
          <w:p w:rsidR="009E010B" w:rsidRPr="00CB4B4D" w:rsidRDefault="009E010B" w:rsidP="003F1C5F">
            <w:pPr>
              <w:spacing w:after="0"/>
              <w:rPr>
                <w:rFonts w:ascii="Arial" w:hAnsi="Arial"/>
              </w:rPr>
            </w:pPr>
            <w:r w:rsidRPr="00CB4B4D">
              <w:rPr>
                <w:rFonts w:ascii="Arial" w:hAnsi="Arial"/>
              </w:rPr>
              <w:t>Mesures d’atténuation</w:t>
            </w:r>
          </w:p>
          <w:p w:rsidR="009E010B" w:rsidRPr="00CB4B4D" w:rsidRDefault="009E010B" w:rsidP="003F1C5F">
            <w:pPr>
              <w:spacing w:after="0"/>
              <w:rPr>
                <w:rFonts w:ascii="Arial" w:hAnsi="Arial"/>
              </w:rPr>
            </w:pPr>
          </w:p>
        </w:tc>
        <w:tc>
          <w:tcPr>
            <w:tcW w:w="3186" w:type="pct"/>
            <w:gridSpan w:val="3"/>
          </w:tcPr>
          <w:p w:rsidR="009E010B" w:rsidRPr="00CB4B4D" w:rsidRDefault="009E010B" w:rsidP="003F1C5F">
            <w:pPr>
              <w:spacing w:after="0"/>
              <w:rPr>
                <w:rFonts w:ascii="Arial" w:hAnsi="Arial"/>
              </w:rPr>
            </w:pPr>
            <w:r w:rsidRPr="00CB4B4D">
              <w:rPr>
                <w:rFonts w:ascii="Arial" w:hAnsi="Arial"/>
              </w:rPr>
              <w:t>-Daller les alentours des salles de classe et mettre un système de gestion des eaux de pluie</w:t>
            </w:r>
          </w:p>
          <w:p w:rsidR="009E010B" w:rsidRPr="00CB4B4D" w:rsidRDefault="009E010B" w:rsidP="003F1C5F">
            <w:pPr>
              <w:spacing w:after="0"/>
              <w:rPr>
                <w:rFonts w:ascii="Arial" w:hAnsi="Arial"/>
              </w:rPr>
            </w:pPr>
            <w:r w:rsidRPr="00CB4B4D">
              <w:rPr>
                <w:rFonts w:ascii="Arial" w:hAnsi="Arial"/>
              </w:rPr>
              <w:t>-Reboiser autour de la salle de classe</w:t>
            </w:r>
          </w:p>
          <w:p w:rsidR="009E010B" w:rsidRPr="00CB4B4D" w:rsidRDefault="009E010B" w:rsidP="003F1C5F">
            <w:pPr>
              <w:spacing w:after="0"/>
              <w:rPr>
                <w:rFonts w:ascii="Arial" w:hAnsi="Arial"/>
              </w:rPr>
            </w:pPr>
            <w:r w:rsidRPr="00CB4B4D">
              <w:rPr>
                <w:rFonts w:ascii="Arial" w:hAnsi="Arial"/>
              </w:rPr>
              <w:t>-Prévoir des rampes d’accès sur l’infrastructure</w:t>
            </w:r>
          </w:p>
        </w:tc>
      </w:tr>
      <w:tr w:rsidR="009E010B" w:rsidRPr="00CB4B4D" w:rsidTr="003B473A">
        <w:trPr>
          <w:trHeight w:val="297"/>
          <w:jc w:val="center"/>
        </w:trPr>
        <w:tc>
          <w:tcPr>
            <w:tcW w:w="1814" w:type="pct"/>
            <w:gridSpan w:val="2"/>
          </w:tcPr>
          <w:p w:rsidR="009E010B" w:rsidRPr="00CB4B4D" w:rsidRDefault="009E010B" w:rsidP="003F1C5F">
            <w:pPr>
              <w:spacing w:after="0"/>
              <w:rPr>
                <w:rFonts w:ascii="Arial" w:hAnsi="Arial"/>
              </w:rPr>
            </w:pPr>
            <w:r w:rsidRPr="00CB4B4D">
              <w:rPr>
                <w:rFonts w:ascii="Arial" w:hAnsi="Arial"/>
                <w:b/>
              </w:rPr>
              <w:t>7. Durée d’exécution</w:t>
            </w:r>
            <w:r w:rsidRPr="00CB4B4D">
              <w:rPr>
                <w:rFonts w:ascii="Arial" w:hAnsi="Arial"/>
                <w:b/>
                <w:bCs/>
              </w:rPr>
              <w:t xml:space="preserve"> du projet</w:t>
            </w:r>
          </w:p>
        </w:tc>
        <w:tc>
          <w:tcPr>
            <w:tcW w:w="3186" w:type="pct"/>
            <w:gridSpan w:val="3"/>
          </w:tcPr>
          <w:p w:rsidR="009E010B" w:rsidRPr="00CB4B4D" w:rsidRDefault="009E010B" w:rsidP="003F1C5F">
            <w:pPr>
              <w:spacing w:after="0"/>
              <w:rPr>
                <w:rFonts w:ascii="Arial" w:hAnsi="Arial"/>
              </w:rPr>
            </w:pPr>
            <w:r w:rsidRPr="00CB4B4D">
              <w:rPr>
                <w:rFonts w:ascii="Arial" w:hAnsi="Arial"/>
              </w:rPr>
              <w:t>03 mois</w:t>
            </w:r>
          </w:p>
        </w:tc>
      </w:tr>
      <w:tr w:rsidR="009E010B" w:rsidRPr="00CB4B4D" w:rsidTr="003B473A">
        <w:trPr>
          <w:trHeight w:val="297"/>
          <w:jc w:val="center"/>
        </w:trPr>
        <w:tc>
          <w:tcPr>
            <w:tcW w:w="1814" w:type="pct"/>
            <w:gridSpan w:val="2"/>
          </w:tcPr>
          <w:p w:rsidR="009E010B" w:rsidRPr="00CB4B4D" w:rsidRDefault="009E010B" w:rsidP="003F1C5F">
            <w:pPr>
              <w:spacing w:after="0"/>
              <w:rPr>
                <w:rFonts w:ascii="Arial" w:hAnsi="Arial"/>
                <w:b/>
              </w:rPr>
            </w:pPr>
            <w:r w:rsidRPr="00CB4B4D">
              <w:rPr>
                <w:rFonts w:ascii="Arial" w:hAnsi="Arial"/>
                <w:b/>
              </w:rPr>
              <w:t>8. Date de démarrage souhaitée</w:t>
            </w:r>
          </w:p>
        </w:tc>
        <w:tc>
          <w:tcPr>
            <w:tcW w:w="3186" w:type="pct"/>
            <w:gridSpan w:val="3"/>
          </w:tcPr>
          <w:p w:rsidR="009E010B" w:rsidRPr="00CB4B4D" w:rsidRDefault="009E010B" w:rsidP="003F1C5F">
            <w:pPr>
              <w:spacing w:after="0"/>
              <w:rPr>
                <w:rFonts w:ascii="Arial" w:hAnsi="Arial"/>
              </w:rPr>
            </w:pPr>
            <w:r w:rsidRPr="00CB4B4D">
              <w:rPr>
                <w:rFonts w:ascii="Arial" w:hAnsi="Arial"/>
              </w:rPr>
              <w:t>13/04/2015</w:t>
            </w:r>
          </w:p>
        </w:tc>
      </w:tr>
    </w:tbl>
    <w:tbl>
      <w:tblPr>
        <w:tblpPr w:leftFromText="141" w:rightFromText="141" w:vertAnchor="page" w:horzAnchor="margin" w:tblpXSpec="center" w:tblpY="1413"/>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325"/>
        <w:gridCol w:w="752"/>
        <w:gridCol w:w="807"/>
        <w:gridCol w:w="474"/>
        <w:gridCol w:w="3964"/>
      </w:tblGrid>
      <w:tr w:rsidR="009E010B" w:rsidRPr="00CB4B4D" w:rsidTr="003B473A">
        <w:trPr>
          <w:trHeight w:val="231"/>
        </w:trPr>
        <w:tc>
          <w:tcPr>
            <w:tcW w:w="9322" w:type="dxa"/>
            <w:gridSpan w:val="5"/>
          </w:tcPr>
          <w:p w:rsidR="009E010B" w:rsidRPr="00CB4B4D" w:rsidRDefault="009E010B" w:rsidP="003F1C5F">
            <w:pPr>
              <w:spacing w:after="0"/>
              <w:jc w:val="center"/>
              <w:rPr>
                <w:rFonts w:ascii="Arial" w:hAnsi="Arial"/>
                <w:b/>
              </w:rPr>
            </w:pPr>
            <w:r w:rsidRPr="00CB4B4D">
              <w:rPr>
                <w:rFonts w:ascii="Arial" w:hAnsi="Arial"/>
                <w:b/>
              </w:rPr>
              <w:t>FICHE D’IDENTIFICATION DU MICROPROJET N°02</w:t>
            </w:r>
          </w:p>
        </w:tc>
      </w:tr>
      <w:tr w:rsidR="009E010B" w:rsidRPr="00CB4B4D" w:rsidTr="003B473A">
        <w:trPr>
          <w:trHeight w:val="276"/>
        </w:trPr>
        <w:tc>
          <w:tcPr>
            <w:tcW w:w="5358" w:type="dxa"/>
            <w:gridSpan w:val="4"/>
          </w:tcPr>
          <w:p w:rsidR="009E010B" w:rsidRPr="00CB4B4D" w:rsidRDefault="009E010B" w:rsidP="003F1C5F">
            <w:pPr>
              <w:spacing w:after="0"/>
              <w:rPr>
                <w:rFonts w:ascii="Arial" w:hAnsi="Arial"/>
                <w:b/>
              </w:rPr>
            </w:pPr>
            <w:r w:rsidRPr="00CB4B4D">
              <w:rPr>
                <w:rFonts w:ascii="Arial" w:hAnsi="Arial"/>
                <w:b/>
              </w:rPr>
              <w:t>Date </w:t>
            </w:r>
          </w:p>
        </w:tc>
        <w:tc>
          <w:tcPr>
            <w:tcW w:w="3964" w:type="dxa"/>
          </w:tcPr>
          <w:p w:rsidR="009E010B" w:rsidRPr="00CB4B4D" w:rsidRDefault="009E010B" w:rsidP="003F1C5F">
            <w:pPr>
              <w:spacing w:after="0"/>
              <w:rPr>
                <w:rFonts w:ascii="Arial" w:hAnsi="Arial"/>
                <w:b/>
              </w:rPr>
            </w:pPr>
            <w:r w:rsidRPr="00CB4B4D">
              <w:rPr>
                <w:rFonts w:ascii="Arial" w:hAnsi="Arial"/>
              </w:rPr>
              <w:t>Février 2015</w:t>
            </w:r>
          </w:p>
        </w:tc>
      </w:tr>
      <w:tr w:rsidR="009E010B" w:rsidRPr="00CB4B4D" w:rsidTr="003B473A">
        <w:trPr>
          <w:trHeight w:val="276"/>
        </w:trPr>
        <w:tc>
          <w:tcPr>
            <w:tcW w:w="5358" w:type="dxa"/>
            <w:gridSpan w:val="4"/>
          </w:tcPr>
          <w:p w:rsidR="009E010B" w:rsidRPr="00CB4B4D" w:rsidRDefault="009E010B" w:rsidP="003F1C5F">
            <w:pPr>
              <w:spacing w:after="0"/>
              <w:rPr>
                <w:rFonts w:ascii="Arial" w:hAnsi="Arial"/>
                <w:b/>
              </w:rPr>
            </w:pPr>
            <w:r w:rsidRPr="00CB4B4D">
              <w:rPr>
                <w:rFonts w:ascii="Arial" w:hAnsi="Arial"/>
                <w:b/>
              </w:rPr>
              <w:t>N° référence </w:t>
            </w:r>
          </w:p>
        </w:tc>
        <w:tc>
          <w:tcPr>
            <w:tcW w:w="3964" w:type="dxa"/>
          </w:tcPr>
          <w:p w:rsidR="009E010B" w:rsidRPr="00CB4B4D" w:rsidRDefault="009E010B" w:rsidP="003F1C5F">
            <w:pPr>
              <w:spacing w:after="0"/>
              <w:rPr>
                <w:rFonts w:ascii="Arial" w:hAnsi="Arial"/>
                <w:b/>
              </w:rPr>
            </w:pPr>
          </w:p>
        </w:tc>
      </w:tr>
      <w:tr w:rsidR="009E010B" w:rsidRPr="00CB4B4D" w:rsidTr="003B473A">
        <w:trPr>
          <w:trHeight w:val="276"/>
        </w:trPr>
        <w:tc>
          <w:tcPr>
            <w:tcW w:w="9322" w:type="dxa"/>
            <w:gridSpan w:val="5"/>
          </w:tcPr>
          <w:p w:rsidR="009E010B" w:rsidRPr="00CB4B4D" w:rsidRDefault="009E010B" w:rsidP="003F1C5F">
            <w:pPr>
              <w:spacing w:after="0"/>
              <w:rPr>
                <w:rFonts w:ascii="Arial" w:hAnsi="Arial"/>
              </w:rPr>
            </w:pPr>
            <w:r w:rsidRPr="00CB4B4D">
              <w:rPr>
                <w:rFonts w:ascii="Arial" w:hAnsi="Arial"/>
                <w:b/>
              </w:rPr>
              <w:t>1. DESIGNATION DU MICROPROJET</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Titre du projet </w:t>
            </w:r>
          </w:p>
        </w:tc>
        <w:tc>
          <w:tcPr>
            <w:tcW w:w="5997" w:type="dxa"/>
            <w:gridSpan w:val="4"/>
          </w:tcPr>
          <w:p w:rsidR="009E010B" w:rsidRPr="00CB4B4D" w:rsidRDefault="009E010B" w:rsidP="003F1C5F">
            <w:pPr>
              <w:spacing w:after="0"/>
              <w:rPr>
                <w:rFonts w:ascii="Arial" w:hAnsi="Arial"/>
              </w:rPr>
            </w:pPr>
            <w:r w:rsidRPr="00CB4B4D">
              <w:rPr>
                <w:rFonts w:ascii="Arial" w:hAnsi="Arial"/>
              </w:rPr>
              <w:t>Equipement de 60 tables bancs au lycée bilingue de Santchou</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Domaine d’intervention </w:t>
            </w:r>
          </w:p>
        </w:tc>
        <w:tc>
          <w:tcPr>
            <w:tcW w:w="5997" w:type="dxa"/>
            <w:gridSpan w:val="4"/>
          </w:tcPr>
          <w:p w:rsidR="009E010B" w:rsidRPr="00CB4B4D" w:rsidRDefault="009E010B" w:rsidP="003F1C5F">
            <w:pPr>
              <w:spacing w:after="0"/>
              <w:rPr>
                <w:rFonts w:ascii="Arial" w:hAnsi="Arial"/>
                <w:b/>
              </w:rPr>
            </w:pPr>
            <w:r w:rsidRPr="00CB4B4D">
              <w:rPr>
                <w:rFonts w:ascii="Arial" w:hAnsi="Arial"/>
              </w:rPr>
              <w:t>Infrastructure Collective de service publique (Enseignement secondaire)</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Agent d’exécution </w:t>
            </w:r>
          </w:p>
        </w:tc>
        <w:tc>
          <w:tcPr>
            <w:tcW w:w="5997" w:type="dxa"/>
            <w:gridSpan w:val="4"/>
          </w:tcPr>
          <w:p w:rsidR="009E010B" w:rsidRPr="00CB4B4D" w:rsidRDefault="009E010B" w:rsidP="003F1C5F">
            <w:pPr>
              <w:spacing w:after="0"/>
              <w:rPr>
                <w:rFonts w:ascii="Arial" w:hAnsi="Arial"/>
              </w:rPr>
            </w:pPr>
            <w:r w:rsidRPr="00CB4B4D">
              <w:rPr>
                <w:rFonts w:ascii="Arial" w:hAnsi="Arial"/>
              </w:rPr>
              <w:t>Le Proviseur avec l’entreprise retenue par appel d’offre.</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Organisme co-intervenants </w:t>
            </w:r>
          </w:p>
        </w:tc>
        <w:tc>
          <w:tcPr>
            <w:tcW w:w="5997" w:type="dxa"/>
            <w:gridSpan w:val="4"/>
          </w:tcPr>
          <w:p w:rsidR="009E010B" w:rsidRPr="00CB4B4D" w:rsidRDefault="009E010B" w:rsidP="003F1C5F">
            <w:pPr>
              <w:spacing w:after="0"/>
              <w:rPr>
                <w:rFonts w:ascii="Arial" w:hAnsi="Arial"/>
              </w:rPr>
            </w:pPr>
            <w:r w:rsidRPr="00CB4B4D">
              <w:rPr>
                <w:rFonts w:ascii="Arial" w:hAnsi="Arial"/>
              </w:rPr>
              <w:t>Services départementaux de l’Enseignement secondaire et des marchés publics </w:t>
            </w:r>
          </w:p>
        </w:tc>
      </w:tr>
      <w:tr w:rsidR="009E010B" w:rsidRPr="00CB4B4D" w:rsidTr="003B473A">
        <w:trPr>
          <w:trHeight w:val="231"/>
        </w:trPr>
        <w:tc>
          <w:tcPr>
            <w:tcW w:w="9322" w:type="dxa"/>
            <w:gridSpan w:val="5"/>
          </w:tcPr>
          <w:p w:rsidR="009E010B" w:rsidRPr="00CB4B4D" w:rsidRDefault="009E010B" w:rsidP="003F1C5F">
            <w:pPr>
              <w:spacing w:after="0"/>
              <w:rPr>
                <w:rFonts w:ascii="Arial" w:hAnsi="Arial"/>
                <w:b/>
              </w:rPr>
            </w:pPr>
            <w:r w:rsidRPr="00CB4B4D">
              <w:rPr>
                <w:rFonts w:ascii="Arial" w:hAnsi="Arial"/>
                <w:b/>
              </w:rPr>
              <w:t>2. INFORMATIONS SUR LE PROJET</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Nom du village bénéficiaire</w:t>
            </w:r>
          </w:p>
        </w:tc>
        <w:tc>
          <w:tcPr>
            <w:tcW w:w="5997" w:type="dxa"/>
            <w:gridSpan w:val="4"/>
          </w:tcPr>
          <w:p w:rsidR="009E010B" w:rsidRPr="00CB4B4D" w:rsidRDefault="009E010B" w:rsidP="003F1C5F">
            <w:pPr>
              <w:spacing w:after="0"/>
              <w:rPr>
                <w:rFonts w:ascii="Arial" w:hAnsi="Arial"/>
              </w:rPr>
            </w:pPr>
            <w:r w:rsidRPr="00CB4B4D">
              <w:rPr>
                <w:rFonts w:ascii="Arial" w:hAnsi="Arial"/>
              </w:rPr>
              <w:t>Elèves de lycée bilingue de Santchou</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Dépend de la Commune de</w:t>
            </w:r>
          </w:p>
        </w:tc>
        <w:tc>
          <w:tcPr>
            <w:tcW w:w="5997" w:type="dxa"/>
            <w:gridSpan w:val="4"/>
          </w:tcPr>
          <w:p w:rsidR="009E010B" w:rsidRPr="00CB4B4D" w:rsidRDefault="009E010B" w:rsidP="003F1C5F">
            <w:pPr>
              <w:spacing w:after="0"/>
              <w:rPr>
                <w:rFonts w:ascii="Arial" w:hAnsi="Arial"/>
              </w:rPr>
            </w:pPr>
            <w:r w:rsidRPr="00CB4B4D">
              <w:rPr>
                <w:rFonts w:ascii="Arial" w:hAnsi="Arial"/>
              </w:rPr>
              <w:t>Santchou</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Département</w:t>
            </w:r>
          </w:p>
        </w:tc>
        <w:tc>
          <w:tcPr>
            <w:tcW w:w="5997" w:type="dxa"/>
            <w:gridSpan w:val="4"/>
          </w:tcPr>
          <w:p w:rsidR="009E010B" w:rsidRPr="00CB4B4D" w:rsidRDefault="009E010B" w:rsidP="003F1C5F">
            <w:pPr>
              <w:spacing w:after="0"/>
              <w:rPr>
                <w:rFonts w:ascii="Arial" w:hAnsi="Arial"/>
              </w:rPr>
            </w:pPr>
            <w:r w:rsidRPr="00CB4B4D">
              <w:rPr>
                <w:rFonts w:ascii="Arial" w:hAnsi="Arial"/>
              </w:rPr>
              <w:t>Menoua</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Région</w:t>
            </w:r>
          </w:p>
        </w:tc>
        <w:tc>
          <w:tcPr>
            <w:tcW w:w="5997" w:type="dxa"/>
            <w:gridSpan w:val="4"/>
          </w:tcPr>
          <w:p w:rsidR="009E010B" w:rsidRPr="00CB4B4D" w:rsidRDefault="009E010B" w:rsidP="003F1C5F">
            <w:pPr>
              <w:spacing w:after="0"/>
              <w:rPr>
                <w:rFonts w:ascii="Arial" w:hAnsi="Arial"/>
              </w:rPr>
            </w:pPr>
            <w:r w:rsidRPr="00CB4B4D">
              <w:rPr>
                <w:rFonts w:ascii="Arial" w:hAnsi="Arial"/>
              </w:rPr>
              <w:t>Ouest</w:t>
            </w:r>
          </w:p>
        </w:tc>
      </w:tr>
      <w:tr w:rsidR="009E010B" w:rsidRPr="00CB4B4D" w:rsidTr="003B473A">
        <w:trPr>
          <w:trHeight w:val="276"/>
        </w:trPr>
        <w:tc>
          <w:tcPr>
            <w:tcW w:w="9322" w:type="dxa"/>
            <w:gridSpan w:val="5"/>
          </w:tcPr>
          <w:p w:rsidR="009E010B" w:rsidRPr="00CB4B4D" w:rsidRDefault="009E010B" w:rsidP="003F1C5F">
            <w:pPr>
              <w:spacing w:after="0"/>
              <w:rPr>
                <w:rFonts w:ascii="Arial" w:hAnsi="Arial"/>
                <w:b/>
              </w:rPr>
            </w:pPr>
            <w:r w:rsidRPr="00CB4B4D">
              <w:rPr>
                <w:rFonts w:ascii="Arial" w:hAnsi="Arial"/>
                <w:b/>
              </w:rPr>
              <w:t>3. FINANCEMENT DU PROJET</w:t>
            </w:r>
          </w:p>
        </w:tc>
      </w:tr>
      <w:tr w:rsidR="009E010B" w:rsidRPr="00CB4B4D" w:rsidTr="003B473A">
        <w:trPr>
          <w:trHeight w:val="276"/>
        </w:trPr>
        <w:tc>
          <w:tcPr>
            <w:tcW w:w="4884" w:type="dxa"/>
            <w:gridSpan w:val="3"/>
          </w:tcPr>
          <w:p w:rsidR="009E010B" w:rsidRPr="00CB4B4D" w:rsidRDefault="009E010B" w:rsidP="003F1C5F">
            <w:pPr>
              <w:spacing w:after="0"/>
              <w:rPr>
                <w:rFonts w:ascii="Arial" w:hAnsi="Arial"/>
                <w:b/>
                <w:i/>
              </w:rPr>
            </w:pPr>
            <w:r w:rsidRPr="00CB4B4D">
              <w:rPr>
                <w:rFonts w:ascii="Arial" w:hAnsi="Arial"/>
                <w:b/>
                <w:i/>
              </w:rPr>
              <w:t>libellés</w:t>
            </w:r>
          </w:p>
        </w:tc>
        <w:tc>
          <w:tcPr>
            <w:tcW w:w="4438" w:type="dxa"/>
            <w:gridSpan w:val="2"/>
          </w:tcPr>
          <w:p w:rsidR="009E010B" w:rsidRPr="00CB4B4D" w:rsidRDefault="009E010B" w:rsidP="003F1C5F">
            <w:pPr>
              <w:spacing w:after="0"/>
              <w:rPr>
                <w:rFonts w:ascii="Arial" w:hAnsi="Arial"/>
                <w:b/>
                <w:i/>
              </w:rPr>
            </w:pPr>
            <w:r w:rsidRPr="00CB4B4D">
              <w:rPr>
                <w:rFonts w:ascii="Arial" w:hAnsi="Arial"/>
                <w:b/>
                <w:i/>
              </w:rPr>
              <w:t>Montants (FCFA)</w:t>
            </w:r>
          </w:p>
        </w:tc>
      </w:tr>
      <w:tr w:rsidR="009E010B" w:rsidRPr="00CB4B4D" w:rsidTr="003B473A">
        <w:trPr>
          <w:trHeight w:val="276"/>
        </w:trPr>
        <w:tc>
          <w:tcPr>
            <w:tcW w:w="4884" w:type="dxa"/>
            <w:gridSpan w:val="3"/>
          </w:tcPr>
          <w:p w:rsidR="009E010B" w:rsidRPr="00CB4B4D" w:rsidRDefault="009E010B" w:rsidP="003F1C5F">
            <w:pPr>
              <w:spacing w:after="0"/>
              <w:ind w:left="752"/>
              <w:rPr>
                <w:rFonts w:ascii="Arial" w:hAnsi="Arial"/>
                <w:b/>
              </w:rPr>
            </w:pPr>
            <w:r w:rsidRPr="00CB4B4D">
              <w:rPr>
                <w:rFonts w:ascii="Arial" w:hAnsi="Arial"/>
                <w:b/>
              </w:rPr>
              <w:t>Contribution  du Village</w:t>
            </w:r>
          </w:p>
        </w:tc>
        <w:tc>
          <w:tcPr>
            <w:tcW w:w="4438" w:type="dxa"/>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trPr>
        <w:tc>
          <w:tcPr>
            <w:tcW w:w="4884" w:type="dxa"/>
            <w:gridSpan w:val="3"/>
          </w:tcPr>
          <w:p w:rsidR="009E010B" w:rsidRPr="00CB4B4D" w:rsidRDefault="009E010B" w:rsidP="003F1C5F">
            <w:pPr>
              <w:spacing w:after="0"/>
              <w:ind w:left="752"/>
              <w:rPr>
                <w:rFonts w:ascii="Arial" w:hAnsi="Arial"/>
                <w:b/>
              </w:rPr>
            </w:pPr>
            <w:r w:rsidRPr="00CB4B4D">
              <w:rPr>
                <w:rFonts w:ascii="Arial" w:hAnsi="Arial"/>
                <w:b/>
              </w:rPr>
              <w:t>Contribution sur budget communal</w:t>
            </w:r>
          </w:p>
        </w:tc>
        <w:tc>
          <w:tcPr>
            <w:tcW w:w="4438" w:type="dxa"/>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trPr>
        <w:tc>
          <w:tcPr>
            <w:tcW w:w="4884" w:type="dxa"/>
            <w:gridSpan w:val="3"/>
          </w:tcPr>
          <w:p w:rsidR="009E010B" w:rsidRPr="00CB4B4D" w:rsidRDefault="009E010B" w:rsidP="003F1C5F">
            <w:pPr>
              <w:spacing w:after="0"/>
              <w:ind w:left="752"/>
              <w:rPr>
                <w:rFonts w:ascii="Arial" w:hAnsi="Arial"/>
                <w:b/>
              </w:rPr>
            </w:pPr>
            <w:r w:rsidRPr="00CB4B4D">
              <w:rPr>
                <w:rFonts w:ascii="Arial" w:hAnsi="Arial"/>
                <w:b/>
              </w:rPr>
              <w:t>Contribution sur budget de l’Etat</w:t>
            </w:r>
          </w:p>
        </w:tc>
        <w:tc>
          <w:tcPr>
            <w:tcW w:w="4438" w:type="dxa"/>
            <w:gridSpan w:val="2"/>
          </w:tcPr>
          <w:p w:rsidR="009E010B" w:rsidRPr="00CB4B4D" w:rsidRDefault="009E010B" w:rsidP="003F1C5F">
            <w:pPr>
              <w:spacing w:after="0"/>
              <w:rPr>
                <w:rFonts w:ascii="Arial" w:hAnsi="Arial"/>
              </w:rPr>
            </w:pPr>
            <w:r w:rsidRPr="00CB4B4D">
              <w:rPr>
                <w:rFonts w:ascii="Arial" w:hAnsi="Arial"/>
              </w:rPr>
              <w:t>1 800 000</w:t>
            </w:r>
          </w:p>
        </w:tc>
      </w:tr>
      <w:tr w:rsidR="009E010B" w:rsidRPr="00CB4B4D" w:rsidTr="003B473A">
        <w:trPr>
          <w:trHeight w:val="276"/>
        </w:trPr>
        <w:tc>
          <w:tcPr>
            <w:tcW w:w="4884" w:type="dxa"/>
            <w:gridSpan w:val="3"/>
          </w:tcPr>
          <w:p w:rsidR="009E010B" w:rsidRPr="00CB4B4D" w:rsidRDefault="009E010B" w:rsidP="003F1C5F">
            <w:pPr>
              <w:spacing w:after="0"/>
              <w:ind w:left="752"/>
              <w:rPr>
                <w:rFonts w:ascii="Arial" w:hAnsi="Arial"/>
                <w:b/>
              </w:rPr>
            </w:pPr>
            <w:r w:rsidRPr="00CB4B4D">
              <w:rPr>
                <w:rFonts w:ascii="Arial" w:hAnsi="Arial"/>
                <w:b/>
              </w:rPr>
              <w:t>Autres cofinancements confirmés </w:t>
            </w:r>
          </w:p>
        </w:tc>
        <w:tc>
          <w:tcPr>
            <w:tcW w:w="4438" w:type="dxa"/>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trPr>
        <w:tc>
          <w:tcPr>
            <w:tcW w:w="4884" w:type="dxa"/>
            <w:gridSpan w:val="3"/>
          </w:tcPr>
          <w:p w:rsidR="009E010B" w:rsidRPr="00CB4B4D" w:rsidRDefault="009E010B" w:rsidP="003F1C5F">
            <w:pPr>
              <w:spacing w:after="0"/>
              <w:rPr>
                <w:rFonts w:ascii="Arial" w:hAnsi="Arial"/>
                <w:b/>
              </w:rPr>
            </w:pPr>
            <w:r w:rsidRPr="00CB4B4D">
              <w:rPr>
                <w:rFonts w:ascii="Arial" w:hAnsi="Arial"/>
                <w:b/>
              </w:rPr>
              <w:t xml:space="preserve">Total </w:t>
            </w:r>
          </w:p>
        </w:tc>
        <w:tc>
          <w:tcPr>
            <w:tcW w:w="4438" w:type="dxa"/>
            <w:gridSpan w:val="2"/>
          </w:tcPr>
          <w:p w:rsidR="009E010B" w:rsidRPr="00CB4B4D" w:rsidRDefault="009E010B" w:rsidP="003F1C5F">
            <w:pPr>
              <w:spacing w:after="0"/>
              <w:rPr>
                <w:rFonts w:ascii="Arial" w:hAnsi="Arial"/>
              </w:rPr>
            </w:pPr>
            <w:r w:rsidRPr="00CB4B4D">
              <w:rPr>
                <w:rFonts w:ascii="Arial" w:hAnsi="Arial"/>
              </w:rPr>
              <w:t>1 800 000</w:t>
            </w:r>
          </w:p>
        </w:tc>
      </w:tr>
      <w:tr w:rsidR="009E010B" w:rsidRPr="00CB4B4D" w:rsidTr="003B473A">
        <w:trPr>
          <w:trHeight w:val="276"/>
        </w:trPr>
        <w:tc>
          <w:tcPr>
            <w:tcW w:w="9322" w:type="dxa"/>
            <w:gridSpan w:val="5"/>
          </w:tcPr>
          <w:p w:rsidR="009E010B" w:rsidRPr="00CB4B4D" w:rsidRDefault="009E010B" w:rsidP="003F1C5F">
            <w:pPr>
              <w:spacing w:after="0"/>
              <w:rPr>
                <w:rFonts w:ascii="Arial" w:hAnsi="Arial"/>
                <w:b/>
              </w:rPr>
            </w:pPr>
            <w:r w:rsidRPr="00CB4B4D">
              <w:rPr>
                <w:rFonts w:ascii="Arial" w:hAnsi="Arial"/>
                <w:b/>
              </w:rPr>
              <w:t>4. OBJECTIFS DU PROJET</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Groupe cible bénéficiaire</w:t>
            </w:r>
          </w:p>
        </w:tc>
        <w:tc>
          <w:tcPr>
            <w:tcW w:w="5997" w:type="dxa"/>
            <w:gridSpan w:val="4"/>
          </w:tcPr>
          <w:p w:rsidR="009E010B" w:rsidRPr="00CB4B4D" w:rsidRDefault="009E010B" w:rsidP="003F1C5F">
            <w:pPr>
              <w:spacing w:after="0"/>
              <w:rPr>
                <w:rFonts w:ascii="Arial" w:hAnsi="Arial"/>
              </w:rPr>
            </w:pPr>
            <w:r w:rsidRPr="00CB4B4D">
              <w:rPr>
                <w:rFonts w:ascii="Arial" w:hAnsi="Arial"/>
              </w:rPr>
              <w:t>Population de Santchou</w:t>
            </w:r>
          </w:p>
        </w:tc>
      </w:tr>
      <w:tr w:rsidR="009E010B" w:rsidRPr="00CB4B4D" w:rsidTr="003B473A">
        <w:trPr>
          <w:trHeight w:val="574"/>
        </w:trPr>
        <w:tc>
          <w:tcPr>
            <w:tcW w:w="3325" w:type="dxa"/>
          </w:tcPr>
          <w:p w:rsidR="009E010B" w:rsidRPr="00CB4B4D" w:rsidRDefault="009E010B" w:rsidP="003F1C5F">
            <w:pPr>
              <w:spacing w:after="0"/>
              <w:rPr>
                <w:rFonts w:ascii="Arial" w:hAnsi="Arial"/>
                <w:b/>
              </w:rPr>
            </w:pPr>
            <w:r w:rsidRPr="00CB4B4D">
              <w:rPr>
                <w:rFonts w:ascii="Arial" w:hAnsi="Arial"/>
                <w:b/>
              </w:rPr>
              <w:t>Objectif global</w:t>
            </w:r>
          </w:p>
        </w:tc>
        <w:tc>
          <w:tcPr>
            <w:tcW w:w="5997" w:type="dxa"/>
            <w:gridSpan w:val="4"/>
          </w:tcPr>
          <w:p w:rsidR="009E010B" w:rsidRPr="00CB4B4D" w:rsidRDefault="009E010B" w:rsidP="003F1C5F">
            <w:pPr>
              <w:spacing w:after="0"/>
              <w:rPr>
                <w:rFonts w:ascii="Arial" w:hAnsi="Arial"/>
              </w:rPr>
            </w:pPr>
            <w:r w:rsidRPr="00CB4B4D">
              <w:rPr>
                <w:rFonts w:ascii="Arial" w:hAnsi="Arial"/>
              </w:rPr>
              <w:t>Améliorer le cadre d’éducation des élèves du Lycée Bilingue de Santchou</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Objectifs spécifiques</w:t>
            </w:r>
          </w:p>
        </w:tc>
        <w:tc>
          <w:tcPr>
            <w:tcW w:w="5997" w:type="dxa"/>
            <w:gridSpan w:val="4"/>
          </w:tcPr>
          <w:p w:rsidR="009E010B" w:rsidRPr="00CB4B4D" w:rsidRDefault="009E010B" w:rsidP="00FB742A">
            <w:pPr>
              <w:pStyle w:val="Paragraphedeliste"/>
              <w:numPr>
                <w:ilvl w:val="0"/>
                <w:numId w:val="99"/>
              </w:numPr>
              <w:spacing w:after="0"/>
              <w:ind w:left="266" w:hanging="221"/>
              <w:contextualSpacing w:val="0"/>
              <w:rPr>
                <w:rFonts w:ascii="Arial" w:hAnsi="Arial"/>
                <w:sz w:val="24"/>
                <w:szCs w:val="24"/>
              </w:rPr>
            </w:pPr>
            <w:r w:rsidRPr="00CB4B4D">
              <w:rPr>
                <w:rFonts w:ascii="Arial" w:hAnsi="Arial"/>
                <w:sz w:val="24"/>
                <w:szCs w:val="24"/>
              </w:rPr>
              <w:t>Equiper le lycée bilingue de Santchou de 60 tables-bancs chacun</w:t>
            </w:r>
          </w:p>
        </w:tc>
      </w:tr>
      <w:tr w:rsidR="009E010B" w:rsidRPr="00CB4B4D" w:rsidTr="003B473A">
        <w:trPr>
          <w:trHeight w:val="276"/>
        </w:trPr>
        <w:tc>
          <w:tcPr>
            <w:tcW w:w="3325" w:type="dxa"/>
          </w:tcPr>
          <w:p w:rsidR="009E010B" w:rsidRPr="00CB4B4D" w:rsidRDefault="009E010B" w:rsidP="003F1C5F">
            <w:pPr>
              <w:spacing w:after="0"/>
              <w:rPr>
                <w:rFonts w:ascii="Arial" w:hAnsi="Arial"/>
                <w:b/>
              </w:rPr>
            </w:pPr>
            <w:r w:rsidRPr="00CB4B4D">
              <w:rPr>
                <w:rFonts w:ascii="Arial" w:hAnsi="Arial"/>
                <w:b/>
              </w:rPr>
              <w:t>Résultat attendu</w:t>
            </w:r>
          </w:p>
        </w:tc>
        <w:tc>
          <w:tcPr>
            <w:tcW w:w="5997" w:type="dxa"/>
            <w:gridSpan w:val="4"/>
          </w:tcPr>
          <w:p w:rsidR="009E010B" w:rsidRPr="00CB4B4D" w:rsidRDefault="009E010B" w:rsidP="003F1C5F">
            <w:pPr>
              <w:spacing w:after="0"/>
              <w:rPr>
                <w:rFonts w:ascii="Arial" w:hAnsi="Arial"/>
              </w:rPr>
            </w:pPr>
            <w:r w:rsidRPr="00CB4B4D">
              <w:rPr>
                <w:rFonts w:ascii="Arial" w:hAnsi="Arial"/>
              </w:rPr>
              <w:t>60 tables-bancs acquis au lycée bilingue de Santchou</w:t>
            </w:r>
          </w:p>
        </w:tc>
      </w:tr>
      <w:tr w:rsidR="009E010B" w:rsidRPr="00CB4B4D" w:rsidTr="003B473A">
        <w:trPr>
          <w:trHeight w:val="297"/>
        </w:trPr>
        <w:tc>
          <w:tcPr>
            <w:tcW w:w="3325" w:type="dxa"/>
          </w:tcPr>
          <w:p w:rsidR="009E010B" w:rsidRPr="00CB4B4D" w:rsidRDefault="009E010B" w:rsidP="003F1C5F">
            <w:pPr>
              <w:spacing w:after="0"/>
              <w:rPr>
                <w:rFonts w:ascii="Arial" w:hAnsi="Arial"/>
                <w:b/>
              </w:rPr>
            </w:pPr>
            <w:r w:rsidRPr="00CB4B4D">
              <w:rPr>
                <w:rFonts w:ascii="Arial" w:hAnsi="Arial"/>
                <w:b/>
              </w:rPr>
              <w:t xml:space="preserve">Activités </w:t>
            </w:r>
          </w:p>
        </w:tc>
        <w:tc>
          <w:tcPr>
            <w:tcW w:w="5997" w:type="dxa"/>
            <w:gridSpan w:val="4"/>
          </w:tcPr>
          <w:p w:rsidR="009E010B" w:rsidRPr="00CB4B4D" w:rsidRDefault="009E010B" w:rsidP="003F1C5F">
            <w:pPr>
              <w:spacing w:after="0"/>
              <w:rPr>
                <w:rFonts w:ascii="Arial" w:hAnsi="Arial"/>
              </w:rPr>
            </w:pPr>
            <w:r w:rsidRPr="00CB4B4D">
              <w:rPr>
                <w:rFonts w:ascii="Arial" w:hAnsi="Arial"/>
              </w:rPr>
              <w:t>-Passation de marché</w:t>
            </w:r>
          </w:p>
          <w:p w:rsidR="009E010B" w:rsidRPr="00CB4B4D" w:rsidRDefault="009E010B" w:rsidP="003F1C5F">
            <w:pPr>
              <w:spacing w:after="0"/>
              <w:rPr>
                <w:rFonts w:ascii="Arial" w:hAnsi="Arial"/>
              </w:rPr>
            </w:pPr>
            <w:r w:rsidRPr="00CB4B4D">
              <w:rPr>
                <w:rFonts w:ascii="Arial" w:hAnsi="Arial"/>
              </w:rPr>
              <w:t>-Acquisition de 60 tables bancs</w:t>
            </w:r>
          </w:p>
        </w:tc>
      </w:tr>
      <w:tr w:rsidR="009E010B" w:rsidRPr="00CB4B4D" w:rsidTr="003B473A">
        <w:trPr>
          <w:trHeight w:val="297"/>
        </w:trPr>
        <w:tc>
          <w:tcPr>
            <w:tcW w:w="9322" w:type="dxa"/>
            <w:gridSpan w:val="5"/>
          </w:tcPr>
          <w:p w:rsidR="009E010B" w:rsidRPr="00CB4B4D" w:rsidRDefault="009E010B" w:rsidP="003F1C5F">
            <w:pPr>
              <w:spacing w:after="0"/>
              <w:rPr>
                <w:rFonts w:ascii="Arial" w:hAnsi="Arial"/>
              </w:rPr>
            </w:pPr>
            <w:r w:rsidRPr="00CB4B4D">
              <w:rPr>
                <w:rFonts w:ascii="Arial" w:hAnsi="Arial"/>
                <w:b/>
              </w:rPr>
              <w:t>5. LIEN AVEC LA PROGRAMMATION</w:t>
            </w:r>
          </w:p>
        </w:tc>
      </w:tr>
      <w:tr w:rsidR="009E010B" w:rsidRPr="00CB4B4D" w:rsidTr="003B473A">
        <w:trPr>
          <w:trHeight w:val="297"/>
        </w:trPr>
        <w:tc>
          <w:tcPr>
            <w:tcW w:w="3325" w:type="dxa"/>
          </w:tcPr>
          <w:p w:rsidR="009E010B" w:rsidRPr="00CB4B4D" w:rsidRDefault="009E010B" w:rsidP="003F1C5F">
            <w:pPr>
              <w:spacing w:after="0"/>
              <w:rPr>
                <w:rFonts w:ascii="Arial" w:hAnsi="Arial"/>
                <w:b/>
              </w:rPr>
            </w:pPr>
            <w:r w:rsidRPr="00CB4B4D">
              <w:rPr>
                <w:rFonts w:ascii="Arial" w:hAnsi="Arial"/>
                <w:b/>
              </w:rPr>
              <w:t>Orientations</w:t>
            </w:r>
          </w:p>
        </w:tc>
        <w:tc>
          <w:tcPr>
            <w:tcW w:w="5997" w:type="dxa"/>
            <w:gridSpan w:val="4"/>
          </w:tcPr>
          <w:p w:rsidR="009E010B" w:rsidRPr="00CB4B4D" w:rsidRDefault="009E010B" w:rsidP="003F1C5F">
            <w:pPr>
              <w:spacing w:after="0"/>
              <w:rPr>
                <w:rFonts w:ascii="Arial" w:hAnsi="Arial"/>
                <w:b/>
              </w:rPr>
            </w:pPr>
            <w:r w:rsidRPr="00CB4B4D">
              <w:rPr>
                <w:rFonts w:ascii="Arial" w:hAnsi="Arial"/>
                <w:b/>
              </w:rPr>
              <w:t>Description</w:t>
            </w:r>
          </w:p>
        </w:tc>
      </w:tr>
      <w:tr w:rsidR="009E010B" w:rsidRPr="00CB4B4D" w:rsidTr="003B473A">
        <w:trPr>
          <w:trHeight w:val="297"/>
        </w:trPr>
        <w:tc>
          <w:tcPr>
            <w:tcW w:w="3325" w:type="dxa"/>
          </w:tcPr>
          <w:p w:rsidR="009E010B" w:rsidRPr="00CB4B4D" w:rsidRDefault="009E010B" w:rsidP="003F1C5F">
            <w:pPr>
              <w:spacing w:after="0"/>
              <w:rPr>
                <w:rFonts w:ascii="Arial" w:hAnsi="Arial"/>
              </w:rPr>
            </w:pPr>
            <w:r w:rsidRPr="00CB4B4D">
              <w:rPr>
                <w:rFonts w:ascii="Arial" w:hAnsi="Arial"/>
              </w:rPr>
              <w:t>PCD</w:t>
            </w:r>
          </w:p>
        </w:tc>
        <w:tc>
          <w:tcPr>
            <w:tcW w:w="5997" w:type="dxa"/>
            <w:gridSpan w:val="4"/>
          </w:tcPr>
          <w:p w:rsidR="009E010B" w:rsidRPr="00CB4B4D" w:rsidRDefault="009E010B" w:rsidP="003F1C5F">
            <w:pPr>
              <w:spacing w:after="0"/>
              <w:rPr>
                <w:rFonts w:ascii="Arial" w:hAnsi="Arial"/>
              </w:rPr>
            </w:pPr>
            <w:r w:rsidRPr="00CB4B4D">
              <w:rPr>
                <w:rFonts w:ascii="Arial" w:hAnsi="Arial"/>
              </w:rPr>
              <w:t>Diagnostic de l’espace urbain lors de l’élaboration du PCD</w:t>
            </w:r>
          </w:p>
        </w:tc>
      </w:tr>
      <w:tr w:rsidR="009E010B" w:rsidRPr="00CB4B4D" w:rsidTr="003B473A">
        <w:trPr>
          <w:trHeight w:val="297"/>
        </w:trPr>
        <w:tc>
          <w:tcPr>
            <w:tcW w:w="4077" w:type="dxa"/>
            <w:gridSpan w:val="2"/>
          </w:tcPr>
          <w:p w:rsidR="009E010B" w:rsidRPr="00CB4B4D" w:rsidRDefault="009E010B" w:rsidP="003F1C5F">
            <w:pPr>
              <w:spacing w:after="0"/>
              <w:rPr>
                <w:rFonts w:ascii="Arial" w:hAnsi="Arial"/>
              </w:rPr>
            </w:pPr>
            <w:r w:rsidRPr="00CB4B4D">
              <w:rPr>
                <w:rFonts w:ascii="Arial" w:hAnsi="Arial"/>
                <w:b/>
              </w:rPr>
              <w:t>6. Durée d’exécution</w:t>
            </w:r>
            <w:r w:rsidRPr="00CB4B4D">
              <w:rPr>
                <w:rFonts w:ascii="Arial" w:hAnsi="Arial"/>
                <w:b/>
                <w:bCs/>
              </w:rPr>
              <w:t xml:space="preserve"> du projet</w:t>
            </w:r>
          </w:p>
        </w:tc>
        <w:tc>
          <w:tcPr>
            <w:tcW w:w="5245" w:type="dxa"/>
            <w:gridSpan w:val="3"/>
          </w:tcPr>
          <w:p w:rsidR="009E010B" w:rsidRPr="00CB4B4D" w:rsidRDefault="009E010B" w:rsidP="003F1C5F">
            <w:pPr>
              <w:spacing w:after="0"/>
              <w:rPr>
                <w:rFonts w:ascii="Arial" w:hAnsi="Arial"/>
              </w:rPr>
            </w:pPr>
            <w:r w:rsidRPr="00CB4B4D">
              <w:rPr>
                <w:rFonts w:ascii="Arial" w:hAnsi="Arial"/>
              </w:rPr>
              <w:t>03 mois</w:t>
            </w:r>
          </w:p>
        </w:tc>
      </w:tr>
      <w:tr w:rsidR="009E010B" w:rsidRPr="00CB4B4D" w:rsidTr="003B473A">
        <w:trPr>
          <w:trHeight w:val="297"/>
        </w:trPr>
        <w:tc>
          <w:tcPr>
            <w:tcW w:w="4077" w:type="dxa"/>
            <w:gridSpan w:val="2"/>
          </w:tcPr>
          <w:p w:rsidR="009E010B" w:rsidRPr="00CB4B4D" w:rsidRDefault="009E010B" w:rsidP="003F1C5F">
            <w:pPr>
              <w:spacing w:after="0"/>
              <w:rPr>
                <w:rFonts w:ascii="Arial" w:hAnsi="Arial"/>
                <w:b/>
              </w:rPr>
            </w:pPr>
            <w:r w:rsidRPr="00CB4B4D">
              <w:rPr>
                <w:rFonts w:ascii="Arial" w:hAnsi="Arial"/>
                <w:b/>
              </w:rPr>
              <w:t>7. Date de démarrage souhaitée</w:t>
            </w:r>
          </w:p>
        </w:tc>
        <w:tc>
          <w:tcPr>
            <w:tcW w:w="5245" w:type="dxa"/>
            <w:gridSpan w:val="3"/>
          </w:tcPr>
          <w:p w:rsidR="009E010B" w:rsidRPr="00CB4B4D" w:rsidRDefault="009E010B" w:rsidP="003F1C5F">
            <w:pPr>
              <w:spacing w:after="0"/>
              <w:rPr>
                <w:rFonts w:ascii="Arial" w:hAnsi="Arial"/>
              </w:rPr>
            </w:pPr>
            <w:r w:rsidRPr="00CB4B4D">
              <w:rPr>
                <w:rFonts w:ascii="Arial" w:hAnsi="Arial"/>
              </w:rPr>
              <w:t>16/06/2015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3B473A" w:rsidRPr="00CB4B4D" w:rsidRDefault="003B473A" w:rsidP="003F1C5F">
      <w:pPr>
        <w:spacing w:after="0"/>
      </w:pPr>
    </w:p>
    <w:p w:rsidR="003B473A" w:rsidRPr="00CB4B4D" w:rsidRDefault="003B473A" w:rsidP="003F1C5F">
      <w:pPr>
        <w:spacing w:after="0"/>
      </w:pPr>
    </w:p>
    <w:p w:rsidR="009E010B" w:rsidRPr="00CB4B4D" w:rsidRDefault="009E010B"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019"/>
        <w:gridCol w:w="2064"/>
        <w:gridCol w:w="46"/>
        <w:gridCol w:w="466"/>
        <w:gridCol w:w="3693"/>
      </w:tblGrid>
      <w:tr w:rsidR="009E010B" w:rsidRPr="00CB4B4D" w:rsidTr="003F1C5F">
        <w:trPr>
          <w:trHeight w:val="231"/>
          <w:jc w:val="center"/>
        </w:trPr>
        <w:tc>
          <w:tcPr>
            <w:tcW w:w="5000" w:type="pct"/>
            <w:gridSpan w:val="5"/>
          </w:tcPr>
          <w:p w:rsidR="009E010B" w:rsidRPr="00CB4B4D" w:rsidRDefault="009E010B" w:rsidP="003F1C5F">
            <w:pPr>
              <w:spacing w:after="0"/>
              <w:jc w:val="center"/>
              <w:rPr>
                <w:rFonts w:ascii="Arial" w:hAnsi="Arial"/>
                <w:b/>
              </w:rPr>
            </w:pPr>
            <w:r w:rsidRPr="00CB4B4D">
              <w:rPr>
                <w:rFonts w:ascii="Arial" w:hAnsi="Arial"/>
                <w:b/>
              </w:rPr>
              <w:t>FICHE D’IDENTIFICATION DU MICROPROJET N°03</w:t>
            </w:r>
          </w:p>
        </w:tc>
      </w:tr>
      <w:tr w:rsidR="009E010B" w:rsidRPr="00CB4B4D" w:rsidTr="003F1C5F">
        <w:trPr>
          <w:trHeight w:val="276"/>
          <w:jc w:val="center"/>
        </w:trPr>
        <w:tc>
          <w:tcPr>
            <w:tcW w:w="2761" w:type="pct"/>
            <w:gridSpan w:val="3"/>
          </w:tcPr>
          <w:p w:rsidR="009E010B" w:rsidRPr="00CB4B4D" w:rsidRDefault="009E010B" w:rsidP="003F1C5F">
            <w:pPr>
              <w:spacing w:after="0"/>
              <w:rPr>
                <w:rFonts w:ascii="Arial" w:hAnsi="Arial"/>
                <w:b/>
              </w:rPr>
            </w:pPr>
            <w:r w:rsidRPr="00CB4B4D">
              <w:rPr>
                <w:rFonts w:ascii="Arial" w:hAnsi="Arial"/>
                <w:b/>
              </w:rPr>
              <w:t>Date </w:t>
            </w:r>
          </w:p>
        </w:tc>
        <w:tc>
          <w:tcPr>
            <w:tcW w:w="2239" w:type="pct"/>
            <w:gridSpan w:val="2"/>
          </w:tcPr>
          <w:p w:rsidR="009E010B" w:rsidRPr="00CB4B4D" w:rsidRDefault="009E010B" w:rsidP="003F1C5F">
            <w:pPr>
              <w:spacing w:after="0"/>
              <w:rPr>
                <w:rFonts w:ascii="Arial" w:hAnsi="Arial"/>
                <w:b/>
              </w:rPr>
            </w:pPr>
            <w:r w:rsidRPr="00CB4B4D">
              <w:rPr>
                <w:rFonts w:ascii="Arial" w:hAnsi="Arial"/>
              </w:rPr>
              <w:t>Février 2015</w:t>
            </w:r>
          </w:p>
        </w:tc>
      </w:tr>
      <w:tr w:rsidR="009E010B" w:rsidRPr="00CB4B4D" w:rsidTr="003F1C5F">
        <w:trPr>
          <w:trHeight w:val="276"/>
          <w:jc w:val="center"/>
        </w:trPr>
        <w:tc>
          <w:tcPr>
            <w:tcW w:w="2761" w:type="pct"/>
            <w:gridSpan w:val="3"/>
          </w:tcPr>
          <w:p w:rsidR="009E010B" w:rsidRPr="00CB4B4D" w:rsidRDefault="009E010B" w:rsidP="003F1C5F">
            <w:pPr>
              <w:spacing w:after="0"/>
              <w:rPr>
                <w:rFonts w:ascii="Arial" w:hAnsi="Arial"/>
                <w:b/>
              </w:rPr>
            </w:pPr>
            <w:r w:rsidRPr="00CB4B4D">
              <w:rPr>
                <w:rFonts w:ascii="Arial" w:hAnsi="Arial"/>
                <w:b/>
              </w:rPr>
              <w:t>N° référence </w:t>
            </w:r>
          </w:p>
        </w:tc>
        <w:tc>
          <w:tcPr>
            <w:tcW w:w="2239" w:type="pct"/>
            <w:gridSpan w:val="2"/>
          </w:tcPr>
          <w:p w:rsidR="009E010B" w:rsidRPr="00CB4B4D" w:rsidRDefault="009E010B" w:rsidP="003F1C5F">
            <w:pPr>
              <w:spacing w:after="0"/>
              <w:rPr>
                <w:rFonts w:ascii="Arial" w:hAnsi="Arial"/>
                <w:b/>
              </w:rPr>
            </w:pPr>
          </w:p>
        </w:tc>
      </w:tr>
      <w:tr w:rsidR="009E010B" w:rsidRPr="00CB4B4D" w:rsidTr="003F1C5F">
        <w:trPr>
          <w:trHeight w:val="276"/>
          <w:jc w:val="center"/>
        </w:trPr>
        <w:tc>
          <w:tcPr>
            <w:tcW w:w="5000" w:type="pct"/>
            <w:gridSpan w:val="5"/>
          </w:tcPr>
          <w:p w:rsidR="009E010B" w:rsidRPr="00CB4B4D" w:rsidRDefault="009E010B" w:rsidP="003F1C5F">
            <w:pPr>
              <w:spacing w:after="0"/>
              <w:rPr>
                <w:rFonts w:ascii="Arial" w:hAnsi="Arial"/>
              </w:rPr>
            </w:pPr>
            <w:r w:rsidRPr="00CB4B4D">
              <w:rPr>
                <w:rFonts w:ascii="Arial" w:hAnsi="Arial"/>
                <w:b/>
              </w:rPr>
              <w:t>1. DESIGNATION DU MICROPROJET</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Titre du projet </w:t>
            </w:r>
          </w:p>
        </w:tc>
        <w:tc>
          <w:tcPr>
            <w:tcW w:w="3375" w:type="pct"/>
            <w:gridSpan w:val="4"/>
          </w:tcPr>
          <w:p w:rsidR="009E010B" w:rsidRPr="00CB4B4D" w:rsidRDefault="009E010B" w:rsidP="003F1C5F">
            <w:pPr>
              <w:spacing w:after="0"/>
              <w:rPr>
                <w:rFonts w:ascii="Arial" w:hAnsi="Arial"/>
              </w:rPr>
            </w:pPr>
            <w:r w:rsidRPr="00CB4B4D">
              <w:rPr>
                <w:rFonts w:ascii="Arial" w:hAnsi="Arial"/>
              </w:rPr>
              <w:t>Construction d’un bloc de 02 salles de classes au CETIC de Santchou</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Domaine d’intervention </w:t>
            </w:r>
          </w:p>
        </w:tc>
        <w:tc>
          <w:tcPr>
            <w:tcW w:w="3375" w:type="pct"/>
            <w:gridSpan w:val="4"/>
          </w:tcPr>
          <w:p w:rsidR="009E010B" w:rsidRPr="00CB4B4D" w:rsidRDefault="009E010B" w:rsidP="003F1C5F">
            <w:pPr>
              <w:spacing w:after="0"/>
              <w:rPr>
                <w:rFonts w:ascii="Arial" w:hAnsi="Arial"/>
              </w:rPr>
            </w:pPr>
            <w:r w:rsidRPr="00CB4B4D">
              <w:rPr>
                <w:rFonts w:ascii="Arial" w:hAnsi="Arial"/>
              </w:rPr>
              <w:t>Infrastructure collective (enseignement secondaire) de service public</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Agent d’exécution </w:t>
            </w:r>
          </w:p>
        </w:tc>
        <w:tc>
          <w:tcPr>
            <w:tcW w:w="3375" w:type="pct"/>
            <w:gridSpan w:val="4"/>
          </w:tcPr>
          <w:p w:rsidR="009E010B" w:rsidRPr="00CB4B4D" w:rsidRDefault="009E010B" w:rsidP="003F1C5F">
            <w:pPr>
              <w:spacing w:after="0"/>
              <w:rPr>
                <w:rFonts w:ascii="Arial" w:hAnsi="Arial"/>
                <w:b/>
              </w:rPr>
            </w:pPr>
            <w:r w:rsidRPr="00CB4B4D">
              <w:rPr>
                <w:rFonts w:ascii="Arial" w:hAnsi="Arial"/>
              </w:rPr>
              <w:t xml:space="preserve">Le Directeur du CETIC avec l’entreprise retenue </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Organisme co-intervenants </w:t>
            </w:r>
          </w:p>
        </w:tc>
        <w:tc>
          <w:tcPr>
            <w:tcW w:w="3375" w:type="pct"/>
            <w:gridSpan w:val="4"/>
          </w:tcPr>
          <w:p w:rsidR="009E010B" w:rsidRPr="00CB4B4D" w:rsidRDefault="009E010B" w:rsidP="003F1C5F">
            <w:pPr>
              <w:spacing w:after="0"/>
              <w:rPr>
                <w:rFonts w:ascii="Arial" w:hAnsi="Arial"/>
                <w:b/>
              </w:rPr>
            </w:pPr>
            <w:r w:rsidRPr="00CB4B4D">
              <w:rPr>
                <w:rFonts w:ascii="Arial" w:hAnsi="Arial"/>
              </w:rPr>
              <w:t xml:space="preserve">Services départementaux de l’enseignement secondaire, de l’environnement, de la protection de la nature et du développement durable; des Marchés publics, </w:t>
            </w:r>
          </w:p>
        </w:tc>
      </w:tr>
      <w:tr w:rsidR="009E010B" w:rsidRPr="00CB4B4D" w:rsidTr="003F1C5F">
        <w:trPr>
          <w:trHeight w:val="231"/>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2. INFORMATIONS SUR LE PROJET</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rPr>
            </w:pPr>
            <w:r w:rsidRPr="00CB4B4D">
              <w:rPr>
                <w:rFonts w:ascii="Arial" w:hAnsi="Arial"/>
              </w:rPr>
              <w:t>Nom du village bénéficiaire</w:t>
            </w:r>
          </w:p>
        </w:tc>
        <w:tc>
          <w:tcPr>
            <w:tcW w:w="3375" w:type="pct"/>
            <w:gridSpan w:val="4"/>
          </w:tcPr>
          <w:p w:rsidR="009E010B" w:rsidRPr="00CB4B4D" w:rsidRDefault="009E010B" w:rsidP="003F1C5F">
            <w:pPr>
              <w:spacing w:after="0"/>
              <w:rPr>
                <w:rFonts w:ascii="Arial" w:hAnsi="Arial"/>
              </w:rPr>
            </w:pPr>
            <w:r w:rsidRPr="00CB4B4D">
              <w:rPr>
                <w:rFonts w:ascii="Arial" w:hAnsi="Arial"/>
              </w:rPr>
              <w:t>Fongwang (espace urbain)</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rPr>
            </w:pPr>
            <w:r w:rsidRPr="00CB4B4D">
              <w:rPr>
                <w:rFonts w:ascii="Arial" w:hAnsi="Arial"/>
              </w:rPr>
              <w:t>Dépend de la Commune de</w:t>
            </w:r>
          </w:p>
        </w:tc>
        <w:tc>
          <w:tcPr>
            <w:tcW w:w="3375" w:type="pct"/>
            <w:gridSpan w:val="4"/>
          </w:tcPr>
          <w:p w:rsidR="009E010B" w:rsidRPr="00CB4B4D" w:rsidRDefault="009E010B" w:rsidP="003F1C5F">
            <w:pPr>
              <w:spacing w:after="0"/>
              <w:rPr>
                <w:rFonts w:ascii="Arial" w:hAnsi="Arial"/>
              </w:rPr>
            </w:pPr>
            <w:r w:rsidRPr="00CB4B4D">
              <w:rPr>
                <w:rFonts w:ascii="Arial" w:hAnsi="Arial"/>
              </w:rPr>
              <w:t>Santchou</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rPr>
            </w:pPr>
            <w:r w:rsidRPr="00CB4B4D">
              <w:rPr>
                <w:rFonts w:ascii="Arial" w:hAnsi="Arial"/>
              </w:rPr>
              <w:t>Département</w:t>
            </w:r>
          </w:p>
        </w:tc>
        <w:tc>
          <w:tcPr>
            <w:tcW w:w="3375" w:type="pct"/>
            <w:gridSpan w:val="4"/>
          </w:tcPr>
          <w:p w:rsidR="009E010B" w:rsidRPr="00CB4B4D" w:rsidRDefault="009E010B" w:rsidP="003F1C5F">
            <w:pPr>
              <w:spacing w:after="0"/>
              <w:rPr>
                <w:rFonts w:ascii="Arial" w:hAnsi="Arial"/>
              </w:rPr>
            </w:pPr>
            <w:r w:rsidRPr="00CB4B4D">
              <w:rPr>
                <w:rFonts w:ascii="Arial" w:hAnsi="Arial"/>
              </w:rPr>
              <w:t>Menoua</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rPr>
            </w:pPr>
            <w:r w:rsidRPr="00CB4B4D">
              <w:rPr>
                <w:rFonts w:ascii="Arial" w:hAnsi="Arial"/>
              </w:rPr>
              <w:t>Région</w:t>
            </w:r>
          </w:p>
        </w:tc>
        <w:tc>
          <w:tcPr>
            <w:tcW w:w="3375" w:type="pct"/>
            <w:gridSpan w:val="4"/>
          </w:tcPr>
          <w:p w:rsidR="009E010B" w:rsidRPr="00CB4B4D" w:rsidRDefault="009E010B" w:rsidP="003F1C5F">
            <w:pPr>
              <w:spacing w:after="0"/>
              <w:rPr>
                <w:rFonts w:ascii="Arial" w:hAnsi="Arial"/>
              </w:rPr>
            </w:pPr>
            <w:r w:rsidRPr="00CB4B4D">
              <w:rPr>
                <w:rFonts w:ascii="Arial" w:hAnsi="Arial"/>
              </w:rPr>
              <w:t>Ouest</w:t>
            </w:r>
          </w:p>
        </w:tc>
      </w:tr>
      <w:tr w:rsidR="009E010B" w:rsidRPr="00CB4B4D" w:rsidTr="003F1C5F">
        <w:trPr>
          <w:trHeight w:val="276"/>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3. FINANCEMENT DU PROJET</w:t>
            </w:r>
          </w:p>
        </w:tc>
      </w:tr>
      <w:tr w:rsidR="009E010B" w:rsidRPr="00CB4B4D" w:rsidTr="003F1C5F">
        <w:trPr>
          <w:trHeight w:val="276"/>
          <w:jc w:val="center"/>
        </w:trPr>
        <w:tc>
          <w:tcPr>
            <w:tcW w:w="3012" w:type="pct"/>
            <w:gridSpan w:val="4"/>
          </w:tcPr>
          <w:p w:rsidR="009E010B" w:rsidRPr="00CB4B4D" w:rsidRDefault="009E010B" w:rsidP="003F1C5F">
            <w:pPr>
              <w:spacing w:after="0"/>
              <w:rPr>
                <w:rFonts w:ascii="Arial" w:hAnsi="Arial"/>
                <w:b/>
              </w:rPr>
            </w:pPr>
            <w:r w:rsidRPr="00CB4B4D">
              <w:rPr>
                <w:rFonts w:ascii="Arial" w:hAnsi="Arial"/>
                <w:b/>
              </w:rPr>
              <w:t>libellés</w:t>
            </w:r>
          </w:p>
        </w:tc>
        <w:tc>
          <w:tcPr>
            <w:tcW w:w="1988" w:type="pct"/>
          </w:tcPr>
          <w:p w:rsidR="009E010B" w:rsidRPr="00CB4B4D" w:rsidRDefault="009E010B" w:rsidP="003F1C5F">
            <w:pPr>
              <w:spacing w:after="0"/>
              <w:rPr>
                <w:rFonts w:ascii="Arial" w:hAnsi="Arial"/>
                <w:b/>
              </w:rPr>
            </w:pPr>
            <w:r w:rsidRPr="00CB4B4D">
              <w:rPr>
                <w:rFonts w:ascii="Arial" w:hAnsi="Arial"/>
                <w:b/>
              </w:rPr>
              <w:t>Montants (FCFA)</w:t>
            </w:r>
          </w:p>
        </w:tc>
      </w:tr>
      <w:tr w:rsidR="009E010B" w:rsidRPr="00CB4B4D" w:rsidTr="003F1C5F">
        <w:trPr>
          <w:trHeight w:val="276"/>
          <w:jc w:val="center"/>
        </w:trPr>
        <w:tc>
          <w:tcPr>
            <w:tcW w:w="3012" w:type="pct"/>
            <w:gridSpan w:val="4"/>
          </w:tcPr>
          <w:p w:rsidR="009E010B" w:rsidRPr="00CB4B4D" w:rsidRDefault="009E010B" w:rsidP="003F1C5F">
            <w:pPr>
              <w:spacing w:after="0"/>
              <w:ind w:left="382"/>
              <w:rPr>
                <w:rFonts w:ascii="Arial" w:hAnsi="Arial"/>
              </w:rPr>
            </w:pPr>
            <w:r w:rsidRPr="00CB4B4D">
              <w:rPr>
                <w:rFonts w:ascii="Arial" w:hAnsi="Arial"/>
              </w:rPr>
              <w:t>Contribution  du Village</w:t>
            </w:r>
          </w:p>
        </w:tc>
        <w:tc>
          <w:tcPr>
            <w:tcW w:w="1988" w:type="pct"/>
          </w:tcPr>
          <w:p w:rsidR="009E010B" w:rsidRPr="00CB4B4D" w:rsidRDefault="009E010B" w:rsidP="003F1C5F">
            <w:pPr>
              <w:spacing w:after="0"/>
              <w:rPr>
                <w:rFonts w:ascii="Arial" w:hAnsi="Arial"/>
              </w:rPr>
            </w:pPr>
            <w:r w:rsidRPr="00CB4B4D">
              <w:rPr>
                <w:rFonts w:ascii="Arial" w:hAnsi="Arial"/>
              </w:rPr>
              <w:t>000</w:t>
            </w:r>
          </w:p>
        </w:tc>
      </w:tr>
      <w:tr w:rsidR="009E010B" w:rsidRPr="00CB4B4D" w:rsidTr="003F1C5F">
        <w:trPr>
          <w:trHeight w:val="276"/>
          <w:jc w:val="center"/>
        </w:trPr>
        <w:tc>
          <w:tcPr>
            <w:tcW w:w="3012" w:type="pct"/>
            <w:gridSpan w:val="4"/>
          </w:tcPr>
          <w:p w:rsidR="009E010B" w:rsidRPr="00CB4B4D" w:rsidRDefault="009E010B" w:rsidP="003F1C5F">
            <w:pPr>
              <w:spacing w:after="0"/>
              <w:ind w:left="382"/>
              <w:rPr>
                <w:rFonts w:ascii="Arial" w:hAnsi="Arial"/>
              </w:rPr>
            </w:pPr>
            <w:r w:rsidRPr="00CB4B4D">
              <w:rPr>
                <w:rFonts w:ascii="Arial" w:hAnsi="Arial"/>
              </w:rPr>
              <w:t>Contribution sur budget communal</w:t>
            </w:r>
          </w:p>
        </w:tc>
        <w:tc>
          <w:tcPr>
            <w:tcW w:w="1988" w:type="pct"/>
          </w:tcPr>
          <w:p w:rsidR="009E010B" w:rsidRPr="00CB4B4D" w:rsidRDefault="009E010B" w:rsidP="003F1C5F">
            <w:pPr>
              <w:spacing w:after="0"/>
              <w:rPr>
                <w:rFonts w:ascii="Arial" w:hAnsi="Arial"/>
              </w:rPr>
            </w:pPr>
            <w:r w:rsidRPr="00CB4B4D">
              <w:rPr>
                <w:rFonts w:ascii="Arial" w:hAnsi="Arial"/>
              </w:rPr>
              <w:t>000</w:t>
            </w:r>
          </w:p>
        </w:tc>
      </w:tr>
      <w:tr w:rsidR="009E010B" w:rsidRPr="00CB4B4D" w:rsidTr="003F1C5F">
        <w:trPr>
          <w:trHeight w:val="276"/>
          <w:jc w:val="center"/>
        </w:trPr>
        <w:tc>
          <w:tcPr>
            <w:tcW w:w="3012" w:type="pct"/>
            <w:gridSpan w:val="4"/>
          </w:tcPr>
          <w:p w:rsidR="009E010B" w:rsidRPr="00CB4B4D" w:rsidRDefault="009E010B" w:rsidP="003F1C5F">
            <w:pPr>
              <w:spacing w:after="0"/>
              <w:ind w:left="382"/>
              <w:rPr>
                <w:rFonts w:ascii="Arial" w:hAnsi="Arial"/>
              </w:rPr>
            </w:pPr>
            <w:r w:rsidRPr="00CB4B4D">
              <w:rPr>
                <w:rFonts w:ascii="Arial" w:hAnsi="Arial"/>
              </w:rPr>
              <w:t>Contribution sur budget de l’Etat (BIP)</w:t>
            </w:r>
          </w:p>
        </w:tc>
        <w:tc>
          <w:tcPr>
            <w:tcW w:w="1988" w:type="pct"/>
          </w:tcPr>
          <w:p w:rsidR="009E010B" w:rsidRPr="00CB4B4D" w:rsidRDefault="009E010B" w:rsidP="003F1C5F">
            <w:pPr>
              <w:spacing w:after="0"/>
              <w:rPr>
                <w:rFonts w:ascii="Arial" w:hAnsi="Arial"/>
              </w:rPr>
            </w:pPr>
            <w:r w:rsidRPr="00CB4B4D">
              <w:rPr>
                <w:rFonts w:ascii="Arial" w:hAnsi="Arial"/>
              </w:rPr>
              <w:t>21 000 000</w:t>
            </w:r>
          </w:p>
        </w:tc>
      </w:tr>
      <w:tr w:rsidR="009E010B" w:rsidRPr="00CB4B4D" w:rsidTr="003F1C5F">
        <w:trPr>
          <w:trHeight w:val="276"/>
          <w:jc w:val="center"/>
        </w:trPr>
        <w:tc>
          <w:tcPr>
            <w:tcW w:w="3012" w:type="pct"/>
            <w:gridSpan w:val="4"/>
          </w:tcPr>
          <w:p w:rsidR="009E010B" w:rsidRPr="00CB4B4D" w:rsidRDefault="009E010B" w:rsidP="003F1C5F">
            <w:pPr>
              <w:spacing w:after="0"/>
              <w:ind w:left="382"/>
              <w:rPr>
                <w:rFonts w:ascii="Arial" w:hAnsi="Arial"/>
              </w:rPr>
            </w:pPr>
            <w:r w:rsidRPr="00CB4B4D">
              <w:rPr>
                <w:rFonts w:ascii="Arial" w:hAnsi="Arial"/>
              </w:rPr>
              <w:t>Autres cofinancements confirmés </w:t>
            </w:r>
          </w:p>
        </w:tc>
        <w:tc>
          <w:tcPr>
            <w:tcW w:w="1988" w:type="pct"/>
          </w:tcPr>
          <w:p w:rsidR="009E010B" w:rsidRPr="00CB4B4D" w:rsidRDefault="009E010B" w:rsidP="003F1C5F">
            <w:pPr>
              <w:spacing w:after="0"/>
              <w:rPr>
                <w:rFonts w:ascii="Arial" w:hAnsi="Arial"/>
              </w:rPr>
            </w:pPr>
            <w:r w:rsidRPr="00CB4B4D">
              <w:rPr>
                <w:rFonts w:ascii="Arial" w:hAnsi="Arial"/>
              </w:rPr>
              <w:t>000</w:t>
            </w:r>
          </w:p>
        </w:tc>
      </w:tr>
      <w:tr w:rsidR="009E010B" w:rsidRPr="00CB4B4D" w:rsidTr="003F1C5F">
        <w:trPr>
          <w:trHeight w:val="276"/>
          <w:jc w:val="center"/>
        </w:trPr>
        <w:tc>
          <w:tcPr>
            <w:tcW w:w="3012" w:type="pct"/>
            <w:gridSpan w:val="4"/>
          </w:tcPr>
          <w:p w:rsidR="009E010B" w:rsidRPr="00CB4B4D" w:rsidRDefault="009E010B" w:rsidP="003F1C5F">
            <w:pPr>
              <w:spacing w:after="0"/>
              <w:rPr>
                <w:rFonts w:ascii="Arial" w:hAnsi="Arial"/>
                <w:b/>
              </w:rPr>
            </w:pPr>
            <w:r w:rsidRPr="00CB4B4D">
              <w:rPr>
                <w:rFonts w:ascii="Arial" w:hAnsi="Arial"/>
                <w:b/>
              </w:rPr>
              <w:t xml:space="preserve">Total </w:t>
            </w:r>
          </w:p>
        </w:tc>
        <w:tc>
          <w:tcPr>
            <w:tcW w:w="1988" w:type="pct"/>
          </w:tcPr>
          <w:p w:rsidR="009E010B" w:rsidRPr="00CB4B4D" w:rsidRDefault="009E010B" w:rsidP="003F1C5F">
            <w:pPr>
              <w:spacing w:after="0"/>
              <w:rPr>
                <w:rFonts w:ascii="Arial" w:hAnsi="Arial"/>
              </w:rPr>
            </w:pPr>
            <w:r w:rsidRPr="00CB4B4D">
              <w:rPr>
                <w:rFonts w:ascii="Arial" w:hAnsi="Arial"/>
              </w:rPr>
              <w:t>21 000 000</w:t>
            </w:r>
          </w:p>
        </w:tc>
      </w:tr>
      <w:tr w:rsidR="009E010B" w:rsidRPr="00CB4B4D" w:rsidTr="003F1C5F">
        <w:trPr>
          <w:trHeight w:val="276"/>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4. OBJECTIFS DU PROJET</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Groupe cible bénéficiaire</w:t>
            </w:r>
          </w:p>
        </w:tc>
        <w:tc>
          <w:tcPr>
            <w:tcW w:w="3375" w:type="pct"/>
            <w:gridSpan w:val="4"/>
          </w:tcPr>
          <w:p w:rsidR="009E010B" w:rsidRPr="00CB4B4D" w:rsidRDefault="009E010B" w:rsidP="003F1C5F">
            <w:pPr>
              <w:spacing w:after="0"/>
              <w:rPr>
                <w:rFonts w:ascii="Arial" w:hAnsi="Arial"/>
              </w:rPr>
            </w:pPr>
            <w:r w:rsidRPr="00CB4B4D">
              <w:rPr>
                <w:rFonts w:ascii="Arial" w:hAnsi="Arial"/>
              </w:rPr>
              <w:t>Elèves du CETIC de Santchou</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Objectif global</w:t>
            </w:r>
          </w:p>
        </w:tc>
        <w:tc>
          <w:tcPr>
            <w:tcW w:w="3375" w:type="pct"/>
            <w:gridSpan w:val="4"/>
          </w:tcPr>
          <w:p w:rsidR="009E010B" w:rsidRPr="00CB4B4D" w:rsidRDefault="009E010B" w:rsidP="003F1C5F">
            <w:pPr>
              <w:spacing w:after="0"/>
              <w:rPr>
                <w:rFonts w:ascii="Arial" w:hAnsi="Arial"/>
              </w:rPr>
            </w:pPr>
            <w:r w:rsidRPr="00CB4B4D">
              <w:rPr>
                <w:rFonts w:ascii="Arial" w:hAnsi="Arial"/>
              </w:rPr>
              <w:t>Améliorer les conditions de fréquentation des élèves du CETIC de Santchou</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Objectifs spécifiques</w:t>
            </w:r>
          </w:p>
        </w:tc>
        <w:tc>
          <w:tcPr>
            <w:tcW w:w="3375" w:type="pct"/>
            <w:gridSpan w:val="4"/>
          </w:tcPr>
          <w:p w:rsidR="009E010B" w:rsidRPr="00CB4B4D" w:rsidRDefault="009E010B" w:rsidP="003F1C5F">
            <w:pPr>
              <w:spacing w:after="0"/>
              <w:rPr>
                <w:rFonts w:ascii="Arial" w:hAnsi="Arial"/>
              </w:rPr>
            </w:pPr>
            <w:r w:rsidRPr="00CB4B4D">
              <w:rPr>
                <w:rFonts w:ascii="Arial" w:hAnsi="Arial"/>
              </w:rPr>
              <w:t>Construire un bloc de 02 salles de classe</w:t>
            </w:r>
          </w:p>
        </w:tc>
      </w:tr>
      <w:tr w:rsidR="009E010B" w:rsidRPr="00CB4B4D" w:rsidTr="003F1C5F">
        <w:trPr>
          <w:trHeight w:val="276"/>
          <w:jc w:val="center"/>
        </w:trPr>
        <w:tc>
          <w:tcPr>
            <w:tcW w:w="1625" w:type="pct"/>
          </w:tcPr>
          <w:p w:rsidR="009E010B" w:rsidRPr="00CB4B4D" w:rsidRDefault="009E010B" w:rsidP="003F1C5F">
            <w:pPr>
              <w:spacing w:after="0"/>
              <w:rPr>
                <w:rFonts w:ascii="Arial" w:hAnsi="Arial"/>
                <w:b/>
              </w:rPr>
            </w:pPr>
            <w:r w:rsidRPr="00CB4B4D">
              <w:rPr>
                <w:rFonts w:ascii="Arial" w:hAnsi="Arial"/>
                <w:b/>
              </w:rPr>
              <w:t>Résultats attendus</w:t>
            </w:r>
          </w:p>
        </w:tc>
        <w:tc>
          <w:tcPr>
            <w:tcW w:w="3375" w:type="pct"/>
            <w:gridSpan w:val="4"/>
          </w:tcPr>
          <w:p w:rsidR="009E010B" w:rsidRPr="00CB4B4D" w:rsidRDefault="009E010B" w:rsidP="003F1C5F">
            <w:pPr>
              <w:spacing w:after="0"/>
              <w:rPr>
                <w:rFonts w:ascii="Arial" w:hAnsi="Arial"/>
              </w:rPr>
            </w:pPr>
            <w:r w:rsidRPr="00CB4B4D">
              <w:rPr>
                <w:rFonts w:ascii="Arial" w:hAnsi="Arial"/>
              </w:rPr>
              <w:t xml:space="preserve">Un bloc de 02 salles de classe construit </w:t>
            </w:r>
          </w:p>
        </w:tc>
      </w:tr>
      <w:tr w:rsidR="009E010B" w:rsidRPr="00CB4B4D" w:rsidTr="003F1C5F">
        <w:trPr>
          <w:trHeight w:val="297"/>
          <w:jc w:val="center"/>
        </w:trPr>
        <w:tc>
          <w:tcPr>
            <w:tcW w:w="1625" w:type="pct"/>
          </w:tcPr>
          <w:p w:rsidR="009E010B" w:rsidRPr="00CB4B4D" w:rsidRDefault="009E010B" w:rsidP="003F1C5F">
            <w:pPr>
              <w:spacing w:after="0"/>
              <w:rPr>
                <w:rFonts w:ascii="Arial" w:hAnsi="Arial"/>
                <w:b/>
              </w:rPr>
            </w:pPr>
            <w:r w:rsidRPr="00CB4B4D">
              <w:rPr>
                <w:rFonts w:ascii="Arial" w:hAnsi="Arial"/>
                <w:b/>
              </w:rPr>
              <w:t xml:space="preserve">Activités </w:t>
            </w:r>
          </w:p>
        </w:tc>
        <w:tc>
          <w:tcPr>
            <w:tcW w:w="3375" w:type="pct"/>
            <w:gridSpan w:val="4"/>
          </w:tcPr>
          <w:p w:rsidR="009E010B" w:rsidRPr="00CB4B4D" w:rsidRDefault="009E010B" w:rsidP="003F1C5F">
            <w:pPr>
              <w:spacing w:after="0"/>
              <w:rPr>
                <w:rFonts w:ascii="Arial" w:hAnsi="Arial"/>
              </w:rPr>
            </w:pPr>
            <w:r w:rsidRPr="00CB4B4D">
              <w:rPr>
                <w:rFonts w:ascii="Arial" w:hAnsi="Arial"/>
              </w:rPr>
              <w:t>-Passation de marché</w:t>
            </w:r>
          </w:p>
          <w:p w:rsidR="009E010B" w:rsidRPr="00CB4B4D" w:rsidRDefault="009E010B" w:rsidP="003F1C5F">
            <w:pPr>
              <w:spacing w:after="0"/>
              <w:rPr>
                <w:rFonts w:ascii="Arial" w:hAnsi="Arial"/>
              </w:rPr>
            </w:pPr>
            <w:r w:rsidRPr="00CB4B4D">
              <w:rPr>
                <w:rFonts w:ascii="Arial" w:hAnsi="Arial"/>
              </w:rPr>
              <w:t>-Construction de 02 salles de classe</w:t>
            </w:r>
          </w:p>
        </w:tc>
      </w:tr>
      <w:tr w:rsidR="009E010B" w:rsidRPr="00CB4B4D" w:rsidTr="003F1C5F">
        <w:trPr>
          <w:trHeight w:val="297"/>
          <w:jc w:val="center"/>
        </w:trPr>
        <w:tc>
          <w:tcPr>
            <w:tcW w:w="5000" w:type="pct"/>
            <w:gridSpan w:val="5"/>
          </w:tcPr>
          <w:p w:rsidR="009E010B" w:rsidRPr="00CB4B4D" w:rsidRDefault="009E010B" w:rsidP="003F1C5F">
            <w:pPr>
              <w:spacing w:after="0"/>
              <w:rPr>
                <w:rFonts w:ascii="Arial" w:hAnsi="Arial"/>
              </w:rPr>
            </w:pPr>
            <w:r w:rsidRPr="00CB4B4D">
              <w:rPr>
                <w:rFonts w:ascii="Arial" w:hAnsi="Arial"/>
                <w:b/>
              </w:rPr>
              <w:t>5. LIEN AVEC LA PROGRAMMATION</w:t>
            </w:r>
          </w:p>
        </w:tc>
      </w:tr>
      <w:tr w:rsidR="009E010B" w:rsidRPr="00CB4B4D" w:rsidTr="003F1C5F">
        <w:trPr>
          <w:trHeight w:val="297"/>
          <w:jc w:val="center"/>
        </w:trPr>
        <w:tc>
          <w:tcPr>
            <w:tcW w:w="1625" w:type="pct"/>
          </w:tcPr>
          <w:p w:rsidR="009E010B" w:rsidRPr="00CB4B4D" w:rsidRDefault="009E010B" w:rsidP="003F1C5F">
            <w:pPr>
              <w:spacing w:after="0"/>
              <w:rPr>
                <w:rFonts w:ascii="Arial" w:hAnsi="Arial"/>
                <w:b/>
              </w:rPr>
            </w:pPr>
            <w:r w:rsidRPr="00CB4B4D">
              <w:rPr>
                <w:rFonts w:ascii="Arial" w:hAnsi="Arial"/>
                <w:b/>
              </w:rPr>
              <w:t>Orientations</w:t>
            </w:r>
          </w:p>
        </w:tc>
        <w:tc>
          <w:tcPr>
            <w:tcW w:w="3375" w:type="pct"/>
            <w:gridSpan w:val="4"/>
          </w:tcPr>
          <w:p w:rsidR="009E010B" w:rsidRPr="00CB4B4D" w:rsidRDefault="009E010B" w:rsidP="003F1C5F">
            <w:pPr>
              <w:spacing w:after="0"/>
              <w:rPr>
                <w:rFonts w:ascii="Arial" w:hAnsi="Arial"/>
                <w:b/>
              </w:rPr>
            </w:pPr>
            <w:r w:rsidRPr="00CB4B4D">
              <w:rPr>
                <w:rFonts w:ascii="Arial" w:hAnsi="Arial"/>
                <w:b/>
              </w:rPr>
              <w:t>Description</w:t>
            </w:r>
          </w:p>
        </w:tc>
      </w:tr>
      <w:tr w:rsidR="009E010B" w:rsidRPr="00CB4B4D" w:rsidTr="003F1C5F">
        <w:trPr>
          <w:trHeight w:val="297"/>
          <w:jc w:val="center"/>
        </w:trPr>
        <w:tc>
          <w:tcPr>
            <w:tcW w:w="1625" w:type="pct"/>
          </w:tcPr>
          <w:p w:rsidR="009E010B" w:rsidRPr="00CB4B4D" w:rsidRDefault="009E010B" w:rsidP="003F1C5F">
            <w:pPr>
              <w:spacing w:after="0"/>
              <w:rPr>
                <w:rFonts w:ascii="Arial" w:hAnsi="Arial"/>
              </w:rPr>
            </w:pPr>
            <w:r w:rsidRPr="00CB4B4D">
              <w:rPr>
                <w:rFonts w:ascii="Arial" w:hAnsi="Arial"/>
              </w:rPr>
              <w:t>PCD</w:t>
            </w:r>
          </w:p>
        </w:tc>
        <w:tc>
          <w:tcPr>
            <w:tcW w:w="3375" w:type="pct"/>
            <w:gridSpan w:val="4"/>
          </w:tcPr>
          <w:p w:rsidR="009E010B" w:rsidRPr="00CB4B4D" w:rsidRDefault="009E010B" w:rsidP="003F1C5F">
            <w:pPr>
              <w:spacing w:after="0"/>
              <w:rPr>
                <w:rFonts w:ascii="Arial" w:hAnsi="Arial"/>
              </w:rPr>
            </w:pPr>
            <w:r w:rsidRPr="00CB4B4D">
              <w:rPr>
                <w:rFonts w:ascii="Arial" w:hAnsi="Arial"/>
              </w:rPr>
              <w:t>Diagnostic de l’espace urbain lors de l’élaboration du PCD</w:t>
            </w:r>
          </w:p>
        </w:tc>
      </w:tr>
      <w:tr w:rsidR="009E010B" w:rsidRPr="00CB4B4D" w:rsidTr="003F1C5F">
        <w:trPr>
          <w:trHeight w:val="297"/>
          <w:jc w:val="center"/>
        </w:trPr>
        <w:tc>
          <w:tcPr>
            <w:tcW w:w="5000" w:type="pct"/>
            <w:gridSpan w:val="5"/>
          </w:tcPr>
          <w:p w:rsidR="009E010B" w:rsidRPr="00CB4B4D" w:rsidRDefault="009E010B" w:rsidP="003F1C5F">
            <w:pPr>
              <w:spacing w:after="0"/>
              <w:rPr>
                <w:rFonts w:ascii="Arial" w:hAnsi="Arial"/>
                <w:b/>
              </w:rPr>
            </w:pPr>
            <w:r w:rsidRPr="00CB4B4D">
              <w:rPr>
                <w:rFonts w:ascii="Arial" w:hAnsi="Arial"/>
                <w:b/>
              </w:rPr>
              <w:t>6. PRISE EN COMPTE DES ASPECTS TRANSVERSAUX</w:t>
            </w:r>
          </w:p>
        </w:tc>
      </w:tr>
      <w:tr w:rsidR="009E010B" w:rsidRPr="00CB4B4D" w:rsidTr="003F1C5F">
        <w:trPr>
          <w:trHeight w:val="297"/>
          <w:jc w:val="center"/>
        </w:trPr>
        <w:tc>
          <w:tcPr>
            <w:tcW w:w="1625" w:type="pct"/>
          </w:tcPr>
          <w:p w:rsidR="009E010B" w:rsidRPr="00CB4B4D" w:rsidRDefault="009E010B" w:rsidP="003F1C5F">
            <w:pPr>
              <w:spacing w:after="0"/>
              <w:rPr>
                <w:rFonts w:ascii="Arial" w:hAnsi="Arial"/>
                <w:b/>
              </w:rPr>
            </w:pPr>
            <w:r w:rsidRPr="00CB4B4D">
              <w:rPr>
                <w:rFonts w:ascii="Arial" w:hAnsi="Arial"/>
                <w:b/>
              </w:rPr>
              <w:t>Menaces sur l’environnement </w:t>
            </w:r>
          </w:p>
        </w:tc>
        <w:tc>
          <w:tcPr>
            <w:tcW w:w="3375" w:type="pct"/>
            <w:gridSpan w:val="4"/>
          </w:tcPr>
          <w:p w:rsidR="009E010B" w:rsidRPr="00CB4B4D" w:rsidRDefault="009E010B" w:rsidP="003F1C5F">
            <w:pPr>
              <w:spacing w:after="0"/>
              <w:rPr>
                <w:rFonts w:ascii="Arial" w:hAnsi="Arial"/>
              </w:rPr>
            </w:pPr>
            <w:r w:rsidRPr="00CB4B4D">
              <w:rPr>
                <w:rFonts w:ascii="Arial" w:hAnsi="Arial"/>
              </w:rPr>
              <w:t>-Erosion du sol autour de la salle de classe</w:t>
            </w:r>
          </w:p>
          <w:p w:rsidR="009E010B" w:rsidRPr="00CB4B4D" w:rsidRDefault="009E010B" w:rsidP="003F1C5F">
            <w:pPr>
              <w:spacing w:after="0"/>
              <w:rPr>
                <w:rFonts w:ascii="Arial" w:hAnsi="Arial"/>
              </w:rPr>
            </w:pPr>
            <w:r w:rsidRPr="00CB4B4D">
              <w:rPr>
                <w:rFonts w:ascii="Arial" w:hAnsi="Arial"/>
              </w:rPr>
              <w:t>-Accès difficile pour les personnes handicapées</w:t>
            </w:r>
          </w:p>
        </w:tc>
      </w:tr>
      <w:tr w:rsidR="009E010B" w:rsidRPr="00CB4B4D" w:rsidTr="003F1C5F">
        <w:trPr>
          <w:trHeight w:val="297"/>
          <w:jc w:val="center"/>
        </w:trPr>
        <w:tc>
          <w:tcPr>
            <w:tcW w:w="1625" w:type="pct"/>
          </w:tcPr>
          <w:p w:rsidR="009E010B" w:rsidRPr="00CB4B4D" w:rsidRDefault="009E010B" w:rsidP="003F1C5F">
            <w:pPr>
              <w:spacing w:after="0"/>
              <w:rPr>
                <w:rFonts w:ascii="Arial" w:hAnsi="Arial"/>
                <w:b/>
              </w:rPr>
            </w:pPr>
            <w:r w:rsidRPr="00CB4B4D">
              <w:rPr>
                <w:rFonts w:ascii="Arial" w:hAnsi="Arial"/>
                <w:b/>
              </w:rPr>
              <w:t>Mesures d’atténuation</w:t>
            </w:r>
          </w:p>
          <w:p w:rsidR="009E010B" w:rsidRPr="00CB4B4D" w:rsidRDefault="009E010B" w:rsidP="003F1C5F">
            <w:pPr>
              <w:spacing w:after="0"/>
              <w:rPr>
                <w:rFonts w:ascii="Arial" w:hAnsi="Arial"/>
                <w:b/>
              </w:rPr>
            </w:pPr>
          </w:p>
        </w:tc>
        <w:tc>
          <w:tcPr>
            <w:tcW w:w="3375" w:type="pct"/>
            <w:gridSpan w:val="4"/>
          </w:tcPr>
          <w:p w:rsidR="009E010B" w:rsidRPr="00CB4B4D" w:rsidRDefault="009E010B" w:rsidP="003F1C5F">
            <w:pPr>
              <w:spacing w:after="0"/>
              <w:rPr>
                <w:rFonts w:ascii="Arial" w:hAnsi="Arial"/>
              </w:rPr>
            </w:pPr>
            <w:r w:rsidRPr="00CB4B4D">
              <w:rPr>
                <w:rFonts w:ascii="Arial" w:hAnsi="Arial"/>
              </w:rPr>
              <w:t>-Daller les alentours des salles de classe et mettre un système de gestion des eaux de pluie</w:t>
            </w:r>
          </w:p>
          <w:p w:rsidR="009E010B" w:rsidRPr="00CB4B4D" w:rsidRDefault="009E010B" w:rsidP="003F1C5F">
            <w:pPr>
              <w:spacing w:after="0"/>
              <w:rPr>
                <w:rFonts w:ascii="Arial" w:hAnsi="Arial"/>
              </w:rPr>
            </w:pPr>
            <w:r w:rsidRPr="00CB4B4D">
              <w:rPr>
                <w:rFonts w:ascii="Arial" w:hAnsi="Arial"/>
              </w:rPr>
              <w:t>-Reboiser autour des salles de classe</w:t>
            </w:r>
          </w:p>
          <w:p w:rsidR="009E010B" w:rsidRPr="00CB4B4D" w:rsidRDefault="009E010B" w:rsidP="003F1C5F">
            <w:pPr>
              <w:spacing w:after="0"/>
              <w:rPr>
                <w:rFonts w:ascii="Arial" w:hAnsi="Arial"/>
              </w:rPr>
            </w:pPr>
            <w:r w:rsidRPr="00CB4B4D">
              <w:rPr>
                <w:rFonts w:ascii="Arial" w:hAnsi="Arial"/>
              </w:rPr>
              <w:t>-Prévoir des rampes d’accès sur l’infrastructure</w:t>
            </w:r>
          </w:p>
        </w:tc>
      </w:tr>
      <w:tr w:rsidR="009E010B" w:rsidRPr="00CB4B4D" w:rsidTr="003F1C5F">
        <w:trPr>
          <w:trHeight w:val="297"/>
          <w:jc w:val="center"/>
        </w:trPr>
        <w:tc>
          <w:tcPr>
            <w:tcW w:w="2736" w:type="pct"/>
            <w:gridSpan w:val="2"/>
          </w:tcPr>
          <w:p w:rsidR="009E010B" w:rsidRPr="00CB4B4D" w:rsidRDefault="009E010B" w:rsidP="003F1C5F">
            <w:pPr>
              <w:spacing w:after="0"/>
              <w:rPr>
                <w:rFonts w:ascii="Arial" w:hAnsi="Arial"/>
              </w:rPr>
            </w:pPr>
            <w:r w:rsidRPr="00CB4B4D">
              <w:rPr>
                <w:rFonts w:ascii="Arial" w:hAnsi="Arial"/>
                <w:b/>
              </w:rPr>
              <w:t>7. DUREE D’EXECUTION</w:t>
            </w:r>
            <w:r w:rsidRPr="00CB4B4D">
              <w:rPr>
                <w:rFonts w:ascii="Arial" w:hAnsi="Arial"/>
                <w:b/>
                <w:bCs/>
              </w:rPr>
              <w:t xml:space="preserve"> DU PROJET</w:t>
            </w:r>
          </w:p>
        </w:tc>
        <w:tc>
          <w:tcPr>
            <w:tcW w:w="2264" w:type="pct"/>
            <w:gridSpan w:val="3"/>
          </w:tcPr>
          <w:p w:rsidR="009E010B" w:rsidRPr="00CB4B4D" w:rsidRDefault="009E010B" w:rsidP="003F1C5F">
            <w:pPr>
              <w:spacing w:after="0"/>
              <w:rPr>
                <w:rFonts w:ascii="Arial" w:hAnsi="Arial"/>
              </w:rPr>
            </w:pPr>
            <w:r w:rsidRPr="00CB4B4D">
              <w:rPr>
                <w:rFonts w:ascii="Arial" w:hAnsi="Arial"/>
              </w:rPr>
              <w:t>03 mois</w:t>
            </w:r>
          </w:p>
        </w:tc>
      </w:tr>
      <w:tr w:rsidR="009E010B" w:rsidRPr="00CB4B4D" w:rsidTr="003F1C5F">
        <w:trPr>
          <w:trHeight w:val="297"/>
          <w:jc w:val="center"/>
        </w:trPr>
        <w:tc>
          <w:tcPr>
            <w:tcW w:w="2736" w:type="pct"/>
            <w:gridSpan w:val="2"/>
          </w:tcPr>
          <w:p w:rsidR="009E010B" w:rsidRPr="00CB4B4D" w:rsidRDefault="009E010B" w:rsidP="003F1C5F">
            <w:pPr>
              <w:spacing w:after="0"/>
              <w:rPr>
                <w:rFonts w:ascii="Arial" w:hAnsi="Arial"/>
                <w:b/>
              </w:rPr>
            </w:pPr>
            <w:r w:rsidRPr="00CB4B4D">
              <w:rPr>
                <w:rFonts w:ascii="Arial" w:hAnsi="Arial"/>
                <w:b/>
              </w:rPr>
              <w:t>8. DATE DE DEMARRAGE SOUHAITEE</w:t>
            </w:r>
          </w:p>
        </w:tc>
        <w:tc>
          <w:tcPr>
            <w:tcW w:w="2264" w:type="pct"/>
            <w:gridSpan w:val="3"/>
          </w:tcPr>
          <w:p w:rsidR="009E010B" w:rsidRPr="00CB4B4D" w:rsidRDefault="009E010B" w:rsidP="003F1C5F">
            <w:pPr>
              <w:spacing w:after="0"/>
              <w:rPr>
                <w:rFonts w:ascii="Arial" w:hAnsi="Arial"/>
              </w:rPr>
            </w:pPr>
            <w:r w:rsidRPr="00CB4B4D">
              <w:rPr>
                <w:rFonts w:ascii="Arial" w:hAnsi="Arial"/>
              </w:rPr>
              <w:t>13/04/2015</w:t>
            </w:r>
          </w:p>
        </w:tc>
      </w:tr>
    </w:tbl>
    <w:p w:rsidR="009E010B" w:rsidRPr="00CB4B4D" w:rsidRDefault="009E010B" w:rsidP="003F1C5F">
      <w:pPr>
        <w:spacing w:after="0"/>
      </w:pPr>
    </w:p>
    <w:p w:rsidR="003B473A" w:rsidRPr="00CB4B4D" w:rsidRDefault="003B473A" w:rsidP="003F1C5F">
      <w:pPr>
        <w:spacing w:after="0"/>
      </w:pPr>
    </w:p>
    <w:p w:rsidR="003B473A" w:rsidRPr="00CB4B4D" w:rsidRDefault="003B473A" w:rsidP="003F1C5F">
      <w:pPr>
        <w:spacing w:after="0"/>
      </w:pPr>
    </w:p>
    <w:p w:rsidR="003F1C5F" w:rsidRPr="00CB4B4D" w:rsidRDefault="003F1C5F"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68"/>
        <w:gridCol w:w="134"/>
        <w:gridCol w:w="403"/>
        <w:gridCol w:w="403"/>
        <w:gridCol w:w="780"/>
        <w:gridCol w:w="583"/>
        <w:gridCol w:w="4217"/>
      </w:tblGrid>
      <w:tr w:rsidR="009E010B" w:rsidRPr="00CB4B4D" w:rsidTr="003F1C5F">
        <w:trPr>
          <w:trHeight w:val="231"/>
          <w:jc w:val="center"/>
        </w:trPr>
        <w:tc>
          <w:tcPr>
            <w:tcW w:w="5000" w:type="pct"/>
            <w:gridSpan w:val="7"/>
          </w:tcPr>
          <w:p w:rsidR="009E010B" w:rsidRPr="00CB4B4D" w:rsidRDefault="009E010B" w:rsidP="003F1C5F">
            <w:pPr>
              <w:spacing w:after="0"/>
              <w:jc w:val="center"/>
              <w:rPr>
                <w:rFonts w:ascii="Arial" w:hAnsi="Arial"/>
                <w:b/>
              </w:rPr>
            </w:pPr>
            <w:r w:rsidRPr="00CB4B4D">
              <w:rPr>
                <w:rFonts w:ascii="Arial" w:hAnsi="Arial"/>
                <w:b/>
              </w:rPr>
              <w:t>FICHE D’IDENTIFICATION DU MICROPROJET N°04</w:t>
            </w:r>
          </w:p>
        </w:tc>
      </w:tr>
      <w:tr w:rsidR="009E010B" w:rsidRPr="00CB4B4D" w:rsidTr="003F1C5F">
        <w:trPr>
          <w:trHeight w:val="276"/>
          <w:jc w:val="center"/>
        </w:trPr>
        <w:tc>
          <w:tcPr>
            <w:tcW w:w="2730" w:type="pct"/>
            <w:gridSpan w:val="6"/>
          </w:tcPr>
          <w:p w:rsidR="009E010B" w:rsidRPr="00CB4B4D" w:rsidRDefault="009E010B" w:rsidP="003F1C5F">
            <w:pPr>
              <w:spacing w:after="0"/>
              <w:rPr>
                <w:rFonts w:ascii="Arial" w:hAnsi="Arial"/>
                <w:b/>
              </w:rPr>
            </w:pPr>
            <w:r w:rsidRPr="00CB4B4D">
              <w:rPr>
                <w:rFonts w:ascii="Arial" w:hAnsi="Arial"/>
                <w:b/>
              </w:rPr>
              <w:t>Date </w:t>
            </w:r>
          </w:p>
        </w:tc>
        <w:tc>
          <w:tcPr>
            <w:tcW w:w="2270" w:type="pct"/>
          </w:tcPr>
          <w:p w:rsidR="009E010B" w:rsidRPr="00CB4B4D" w:rsidRDefault="009E010B" w:rsidP="003F1C5F">
            <w:pPr>
              <w:spacing w:after="0"/>
              <w:rPr>
                <w:rFonts w:ascii="Arial" w:hAnsi="Arial"/>
                <w:b/>
              </w:rPr>
            </w:pPr>
            <w:r w:rsidRPr="00CB4B4D">
              <w:rPr>
                <w:rFonts w:ascii="Arial" w:hAnsi="Arial"/>
              </w:rPr>
              <w:t>Février 2015</w:t>
            </w:r>
          </w:p>
        </w:tc>
      </w:tr>
      <w:tr w:rsidR="009E010B" w:rsidRPr="00CB4B4D" w:rsidTr="003F1C5F">
        <w:trPr>
          <w:trHeight w:val="276"/>
          <w:jc w:val="center"/>
        </w:trPr>
        <w:tc>
          <w:tcPr>
            <w:tcW w:w="2730" w:type="pct"/>
            <w:gridSpan w:val="6"/>
          </w:tcPr>
          <w:p w:rsidR="009E010B" w:rsidRPr="00CB4B4D" w:rsidRDefault="009E010B" w:rsidP="003F1C5F">
            <w:pPr>
              <w:spacing w:after="0"/>
              <w:rPr>
                <w:rFonts w:ascii="Arial" w:hAnsi="Arial"/>
                <w:b/>
              </w:rPr>
            </w:pPr>
            <w:r w:rsidRPr="00CB4B4D">
              <w:rPr>
                <w:rFonts w:ascii="Arial" w:hAnsi="Arial"/>
                <w:b/>
              </w:rPr>
              <w:t>N° référence </w:t>
            </w:r>
          </w:p>
        </w:tc>
        <w:tc>
          <w:tcPr>
            <w:tcW w:w="2270" w:type="pct"/>
          </w:tcPr>
          <w:p w:rsidR="009E010B" w:rsidRPr="00CB4B4D" w:rsidRDefault="009E010B" w:rsidP="003F1C5F">
            <w:pPr>
              <w:spacing w:after="0"/>
              <w:rPr>
                <w:rFonts w:ascii="Arial" w:hAnsi="Arial"/>
                <w:b/>
              </w:rPr>
            </w:pPr>
          </w:p>
        </w:tc>
      </w:tr>
      <w:tr w:rsidR="009E010B" w:rsidRPr="00CB4B4D" w:rsidTr="003F1C5F">
        <w:trPr>
          <w:trHeight w:val="276"/>
          <w:jc w:val="center"/>
        </w:trPr>
        <w:tc>
          <w:tcPr>
            <w:tcW w:w="5000" w:type="pct"/>
            <w:gridSpan w:val="7"/>
          </w:tcPr>
          <w:p w:rsidR="009E010B" w:rsidRPr="00CB4B4D" w:rsidRDefault="009E010B" w:rsidP="003F1C5F">
            <w:pPr>
              <w:spacing w:after="0"/>
              <w:rPr>
                <w:rFonts w:ascii="Arial" w:hAnsi="Arial"/>
              </w:rPr>
            </w:pPr>
            <w:r w:rsidRPr="00CB4B4D">
              <w:rPr>
                <w:rFonts w:ascii="Arial" w:hAnsi="Arial"/>
                <w:b/>
              </w:rPr>
              <w:t>1         DESIGNATION DU MICROPROJET</w:t>
            </w:r>
          </w:p>
        </w:tc>
      </w:tr>
      <w:tr w:rsidR="009E010B" w:rsidRPr="00CB4B4D" w:rsidTr="003F1C5F">
        <w:trPr>
          <w:trHeight w:val="276"/>
          <w:jc w:val="center"/>
        </w:trPr>
        <w:tc>
          <w:tcPr>
            <w:tcW w:w="1562" w:type="pct"/>
            <w:gridSpan w:val="2"/>
          </w:tcPr>
          <w:p w:rsidR="009E010B" w:rsidRPr="00CB4B4D" w:rsidRDefault="009E010B" w:rsidP="003F1C5F">
            <w:pPr>
              <w:spacing w:after="0"/>
              <w:rPr>
                <w:rFonts w:ascii="Arial" w:hAnsi="Arial"/>
                <w:b/>
              </w:rPr>
            </w:pPr>
            <w:r w:rsidRPr="00CB4B4D">
              <w:rPr>
                <w:rFonts w:ascii="Arial" w:hAnsi="Arial"/>
                <w:b/>
              </w:rPr>
              <w:t>Titre du projet </w:t>
            </w:r>
          </w:p>
        </w:tc>
        <w:tc>
          <w:tcPr>
            <w:tcW w:w="3438" w:type="pct"/>
            <w:gridSpan w:val="5"/>
          </w:tcPr>
          <w:p w:rsidR="009E010B" w:rsidRPr="00CB4B4D" w:rsidRDefault="009E010B" w:rsidP="003F1C5F">
            <w:pPr>
              <w:spacing w:after="0"/>
              <w:rPr>
                <w:rFonts w:ascii="Arial" w:hAnsi="Arial"/>
              </w:rPr>
            </w:pPr>
            <w:r w:rsidRPr="00CB4B4D">
              <w:rPr>
                <w:rFonts w:ascii="Arial" w:hAnsi="Arial"/>
              </w:rPr>
              <w:t>Construction d’un bloc de deux salles de classe à l’EP Singaim</w:t>
            </w:r>
          </w:p>
        </w:tc>
      </w:tr>
      <w:tr w:rsidR="009E010B" w:rsidRPr="00CB4B4D" w:rsidTr="003F1C5F">
        <w:trPr>
          <w:trHeight w:val="276"/>
          <w:jc w:val="center"/>
        </w:trPr>
        <w:tc>
          <w:tcPr>
            <w:tcW w:w="1562" w:type="pct"/>
            <w:gridSpan w:val="2"/>
          </w:tcPr>
          <w:p w:rsidR="009E010B" w:rsidRPr="00CB4B4D" w:rsidRDefault="009E010B" w:rsidP="003F1C5F">
            <w:pPr>
              <w:spacing w:after="0"/>
              <w:rPr>
                <w:rFonts w:ascii="Arial" w:hAnsi="Arial"/>
                <w:b/>
              </w:rPr>
            </w:pPr>
            <w:r w:rsidRPr="00CB4B4D">
              <w:rPr>
                <w:rFonts w:ascii="Arial" w:hAnsi="Arial"/>
                <w:b/>
              </w:rPr>
              <w:t>Domaine d’intervention </w:t>
            </w:r>
          </w:p>
        </w:tc>
        <w:tc>
          <w:tcPr>
            <w:tcW w:w="3438" w:type="pct"/>
            <w:gridSpan w:val="5"/>
          </w:tcPr>
          <w:p w:rsidR="009E010B" w:rsidRPr="00CB4B4D" w:rsidRDefault="009E010B" w:rsidP="003F1C5F">
            <w:pPr>
              <w:spacing w:after="0"/>
              <w:rPr>
                <w:rFonts w:ascii="Arial" w:hAnsi="Arial"/>
                <w:b/>
              </w:rPr>
            </w:pPr>
            <w:r w:rsidRPr="00CB4B4D">
              <w:rPr>
                <w:rFonts w:ascii="Arial" w:hAnsi="Arial"/>
              </w:rPr>
              <w:t>Infrastructure collective (éducation de base) de service public</w:t>
            </w:r>
          </w:p>
        </w:tc>
      </w:tr>
      <w:tr w:rsidR="009E010B" w:rsidRPr="00CB4B4D" w:rsidTr="003F1C5F">
        <w:trPr>
          <w:trHeight w:val="276"/>
          <w:jc w:val="center"/>
        </w:trPr>
        <w:tc>
          <w:tcPr>
            <w:tcW w:w="1562" w:type="pct"/>
            <w:gridSpan w:val="2"/>
          </w:tcPr>
          <w:p w:rsidR="009E010B" w:rsidRPr="00CB4B4D" w:rsidRDefault="009E010B" w:rsidP="003F1C5F">
            <w:pPr>
              <w:spacing w:after="0"/>
              <w:rPr>
                <w:rFonts w:ascii="Arial" w:hAnsi="Arial"/>
                <w:b/>
              </w:rPr>
            </w:pPr>
            <w:r w:rsidRPr="00CB4B4D">
              <w:rPr>
                <w:rFonts w:ascii="Arial" w:hAnsi="Arial"/>
                <w:b/>
              </w:rPr>
              <w:t>Agent d’exécution </w:t>
            </w:r>
          </w:p>
        </w:tc>
        <w:tc>
          <w:tcPr>
            <w:tcW w:w="3438" w:type="pct"/>
            <w:gridSpan w:val="5"/>
          </w:tcPr>
          <w:p w:rsidR="009E010B" w:rsidRPr="00CB4B4D" w:rsidRDefault="009E010B" w:rsidP="003F1C5F">
            <w:pPr>
              <w:spacing w:after="0"/>
              <w:rPr>
                <w:rFonts w:ascii="Arial" w:hAnsi="Arial"/>
                <w:b/>
              </w:rPr>
            </w:pPr>
            <w:r w:rsidRPr="00CB4B4D">
              <w:rPr>
                <w:rFonts w:ascii="Arial" w:hAnsi="Arial"/>
              </w:rPr>
              <w:t>Commune de Santchou avec l’entreprise retenue par ADC</w:t>
            </w:r>
          </w:p>
        </w:tc>
      </w:tr>
      <w:tr w:rsidR="009E010B" w:rsidRPr="00CB4B4D" w:rsidTr="003F1C5F">
        <w:trPr>
          <w:trHeight w:val="276"/>
          <w:jc w:val="center"/>
        </w:trPr>
        <w:tc>
          <w:tcPr>
            <w:tcW w:w="1562" w:type="pct"/>
            <w:gridSpan w:val="2"/>
          </w:tcPr>
          <w:p w:rsidR="009E010B" w:rsidRPr="00CB4B4D" w:rsidRDefault="009E010B" w:rsidP="003F1C5F">
            <w:pPr>
              <w:spacing w:after="0"/>
              <w:rPr>
                <w:rFonts w:ascii="Arial" w:hAnsi="Arial"/>
                <w:b/>
              </w:rPr>
            </w:pPr>
            <w:r w:rsidRPr="00CB4B4D">
              <w:rPr>
                <w:rFonts w:ascii="Arial" w:hAnsi="Arial"/>
                <w:b/>
              </w:rPr>
              <w:t>Organisme co-intervenants </w:t>
            </w:r>
          </w:p>
        </w:tc>
        <w:tc>
          <w:tcPr>
            <w:tcW w:w="3438" w:type="pct"/>
            <w:gridSpan w:val="5"/>
          </w:tcPr>
          <w:p w:rsidR="009E010B" w:rsidRPr="00CB4B4D" w:rsidRDefault="009E010B" w:rsidP="003F1C5F">
            <w:pPr>
              <w:spacing w:after="0"/>
              <w:rPr>
                <w:rFonts w:ascii="Arial" w:hAnsi="Arial"/>
                <w:b/>
              </w:rPr>
            </w:pPr>
            <w:r w:rsidRPr="00CB4B4D">
              <w:rPr>
                <w:rFonts w:ascii="Arial" w:hAnsi="Arial"/>
              </w:rPr>
              <w:t>Services départementaux de l’éducation de base, de l’environnement, de la protection de la nature et du développement durable; des Marchés publics, Commune de Santchou</w:t>
            </w:r>
          </w:p>
        </w:tc>
      </w:tr>
      <w:tr w:rsidR="009E010B" w:rsidRPr="00CB4B4D" w:rsidTr="003F1C5F">
        <w:trPr>
          <w:trHeight w:val="231"/>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2       INFORMATIONS SUR LE PROJET</w:t>
            </w:r>
          </w:p>
        </w:tc>
      </w:tr>
      <w:tr w:rsidR="009E010B" w:rsidRPr="00CB4B4D" w:rsidTr="003F1C5F">
        <w:trPr>
          <w:trHeight w:val="276"/>
          <w:jc w:val="center"/>
        </w:trPr>
        <w:tc>
          <w:tcPr>
            <w:tcW w:w="1779" w:type="pct"/>
            <w:gridSpan w:val="3"/>
          </w:tcPr>
          <w:p w:rsidR="009E010B" w:rsidRPr="00CB4B4D" w:rsidRDefault="009E010B" w:rsidP="003F1C5F">
            <w:pPr>
              <w:spacing w:after="0"/>
              <w:rPr>
                <w:rFonts w:ascii="Arial" w:hAnsi="Arial"/>
                <w:b/>
              </w:rPr>
            </w:pPr>
            <w:r w:rsidRPr="00CB4B4D">
              <w:rPr>
                <w:rFonts w:ascii="Arial" w:hAnsi="Arial"/>
                <w:b/>
              </w:rPr>
              <w:t>Nom du village bénéficiaire</w:t>
            </w:r>
          </w:p>
        </w:tc>
        <w:tc>
          <w:tcPr>
            <w:tcW w:w="3221" w:type="pct"/>
            <w:gridSpan w:val="4"/>
          </w:tcPr>
          <w:p w:rsidR="009E010B" w:rsidRPr="00CB4B4D" w:rsidRDefault="009E010B" w:rsidP="003F1C5F">
            <w:pPr>
              <w:spacing w:after="0"/>
              <w:rPr>
                <w:rFonts w:ascii="Arial" w:hAnsi="Arial"/>
              </w:rPr>
            </w:pPr>
            <w:r w:rsidRPr="00CB4B4D">
              <w:rPr>
                <w:rFonts w:ascii="Arial" w:hAnsi="Arial"/>
              </w:rPr>
              <w:t>Singaim</w:t>
            </w:r>
          </w:p>
        </w:tc>
      </w:tr>
      <w:tr w:rsidR="009E010B" w:rsidRPr="00CB4B4D" w:rsidTr="003F1C5F">
        <w:trPr>
          <w:trHeight w:val="276"/>
          <w:jc w:val="center"/>
        </w:trPr>
        <w:tc>
          <w:tcPr>
            <w:tcW w:w="1779" w:type="pct"/>
            <w:gridSpan w:val="3"/>
          </w:tcPr>
          <w:p w:rsidR="009E010B" w:rsidRPr="00CB4B4D" w:rsidRDefault="009E010B" w:rsidP="003F1C5F">
            <w:pPr>
              <w:spacing w:after="0"/>
              <w:rPr>
                <w:rFonts w:ascii="Arial" w:hAnsi="Arial"/>
                <w:b/>
              </w:rPr>
            </w:pPr>
            <w:r w:rsidRPr="00CB4B4D">
              <w:rPr>
                <w:rFonts w:ascii="Arial" w:hAnsi="Arial"/>
                <w:b/>
              </w:rPr>
              <w:t>Dépend de la Commune de</w:t>
            </w:r>
          </w:p>
        </w:tc>
        <w:tc>
          <w:tcPr>
            <w:tcW w:w="3221" w:type="pct"/>
            <w:gridSpan w:val="4"/>
          </w:tcPr>
          <w:p w:rsidR="009E010B" w:rsidRPr="00CB4B4D" w:rsidRDefault="009E010B" w:rsidP="003F1C5F">
            <w:pPr>
              <w:spacing w:after="0"/>
              <w:rPr>
                <w:rFonts w:ascii="Arial" w:hAnsi="Arial"/>
              </w:rPr>
            </w:pPr>
            <w:r w:rsidRPr="00CB4B4D">
              <w:rPr>
                <w:rFonts w:ascii="Arial" w:hAnsi="Arial"/>
              </w:rPr>
              <w:t>Santchou</w:t>
            </w:r>
          </w:p>
        </w:tc>
      </w:tr>
      <w:tr w:rsidR="009E010B" w:rsidRPr="00CB4B4D" w:rsidTr="003F1C5F">
        <w:trPr>
          <w:trHeight w:val="276"/>
          <w:jc w:val="center"/>
        </w:trPr>
        <w:tc>
          <w:tcPr>
            <w:tcW w:w="1779" w:type="pct"/>
            <w:gridSpan w:val="3"/>
          </w:tcPr>
          <w:p w:rsidR="009E010B" w:rsidRPr="00CB4B4D" w:rsidRDefault="009E010B" w:rsidP="003F1C5F">
            <w:pPr>
              <w:spacing w:after="0"/>
              <w:rPr>
                <w:rFonts w:ascii="Arial" w:hAnsi="Arial"/>
                <w:b/>
              </w:rPr>
            </w:pPr>
            <w:r w:rsidRPr="00CB4B4D">
              <w:rPr>
                <w:rFonts w:ascii="Arial" w:hAnsi="Arial"/>
                <w:b/>
              </w:rPr>
              <w:t>Département</w:t>
            </w:r>
          </w:p>
        </w:tc>
        <w:tc>
          <w:tcPr>
            <w:tcW w:w="3221" w:type="pct"/>
            <w:gridSpan w:val="4"/>
          </w:tcPr>
          <w:p w:rsidR="009E010B" w:rsidRPr="00CB4B4D" w:rsidRDefault="009E010B" w:rsidP="003F1C5F">
            <w:pPr>
              <w:spacing w:after="0"/>
              <w:rPr>
                <w:rFonts w:ascii="Arial" w:hAnsi="Arial"/>
              </w:rPr>
            </w:pPr>
            <w:r w:rsidRPr="00CB4B4D">
              <w:rPr>
                <w:rFonts w:ascii="Arial" w:hAnsi="Arial"/>
              </w:rPr>
              <w:t>Menoua</w:t>
            </w:r>
          </w:p>
        </w:tc>
      </w:tr>
      <w:tr w:rsidR="009E010B" w:rsidRPr="00CB4B4D" w:rsidTr="003F1C5F">
        <w:trPr>
          <w:trHeight w:val="276"/>
          <w:jc w:val="center"/>
        </w:trPr>
        <w:tc>
          <w:tcPr>
            <w:tcW w:w="1779" w:type="pct"/>
            <w:gridSpan w:val="3"/>
          </w:tcPr>
          <w:p w:rsidR="009E010B" w:rsidRPr="00CB4B4D" w:rsidRDefault="009E010B" w:rsidP="003F1C5F">
            <w:pPr>
              <w:spacing w:after="0"/>
              <w:rPr>
                <w:rFonts w:ascii="Arial" w:hAnsi="Arial"/>
                <w:b/>
              </w:rPr>
            </w:pPr>
            <w:r w:rsidRPr="00CB4B4D">
              <w:rPr>
                <w:rFonts w:ascii="Arial" w:hAnsi="Arial"/>
                <w:b/>
              </w:rPr>
              <w:t>Région</w:t>
            </w:r>
          </w:p>
        </w:tc>
        <w:tc>
          <w:tcPr>
            <w:tcW w:w="3221" w:type="pct"/>
            <w:gridSpan w:val="4"/>
          </w:tcPr>
          <w:p w:rsidR="009E010B" w:rsidRPr="00CB4B4D" w:rsidRDefault="009E010B" w:rsidP="003F1C5F">
            <w:pPr>
              <w:spacing w:after="0"/>
              <w:rPr>
                <w:rFonts w:ascii="Arial" w:hAnsi="Arial"/>
              </w:rPr>
            </w:pPr>
            <w:r w:rsidRPr="00CB4B4D">
              <w:rPr>
                <w:rFonts w:ascii="Arial" w:hAnsi="Arial"/>
              </w:rPr>
              <w:t>Ouest</w:t>
            </w:r>
          </w:p>
        </w:tc>
      </w:tr>
      <w:tr w:rsidR="009E010B" w:rsidRPr="00CB4B4D" w:rsidTr="003F1C5F">
        <w:trPr>
          <w:trHeight w:val="276"/>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3       FINANCEMENT DU PROJET</w:t>
            </w:r>
          </w:p>
        </w:tc>
      </w:tr>
      <w:tr w:rsidR="009E010B" w:rsidRPr="00CB4B4D" w:rsidTr="003F1C5F">
        <w:trPr>
          <w:trHeight w:val="276"/>
          <w:jc w:val="center"/>
        </w:trPr>
        <w:tc>
          <w:tcPr>
            <w:tcW w:w="2416" w:type="pct"/>
            <w:gridSpan w:val="5"/>
          </w:tcPr>
          <w:p w:rsidR="009E010B" w:rsidRPr="00CB4B4D" w:rsidRDefault="009E010B" w:rsidP="003F1C5F">
            <w:pPr>
              <w:spacing w:after="0"/>
              <w:rPr>
                <w:rFonts w:ascii="Arial" w:hAnsi="Arial"/>
                <w:b/>
              </w:rPr>
            </w:pPr>
            <w:r w:rsidRPr="00CB4B4D">
              <w:rPr>
                <w:rFonts w:ascii="Arial" w:hAnsi="Arial"/>
                <w:b/>
              </w:rPr>
              <w:t>libellés</w:t>
            </w:r>
          </w:p>
        </w:tc>
        <w:tc>
          <w:tcPr>
            <w:tcW w:w="2584" w:type="pct"/>
            <w:gridSpan w:val="2"/>
          </w:tcPr>
          <w:p w:rsidR="009E010B" w:rsidRPr="00CB4B4D" w:rsidRDefault="009E010B" w:rsidP="003F1C5F">
            <w:pPr>
              <w:spacing w:after="0"/>
              <w:rPr>
                <w:rFonts w:ascii="Arial" w:hAnsi="Arial"/>
                <w:b/>
              </w:rPr>
            </w:pPr>
            <w:r w:rsidRPr="00CB4B4D">
              <w:rPr>
                <w:rFonts w:ascii="Arial" w:hAnsi="Arial"/>
                <w:b/>
              </w:rPr>
              <w:t>Montants (FCFA)</w:t>
            </w:r>
          </w:p>
        </w:tc>
      </w:tr>
      <w:tr w:rsidR="009E010B" w:rsidRPr="00CB4B4D" w:rsidTr="003F1C5F">
        <w:trPr>
          <w:trHeight w:val="276"/>
          <w:jc w:val="center"/>
        </w:trPr>
        <w:tc>
          <w:tcPr>
            <w:tcW w:w="2416" w:type="pct"/>
            <w:gridSpan w:val="5"/>
          </w:tcPr>
          <w:p w:rsidR="009E010B" w:rsidRPr="00CB4B4D" w:rsidRDefault="009E010B" w:rsidP="003F1C5F">
            <w:pPr>
              <w:spacing w:after="0"/>
              <w:rPr>
                <w:rFonts w:ascii="Arial" w:hAnsi="Arial"/>
                <w:b/>
              </w:rPr>
            </w:pPr>
            <w:r w:rsidRPr="00CB4B4D">
              <w:rPr>
                <w:rFonts w:ascii="Arial" w:hAnsi="Arial"/>
                <w:b/>
              </w:rPr>
              <w:t>Contribution sur budget communal</w:t>
            </w:r>
          </w:p>
        </w:tc>
        <w:tc>
          <w:tcPr>
            <w:tcW w:w="2584"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F1C5F">
        <w:trPr>
          <w:trHeight w:val="276"/>
          <w:jc w:val="center"/>
        </w:trPr>
        <w:tc>
          <w:tcPr>
            <w:tcW w:w="2416" w:type="pct"/>
            <w:gridSpan w:val="5"/>
          </w:tcPr>
          <w:p w:rsidR="009E010B" w:rsidRPr="00CB4B4D" w:rsidRDefault="009E010B" w:rsidP="003F1C5F">
            <w:pPr>
              <w:spacing w:after="0"/>
              <w:rPr>
                <w:rFonts w:ascii="Arial" w:hAnsi="Arial"/>
                <w:b/>
              </w:rPr>
            </w:pPr>
            <w:r w:rsidRPr="00CB4B4D">
              <w:rPr>
                <w:rFonts w:ascii="Arial" w:hAnsi="Arial"/>
                <w:b/>
              </w:rPr>
              <w:t>Contribution sur budget de l’Etat</w:t>
            </w:r>
          </w:p>
        </w:tc>
        <w:tc>
          <w:tcPr>
            <w:tcW w:w="2584" w:type="pct"/>
            <w:gridSpan w:val="2"/>
          </w:tcPr>
          <w:p w:rsidR="009E010B" w:rsidRPr="00CB4B4D" w:rsidRDefault="009E010B" w:rsidP="003F1C5F">
            <w:pPr>
              <w:spacing w:after="0"/>
              <w:rPr>
                <w:rFonts w:ascii="Arial" w:hAnsi="Arial"/>
              </w:rPr>
            </w:pPr>
            <w:r w:rsidRPr="00CB4B4D">
              <w:rPr>
                <w:rFonts w:ascii="Arial" w:hAnsi="Arial"/>
              </w:rPr>
              <w:t>18 500 000</w:t>
            </w:r>
          </w:p>
        </w:tc>
      </w:tr>
      <w:tr w:rsidR="009E010B" w:rsidRPr="00CB4B4D" w:rsidTr="003F1C5F">
        <w:trPr>
          <w:trHeight w:val="276"/>
          <w:jc w:val="center"/>
        </w:trPr>
        <w:tc>
          <w:tcPr>
            <w:tcW w:w="2416" w:type="pct"/>
            <w:gridSpan w:val="5"/>
          </w:tcPr>
          <w:p w:rsidR="009E010B" w:rsidRPr="00CB4B4D" w:rsidRDefault="009E010B" w:rsidP="003F1C5F">
            <w:pPr>
              <w:spacing w:after="0"/>
              <w:rPr>
                <w:rFonts w:ascii="Arial" w:hAnsi="Arial"/>
                <w:b/>
              </w:rPr>
            </w:pPr>
            <w:r w:rsidRPr="00CB4B4D">
              <w:rPr>
                <w:rFonts w:ascii="Arial" w:hAnsi="Arial"/>
                <w:b/>
              </w:rPr>
              <w:t xml:space="preserve">Autres cofinancements confirmés : </w:t>
            </w:r>
          </w:p>
        </w:tc>
        <w:tc>
          <w:tcPr>
            <w:tcW w:w="2584"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F1C5F">
        <w:trPr>
          <w:trHeight w:val="276"/>
          <w:jc w:val="center"/>
        </w:trPr>
        <w:tc>
          <w:tcPr>
            <w:tcW w:w="2416" w:type="pct"/>
            <w:gridSpan w:val="5"/>
          </w:tcPr>
          <w:p w:rsidR="009E010B" w:rsidRPr="00CB4B4D" w:rsidRDefault="009E010B" w:rsidP="003F1C5F">
            <w:pPr>
              <w:spacing w:after="0"/>
              <w:rPr>
                <w:rFonts w:ascii="Arial" w:hAnsi="Arial"/>
                <w:b/>
              </w:rPr>
            </w:pPr>
            <w:r w:rsidRPr="00CB4B4D">
              <w:rPr>
                <w:rFonts w:ascii="Arial" w:hAnsi="Arial"/>
                <w:b/>
              </w:rPr>
              <w:t xml:space="preserve">Total </w:t>
            </w:r>
          </w:p>
        </w:tc>
        <w:tc>
          <w:tcPr>
            <w:tcW w:w="2584" w:type="pct"/>
            <w:gridSpan w:val="2"/>
          </w:tcPr>
          <w:p w:rsidR="009E010B" w:rsidRPr="00CB4B4D" w:rsidRDefault="009E010B" w:rsidP="003F1C5F">
            <w:pPr>
              <w:spacing w:after="0"/>
              <w:rPr>
                <w:rFonts w:ascii="Arial" w:hAnsi="Arial"/>
              </w:rPr>
            </w:pPr>
            <w:r w:rsidRPr="00CB4B4D">
              <w:rPr>
                <w:rFonts w:ascii="Arial" w:hAnsi="Arial"/>
              </w:rPr>
              <w:t>18 500 000</w:t>
            </w:r>
          </w:p>
        </w:tc>
      </w:tr>
      <w:tr w:rsidR="009E010B" w:rsidRPr="00CB4B4D" w:rsidTr="003F1C5F">
        <w:trPr>
          <w:trHeight w:val="276"/>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4      OBJECTIFS DU PROJET</w:t>
            </w:r>
          </w:p>
        </w:tc>
      </w:tr>
      <w:tr w:rsidR="009E010B" w:rsidRPr="00CB4B4D" w:rsidTr="003F1C5F">
        <w:trPr>
          <w:trHeight w:val="276"/>
          <w:jc w:val="center"/>
        </w:trPr>
        <w:tc>
          <w:tcPr>
            <w:tcW w:w="1490" w:type="pct"/>
          </w:tcPr>
          <w:p w:rsidR="009E010B" w:rsidRPr="00CB4B4D" w:rsidRDefault="009E010B" w:rsidP="003F1C5F">
            <w:pPr>
              <w:spacing w:after="0"/>
              <w:rPr>
                <w:rFonts w:ascii="Arial" w:hAnsi="Arial"/>
                <w:b/>
              </w:rPr>
            </w:pPr>
            <w:r w:rsidRPr="00CB4B4D">
              <w:rPr>
                <w:rFonts w:ascii="Arial" w:hAnsi="Arial"/>
                <w:b/>
              </w:rPr>
              <w:t>Groupe cible bénéficiaire</w:t>
            </w:r>
          </w:p>
        </w:tc>
        <w:tc>
          <w:tcPr>
            <w:tcW w:w="3510" w:type="pct"/>
            <w:gridSpan w:val="6"/>
          </w:tcPr>
          <w:p w:rsidR="009E010B" w:rsidRPr="00CB4B4D" w:rsidRDefault="009E010B" w:rsidP="003F1C5F">
            <w:pPr>
              <w:spacing w:after="0"/>
              <w:rPr>
                <w:rFonts w:ascii="Arial" w:hAnsi="Arial"/>
              </w:rPr>
            </w:pPr>
            <w:r w:rsidRPr="00CB4B4D">
              <w:rPr>
                <w:rFonts w:ascii="Arial" w:hAnsi="Arial"/>
              </w:rPr>
              <w:t>Elèves de l’école publique de Singaim</w:t>
            </w:r>
          </w:p>
        </w:tc>
      </w:tr>
      <w:tr w:rsidR="009E010B" w:rsidRPr="00CB4B4D" w:rsidTr="003F1C5F">
        <w:trPr>
          <w:trHeight w:val="276"/>
          <w:jc w:val="center"/>
        </w:trPr>
        <w:tc>
          <w:tcPr>
            <w:tcW w:w="1490" w:type="pct"/>
          </w:tcPr>
          <w:p w:rsidR="009E010B" w:rsidRPr="00CB4B4D" w:rsidRDefault="009E010B" w:rsidP="003F1C5F">
            <w:pPr>
              <w:spacing w:after="0"/>
              <w:rPr>
                <w:rFonts w:ascii="Arial" w:hAnsi="Arial"/>
                <w:b/>
              </w:rPr>
            </w:pPr>
            <w:r w:rsidRPr="00CB4B4D">
              <w:rPr>
                <w:rFonts w:ascii="Arial" w:hAnsi="Arial"/>
                <w:b/>
              </w:rPr>
              <w:t>Objectif global</w:t>
            </w:r>
          </w:p>
        </w:tc>
        <w:tc>
          <w:tcPr>
            <w:tcW w:w="3510" w:type="pct"/>
            <w:gridSpan w:val="6"/>
          </w:tcPr>
          <w:p w:rsidR="009E010B" w:rsidRPr="00CB4B4D" w:rsidRDefault="009E010B" w:rsidP="003F1C5F">
            <w:pPr>
              <w:spacing w:after="0"/>
              <w:rPr>
                <w:rFonts w:ascii="Arial" w:hAnsi="Arial"/>
              </w:rPr>
            </w:pPr>
            <w:r w:rsidRPr="00CB4B4D">
              <w:rPr>
                <w:rFonts w:ascii="Arial" w:hAnsi="Arial"/>
              </w:rPr>
              <w:t>Améliorer les conditions de fréquentation des élèves de l’EP de Singaim</w:t>
            </w:r>
          </w:p>
        </w:tc>
      </w:tr>
      <w:tr w:rsidR="009E010B" w:rsidRPr="00CB4B4D" w:rsidTr="003F1C5F">
        <w:trPr>
          <w:trHeight w:val="276"/>
          <w:jc w:val="center"/>
        </w:trPr>
        <w:tc>
          <w:tcPr>
            <w:tcW w:w="1490" w:type="pct"/>
          </w:tcPr>
          <w:p w:rsidR="009E010B" w:rsidRPr="00CB4B4D" w:rsidRDefault="009E010B" w:rsidP="003F1C5F">
            <w:pPr>
              <w:spacing w:after="0"/>
              <w:rPr>
                <w:rFonts w:ascii="Arial" w:hAnsi="Arial"/>
                <w:b/>
              </w:rPr>
            </w:pPr>
            <w:r w:rsidRPr="00CB4B4D">
              <w:rPr>
                <w:rFonts w:ascii="Arial" w:hAnsi="Arial"/>
                <w:b/>
              </w:rPr>
              <w:t>Objectifs spécifiques</w:t>
            </w:r>
          </w:p>
        </w:tc>
        <w:tc>
          <w:tcPr>
            <w:tcW w:w="3510" w:type="pct"/>
            <w:gridSpan w:val="6"/>
          </w:tcPr>
          <w:p w:rsidR="009E010B" w:rsidRPr="00CB4B4D" w:rsidRDefault="009E010B" w:rsidP="003F1C5F">
            <w:pPr>
              <w:spacing w:after="0"/>
              <w:rPr>
                <w:rFonts w:ascii="Arial" w:hAnsi="Arial"/>
              </w:rPr>
            </w:pPr>
            <w:r w:rsidRPr="00CB4B4D">
              <w:rPr>
                <w:rFonts w:ascii="Arial" w:hAnsi="Arial"/>
              </w:rPr>
              <w:t>Construire deux salles de classe</w:t>
            </w:r>
          </w:p>
        </w:tc>
      </w:tr>
      <w:tr w:rsidR="009E010B" w:rsidRPr="00CB4B4D" w:rsidTr="003F1C5F">
        <w:trPr>
          <w:trHeight w:val="276"/>
          <w:jc w:val="center"/>
        </w:trPr>
        <w:tc>
          <w:tcPr>
            <w:tcW w:w="1490" w:type="pct"/>
          </w:tcPr>
          <w:p w:rsidR="009E010B" w:rsidRPr="00CB4B4D" w:rsidRDefault="009E010B" w:rsidP="003F1C5F">
            <w:pPr>
              <w:spacing w:after="0"/>
              <w:rPr>
                <w:rFonts w:ascii="Arial" w:hAnsi="Arial"/>
                <w:b/>
              </w:rPr>
            </w:pPr>
            <w:r w:rsidRPr="00CB4B4D">
              <w:rPr>
                <w:rFonts w:ascii="Arial" w:hAnsi="Arial"/>
                <w:b/>
              </w:rPr>
              <w:t>Résultats attendus</w:t>
            </w:r>
          </w:p>
        </w:tc>
        <w:tc>
          <w:tcPr>
            <w:tcW w:w="3510" w:type="pct"/>
            <w:gridSpan w:val="6"/>
          </w:tcPr>
          <w:p w:rsidR="009E010B" w:rsidRPr="00CB4B4D" w:rsidRDefault="009E010B" w:rsidP="003F1C5F">
            <w:pPr>
              <w:spacing w:after="0"/>
              <w:rPr>
                <w:rFonts w:ascii="Arial" w:hAnsi="Arial"/>
              </w:rPr>
            </w:pPr>
            <w:r w:rsidRPr="00CB4B4D">
              <w:rPr>
                <w:rFonts w:ascii="Arial" w:hAnsi="Arial"/>
              </w:rPr>
              <w:t>deux salles de classe construites</w:t>
            </w:r>
          </w:p>
        </w:tc>
      </w:tr>
      <w:tr w:rsidR="009E010B" w:rsidRPr="00CB4B4D" w:rsidTr="003F1C5F">
        <w:trPr>
          <w:trHeight w:val="297"/>
          <w:jc w:val="center"/>
        </w:trPr>
        <w:tc>
          <w:tcPr>
            <w:tcW w:w="1490" w:type="pct"/>
          </w:tcPr>
          <w:p w:rsidR="009E010B" w:rsidRPr="00CB4B4D" w:rsidRDefault="009E010B" w:rsidP="003F1C5F">
            <w:pPr>
              <w:spacing w:after="0"/>
              <w:rPr>
                <w:rFonts w:ascii="Arial" w:hAnsi="Arial"/>
                <w:b/>
              </w:rPr>
            </w:pPr>
            <w:r w:rsidRPr="00CB4B4D">
              <w:rPr>
                <w:rFonts w:ascii="Arial" w:hAnsi="Arial"/>
                <w:b/>
              </w:rPr>
              <w:t xml:space="preserve">Activités </w:t>
            </w:r>
          </w:p>
        </w:tc>
        <w:tc>
          <w:tcPr>
            <w:tcW w:w="3510" w:type="pct"/>
            <w:gridSpan w:val="6"/>
          </w:tcPr>
          <w:p w:rsidR="009E010B" w:rsidRPr="00CB4B4D" w:rsidRDefault="009E010B" w:rsidP="003F1C5F">
            <w:pPr>
              <w:spacing w:after="0"/>
              <w:rPr>
                <w:rFonts w:ascii="Arial" w:hAnsi="Arial"/>
              </w:rPr>
            </w:pPr>
            <w:r w:rsidRPr="00CB4B4D">
              <w:rPr>
                <w:rFonts w:ascii="Arial" w:hAnsi="Arial"/>
              </w:rPr>
              <w:t>-Passation de marché</w:t>
            </w:r>
          </w:p>
          <w:p w:rsidR="009E010B" w:rsidRPr="00CB4B4D" w:rsidRDefault="009E010B" w:rsidP="003F1C5F">
            <w:pPr>
              <w:spacing w:after="0"/>
              <w:rPr>
                <w:rFonts w:ascii="Arial" w:hAnsi="Arial"/>
              </w:rPr>
            </w:pPr>
            <w:r w:rsidRPr="00CB4B4D">
              <w:rPr>
                <w:rFonts w:ascii="Arial" w:hAnsi="Arial"/>
              </w:rPr>
              <w:t>-Construction d’un bloc de deux salles de classe</w:t>
            </w:r>
          </w:p>
        </w:tc>
      </w:tr>
      <w:tr w:rsidR="009E010B" w:rsidRPr="00CB4B4D" w:rsidTr="003F1C5F">
        <w:trPr>
          <w:trHeight w:val="297"/>
          <w:jc w:val="center"/>
        </w:trPr>
        <w:tc>
          <w:tcPr>
            <w:tcW w:w="5000" w:type="pct"/>
            <w:gridSpan w:val="7"/>
          </w:tcPr>
          <w:p w:rsidR="009E010B" w:rsidRPr="00CB4B4D" w:rsidRDefault="009E010B" w:rsidP="003F1C5F">
            <w:pPr>
              <w:spacing w:after="0"/>
              <w:rPr>
                <w:rFonts w:ascii="Arial" w:hAnsi="Arial"/>
              </w:rPr>
            </w:pPr>
            <w:r w:rsidRPr="00CB4B4D">
              <w:rPr>
                <w:rFonts w:ascii="Arial" w:hAnsi="Arial"/>
                <w:b/>
              </w:rPr>
              <w:t>5      LIEN AVEC LA PROGRAMMATION</w:t>
            </w:r>
          </w:p>
        </w:tc>
      </w:tr>
      <w:tr w:rsidR="009E010B" w:rsidRPr="00CB4B4D" w:rsidTr="003F1C5F">
        <w:trPr>
          <w:trHeight w:val="297"/>
          <w:jc w:val="center"/>
        </w:trPr>
        <w:tc>
          <w:tcPr>
            <w:tcW w:w="1490" w:type="pct"/>
          </w:tcPr>
          <w:p w:rsidR="009E010B" w:rsidRPr="00CB4B4D" w:rsidRDefault="009E010B" w:rsidP="003F1C5F">
            <w:pPr>
              <w:spacing w:after="0"/>
              <w:rPr>
                <w:rFonts w:ascii="Arial" w:hAnsi="Arial"/>
                <w:b/>
              </w:rPr>
            </w:pPr>
            <w:r w:rsidRPr="00CB4B4D">
              <w:rPr>
                <w:rFonts w:ascii="Arial" w:hAnsi="Arial"/>
                <w:b/>
              </w:rPr>
              <w:t>Orientations</w:t>
            </w:r>
          </w:p>
        </w:tc>
        <w:tc>
          <w:tcPr>
            <w:tcW w:w="3510" w:type="pct"/>
            <w:gridSpan w:val="6"/>
          </w:tcPr>
          <w:p w:rsidR="009E010B" w:rsidRPr="00CB4B4D" w:rsidRDefault="009E010B" w:rsidP="003F1C5F">
            <w:pPr>
              <w:spacing w:after="0"/>
              <w:rPr>
                <w:rFonts w:ascii="Arial" w:hAnsi="Arial"/>
                <w:b/>
              </w:rPr>
            </w:pPr>
            <w:r w:rsidRPr="00CB4B4D">
              <w:rPr>
                <w:rFonts w:ascii="Arial" w:hAnsi="Arial"/>
                <w:b/>
              </w:rPr>
              <w:t>Description</w:t>
            </w:r>
          </w:p>
        </w:tc>
      </w:tr>
      <w:tr w:rsidR="009E010B" w:rsidRPr="00CB4B4D" w:rsidTr="003F1C5F">
        <w:trPr>
          <w:trHeight w:val="297"/>
          <w:jc w:val="center"/>
        </w:trPr>
        <w:tc>
          <w:tcPr>
            <w:tcW w:w="1490" w:type="pct"/>
          </w:tcPr>
          <w:p w:rsidR="009E010B" w:rsidRPr="00CB4B4D" w:rsidRDefault="009E010B" w:rsidP="003F1C5F">
            <w:pPr>
              <w:spacing w:after="0"/>
              <w:rPr>
                <w:rFonts w:ascii="Arial" w:hAnsi="Arial"/>
                <w:b/>
              </w:rPr>
            </w:pPr>
            <w:r w:rsidRPr="00CB4B4D">
              <w:rPr>
                <w:rFonts w:ascii="Arial" w:hAnsi="Arial"/>
                <w:b/>
              </w:rPr>
              <w:t>PCD</w:t>
            </w:r>
          </w:p>
        </w:tc>
        <w:tc>
          <w:tcPr>
            <w:tcW w:w="3510" w:type="pct"/>
            <w:gridSpan w:val="6"/>
          </w:tcPr>
          <w:p w:rsidR="009E010B" w:rsidRPr="00CB4B4D" w:rsidRDefault="009E010B" w:rsidP="003F1C5F">
            <w:pPr>
              <w:spacing w:after="0"/>
              <w:rPr>
                <w:rFonts w:ascii="Arial" w:hAnsi="Arial"/>
              </w:rPr>
            </w:pPr>
            <w:r w:rsidRPr="00CB4B4D">
              <w:rPr>
                <w:rFonts w:ascii="Arial" w:hAnsi="Arial"/>
              </w:rPr>
              <w:t>Diagnostic participatif niveau village lors de l’élaboration du PCD</w:t>
            </w:r>
          </w:p>
        </w:tc>
      </w:tr>
      <w:tr w:rsidR="009E010B" w:rsidRPr="00CB4B4D" w:rsidTr="003F1C5F">
        <w:trPr>
          <w:trHeight w:val="297"/>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6      PRISE EN COMPTE DES ASPECTS TRANSVERSAUX</w:t>
            </w:r>
          </w:p>
        </w:tc>
      </w:tr>
      <w:tr w:rsidR="009E010B" w:rsidRPr="00CB4B4D" w:rsidTr="003F1C5F">
        <w:trPr>
          <w:trHeight w:val="297"/>
          <w:jc w:val="center"/>
        </w:trPr>
        <w:tc>
          <w:tcPr>
            <w:tcW w:w="1490" w:type="pct"/>
          </w:tcPr>
          <w:p w:rsidR="009E010B" w:rsidRPr="00CB4B4D" w:rsidRDefault="009E010B" w:rsidP="003F1C5F">
            <w:pPr>
              <w:spacing w:after="0"/>
              <w:rPr>
                <w:rFonts w:ascii="Arial" w:hAnsi="Arial"/>
                <w:b/>
              </w:rPr>
            </w:pPr>
            <w:r w:rsidRPr="00CB4B4D">
              <w:rPr>
                <w:rFonts w:ascii="Arial" w:hAnsi="Arial"/>
                <w:b/>
              </w:rPr>
              <w:t>Menaces sur l’environnement </w:t>
            </w:r>
          </w:p>
        </w:tc>
        <w:tc>
          <w:tcPr>
            <w:tcW w:w="3510" w:type="pct"/>
            <w:gridSpan w:val="6"/>
          </w:tcPr>
          <w:p w:rsidR="009E010B" w:rsidRPr="00CB4B4D" w:rsidRDefault="009E010B" w:rsidP="003F1C5F">
            <w:pPr>
              <w:spacing w:after="0"/>
              <w:rPr>
                <w:rFonts w:ascii="Arial" w:hAnsi="Arial"/>
              </w:rPr>
            </w:pPr>
            <w:r w:rsidRPr="00CB4B4D">
              <w:rPr>
                <w:rFonts w:ascii="Arial" w:hAnsi="Arial"/>
              </w:rPr>
              <w:t>-Erosion du sol autour de la salle de classe</w:t>
            </w:r>
          </w:p>
          <w:p w:rsidR="009E010B" w:rsidRPr="00CB4B4D" w:rsidRDefault="009E010B" w:rsidP="003F1C5F">
            <w:pPr>
              <w:spacing w:after="0"/>
              <w:rPr>
                <w:rFonts w:ascii="Arial" w:hAnsi="Arial"/>
              </w:rPr>
            </w:pPr>
            <w:r w:rsidRPr="00CB4B4D">
              <w:rPr>
                <w:rFonts w:ascii="Arial" w:hAnsi="Arial"/>
              </w:rPr>
              <w:t>-Accès difficile pour les personnes handicapées</w:t>
            </w:r>
          </w:p>
        </w:tc>
      </w:tr>
      <w:tr w:rsidR="009E010B" w:rsidRPr="00CB4B4D" w:rsidTr="003F1C5F">
        <w:trPr>
          <w:trHeight w:val="297"/>
          <w:jc w:val="center"/>
        </w:trPr>
        <w:tc>
          <w:tcPr>
            <w:tcW w:w="1490" w:type="pct"/>
          </w:tcPr>
          <w:p w:rsidR="009E010B" w:rsidRPr="00CB4B4D" w:rsidRDefault="009E010B" w:rsidP="003F1C5F">
            <w:pPr>
              <w:spacing w:after="0"/>
              <w:rPr>
                <w:rFonts w:ascii="Arial" w:hAnsi="Arial"/>
                <w:b/>
              </w:rPr>
            </w:pPr>
            <w:r w:rsidRPr="00CB4B4D">
              <w:rPr>
                <w:rFonts w:ascii="Arial" w:hAnsi="Arial"/>
                <w:b/>
              </w:rPr>
              <w:t>Mesures d’atténuation</w:t>
            </w:r>
          </w:p>
          <w:p w:rsidR="009E010B" w:rsidRPr="00CB4B4D" w:rsidRDefault="009E010B" w:rsidP="003F1C5F">
            <w:pPr>
              <w:spacing w:after="0"/>
              <w:rPr>
                <w:rFonts w:ascii="Arial" w:hAnsi="Arial"/>
                <w:b/>
              </w:rPr>
            </w:pPr>
          </w:p>
        </w:tc>
        <w:tc>
          <w:tcPr>
            <w:tcW w:w="3510" w:type="pct"/>
            <w:gridSpan w:val="6"/>
          </w:tcPr>
          <w:p w:rsidR="009E010B" w:rsidRPr="00CB4B4D" w:rsidRDefault="009E010B" w:rsidP="003F1C5F">
            <w:pPr>
              <w:spacing w:after="0"/>
              <w:rPr>
                <w:rFonts w:ascii="Arial" w:hAnsi="Arial"/>
              </w:rPr>
            </w:pPr>
            <w:r w:rsidRPr="00CB4B4D">
              <w:rPr>
                <w:rFonts w:ascii="Arial" w:hAnsi="Arial"/>
              </w:rPr>
              <w:t>-Daller les alentours de la salle de classe et mettre un système de gestion des eaux de pluie</w:t>
            </w:r>
          </w:p>
          <w:p w:rsidR="009E010B" w:rsidRPr="00CB4B4D" w:rsidRDefault="009E010B" w:rsidP="003F1C5F">
            <w:pPr>
              <w:spacing w:after="0"/>
              <w:rPr>
                <w:rFonts w:ascii="Arial" w:hAnsi="Arial"/>
              </w:rPr>
            </w:pPr>
            <w:r w:rsidRPr="00CB4B4D">
              <w:rPr>
                <w:rFonts w:ascii="Arial" w:hAnsi="Arial"/>
              </w:rPr>
              <w:t>-Reboiser autour de la salle de classe</w:t>
            </w:r>
          </w:p>
          <w:p w:rsidR="009E010B" w:rsidRPr="00CB4B4D" w:rsidRDefault="009E010B" w:rsidP="003F1C5F">
            <w:pPr>
              <w:spacing w:after="0"/>
              <w:rPr>
                <w:rFonts w:ascii="Arial" w:hAnsi="Arial"/>
              </w:rPr>
            </w:pPr>
            <w:r w:rsidRPr="00CB4B4D">
              <w:rPr>
                <w:rFonts w:ascii="Arial" w:hAnsi="Arial"/>
              </w:rPr>
              <w:t>-Prévoir des rampes d’accès sur l’infrastructure</w:t>
            </w:r>
          </w:p>
        </w:tc>
      </w:tr>
      <w:tr w:rsidR="009E010B" w:rsidRPr="00CB4B4D" w:rsidTr="003F1C5F">
        <w:trPr>
          <w:trHeight w:val="297"/>
          <w:jc w:val="center"/>
        </w:trPr>
        <w:tc>
          <w:tcPr>
            <w:tcW w:w="1996" w:type="pct"/>
            <w:gridSpan w:val="4"/>
          </w:tcPr>
          <w:p w:rsidR="009E010B" w:rsidRPr="00CB4B4D" w:rsidRDefault="009E010B" w:rsidP="003F1C5F">
            <w:pPr>
              <w:spacing w:after="0"/>
              <w:rPr>
                <w:rFonts w:ascii="Arial" w:hAnsi="Arial"/>
              </w:rPr>
            </w:pPr>
            <w:r w:rsidRPr="00CB4B4D">
              <w:rPr>
                <w:rFonts w:ascii="Arial" w:hAnsi="Arial"/>
                <w:b/>
              </w:rPr>
              <w:t>7. Durée d’exécution</w:t>
            </w:r>
            <w:r w:rsidRPr="00CB4B4D">
              <w:rPr>
                <w:rFonts w:ascii="Arial" w:hAnsi="Arial"/>
                <w:b/>
                <w:bCs/>
              </w:rPr>
              <w:t xml:space="preserve"> du projet</w:t>
            </w:r>
          </w:p>
        </w:tc>
        <w:tc>
          <w:tcPr>
            <w:tcW w:w="3004" w:type="pct"/>
            <w:gridSpan w:val="3"/>
          </w:tcPr>
          <w:p w:rsidR="009E010B" w:rsidRPr="00CB4B4D" w:rsidRDefault="009E010B" w:rsidP="003F1C5F">
            <w:pPr>
              <w:spacing w:after="0"/>
              <w:rPr>
                <w:rFonts w:ascii="Arial" w:hAnsi="Arial"/>
              </w:rPr>
            </w:pPr>
            <w:r w:rsidRPr="00CB4B4D">
              <w:rPr>
                <w:rFonts w:ascii="Arial" w:hAnsi="Arial"/>
              </w:rPr>
              <w:t>03 mois</w:t>
            </w:r>
          </w:p>
        </w:tc>
      </w:tr>
      <w:tr w:rsidR="009E010B" w:rsidRPr="00CB4B4D" w:rsidTr="003F1C5F">
        <w:trPr>
          <w:trHeight w:val="297"/>
          <w:jc w:val="center"/>
        </w:trPr>
        <w:tc>
          <w:tcPr>
            <w:tcW w:w="1996" w:type="pct"/>
            <w:gridSpan w:val="4"/>
          </w:tcPr>
          <w:p w:rsidR="009E010B" w:rsidRPr="00CB4B4D" w:rsidRDefault="009E010B" w:rsidP="003F1C5F">
            <w:pPr>
              <w:spacing w:after="0"/>
              <w:rPr>
                <w:rFonts w:ascii="Arial" w:hAnsi="Arial"/>
                <w:b/>
              </w:rPr>
            </w:pPr>
            <w:r w:rsidRPr="00CB4B4D">
              <w:rPr>
                <w:rFonts w:ascii="Arial" w:hAnsi="Arial"/>
                <w:b/>
              </w:rPr>
              <w:t>8. Date de démarrage souhaitée</w:t>
            </w:r>
          </w:p>
        </w:tc>
        <w:tc>
          <w:tcPr>
            <w:tcW w:w="3004" w:type="pct"/>
            <w:gridSpan w:val="3"/>
          </w:tcPr>
          <w:p w:rsidR="009E010B" w:rsidRPr="00CB4B4D" w:rsidRDefault="009E010B" w:rsidP="003F1C5F">
            <w:pPr>
              <w:spacing w:after="0"/>
              <w:rPr>
                <w:rFonts w:ascii="Arial" w:hAnsi="Arial"/>
              </w:rPr>
            </w:pPr>
            <w:r w:rsidRPr="00CB4B4D">
              <w:rPr>
                <w:rFonts w:ascii="Arial" w:hAnsi="Arial"/>
              </w:rPr>
              <w:t>07/04/2015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3B473A" w:rsidRPr="00CB4B4D" w:rsidRDefault="003B473A" w:rsidP="003F1C5F">
      <w:pPr>
        <w:spacing w:after="0"/>
      </w:pPr>
    </w:p>
    <w:p w:rsidR="003F1C5F" w:rsidRPr="00CB4B4D" w:rsidRDefault="003F1C5F"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973"/>
        <w:gridCol w:w="648"/>
        <w:gridCol w:w="858"/>
        <w:gridCol w:w="589"/>
        <w:gridCol w:w="769"/>
        <w:gridCol w:w="628"/>
        <w:gridCol w:w="3823"/>
      </w:tblGrid>
      <w:tr w:rsidR="009E010B" w:rsidRPr="00CB4B4D" w:rsidTr="003B473A">
        <w:trPr>
          <w:trHeight w:val="276"/>
          <w:jc w:val="center"/>
        </w:trPr>
        <w:tc>
          <w:tcPr>
            <w:tcW w:w="5000" w:type="pct"/>
            <w:gridSpan w:val="7"/>
          </w:tcPr>
          <w:p w:rsidR="009E010B" w:rsidRPr="00CB4B4D" w:rsidRDefault="009E010B" w:rsidP="003F1C5F">
            <w:pPr>
              <w:spacing w:after="0"/>
              <w:jc w:val="center"/>
              <w:rPr>
                <w:rFonts w:ascii="Arial" w:hAnsi="Arial"/>
              </w:rPr>
            </w:pPr>
            <w:r w:rsidRPr="00CB4B4D">
              <w:rPr>
                <w:rFonts w:ascii="Arial" w:hAnsi="Arial"/>
                <w:b/>
              </w:rPr>
              <w:t>FICHE D’IDENTIFICATION DU MICROPROJET N°05</w:t>
            </w:r>
          </w:p>
        </w:tc>
      </w:tr>
      <w:tr w:rsidR="009E010B" w:rsidRPr="00CB4B4D" w:rsidTr="003B473A">
        <w:trPr>
          <w:trHeight w:val="276"/>
          <w:jc w:val="center"/>
        </w:trPr>
        <w:tc>
          <w:tcPr>
            <w:tcW w:w="2942" w:type="pct"/>
            <w:gridSpan w:val="6"/>
          </w:tcPr>
          <w:p w:rsidR="009E010B" w:rsidRPr="00CB4B4D" w:rsidRDefault="009E010B" w:rsidP="003F1C5F">
            <w:pPr>
              <w:spacing w:after="0"/>
              <w:rPr>
                <w:rFonts w:ascii="Arial" w:hAnsi="Arial"/>
                <w:b/>
              </w:rPr>
            </w:pPr>
            <w:r w:rsidRPr="00CB4B4D">
              <w:rPr>
                <w:rFonts w:ascii="Arial" w:hAnsi="Arial"/>
                <w:b/>
              </w:rPr>
              <w:t>Date </w:t>
            </w:r>
          </w:p>
        </w:tc>
        <w:tc>
          <w:tcPr>
            <w:tcW w:w="2058" w:type="pct"/>
          </w:tcPr>
          <w:p w:rsidR="009E010B" w:rsidRPr="00CB4B4D" w:rsidRDefault="009E010B" w:rsidP="003F1C5F">
            <w:pPr>
              <w:spacing w:after="0"/>
              <w:rPr>
                <w:rFonts w:ascii="Arial" w:hAnsi="Arial"/>
                <w:b/>
              </w:rPr>
            </w:pPr>
            <w:r w:rsidRPr="00CB4B4D">
              <w:rPr>
                <w:rFonts w:ascii="Arial" w:hAnsi="Arial"/>
              </w:rPr>
              <w:t>Février  2015</w:t>
            </w:r>
          </w:p>
        </w:tc>
      </w:tr>
      <w:tr w:rsidR="009E010B" w:rsidRPr="00CB4B4D" w:rsidTr="003B473A">
        <w:trPr>
          <w:trHeight w:val="276"/>
          <w:jc w:val="center"/>
        </w:trPr>
        <w:tc>
          <w:tcPr>
            <w:tcW w:w="2942" w:type="pct"/>
            <w:gridSpan w:val="6"/>
          </w:tcPr>
          <w:p w:rsidR="009E010B" w:rsidRPr="00CB4B4D" w:rsidRDefault="009E010B" w:rsidP="003F1C5F">
            <w:pPr>
              <w:spacing w:after="0"/>
              <w:rPr>
                <w:rFonts w:ascii="Arial" w:hAnsi="Arial"/>
                <w:b/>
              </w:rPr>
            </w:pPr>
            <w:r w:rsidRPr="00CB4B4D">
              <w:rPr>
                <w:rFonts w:ascii="Arial" w:hAnsi="Arial"/>
                <w:b/>
              </w:rPr>
              <w:t>N° référence </w:t>
            </w:r>
          </w:p>
        </w:tc>
        <w:tc>
          <w:tcPr>
            <w:tcW w:w="2058" w:type="pct"/>
          </w:tcPr>
          <w:p w:rsidR="009E010B" w:rsidRPr="00CB4B4D" w:rsidRDefault="009E010B" w:rsidP="003F1C5F">
            <w:pPr>
              <w:spacing w:after="0"/>
              <w:rPr>
                <w:rFonts w:ascii="Arial" w:hAnsi="Arial"/>
                <w:b/>
              </w:rPr>
            </w:pPr>
          </w:p>
        </w:tc>
      </w:tr>
      <w:tr w:rsidR="009E010B" w:rsidRPr="00CB4B4D" w:rsidTr="003B473A">
        <w:trPr>
          <w:trHeight w:val="276"/>
          <w:jc w:val="center"/>
        </w:trPr>
        <w:tc>
          <w:tcPr>
            <w:tcW w:w="5000" w:type="pct"/>
            <w:gridSpan w:val="7"/>
          </w:tcPr>
          <w:p w:rsidR="009E010B" w:rsidRPr="00CB4B4D" w:rsidRDefault="009E010B" w:rsidP="003F1C5F">
            <w:pPr>
              <w:spacing w:after="0"/>
              <w:rPr>
                <w:rFonts w:ascii="Arial" w:hAnsi="Arial"/>
              </w:rPr>
            </w:pPr>
            <w:r w:rsidRPr="00CB4B4D">
              <w:rPr>
                <w:rFonts w:ascii="Arial" w:hAnsi="Arial"/>
                <w:b/>
              </w:rPr>
              <w:t>1         DESIGNATION DU MICROPROJET</w:t>
            </w:r>
          </w:p>
        </w:tc>
      </w:tr>
      <w:tr w:rsidR="009E010B" w:rsidRPr="00CB4B4D" w:rsidTr="003B473A">
        <w:trPr>
          <w:trHeight w:val="276"/>
          <w:jc w:val="center"/>
        </w:trPr>
        <w:tc>
          <w:tcPr>
            <w:tcW w:w="1411" w:type="pct"/>
            <w:gridSpan w:val="2"/>
          </w:tcPr>
          <w:p w:rsidR="009E010B" w:rsidRPr="00CB4B4D" w:rsidRDefault="009E010B" w:rsidP="003F1C5F">
            <w:pPr>
              <w:spacing w:after="0"/>
              <w:rPr>
                <w:rFonts w:ascii="Arial" w:hAnsi="Arial"/>
                <w:b/>
              </w:rPr>
            </w:pPr>
            <w:r w:rsidRPr="00CB4B4D">
              <w:rPr>
                <w:rFonts w:ascii="Arial" w:hAnsi="Arial"/>
                <w:b/>
              </w:rPr>
              <w:t>Titre du projet </w:t>
            </w:r>
          </w:p>
        </w:tc>
        <w:tc>
          <w:tcPr>
            <w:tcW w:w="3589" w:type="pct"/>
            <w:gridSpan w:val="5"/>
          </w:tcPr>
          <w:p w:rsidR="009E010B" w:rsidRPr="00CB4B4D" w:rsidRDefault="009E010B" w:rsidP="003F1C5F">
            <w:pPr>
              <w:spacing w:after="0"/>
              <w:rPr>
                <w:rFonts w:ascii="Arial" w:hAnsi="Arial"/>
              </w:rPr>
            </w:pPr>
            <w:r w:rsidRPr="00CB4B4D">
              <w:rPr>
                <w:rFonts w:ascii="Arial" w:hAnsi="Arial"/>
              </w:rPr>
              <w:t>Construction d’un bloc de deux salles de classe et un bloc latrine à l’EP Singaim</w:t>
            </w:r>
          </w:p>
        </w:tc>
      </w:tr>
      <w:tr w:rsidR="009E010B" w:rsidRPr="00CB4B4D" w:rsidTr="003B473A">
        <w:trPr>
          <w:trHeight w:val="276"/>
          <w:jc w:val="center"/>
        </w:trPr>
        <w:tc>
          <w:tcPr>
            <w:tcW w:w="1411" w:type="pct"/>
            <w:gridSpan w:val="2"/>
          </w:tcPr>
          <w:p w:rsidR="009E010B" w:rsidRPr="00CB4B4D" w:rsidRDefault="009E010B" w:rsidP="003F1C5F">
            <w:pPr>
              <w:spacing w:after="0"/>
              <w:rPr>
                <w:rFonts w:ascii="Arial" w:hAnsi="Arial"/>
                <w:b/>
              </w:rPr>
            </w:pPr>
            <w:r w:rsidRPr="00CB4B4D">
              <w:rPr>
                <w:rFonts w:ascii="Arial" w:hAnsi="Arial"/>
                <w:b/>
              </w:rPr>
              <w:t>Domaine d’intervention </w:t>
            </w:r>
          </w:p>
        </w:tc>
        <w:tc>
          <w:tcPr>
            <w:tcW w:w="3589" w:type="pct"/>
            <w:gridSpan w:val="5"/>
          </w:tcPr>
          <w:p w:rsidR="009E010B" w:rsidRPr="00CB4B4D" w:rsidRDefault="009E010B" w:rsidP="003F1C5F">
            <w:pPr>
              <w:spacing w:after="0"/>
              <w:rPr>
                <w:rFonts w:ascii="Arial" w:hAnsi="Arial"/>
                <w:b/>
              </w:rPr>
            </w:pPr>
            <w:r w:rsidRPr="00CB4B4D">
              <w:rPr>
                <w:rFonts w:ascii="Arial" w:hAnsi="Arial"/>
              </w:rPr>
              <w:t>Infrastructure collective (éducation de base) de service public</w:t>
            </w:r>
          </w:p>
        </w:tc>
      </w:tr>
      <w:tr w:rsidR="009E010B" w:rsidRPr="00CB4B4D" w:rsidTr="003B473A">
        <w:trPr>
          <w:trHeight w:val="276"/>
          <w:jc w:val="center"/>
        </w:trPr>
        <w:tc>
          <w:tcPr>
            <w:tcW w:w="1411" w:type="pct"/>
            <w:gridSpan w:val="2"/>
          </w:tcPr>
          <w:p w:rsidR="009E010B" w:rsidRPr="00CB4B4D" w:rsidRDefault="009E010B" w:rsidP="003F1C5F">
            <w:pPr>
              <w:spacing w:after="0"/>
              <w:rPr>
                <w:rFonts w:ascii="Arial" w:hAnsi="Arial"/>
                <w:b/>
              </w:rPr>
            </w:pPr>
            <w:r w:rsidRPr="00CB4B4D">
              <w:rPr>
                <w:rFonts w:ascii="Arial" w:hAnsi="Arial"/>
                <w:b/>
              </w:rPr>
              <w:t>Agent d’exécution </w:t>
            </w:r>
          </w:p>
        </w:tc>
        <w:tc>
          <w:tcPr>
            <w:tcW w:w="3589" w:type="pct"/>
            <w:gridSpan w:val="5"/>
          </w:tcPr>
          <w:p w:rsidR="009E010B" w:rsidRPr="00CB4B4D" w:rsidRDefault="009E010B" w:rsidP="003F1C5F">
            <w:pPr>
              <w:spacing w:after="0"/>
              <w:rPr>
                <w:rFonts w:ascii="Arial" w:hAnsi="Arial"/>
                <w:b/>
              </w:rPr>
            </w:pPr>
            <w:r w:rsidRPr="00CB4B4D">
              <w:rPr>
                <w:rFonts w:ascii="Arial" w:hAnsi="Arial"/>
              </w:rPr>
              <w:t xml:space="preserve">Commune de Santchou avec l’entreprise retenue </w:t>
            </w:r>
          </w:p>
        </w:tc>
      </w:tr>
      <w:tr w:rsidR="009E010B" w:rsidRPr="00CB4B4D" w:rsidTr="003B473A">
        <w:trPr>
          <w:trHeight w:val="276"/>
          <w:jc w:val="center"/>
        </w:trPr>
        <w:tc>
          <w:tcPr>
            <w:tcW w:w="1411" w:type="pct"/>
            <w:gridSpan w:val="2"/>
          </w:tcPr>
          <w:p w:rsidR="009E010B" w:rsidRPr="00CB4B4D" w:rsidRDefault="009E010B" w:rsidP="003F1C5F">
            <w:pPr>
              <w:spacing w:after="0"/>
              <w:rPr>
                <w:rFonts w:ascii="Arial" w:hAnsi="Arial"/>
                <w:b/>
              </w:rPr>
            </w:pPr>
            <w:r w:rsidRPr="00CB4B4D">
              <w:rPr>
                <w:rFonts w:ascii="Arial" w:hAnsi="Arial"/>
                <w:b/>
              </w:rPr>
              <w:t>Organisme co-intervenants </w:t>
            </w:r>
          </w:p>
        </w:tc>
        <w:tc>
          <w:tcPr>
            <w:tcW w:w="3589" w:type="pct"/>
            <w:gridSpan w:val="5"/>
          </w:tcPr>
          <w:p w:rsidR="009E010B" w:rsidRPr="00CB4B4D" w:rsidRDefault="009E010B" w:rsidP="003F1C5F">
            <w:pPr>
              <w:spacing w:after="0"/>
              <w:rPr>
                <w:rFonts w:ascii="Arial" w:hAnsi="Arial"/>
                <w:b/>
              </w:rPr>
            </w:pPr>
            <w:r w:rsidRPr="00CB4B4D">
              <w:rPr>
                <w:rFonts w:ascii="Arial" w:hAnsi="Arial"/>
              </w:rPr>
              <w:t>Services départementaux de l’éducation de base, de l’environnement, de la protection de la nature et du développement durable, des Marchés publics</w:t>
            </w:r>
          </w:p>
        </w:tc>
      </w:tr>
      <w:tr w:rsidR="009E010B" w:rsidRPr="00CB4B4D" w:rsidTr="003B473A">
        <w:trPr>
          <w:trHeight w:val="231"/>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2             INFORMATIONS SUR LE PROJET</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rPr>
            </w:pPr>
            <w:r w:rsidRPr="00CB4B4D">
              <w:rPr>
                <w:rFonts w:ascii="Arial" w:hAnsi="Arial"/>
              </w:rPr>
              <w:t>Nom du village bénéficiaire</w:t>
            </w:r>
          </w:p>
        </w:tc>
        <w:tc>
          <w:tcPr>
            <w:tcW w:w="3127" w:type="pct"/>
            <w:gridSpan w:val="4"/>
          </w:tcPr>
          <w:p w:rsidR="009E010B" w:rsidRPr="00CB4B4D" w:rsidRDefault="009E010B" w:rsidP="003F1C5F">
            <w:pPr>
              <w:spacing w:after="0"/>
              <w:rPr>
                <w:rFonts w:ascii="Arial" w:hAnsi="Arial"/>
              </w:rPr>
            </w:pPr>
            <w:r w:rsidRPr="00CB4B4D">
              <w:rPr>
                <w:rFonts w:ascii="Arial" w:hAnsi="Arial"/>
              </w:rPr>
              <w:t>Singaim</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rPr>
            </w:pPr>
            <w:r w:rsidRPr="00CB4B4D">
              <w:rPr>
                <w:rFonts w:ascii="Arial" w:hAnsi="Arial"/>
              </w:rPr>
              <w:t>Dépend de la Commune de</w:t>
            </w:r>
          </w:p>
        </w:tc>
        <w:tc>
          <w:tcPr>
            <w:tcW w:w="3127" w:type="pct"/>
            <w:gridSpan w:val="4"/>
          </w:tcPr>
          <w:p w:rsidR="009E010B" w:rsidRPr="00CB4B4D" w:rsidRDefault="009E010B" w:rsidP="003F1C5F">
            <w:pPr>
              <w:spacing w:after="0"/>
              <w:rPr>
                <w:rFonts w:ascii="Arial" w:hAnsi="Arial"/>
              </w:rPr>
            </w:pPr>
            <w:r w:rsidRPr="00CB4B4D">
              <w:rPr>
                <w:rFonts w:ascii="Arial" w:hAnsi="Arial"/>
              </w:rPr>
              <w:t>Santchou</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rPr>
            </w:pPr>
            <w:r w:rsidRPr="00CB4B4D">
              <w:rPr>
                <w:rFonts w:ascii="Arial" w:hAnsi="Arial"/>
              </w:rPr>
              <w:t>Département</w:t>
            </w:r>
          </w:p>
        </w:tc>
        <w:tc>
          <w:tcPr>
            <w:tcW w:w="3127" w:type="pct"/>
            <w:gridSpan w:val="4"/>
          </w:tcPr>
          <w:p w:rsidR="009E010B" w:rsidRPr="00CB4B4D" w:rsidRDefault="009E010B" w:rsidP="003F1C5F">
            <w:pPr>
              <w:spacing w:after="0"/>
              <w:rPr>
                <w:rFonts w:ascii="Arial" w:hAnsi="Arial"/>
              </w:rPr>
            </w:pPr>
            <w:r w:rsidRPr="00CB4B4D">
              <w:rPr>
                <w:rFonts w:ascii="Arial" w:hAnsi="Arial"/>
              </w:rPr>
              <w:t>Menoua</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rPr>
            </w:pPr>
            <w:r w:rsidRPr="00CB4B4D">
              <w:rPr>
                <w:rFonts w:ascii="Arial" w:hAnsi="Arial"/>
              </w:rPr>
              <w:t>Région</w:t>
            </w:r>
          </w:p>
        </w:tc>
        <w:tc>
          <w:tcPr>
            <w:tcW w:w="3127" w:type="pct"/>
            <w:gridSpan w:val="4"/>
          </w:tcPr>
          <w:p w:rsidR="009E010B" w:rsidRPr="00CB4B4D" w:rsidRDefault="009E010B" w:rsidP="003F1C5F">
            <w:pPr>
              <w:spacing w:after="0"/>
              <w:rPr>
                <w:rFonts w:ascii="Arial" w:hAnsi="Arial"/>
              </w:rPr>
            </w:pPr>
            <w:r w:rsidRPr="00CB4B4D">
              <w:rPr>
                <w:rFonts w:ascii="Arial" w:hAnsi="Arial"/>
              </w:rPr>
              <w:t>Ouest</w:t>
            </w:r>
          </w:p>
        </w:tc>
      </w:tr>
      <w:tr w:rsidR="009E010B" w:rsidRPr="00CB4B4D" w:rsidTr="003B473A">
        <w:trPr>
          <w:trHeight w:val="276"/>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3     FINANCEMENT DU PROJET</w:t>
            </w:r>
          </w:p>
        </w:tc>
      </w:tr>
      <w:tr w:rsidR="009E010B" w:rsidRPr="00CB4B4D" w:rsidTr="003B473A">
        <w:trPr>
          <w:trHeight w:val="276"/>
          <w:jc w:val="center"/>
        </w:trPr>
        <w:tc>
          <w:tcPr>
            <w:tcW w:w="2604" w:type="pct"/>
            <w:gridSpan w:val="5"/>
          </w:tcPr>
          <w:p w:rsidR="009E010B" w:rsidRPr="00CB4B4D" w:rsidRDefault="009E010B" w:rsidP="003F1C5F">
            <w:pPr>
              <w:spacing w:after="0"/>
              <w:rPr>
                <w:rFonts w:ascii="Arial" w:hAnsi="Arial"/>
                <w:b/>
              </w:rPr>
            </w:pPr>
            <w:r w:rsidRPr="00CB4B4D">
              <w:rPr>
                <w:rFonts w:ascii="Arial" w:hAnsi="Arial"/>
                <w:b/>
              </w:rPr>
              <w:t>libellés</w:t>
            </w:r>
          </w:p>
        </w:tc>
        <w:tc>
          <w:tcPr>
            <w:tcW w:w="2396" w:type="pct"/>
            <w:gridSpan w:val="2"/>
          </w:tcPr>
          <w:p w:rsidR="009E010B" w:rsidRPr="00CB4B4D" w:rsidRDefault="009E010B" w:rsidP="003F1C5F">
            <w:pPr>
              <w:spacing w:after="0"/>
              <w:rPr>
                <w:rFonts w:ascii="Arial" w:hAnsi="Arial"/>
                <w:b/>
              </w:rPr>
            </w:pPr>
            <w:r w:rsidRPr="00CB4B4D">
              <w:rPr>
                <w:rFonts w:ascii="Arial" w:hAnsi="Arial"/>
                <w:b/>
              </w:rPr>
              <w:t>Montants (FCFA)</w:t>
            </w:r>
          </w:p>
        </w:tc>
      </w:tr>
      <w:tr w:rsidR="009E010B" w:rsidRPr="00CB4B4D" w:rsidTr="003B473A">
        <w:trPr>
          <w:trHeight w:val="276"/>
          <w:jc w:val="center"/>
        </w:trPr>
        <w:tc>
          <w:tcPr>
            <w:tcW w:w="2604" w:type="pct"/>
            <w:gridSpan w:val="5"/>
          </w:tcPr>
          <w:p w:rsidR="009E010B" w:rsidRPr="00CB4B4D" w:rsidRDefault="009E010B" w:rsidP="003F1C5F">
            <w:pPr>
              <w:spacing w:after="0"/>
              <w:rPr>
                <w:rFonts w:ascii="Arial" w:hAnsi="Arial"/>
              </w:rPr>
            </w:pPr>
            <w:r w:rsidRPr="00CB4B4D">
              <w:rPr>
                <w:rFonts w:ascii="Arial" w:hAnsi="Arial"/>
              </w:rPr>
              <w:t>Contribution  du Village</w:t>
            </w:r>
          </w:p>
        </w:tc>
        <w:tc>
          <w:tcPr>
            <w:tcW w:w="2396"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jc w:val="center"/>
        </w:trPr>
        <w:tc>
          <w:tcPr>
            <w:tcW w:w="2604" w:type="pct"/>
            <w:gridSpan w:val="5"/>
          </w:tcPr>
          <w:p w:rsidR="009E010B" w:rsidRPr="00CB4B4D" w:rsidRDefault="009E010B" w:rsidP="003F1C5F">
            <w:pPr>
              <w:spacing w:after="0"/>
              <w:rPr>
                <w:rFonts w:ascii="Arial" w:hAnsi="Arial"/>
              </w:rPr>
            </w:pPr>
            <w:r w:rsidRPr="00CB4B4D">
              <w:rPr>
                <w:rFonts w:ascii="Arial" w:hAnsi="Arial"/>
              </w:rPr>
              <w:t>Contribution sur budget communal</w:t>
            </w:r>
          </w:p>
        </w:tc>
        <w:tc>
          <w:tcPr>
            <w:tcW w:w="2396"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jc w:val="center"/>
        </w:trPr>
        <w:tc>
          <w:tcPr>
            <w:tcW w:w="2604" w:type="pct"/>
            <w:gridSpan w:val="5"/>
          </w:tcPr>
          <w:p w:rsidR="009E010B" w:rsidRPr="00CB4B4D" w:rsidRDefault="009E010B" w:rsidP="003F1C5F">
            <w:pPr>
              <w:spacing w:after="0"/>
              <w:rPr>
                <w:rFonts w:ascii="Arial" w:hAnsi="Arial"/>
              </w:rPr>
            </w:pPr>
            <w:r w:rsidRPr="00CB4B4D">
              <w:rPr>
                <w:rFonts w:ascii="Arial" w:hAnsi="Arial"/>
              </w:rPr>
              <w:t>Contribution sur budget de l’Etat</w:t>
            </w:r>
          </w:p>
        </w:tc>
        <w:tc>
          <w:tcPr>
            <w:tcW w:w="2396"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jc w:val="center"/>
        </w:trPr>
        <w:tc>
          <w:tcPr>
            <w:tcW w:w="2604" w:type="pct"/>
            <w:gridSpan w:val="5"/>
          </w:tcPr>
          <w:p w:rsidR="009E010B" w:rsidRPr="00CB4B4D" w:rsidRDefault="009E010B" w:rsidP="003F1C5F">
            <w:pPr>
              <w:spacing w:after="0"/>
              <w:rPr>
                <w:rFonts w:ascii="Arial" w:hAnsi="Arial"/>
              </w:rPr>
            </w:pPr>
            <w:r w:rsidRPr="00CB4B4D">
              <w:rPr>
                <w:rFonts w:ascii="Arial" w:hAnsi="Arial"/>
              </w:rPr>
              <w:t xml:space="preserve">Contribution du  FEICOM : </w:t>
            </w:r>
          </w:p>
        </w:tc>
        <w:tc>
          <w:tcPr>
            <w:tcW w:w="2396" w:type="pct"/>
            <w:gridSpan w:val="2"/>
          </w:tcPr>
          <w:p w:rsidR="009E010B" w:rsidRPr="00CB4B4D" w:rsidRDefault="009E010B" w:rsidP="003F1C5F">
            <w:pPr>
              <w:spacing w:after="0"/>
              <w:rPr>
                <w:rFonts w:ascii="Arial" w:hAnsi="Arial"/>
              </w:rPr>
            </w:pPr>
            <w:r w:rsidRPr="00CB4B4D">
              <w:rPr>
                <w:rFonts w:ascii="Arial" w:hAnsi="Arial"/>
              </w:rPr>
              <w:t>20 700 000</w:t>
            </w:r>
          </w:p>
        </w:tc>
      </w:tr>
      <w:tr w:rsidR="009E010B" w:rsidRPr="00CB4B4D" w:rsidTr="003B473A">
        <w:trPr>
          <w:trHeight w:val="276"/>
          <w:jc w:val="center"/>
        </w:trPr>
        <w:tc>
          <w:tcPr>
            <w:tcW w:w="2604" w:type="pct"/>
            <w:gridSpan w:val="5"/>
          </w:tcPr>
          <w:p w:rsidR="009E010B" w:rsidRPr="00CB4B4D" w:rsidRDefault="009E010B" w:rsidP="003F1C5F">
            <w:pPr>
              <w:spacing w:after="0"/>
              <w:rPr>
                <w:rFonts w:ascii="Arial" w:hAnsi="Arial"/>
              </w:rPr>
            </w:pPr>
            <w:r w:rsidRPr="00CB4B4D">
              <w:rPr>
                <w:rFonts w:ascii="Arial" w:hAnsi="Arial"/>
              </w:rPr>
              <w:t xml:space="preserve">Total </w:t>
            </w:r>
          </w:p>
        </w:tc>
        <w:tc>
          <w:tcPr>
            <w:tcW w:w="2396" w:type="pct"/>
            <w:gridSpan w:val="2"/>
          </w:tcPr>
          <w:p w:rsidR="009E010B" w:rsidRPr="00CB4B4D" w:rsidRDefault="009E010B" w:rsidP="003F1C5F">
            <w:pPr>
              <w:spacing w:after="0"/>
              <w:rPr>
                <w:rFonts w:ascii="Arial" w:hAnsi="Arial"/>
              </w:rPr>
            </w:pPr>
            <w:r w:rsidRPr="00CB4B4D">
              <w:rPr>
                <w:rFonts w:ascii="Arial" w:hAnsi="Arial"/>
              </w:rPr>
              <w:t>20 700 000</w:t>
            </w:r>
          </w:p>
        </w:tc>
      </w:tr>
      <w:tr w:rsidR="009E010B" w:rsidRPr="00CB4B4D" w:rsidTr="003B473A">
        <w:trPr>
          <w:trHeight w:val="276"/>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4     OBJECTIFS DU PROJET</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Groupe cible bénéficiaire</w:t>
            </w:r>
          </w:p>
        </w:tc>
        <w:tc>
          <w:tcPr>
            <w:tcW w:w="3127" w:type="pct"/>
            <w:gridSpan w:val="4"/>
          </w:tcPr>
          <w:p w:rsidR="009E010B" w:rsidRPr="00CB4B4D" w:rsidRDefault="009E010B" w:rsidP="003F1C5F">
            <w:pPr>
              <w:spacing w:after="0"/>
              <w:rPr>
                <w:rFonts w:ascii="Arial" w:hAnsi="Arial"/>
              </w:rPr>
            </w:pPr>
            <w:r w:rsidRPr="00CB4B4D">
              <w:rPr>
                <w:rFonts w:ascii="Arial" w:hAnsi="Arial"/>
              </w:rPr>
              <w:t>Elèves de l’école publique de Singaim</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Objectif global</w:t>
            </w:r>
          </w:p>
        </w:tc>
        <w:tc>
          <w:tcPr>
            <w:tcW w:w="3127" w:type="pct"/>
            <w:gridSpan w:val="4"/>
          </w:tcPr>
          <w:p w:rsidR="009E010B" w:rsidRPr="00CB4B4D" w:rsidRDefault="009E010B" w:rsidP="003F1C5F">
            <w:pPr>
              <w:spacing w:after="0"/>
              <w:rPr>
                <w:rFonts w:ascii="Arial" w:hAnsi="Arial"/>
              </w:rPr>
            </w:pPr>
            <w:r w:rsidRPr="00CB4B4D">
              <w:rPr>
                <w:rFonts w:ascii="Arial" w:hAnsi="Arial"/>
              </w:rPr>
              <w:t>Améliorer les conditions de fréquentation des élèves de l’EP de Singaim</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Objectifs spécifiques</w:t>
            </w:r>
          </w:p>
        </w:tc>
        <w:tc>
          <w:tcPr>
            <w:tcW w:w="3127" w:type="pct"/>
            <w:gridSpan w:val="4"/>
          </w:tcPr>
          <w:p w:rsidR="009E010B" w:rsidRPr="00CB4B4D" w:rsidRDefault="009E010B" w:rsidP="003F1C5F">
            <w:pPr>
              <w:spacing w:after="0"/>
              <w:rPr>
                <w:rFonts w:ascii="Arial" w:hAnsi="Arial"/>
              </w:rPr>
            </w:pPr>
            <w:r w:rsidRPr="00CB4B4D">
              <w:rPr>
                <w:rFonts w:ascii="Arial" w:hAnsi="Arial"/>
              </w:rPr>
              <w:t>Construire   deux salles de classe et un bloc latrine</w:t>
            </w:r>
          </w:p>
        </w:tc>
      </w:tr>
      <w:tr w:rsidR="009E010B" w:rsidRPr="00CB4B4D" w:rsidTr="003B473A">
        <w:trPr>
          <w:trHeight w:val="276"/>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Résultats attendus</w:t>
            </w:r>
          </w:p>
        </w:tc>
        <w:tc>
          <w:tcPr>
            <w:tcW w:w="3127" w:type="pct"/>
            <w:gridSpan w:val="4"/>
          </w:tcPr>
          <w:p w:rsidR="009E010B" w:rsidRPr="00CB4B4D" w:rsidRDefault="009E010B" w:rsidP="003F1C5F">
            <w:pPr>
              <w:spacing w:after="0"/>
              <w:rPr>
                <w:rFonts w:ascii="Arial" w:hAnsi="Arial"/>
              </w:rPr>
            </w:pPr>
            <w:r w:rsidRPr="00CB4B4D">
              <w:rPr>
                <w:rFonts w:ascii="Arial" w:hAnsi="Arial"/>
              </w:rPr>
              <w:t>deux salles de classe  et un bloc latrine construites</w:t>
            </w:r>
          </w:p>
        </w:tc>
      </w:tr>
      <w:tr w:rsidR="009E010B" w:rsidRPr="00CB4B4D" w:rsidTr="003B473A">
        <w:trPr>
          <w:trHeight w:val="297"/>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 xml:space="preserve">Activités </w:t>
            </w:r>
          </w:p>
        </w:tc>
        <w:tc>
          <w:tcPr>
            <w:tcW w:w="3127" w:type="pct"/>
            <w:gridSpan w:val="4"/>
          </w:tcPr>
          <w:p w:rsidR="009E010B" w:rsidRPr="00CB4B4D" w:rsidRDefault="009E010B" w:rsidP="003F1C5F">
            <w:pPr>
              <w:spacing w:after="0"/>
              <w:rPr>
                <w:rFonts w:ascii="Arial" w:hAnsi="Arial"/>
              </w:rPr>
            </w:pPr>
            <w:r w:rsidRPr="00CB4B4D">
              <w:rPr>
                <w:rFonts w:ascii="Arial" w:hAnsi="Arial"/>
              </w:rPr>
              <w:t>-Passation de marché</w:t>
            </w:r>
          </w:p>
          <w:p w:rsidR="009E010B" w:rsidRPr="00CB4B4D" w:rsidRDefault="009E010B" w:rsidP="003F1C5F">
            <w:pPr>
              <w:spacing w:after="0"/>
              <w:rPr>
                <w:rFonts w:ascii="Arial" w:hAnsi="Arial"/>
              </w:rPr>
            </w:pPr>
            <w:r w:rsidRPr="00CB4B4D">
              <w:rPr>
                <w:rFonts w:ascii="Arial" w:hAnsi="Arial"/>
              </w:rPr>
              <w:t>-Construction d’un bloc de deux salles de classe</w:t>
            </w:r>
          </w:p>
          <w:p w:rsidR="009E010B" w:rsidRPr="00CB4B4D" w:rsidRDefault="009E010B" w:rsidP="003F1C5F">
            <w:pPr>
              <w:spacing w:after="0"/>
              <w:rPr>
                <w:rFonts w:ascii="Arial" w:hAnsi="Arial"/>
              </w:rPr>
            </w:pPr>
            <w:r w:rsidRPr="00CB4B4D">
              <w:rPr>
                <w:rFonts w:ascii="Arial" w:hAnsi="Arial"/>
              </w:rPr>
              <w:t>-Construction d’un bloc latrine</w:t>
            </w:r>
          </w:p>
        </w:tc>
      </w:tr>
      <w:tr w:rsidR="009E010B" w:rsidRPr="00CB4B4D" w:rsidTr="003B473A">
        <w:trPr>
          <w:trHeight w:val="297"/>
          <w:jc w:val="center"/>
        </w:trPr>
        <w:tc>
          <w:tcPr>
            <w:tcW w:w="5000" w:type="pct"/>
            <w:gridSpan w:val="7"/>
          </w:tcPr>
          <w:p w:rsidR="009E010B" w:rsidRPr="00CB4B4D" w:rsidRDefault="009E010B" w:rsidP="003F1C5F">
            <w:pPr>
              <w:spacing w:after="0"/>
              <w:rPr>
                <w:rFonts w:ascii="Arial" w:hAnsi="Arial"/>
              </w:rPr>
            </w:pPr>
            <w:r w:rsidRPr="00CB4B4D">
              <w:rPr>
                <w:rFonts w:ascii="Arial" w:hAnsi="Arial"/>
                <w:b/>
              </w:rPr>
              <w:t>5     LIEN AVEC LA PROGRAMMATION</w:t>
            </w:r>
          </w:p>
        </w:tc>
      </w:tr>
      <w:tr w:rsidR="009E010B" w:rsidRPr="00CB4B4D" w:rsidTr="003B473A">
        <w:trPr>
          <w:trHeight w:val="297"/>
          <w:jc w:val="center"/>
        </w:trPr>
        <w:tc>
          <w:tcPr>
            <w:tcW w:w="1062" w:type="pct"/>
          </w:tcPr>
          <w:p w:rsidR="009E010B" w:rsidRPr="00CB4B4D" w:rsidRDefault="009E010B" w:rsidP="003F1C5F">
            <w:pPr>
              <w:spacing w:after="0"/>
              <w:rPr>
                <w:rFonts w:ascii="Arial" w:hAnsi="Arial"/>
                <w:b/>
              </w:rPr>
            </w:pPr>
            <w:r w:rsidRPr="00CB4B4D">
              <w:rPr>
                <w:rFonts w:ascii="Arial" w:hAnsi="Arial"/>
                <w:b/>
              </w:rPr>
              <w:t>Orientations</w:t>
            </w:r>
          </w:p>
        </w:tc>
        <w:tc>
          <w:tcPr>
            <w:tcW w:w="3938" w:type="pct"/>
            <w:gridSpan w:val="6"/>
          </w:tcPr>
          <w:p w:rsidR="009E010B" w:rsidRPr="00CB4B4D" w:rsidRDefault="009E010B" w:rsidP="003F1C5F">
            <w:pPr>
              <w:spacing w:after="0"/>
              <w:rPr>
                <w:rFonts w:ascii="Arial" w:hAnsi="Arial"/>
                <w:b/>
              </w:rPr>
            </w:pPr>
            <w:r w:rsidRPr="00CB4B4D">
              <w:rPr>
                <w:rFonts w:ascii="Arial" w:hAnsi="Arial"/>
                <w:b/>
              </w:rPr>
              <w:t>Description</w:t>
            </w:r>
          </w:p>
        </w:tc>
      </w:tr>
      <w:tr w:rsidR="009E010B" w:rsidRPr="00CB4B4D" w:rsidTr="003B473A">
        <w:trPr>
          <w:trHeight w:val="297"/>
          <w:jc w:val="center"/>
        </w:trPr>
        <w:tc>
          <w:tcPr>
            <w:tcW w:w="1062" w:type="pct"/>
          </w:tcPr>
          <w:p w:rsidR="009E010B" w:rsidRPr="00CB4B4D" w:rsidRDefault="009E010B" w:rsidP="003F1C5F">
            <w:pPr>
              <w:spacing w:after="0"/>
              <w:rPr>
                <w:rFonts w:ascii="Arial" w:hAnsi="Arial"/>
              </w:rPr>
            </w:pPr>
            <w:r w:rsidRPr="00CB4B4D">
              <w:rPr>
                <w:rFonts w:ascii="Arial" w:hAnsi="Arial"/>
              </w:rPr>
              <w:t>PCD</w:t>
            </w:r>
          </w:p>
        </w:tc>
        <w:tc>
          <w:tcPr>
            <w:tcW w:w="3938" w:type="pct"/>
            <w:gridSpan w:val="6"/>
          </w:tcPr>
          <w:p w:rsidR="009E010B" w:rsidRPr="00CB4B4D" w:rsidRDefault="009E010B" w:rsidP="003F1C5F">
            <w:pPr>
              <w:spacing w:after="0"/>
              <w:rPr>
                <w:rFonts w:ascii="Arial" w:hAnsi="Arial"/>
              </w:rPr>
            </w:pPr>
            <w:r w:rsidRPr="00CB4B4D">
              <w:rPr>
                <w:rFonts w:ascii="Arial" w:hAnsi="Arial"/>
              </w:rPr>
              <w:t>Diagnostic participatif niveau village lors de l’élaboration du PCD</w:t>
            </w:r>
          </w:p>
        </w:tc>
      </w:tr>
      <w:tr w:rsidR="009E010B" w:rsidRPr="00CB4B4D" w:rsidTr="003B473A">
        <w:trPr>
          <w:trHeight w:val="297"/>
          <w:jc w:val="center"/>
        </w:trPr>
        <w:tc>
          <w:tcPr>
            <w:tcW w:w="5000" w:type="pct"/>
            <w:gridSpan w:val="7"/>
          </w:tcPr>
          <w:p w:rsidR="009E010B" w:rsidRPr="00CB4B4D" w:rsidRDefault="009E010B" w:rsidP="003F1C5F">
            <w:pPr>
              <w:spacing w:after="0"/>
              <w:rPr>
                <w:rFonts w:ascii="Arial" w:hAnsi="Arial"/>
                <w:b/>
              </w:rPr>
            </w:pPr>
            <w:r w:rsidRPr="00CB4B4D">
              <w:rPr>
                <w:rFonts w:ascii="Arial" w:hAnsi="Arial"/>
                <w:b/>
              </w:rPr>
              <w:t>6    PRISE EN COMPTE DES ASPECTS TRANSVERSAUX</w:t>
            </w:r>
          </w:p>
        </w:tc>
      </w:tr>
      <w:tr w:rsidR="009E010B" w:rsidRPr="00CB4B4D" w:rsidTr="003B473A">
        <w:trPr>
          <w:trHeight w:val="297"/>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Menaces sur l’environnement </w:t>
            </w:r>
          </w:p>
        </w:tc>
        <w:tc>
          <w:tcPr>
            <w:tcW w:w="3127" w:type="pct"/>
            <w:gridSpan w:val="4"/>
          </w:tcPr>
          <w:p w:rsidR="009E010B" w:rsidRPr="00CB4B4D" w:rsidRDefault="009E010B" w:rsidP="003F1C5F">
            <w:pPr>
              <w:spacing w:after="0"/>
              <w:rPr>
                <w:rFonts w:ascii="Arial" w:hAnsi="Arial"/>
              </w:rPr>
            </w:pPr>
            <w:r w:rsidRPr="00CB4B4D">
              <w:rPr>
                <w:rFonts w:ascii="Arial" w:hAnsi="Arial"/>
              </w:rPr>
              <w:t>-Erosion du sol autour de la salle de classe</w:t>
            </w:r>
          </w:p>
          <w:p w:rsidR="009E010B" w:rsidRPr="00CB4B4D" w:rsidRDefault="009E010B" w:rsidP="003F1C5F">
            <w:pPr>
              <w:spacing w:after="0"/>
              <w:rPr>
                <w:rFonts w:ascii="Arial" w:hAnsi="Arial"/>
              </w:rPr>
            </w:pPr>
            <w:r w:rsidRPr="00CB4B4D">
              <w:rPr>
                <w:rFonts w:ascii="Arial" w:hAnsi="Arial"/>
              </w:rPr>
              <w:t>-Accès difficile pour les personnes handicapées</w:t>
            </w:r>
          </w:p>
        </w:tc>
      </w:tr>
      <w:tr w:rsidR="009E010B" w:rsidRPr="00CB4B4D" w:rsidTr="003B473A">
        <w:trPr>
          <w:trHeight w:val="297"/>
          <w:jc w:val="center"/>
        </w:trPr>
        <w:tc>
          <w:tcPr>
            <w:tcW w:w="1873" w:type="pct"/>
            <w:gridSpan w:val="3"/>
          </w:tcPr>
          <w:p w:rsidR="009E010B" w:rsidRPr="00CB4B4D" w:rsidRDefault="009E010B" w:rsidP="003F1C5F">
            <w:pPr>
              <w:spacing w:after="0"/>
              <w:rPr>
                <w:rFonts w:ascii="Arial" w:hAnsi="Arial"/>
                <w:b/>
              </w:rPr>
            </w:pPr>
            <w:r w:rsidRPr="00CB4B4D">
              <w:rPr>
                <w:rFonts w:ascii="Arial" w:hAnsi="Arial"/>
                <w:b/>
              </w:rPr>
              <w:t>Mesures d’atténuation</w:t>
            </w:r>
          </w:p>
          <w:p w:rsidR="009E010B" w:rsidRPr="00CB4B4D" w:rsidRDefault="009E010B" w:rsidP="003F1C5F">
            <w:pPr>
              <w:spacing w:after="0"/>
              <w:rPr>
                <w:rFonts w:ascii="Arial" w:hAnsi="Arial"/>
                <w:b/>
              </w:rPr>
            </w:pPr>
          </w:p>
        </w:tc>
        <w:tc>
          <w:tcPr>
            <w:tcW w:w="3127" w:type="pct"/>
            <w:gridSpan w:val="4"/>
          </w:tcPr>
          <w:p w:rsidR="009E010B" w:rsidRPr="00CB4B4D" w:rsidRDefault="009E010B" w:rsidP="003F1C5F">
            <w:pPr>
              <w:spacing w:after="0"/>
              <w:rPr>
                <w:rFonts w:ascii="Arial" w:hAnsi="Arial"/>
              </w:rPr>
            </w:pPr>
            <w:r w:rsidRPr="00CB4B4D">
              <w:rPr>
                <w:rFonts w:ascii="Arial" w:hAnsi="Arial"/>
              </w:rPr>
              <w:t>-Daller les alentours de la salle de classe et mettre un système de gestion des eaux de pluie</w:t>
            </w:r>
          </w:p>
          <w:p w:rsidR="009E010B" w:rsidRPr="00CB4B4D" w:rsidRDefault="009E010B" w:rsidP="003F1C5F">
            <w:pPr>
              <w:spacing w:after="0"/>
              <w:rPr>
                <w:rFonts w:ascii="Arial" w:hAnsi="Arial"/>
              </w:rPr>
            </w:pPr>
            <w:r w:rsidRPr="00CB4B4D">
              <w:rPr>
                <w:rFonts w:ascii="Arial" w:hAnsi="Arial"/>
              </w:rPr>
              <w:t>-Reboiser autour de la salle de classe</w:t>
            </w:r>
          </w:p>
          <w:p w:rsidR="009E010B" w:rsidRPr="00CB4B4D" w:rsidRDefault="009E010B" w:rsidP="003F1C5F">
            <w:pPr>
              <w:spacing w:after="0"/>
              <w:rPr>
                <w:rFonts w:ascii="Arial" w:hAnsi="Arial"/>
              </w:rPr>
            </w:pPr>
            <w:r w:rsidRPr="00CB4B4D">
              <w:rPr>
                <w:rFonts w:ascii="Arial" w:hAnsi="Arial"/>
              </w:rPr>
              <w:t>-Prévoir des rampes d’accès sur l’infrastructure</w:t>
            </w:r>
          </w:p>
          <w:p w:rsidR="009E010B" w:rsidRPr="00CB4B4D" w:rsidRDefault="009E010B" w:rsidP="003F1C5F">
            <w:pPr>
              <w:spacing w:after="0"/>
              <w:rPr>
                <w:rFonts w:ascii="Arial" w:hAnsi="Arial"/>
              </w:rPr>
            </w:pPr>
            <w:r w:rsidRPr="00CB4B4D">
              <w:rPr>
                <w:rFonts w:ascii="Arial" w:hAnsi="Arial"/>
              </w:rPr>
              <w:t>-Eloigner les latrines des salles de classe et points d’eau</w:t>
            </w:r>
          </w:p>
        </w:tc>
      </w:tr>
      <w:tr w:rsidR="009E010B" w:rsidRPr="00CB4B4D" w:rsidTr="003B473A">
        <w:trPr>
          <w:trHeight w:val="297"/>
          <w:jc w:val="center"/>
        </w:trPr>
        <w:tc>
          <w:tcPr>
            <w:tcW w:w="2190" w:type="pct"/>
            <w:gridSpan w:val="4"/>
          </w:tcPr>
          <w:p w:rsidR="009E010B" w:rsidRPr="00CB4B4D" w:rsidRDefault="009E010B" w:rsidP="003F1C5F">
            <w:pPr>
              <w:spacing w:after="0"/>
              <w:rPr>
                <w:rFonts w:ascii="Arial" w:hAnsi="Arial"/>
              </w:rPr>
            </w:pPr>
            <w:r w:rsidRPr="00CB4B4D">
              <w:rPr>
                <w:rFonts w:ascii="Arial" w:hAnsi="Arial"/>
                <w:b/>
              </w:rPr>
              <w:t>7. Durée d’exécution</w:t>
            </w:r>
            <w:r w:rsidRPr="00CB4B4D">
              <w:rPr>
                <w:rFonts w:ascii="Arial" w:hAnsi="Arial"/>
                <w:b/>
                <w:bCs/>
              </w:rPr>
              <w:t xml:space="preserve"> du projet</w:t>
            </w:r>
          </w:p>
        </w:tc>
        <w:tc>
          <w:tcPr>
            <w:tcW w:w="2810" w:type="pct"/>
            <w:gridSpan w:val="3"/>
          </w:tcPr>
          <w:p w:rsidR="009E010B" w:rsidRPr="00CB4B4D" w:rsidRDefault="009E010B" w:rsidP="003F1C5F">
            <w:pPr>
              <w:spacing w:after="0"/>
              <w:rPr>
                <w:rFonts w:ascii="Arial" w:hAnsi="Arial"/>
              </w:rPr>
            </w:pPr>
            <w:r w:rsidRPr="00CB4B4D">
              <w:rPr>
                <w:rFonts w:ascii="Arial" w:hAnsi="Arial"/>
              </w:rPr>
              <w:t>03 mois</w:t>
            </w:r>
          </w:p>
        </w:tc>
      </w:tr>
      <w:tr w:rsidR="009E010B" w:rsidRPr="00CB4B4D" w:rsidTr="003B473A">
        <w:trPr>
          <w:trHeight w:val="297"/>
          <w:jc w:val="center"/>
        </w:trPr>
        <w:tc>
          <w:tcPr>
            <w:tcW w:w="2190" w:type="pct"/>
            <w:gridSpan w:val="4"/>
          </w:tcPr>
          <w:p w:rsidR="009E010B" w:rsidRPr="00CB4B4D" w:rsidRDefault="009E010B" w:rsidP="003F1C5F">
            <w:pPr>
              <w:spacing w:after="0"/>
              <w:rPr>
                <w:rFonts w:ascii="Arial" w:hAnsi="Arial"/>
                <w:b/>
              </w:rPr>
            </w:pPr>
            <w:r w:rsidRPr="00CB4B4D">
              <w:rPr>
                <w:rFonts w:ascii="Arial" w:hAnsi="Arial"/>
                <w:b/>
              </w:rPr>
              <w:t>8. Date de démarrage souhaitée</w:t>
            </w:r>
          </w:p>
        </w:tc>
        <w:tc>
          <w:tcPr>
            <w:tcW w:w="2810" w:type="pct"/>
            <w:gridSpan w:val="3"/>
          </w:tcPr>
          <w:p w:rsidR="009E010B" w:rsidRPr="00CB4B4D" w:rsidRDefault="009E010B" w:rsidP="003F1C5F">
            <w:pPr>
              <w:spacing w:after="0"/>
              <w:rPr>
                <w:rFonts w:ascii="Arial" w:hAnsi="Arial"/>
              </w:rPr>
            </w:pPr>
            <w:r w:rsidRPr="00CB4B4D">
              <w:rPr>
                <w:rFonts w:ascii="Arial" w:hAnsi="Arial"/>
              </w:rPr>
              <w:t>07/04/2015</w:t>
            </w:r>
          </w:p>
        </w:tc>
      </w:tr>
    </w:tbl>
    <w:tbl>
      <w:tblPr>
        <w:tblpPr w:leftFromText="141" w:rightFromText="141" w:vertAnchor="page" w:horzAnchor="margin" w:tblpXSpec="center" w:tblpY="1413"/>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989"/>
        <w:gridCol w:w="422"/>
        <w:gridCol w:w="979"/>
        <w:gridCol w:w="427"/>
        <w:gridCol w:w="4471"/>
      </w:tblGrid>
      <w:tr w:rsidR="009E010B" w:rsidRPr="00CB4B4D" w:rsidTr="003B473A">
        <w:trPr>
          <w:trHeight w:val="231"/>
        </w:trPr>
        <w:tc>
          <w:tcPr>
            <w:tcW w:w="5000" w:type="pct"/>
            <w:gridSpan w:val="5"/>
          </w:tcPr>
          <w:p w:rsidR="009E010B" w:rsidRPr="00CB4B4D" w:rsidRDefault="009E010B" w:rsidP="003F1C5F">
            <w:pPr>
              <w:spacing w:after="0"/>
              <w:jc w:val="center"/>
              <w:rPr>
                <w:rFonts w:ascii="Arial" w:hAnsi="Arial"/>
                <w:b/>
              </w:rPr>
            </w:pPr>
            <w:r w:rsidRPr="00CB4B4D">
              <w:rPr>
                <w:rFonts w:ascii="Arial" w:hAnsi="Arial"/>
                <w:b/>
              </w:rPr>
              <w:t>FICHE D’IDENTIFICATION DU MICROPROJET N°06</w:t>
            </w:r>
          </w:p>
        </w:tc>
      </w:tr>
      <w:tr w:rsidR="009E010B" w:rsidRPr="00CB4B4D" w:rsidTr="003B473A">
        <w:trPr>
          <w:trHeight w:val="276"/>
        </w:trPr>
        <w:tc>
          <w:tcPr>
            <w:tcW w:w="2593" w:type="pct"/>
            <w:gridSpan w:val="4"/>
          </w:tcPr>
          <w:p w:rsidR="009E010B" w:rsidRPr="00CB4B4D" w:rsidRDefault="009E010B" w:rsidP="003F1C5F">
            <w:pPr>
              <w:spacing w:after="0"/>
              <w:rPr>
                <w:rFonts w:ascii="Arial" w:hAnsi="Arial"/>
                <w:b/>
              </w:rPr>
            </w:pPr>
            <w:r w:rsidRPr="00CB4B4D">
              <w:rPr>
                <w:rFonts w:ascii="Arial" w:hAnsi="Arial"/>
                <w:b/>
              </w:rPr>
              <w:t>Date </w:t>
            </w:r>
          </w:p>
        </w:tc>
        <w:tc>
          <w:tcPr>
            <w:tcW w:w="2407" w:type="pct"/>
          </w:tcPr>
          <w:p w:rsidR="009E010B" w:rsidRPr="00CB4B4D" w:rsidRDefault="009E010B" w:rsidP="003F1C5F">
            <w:pPr>
              <w:spacing w:after="0"/>
              <w:rPr>
                <w:rFonts w:ascii="Arial" w:hAnsi="Arial"/>
                <w:b/>
              </w:rPr>
            </w:pPr>
            <w:r w:rsidRPr="00CB4B4D">
              <w:rPr>
                <w:rFonts w:ascii="Arial" w:hAnsi="Arial"/>
              </w:rPr>
              <w:t>Février 2015</w:t>
            </w:r>
          </w:p>
        </w:tc>
      </w:tr>
      <w:tr w:rsidR="009E010B" w:rsidRPr="00CB4B4D" w:rsidTr="003B473A">
        <w:trPr>
          <w:trHeight w:val="276"/>
        </w:trPr>
        <w:tc>
          <w:tcPr>
            <w:tcW w:w="2593" w:type="pct"/>
            <w:gridSpan w:val="4"/>
          </w:tcPr>
          <w:p w:rsidR="009E010B" w:rsidRPr="00CB4B4D" w:rsidRDefault="009E010B" w:rsidP="003F1C5F">
            <w:pPr>
              <w:spacing w:after="0"/>
              <w:rPr>
                <w:rFonts w:ascii="Arial" w:hAnsi="Arial"/>
                <w:b/>
              </w:rPr>
            </w:pPr>
            <w:r w:rsidRPr="00CB4B4D">
              <w:rPr>
                <w:rFonts w:ascii="Arial" w:hAnsi="Arial"/>
                <w:b/>
              </w:rPr>
              <w:t>N° référence </w:t>
            </w:r>
          </w:p>
        </w:tc>
        <w:tc>
          <w:tcPr>
            <w:tcW w:w="2407" w:type="pct"/>
          </w:tcPr>
          <w:p w:rsidR="009E010B" w:rsidRPr="00CB4B4D" w:rsidRDefault="009E010B" w:rsidP="003F1C5F">
            <w:pPr>
              <w:spacing w:after="0"/>
              <w:rPr>
                <w:rFonts w:ascii="Arial" w:hAnsi="Arial"/>
                <w:b/>
              </w:rPr>
            </w:pPr>
          </w:p>
        </w:tc>
      </w:tr>
      <w:tr w:rsidR="009E010B" w:rsidRPr="00CB4B4D" w:rsidTr="003B473A">
        <w:trPr>
          <w:trHeight w:val="276"/>
        </w:trPr>
        <w:tc>
          <w:tcPr>
            <w:tcW w:w="5000" w:type="pct"/>
            <w:gridSpan w:val="5"/>
          </w:tcPr>
          <w:p w:rsidR="009E010B" w:rsidRPr="00CB4B4D" w:rsidRDefault="009E010B" w:rsidP="003F1C5F">
            <w:pPr>
              <w:spacing w:after="0"/>
              <w:rPr>
                <w:rFonts w:ascii="Arial" w:hAnsi="Arial"/>
              </w:rPr>
            </w:pPr>
            <w:r w:rsidRPr="00CB4B4D">
              <w:rPr>
                <w:rFonts w:ascii="Arial" w:hAnsi="Arial"/>
                <w:b/>
              </w:rPr>
              <w:t>1. DESIGNATION DU MICROPROJET</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Titre du projet </w:t>
            </w:r>
          </w:p>
        </w:tc>
        <w:tc>
          <w:tcPr>
            <w:tcW w:w="3391" w:type="pct"/>
            <w:gridSpan w:val="4"/>
          </w:tcPr>
          <w:p w:rsidR="009E010B" w:rsidRPr="00CB4B4D" w:rsidRDefault="009E010B" w:rsidP="003F1C5F">
            <w:pPr>
              <w:spacing w:after="0"/>
              <w:rPr>
                <w:rFonts w:ascii="Arial" w:hAnsi="Arial"/>
              </w:rPr>
            </w:pPr>
            <w:r w:rsidRPr="00CB4B4D">
              <w:rPr>
                <w:rFonts w:ascii="Arial" w:hAnsi="Arial"/>
              </w:rPr>
              <w:t xml:space="preserve">Equipement de l’EP de Singaim de 60 tables bancs </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Domaine d’intervention </w:t>
            </w:r>
          </w:p>
        </w:tc>
        <w:tc>
          <w:tcPr>
            <w:tcW w:w="3391" w:type="pct"/>
            <w:gridSpan w:val="4"/>
          </w:tcPr>
          <w:p w:rsidR="009E010B" w:rsidRPr="00CB4B4D" w:rsidRDefault="009E010B" w:rsidP="003F1C5F">
            <w:pPr>
              <w:spacing w:after="0"/>
              <w:rPr>
                <w:rFonts w:ascii="Arial" w:hAnsi="Arial"/>
                <w:b/>
              </w:rPr>
            </w:pPr>
            <w:r w:rsidRPr="00CB4B4D">
              <w:rPr>
                <w:rFonts w:ascii="Arial" w:hAnsi="Arial"/>
              </w:rPr>
              <w:t>Infrastructure Collective de service publique (Education de Base)</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Agent d’exécution </w:t>
            </w:r>
          </w:p>
        </w:tc>
        <w:tc>
          <w:tcPr>
            <w:tcW w:w="3391" w:type="pct"/>
            <w:gridSpan w:val="4"/>
          </w:tcPr>
          <w:p w:rsidR="009E010B" w:rsidRPr="00CB4B4D" w:rsidRDefault="009E010B" w:rsidP="003F1C5F">
            <w:pPr>
              <w:spacing w:after="0"/>
              <w:rPr>
                <w:rFonts w:ascii="Arial" w:hAnsi="Arial"/>
              </w:rPr>
            </w:pPr>
            <w:r w:rsidRPr="00CB4B4D">
              <w:rPr>
                <w:rFonts w:ascii="Arial" w:hAnsi="Arial"/>
              </w:rPr>
              <w:t>Commune de Santchou avec l’entreprise retenue par appel d’offre.</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Organisme co-intervenants </w:t>
            </w:r>
          </w:p>
        </w:tc>
        <w:tc>
          <w:tcPr>
            <w:tcW w:w="3391" w:type="pct"/>
            <w:gridSpan w:val="4"/>
          </w:tcPr>
          <w:p w:rsidR="009E010B" w:rsidRPr="00CB4B4D" w:rsidRDefault="009E010B" w:rsidP="003F1C5F">
            <w:pPr>
              <w:spacing w:after="0"/>
              <w:rPr>
                <w:rFonts w:ascii="Arial" w:hAnsi="Arial"/>
              </w:rPr>
            </w:pPr>
            <w:r w:rsidRPr="00CB4B4D">
              <w:rPr>
                <w:rFonts w:ascii="Arial" w:hAnsi="Arial"/>
              </w:rPr>
              <w:t xml:space="preserve">Services départementaux de l’Education de Base ;  de l’environnement et de la Protection de la Nature ; </w:t>
            </w:r>
          </w:p>
        </w:tc>
      </w:tr>
      <w:tr w:rsidR="009E010B" w:rsidRPr="00CB4B4D" w:rsidTr="003B473A">
        <w:trPr>
          <w:trHeight w:val="231"/>
        </w:trPr>
        <w:tc>
          <w:tcPr>
            <w:tcW w:w="5000" w:type="pct"/>
            <w:gridSpan w:val="5"/>
          </w:tcPr>
          <w:p w:rsidR="009E010B" w:rsidRPr="00CB4B4D" w:rsidRDefault="009E010B" w:rsidP="003F1C5F">
            <w:pPr>
              <w:spacing w:after="0"/>
              <w:rPr>
                <w:rFonts w:ascii="Arial" w:hAnsi="Arial"/>
                <w:b/>
              </w:rPr>
            </w:pPr>
            <w:r w:rsidRPr="00CB4B4D">
              <w:rPr>
                <w:rFonts w:ascii="Arial" w:hAnsi="Arial"/>
                <w:b/>
              </w:rPr>
              <w:t>2. INFORMATIONS SUR LE PROJET</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Nom du village bénéficiaire</w:t>
            </w:r>
          </w:p>
        </w:tc>
        <w:tc>
          <w:tcPr>
            <w:tcW w:w="3391" w:type="pct"/>
            <w:gridSpan w:val="4"/>
          </w:tcPr>
          <w:p w:rsidR="009E010B" w:rsidRPr="00CB4B4D" w:rsidRDefault="009E010B" w:rsidP="003F1C5F">
            <w:pPr>
              <w:spacing w:after="0"/>
              <w:rPr>
                <w:rFonts w:ascii="Arial" w:hAnsi="Arial"/>
              </w:rPr>
            </w:pPr>
            <w:r w:rsidRPr="00CB4B4D">
              <w:rPr>
                <w:rFonts w:ascii="Arial" w:hAnsi="Arial"/>
              </w:rPr>
              <w:t>Siongaim</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Dépend de la Commune de</w:t>
            </w:r>
          </w:p>
        </w:tc>
        <w:tc>
          <w:tcPr>
            <w:tcW w:w="3391" w:type="pct"/>
            <w:gridSpan w:val="4"/>
          </w:tcPr>
          <w:p w:rsidR="009E010B" w:rsidRPr="00CB4B4D" w:rsidRDefault="009E010B" w:rsidP="003F1C5F">
            <w:pPr>
              <w:spacing w:after="0"/>
              <w:rPr>
                <w:rFonts w:ascii="Arial" w:hAnsi="Arial"/>
              </w:rPr>
            </w:pPr>
            <w:r w:rsidRPr="00CB4B4D">
              <w:rPr>
                <w:rFonts w:ascii="Arial" w:hAnsi="Arial"/>
              </w:rPr>
              <w:t>Santchou</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Département</w:t>
            </w:r>
          </w:p>
        </w:tc>
        <w:tc>
          <w:tcPr>
            <w:tcW w:w="3391" w:type="pct"/>
            <w:gridSpan w:val="4"/>
          </w:tcPr>
          <w:p w:rsidR="009E010B" w:rsidRPr="00CB4B4D" w:rsidRDefault="009E010B" w:rsidP="003F1C5F">
            <w:pPr>
              <w:spacing w:after="0"/>
              <w:rPr>
                <w:rFonts w:ascii="Arial" w:hAnsi="Arial"/>
              </w:rPr>
            </w:pPr>
            <w:r w:rsidRPr="00CB4B4D">
              <w:rPr>
                <w:rFonts w:ascii="Arial" w:hAnsi="Arial"/>
              </w:rPr>
              <w:t>Menoua</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Région</w:t>
            </w:r>
          </w:p>
        </w:tc>
        <w:tc>
          <w:tcPr>
            <w:tcW w:w="3391" w:type="pct"/>
            <w:gridSpan w:val="4"/>
          </w:tcPr>
          <w:p w:rsidR="009E010B" w:rsidRPr="00CB4B4D" w:rsidRDefault="009E010B" w:rsidP="003F1C5F">
            <w:pPr>
              <w:spacing w:after="0"/>
              <w:rPr>
                <w:rFonts w:ascii="Arial" w:hAnsi="Arial"/>
              </w:rPr>
            </w:pPr>
            <w:r w:rsidRPr="00CB4B4D">
              <w:rPr>
                <w:rFonts w:ascii="Arial" w:hAnsi="Arial"/>
              </w:rPr>
              <w:t>Ouest</w:t>
            </w:r>
          </w:p>
        </w:tc>
      </w:tr>
      <w:tr w:rsidR="009E010B" w:rsidRPr="00CB4B4D" w:rsidTr="003B473A">
        <w:trPr>
          <w:trHeight w:val="276"/>
        </w:trPr>
        <w:tc>
          <w:tcPr>
            <w:tcW w:w="5000" w:type="pct"/>
            <w:gridSpan w:val="5"/>
          </w:tcPr>
          <w:p w:rsidR="009E010B" w:rsidRPr="00CB4B4D" w:rsidRDefault="009E010B" w:rsidP="003F1C5F">
            <w:pPr>
              <w:spacing w:after="0"/>
              <w:rPr>
                <w:rFonts w:ascii="Arial" w:hAnsi="Arial"/>
                <w:b/>
              </w:rPr>
            </w:pPr>
            <w:r w:rsidRPr="00CB4B4D">
              <w:rPr>
                <w:rFonts w:ascii="Arial" w:hAnsi="Arial"/>
                <w:b/>
              </w:rPr>
              <w:t>3. FINANCEMENT DU PROJET</w:t>
            </w:r>
          </w:p>
        </w:tc>
      </w:tr>
      <w:tr w:rsidR="009E010B" w:rsidRPr="00CB4B4D" w:rsidTr="003B473A">
        <w:trPr>
          <w:trHeight w:val="276"/>
        </w:trPr>
        <w:tc>
          <w:tcPr>
            <w:tcW w:w="2363" w:type="pct"/>
            <w:gridSpan w:val="3"/>
          </w:tcPr>
          <w:p w:rsidR="009E010B" w:rsidRPr="00CB4B4D" w:rsidRDefault="009E010B" w:rsidP="003F1C5F">
            <w:pPr>
              <w:spacing w:after="0"/>
              <w:rPr>
                <w:rFonts w:ascii="Arial" w:hAnsi="Arial"/>
                <w:b/>
                <w:i/>
              </w:rPr>
            </w:pPr>
            <w:r w:rsidRPr="00CB4B4D">
              <w:rPr>
                <w:rFonts w:ascii="Arial" w:hAnsi="Arial"/>
                <w:b/>
                <w:i/>
              </w:rPr>
              <w:t>libellés</w:t>
            </w:r>
          </w:p>
        </w:tc>
        <w:tc>
          <w:tcPr>
            <w:tcW w:w="2637" w:type="pct"/>
            <w:gridSpan w:val="2"/>
          </w:tcPr>
          <w:p w:rsidR="009E010B" w:rsidRPr="00CB4B4D" w:rsidRDefault="009E010B" w:rsidP="003F1C5F">
            <w:pPr>
              <w:spacing w:after="0"/>
              <w:rPr>
                <w:rFonts w:ascii="Arial" w:hAnsi="Arial"/>
                <w:b/>
                <w:i/>
              </w:rPr>
            </w:pPr>
            <w:r w:rsidRPr="00CB4B4D">
              <w:rPr>
                <w:rFonts w:ascii="Arial" w:hAnsi="Arial"/>
                <w:b/>
                <w:i/>
              </w:rPr>
              <w:t>Montants (FCFA)</w:t>
            </w:r>
          </w:p>
        </w:tc>
      </w:tr>
      <w:tr w:rsidR="009E010B" w:rsidRPr="00CB4B4D" w:rsidTr="003B473A">
        <w:trPr>
          <w:trHeight w:val="276"/>
        </w:trPr>
        <w:tc>
          <w:tcPr>
            <w:tcW w:w="2363" w:type="pct"/>
            <w:gridSpan w:val="3"/>
          </w:tcPr>
          <w:p w:rsidR="009E010B" w:rsidRPr="00CB4B4D" w:rsidRDefault="009E010B" w:rsidP="003F1C5F">
            <w:pPr>
              <w:spacing w:after="0"/>
              <w:ind w:left="752"/>
              <w:rPr>
                <w:rFonts w:ascii="Arial" w:hAnsi="Arial"/>
                <w:b/>
              </w:rPr>
            </w:pPr>
            <w:r w:rsidRPr="00CB4B4D">
              <w:rPr>
                <w:rFonts w:ascii="Arial" w:hAnsi="Arial"/>
                <w:b/>
              </w:rPr>
              <w:t>Contribution  du Village</w:t>
            </w:r>
          </w:p>
        </w:tc>
        <w:tc>
          <w:tcPr>
            <w:tcW w:w="2637"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trPr>
        <w:tc>
          <w:tcPr>
            <w:tcW w:w="2363" w:type="pct"/>
            <w:gridSpan w:val="3"/>
          </w:tcPr>
          <w:p w:rsidR="009E010B" w:rsidRPr="00CB4B4D" w:rsidRDefault="009E010B" w:rsidP="003F1C5F">
            <w:pPr>
              <w:spacing w:after="0"/>
              <w:ind w:left="752"/>
              <w:rPr>
                <w:rFonts w:ascii="Arial" w:hAnsi="Arial"/>
                <w:b/>
              </w:rPr>
            </w:pPr>
            <w:r w:rsidRPr="00CB4B4D">
              <w:rPr>
                <w:rFonts w:ascii="Arial" w:hAnsi="Arial"/>
                <w:b/>
              </w:rPr>
              <w:t>Contribution sur budget communal</w:t>
            </w:r>
          </w:p>
        </w:tc>
        <w:tc>
          <w:tcPr>
            <w:tcW w:w="2637"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trPr>
        <w:tc>
          <w:tcPr>
            <w:tcW w:w="2363" w:type="pct"/>
            <w:gridSpan w:val="3"/>
          </w:tcPr>
          <w:p w:rsidR="009E010B" w:rsidRPr="00CB4B4D" w:rsidRDefault="009E010B" w:rsidP="003F1C5F">
            <w:pPr>
              <w:spacing w:after="0"/>
              <w:ind w:left="752"/>
              <w:rPr>
                <w:rFonts w:ascii="Arial" w:hAnsi="Arial"/>
                <w:b/>
              </w:rPr>
            </w:pPr>
            <w:r w:rsidRPr="00CB4B4D">
              <w:rPr>
                <w:rFonts w:ascii="Arial" w:hAnsi="Arial"/>
                <w:b/>
              </w:rPr>
              <w:t>Contribution sur budget de l’Etat</w:t>
            </w:r>
          </w:p>
        </w:tc>
        <w:tc>
          <w:tcPr>
            <w:tcW w:w="2637" w:type="pct"/>
            <w:gridSpan w:val="2"/>
          </w:tcPr>
          <w:p w:rsidR="009E010B" w:rsidRPr="00CB4B4D" w:rsidRDefault="009E010B" w:rsidP="003F1C5F">
            <w:pPr>
              <w:spacing w:after="0"/>
              <w:rPr>
                <w:rFonts w:ascii="Arial" w:hAnsi="Arial"/>
              </w:rPr>
            </w:pPr>
            <w:r w:rsidRPr="00CB4B4D">
              <w:rPr>
                <w:rFonts w:ascii="Arial" w:hAnsi="Arial"/>
              </w:rPr>
              <w:t>000</w:t>
            </w:r>
          </w:p>
        </w:tc>
      </w:tr>
      <w:tr w:rsidR="009E010B" w:rsidRPr="00CB4B4D" w:rsidTr="003B473A">
        <w:trPr>
          <w:trHeight w:val="276"/>
        </w:trPr>
        <w:tc>
          <w:tcPr>
            <w:tcW w:w="2363" w:type="pct"/>
            <w:gridSpan w:val="3"/>
          </w:tcPr>
          <w:p w:rsidR="009E010B" w:rsidRPr="00CB4B4D" w:rsidRDefault="009E010B" w:rsidP="003F1C5F">
            <w:pPr>
              <w:spacing w:after="0"/>
              <w:ind w:left="752"/>
              <w:rPr>
                <w:rFonts w:ascii="Arial" w:hAnsi="Arial"/>
                <w:b/>
              </w:rPr>
            </w:pPr>
            <w:r w:rsidRPr="00CB4B4D">
              <w:rPr>
                <w:rFonts w:ascii="Arial" w:hAnsi="Arial"/>
                <w:b/>
              </w:rPr>
              <w:t>Contribution du FEICOM </w:t>
            </w:r>
          </w:p>
        </w:tc>
        <w:tc>
          <w:tcPr>
            <w:tcW w:w="2637" w:type="pct"/>
            <w:gridSpan w:val="2"/>
          </w:tcPr>
          <w:p w:rsidR="009E010B" w:rsidRPr="00CB4B4D" w:rsidRDefault="009E010B" w:rsidP="003F1C5F">
            <w:pPr>
              <w:spacing w:after="0"/>
              <w:rPr>
                <w:rFonts w:ascii="Arial" w:hAnsi="Arial"/>
              </w:rPr>
            </w:pPr>
            <w:r w:rsidRPr="00CB4B4D">
              <w:rPr>
                <w:rFonts w:ascii="Arial" w:hAnsi="Arial"/>
              </w:rPr>
              <w:t>1 800 000</w:t>
            </w:r>
          </w:p>
        </w:tc>
      </w:tr>
      <w:tr w:rsidR="009E010B" w:rsidRPr="00CB4B4D" w:rsidTr="003B473A">
        <w:trPr>
          <w:trHeight w:val="276"/>
        </w:trPr>
        <w:tc>
          <w:tcPr>
            <w:tcW w:w="2363" w:type="pct"/>
            <w:gridSpan w:val="3"/>
          </w:tcPr>
          <w:p w:rsidR="009E010B" w:rsidRPr="00CB4B4D" w:rsidRDefault="009E010B" w:rsidP="003F1C5F">
            <w:pPr>
              <w:spacing w:after="0"/>
              <w:rPr>
                <w:rFonts w:ascii="Arial" w:hAnsi="Arial"/>
                <w:b/>
              </w:rPr>
            </w:pPr>
            <w:r w:rsidRPr="00CB4B4D">
              <w:rPr>
                <w:rFonts w:ascii="Arial" w:hAnsi="Arial"/>
                <w:b/>
              </w:rPr>
              <w:t xml:space="preserve">Total </w:t>
            </w:r>
          </w:p>
        </w:tc>
        <w:tc>
          <w:tcPr>
            <w:tcW w:w="2637" w:type="pct"/>
            <w:gridSpan w:val="2"/>
          </w:tcPr>
          <w:p w:rsidR="009E010B" w:rsidRPr="00CB4B4D" w:rsidRDefault="009E010B" w:rsidP="003F1C5F">
            <w:pPr>
              <w:spacing w:after="0"/>
              <w:rPr>
                <w:rFonts w:ascii="Arial" w:hAnsi="Arial"/>
              </w:rPr>
            </w:pPr>
            <w:r w:rsidRPr="00CB4B4D">
              <w:rPr>
                <w:rFonts w:ascii="Arial" w:hAnsi="Arial"/>
              </w:rPr>
              <w:t>1 800 000</w:t>
            </w:r>
          </w:p>
        </w:tc>
      </w:tr>
      <w:tr w:rsidR="009E010B" w:rsidRPr="00CB4B4D" w:rsidTr="003B473A">
        <w:trPr>
          <w:trHeight w:val="276"/>
        </w:trPr>
        <w:tc>
          <w:tcPr>
            <w:tcW w:w="5000" w:type="pct"/>
            <w:gridSpan w:val="5"/>
          </w:tcPr>
          <w:p w:rsidR="009E010B" w:rsidRPr="00CB4B4D" w:rsidRDefault="009E010B" w:rsidP="003F1C5F">
            <w:pPr>
              <w:spacing w:after="0"/>
              <w:rPr>
                <w:rFonts w:ascii="Arial" w:hAnsi="Arial"/>
                <w:b/>
              </w:rPr>
            </w:pPr>
            <w:r w:rsidRPr="00CB4B4D">
              <w:rPr>
                <w:rFonts w:ascii="Arial" w:hAnsi="Arial"/>
                <w:b/>
              </w:rPr>
              <w:t>4. OBJECTIFS DU PROJET</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Groupe cible bénéficiaire</w:t>
            </w:r>
          </w:p>
        </w:tc>
        <w:tc>
          <w:tcPr>
            <w:tcW w:w="3391" w:type="pct"/>
            <w:gridSpan w:val="4"/>
          </w:tcPr>
          <w:p w:rsidR="009E010B" w:rsidRPr="00CB4B4D" w:rsidRDefault="009E010B" w:rsidP="003F1C5F">
            <w:pPr>
              <w:spacing w:after="0"/>
              <w:rPr>
                <w:rFonts w:ascii="Arial" w:hAnsi="Arial"/>
              </w:rPr>
            </w:pPr>
            <w:r w:rsidRPr="00CB4B4D">
              <w:rPr>
                <w:rFonts w:ascii="Arial" w:hAnsi="Arial"/>
              </w:rPr>
              <w:t>Population de Santchou</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Objectif global</w:t>
            </w:r>
          </w:p>
        </w:tc>
        <w:tc>
          <w:tcPr>
            <w:tcW w:w="3391" w:type="pct"/>
            <w:gridSpan w:val="4"/>
          </w:tcPr>
          <w:p w:rsidR="009E010B" w:rsidRPr="00CB4B4D" w:rsidRDefault="009E010B" w:rsidP="003F1C5F">
            <w:pPr>
              <w:spacing w:after="0"/>
              <w:rPr>
                <w:rFonts w:ascii="Arial" w:hAnsi="Arial"/>
              </w:rPr>
            </w:pPr>
            <w:r w:rsidRPr="00CB4B4D">
              <w:rPr>
                <w:rFonts w:ascii="Arial" w:hAnsi="Arial"/>
              </w:rPr>
              <w:t>Améliorer le cadre d’éducation des élèves de l’EP de Singaim</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Objectifs spécifiques</w:t>
            </w:r>
          </w:p>
        </w:tc>
        <w:tc>
          <w:tcPr>
            <w:tcW w:w="3391" w:type="pct"/>
            <w:gridSpan w:val="4"/>
          </w:tcPr>
          <w:p w:rsidR="009E010B" w:rsidRPr="00CB4B4D" w:rsidRDefault="009E010B" w:rsidP="003F1C5F">
            <w:pPr>
              <w:pStyle w:val="Paragraphedeliste"/>
              <w:spacing w:after="0"/>
              <w:ind w:left="0"/>
              <w:contextualSpacing w:val="0"/>
              <w:rPr>
                <w:rFonts w:ascii="Arial" w:hAnsi="Arial"/>
              </w:rPr>
            </w:pPr>
            <w:r w:rsidRPr="00CB4B4D">
              <w:rPr>
                <w:rFonts w:ascii="Arial" w:hAnsi="Arial"/>
              </w:rPr>
              <w:t>Equiper l’EP de Singaim de 60 tables-bancs chacun</w:t>
            </w:r>
          </w:p>
        </w:tc>
      </w:tr>
      <w:tr w:rsidR="009E010B" w:rsidRPr="00CB4B4D" w:rsidTr="003B473A">
        <w:trPr>
          <w:trHeight w:val="276"/>
        </w:trPr>
        <w:tc>
          <w:tcPr>
            <w:tcW w:w="1609" w:type="pct"/>
          </w:tcPr>
          <w:p w:rsidR="009E010B" w:rsidRPr="00CB4B4D" w:rsidRDefault="009E010B" w:rsidP="003F1C5F">
            <w:pPr>
              <w:spacing w:after="0"/>
              <w:rPr>
                <w:rFonts w:ascii="Arial" w:hAnsi="Arial"/>
                <w:b/>
              </w:rPr>
            </w:pPr>
            <w:r w:rsidRPr="00CB4B4D">
              <w:rPr>
                <w:rFonts w:ascii="Arial" w:hAnsi="Arial"/>
                <w:b/>
              </w:rPr>
              <w:t>Résultat attendu</w:t>
            </w:r>
          </w:p>
        </w:tc>
        <w:tc>
          <w:tcPr>
            <w:tcW w:w="3391" w:type="pct"/>
            <w:gridSpan w:val="4"/>
          </w:tcPr>
          <w:p w:rsidR="009E010B" w:rsidRPr="00CB4B4D" w:rsidRDefault="009E010B" w:rsidP="003F1C5F">
            <w:pPr>
              <w:spacing w:after="0"/>
              <w:rPr>
                <w:rFonts w:ascii="Arial" w:hAnsi="Arial"/>
              </w:rPr>
            </w:pPr>
            <w:r w:rsidRPr="00CB4B4D">
              <w:rPr>
                <w:rFonts w:ascii="Arial" w:hAnsi="Arial"/>
              </w:rPr>
              <w:t>60 tables-bancs acquis à l’EP de Singaim</w:t>
            </w:r>
          </w:p>
        </w:tc>
      </w:tr>
      <w:tr w:rsidR="009E010B" w:rsidRPr="00CB4B4D" w:rsidTr="003B473A">
        <w:trPr>
          <w:trHeight w:val="297"/>
        </w:trPr>
        <w:tc>
          <w:tcPr>
            <w:tcW w:w="1609" w:type="pct"/>
          </w:tcPr>
          <w:p w:rsidR="009E010B" w:rsidRPr="00CB4B4D" w:rsidRDefault="009E010B" w:rsidP="003F1C5F">
            <w:pPr>
              <w:spacing w:after="0"/>
              <w:rPr>
                <w:rFonts w:ascii="Arial" w:hAnsi="Arial"/>
                <w:b/>
              </w:rPr>
            </w:pPr>
            <w:r w:rsidRPr="00CB4B4D">
              <w:rPr>
                <w:rFonts w:ascii="Arial" w:hAnsi="Arial"/>
                <w:b/>
              </w:rPr>
              <w:t xml:space="preserve">Activités </w:t>
            </w:r>
          </w:p>
        </w:tc>
        <w:tc>
          <w:tcPr>
            <w:tcW w:w="3391" w:type="pct"/>
            <w:gridSpan w:val="4"/>
          </w:tcPr>
          <w:p w:rsidR="009E010B" w:rsidRPr="00CB4B4D" w:rsidRDefault="009E010B" w:rsidP="003F1C5F">
            <w:pPr>
              <w:spacing w:after="0"/>
              <w:rPr>
                <w:rFonts w:ascii="Arial" w:hAnsi="Arial"/>
              </w:rPr>
            </w:pPr>
            <w:r w:rsidRPr="00CB4B4D">
              <w:rPr>
                <w:rFonts w:ascii="Arial" w:hAnsi="Arial"/>
              </w:rPr>
              <w:t>-Passation de marché</w:t>
            </w:r>
          </w:p>
          <w:p w:rsidR="009E010B" w:rsidRPr="00CB4B4D" w:rsidRDefault="009E010B" w:rsidP="003F1C5F">
            <w:pPr>
              <w:spacing w:after="0"/>
              <w:rPr>
                <w:rFonts w:ascii="Arial" w:hAnsi="Arial"/>
              </w:rPr>
            </w:pPr>
            <w:r w:rsidRPr="00CB4B4D">
              <w:rPr>
                <w:rFonts w:ascii="Arial" w:hAnsi="Arial"/>
              </w:rPr>
              <w:t>-Acquisition des tables bancs</w:t>
            </w:r>
          </w:p>
        </w:tc>
      </w:tr>
      <w:tr w:rsidR="009E010B" w:rsidRPr="00CB4B4D" w:rsidTr="003B473A">
        <w:trPr>
          <w:trHeight w:val="297"/>
        </w:trPr>
        <w:tc>
          <w:tcPr>
            <w:tcW w:w="5000" w:type="pct"/>
            <w:gridSpan w:val="5"/>
          </w:tcPr>
          <w:p w:rsidR="009E010B" w:rsidRPr="00CB4B4D" w:rsidRDefault="009E010B" w:rsidP="003F1C5F">
            <w:pPr>
              <w:spacing w:after="0"/>
              <w:rPr>
                <w:rFonts w:ascii="Arial" w:hAnsi="Arial"/>
              </w:rPr>
            </w:pPr>
            <w:r w:rsidRPr="00CB4B4D">
              <w:rPr>
                <w:rFonts w:ascii="Arial" w:hAnsi="Arial"/>
                <w:b/>
              </w:rPr>
              <w:t>5. LIEN AVEC LA PROGRAMMATION</w:t>
            </w:r>
          </w:p>
        </w:tc>
      </w:tr>
      <w:tr w:rsidR="009E010B" w:rsidRPr="00CB4B4D" w:rsidTr="003B473A">
        <w:trPr>
          <w:trHeight w:val="297"/>
        </w:trPr>
        <w:tc>
          <w:tcPr>
            <w:tcW w:w="1609" w:type="pct"/>
          </w:tcPr>
          <w:p w:rsidR="009E010B" w:rsidRPr="00CB4B4D" w:rsidRDefault="009E010B" w:rsidP="003F1C5F">
            <w:pPr>
              <w:spacing w:after="0"/>
              <w:rPr>
                <w:rFonts w:ascii="Arial" w:hAnsi="Arial"/>
                <w:b/>
              </w:rPr>
            </w:pPr>
            <w:r w:rsidRPr="00CB4B4D">
              <w:rPr>
                <w:rFonts w:ascii="Arial" w:hAnsi="Arial"/>
                <w:b/>
              </w:rPr>
              <w:t>Orientations</w:t>
            </w:r>
          </w:p>
        </w:tc>
        <w:tc>
          <w:tcPr>
            <w:tcW w:w="3391" w:type="pct"/>
            <w:gridSpan w:val="4"/>
          </w:tcPr>
          <w:p w:rsidR="009E010B" w:rsidRPr="00CB4B4D" w:rsidRDefault="009E010B" w:rsidP="003F1C5F">
            <w:pPr>
              <w:spacing w:after="0"/>
              <w:rPr>
                <w:rFonts w:ascii="Arial" w:hAnsi="Arial"/>
                <w:b/>
              </w:rPr>
            </w:pPr>
            <w:r w:rsidRPr="00CB4B4D">
              <w:rPr>
                <w:rFonts w:ascii="Arial" w:hAnsi="Arial"/>
                <w:b/>
              </w:rPr>
              <w:t>Description</w:t>
            </w:r>
          </w:p>
        </w:tc>
      </w:tr>
      <w:tr w:rsidR="009E010B" w:rsidRPr="00CB4B4D" w:rsidTr="003B473A">
        <w:trPr>
          <w:trHeight w:val="297"/>
        </w:trPr>
        <w:tc>
          <w:tcPr>
            <w:tcW w:w="1609" w:type="pct"/>
          </w:tcPr>
          <w:p w:rsidR="009E010B" w:rsidRPr="00CB4B4D" w:rsidRDefault="009E010B" w:rsidP="003F1C5F">
            <w:pPr>
              <w:spacing w:after="0"/>
              <w:rPr>
                <w:rFonts w:ascii="Arial" w:hAnsi="Arial"/>
              </w:rPr>
            </w:pPr>
            <w:r w:rsidRPr="00CB4B4D">
              <w:rPr>
                <w:rFonts w:ascii="Arial" w:hAnsi="Arial"/>
              </w:rPr>
              <w:t>PCD</w:t>
            </w:r>
          </w:p>
        </w:tc>
        <w:tc>
          <w:tcPr>
            <w:tcW w:w="3391" w:type="pct"/>
            <w:gridSpan w:val="4"/>
          </w:tcPr>
          <w:p w:rsidR="009E010B" w:rsidRPr="00CB4B4D" w:rsidRDefault="009E010B" w:rsidP="003F1C5F">
            <w:pPr>
              <w:spacing w:after="0"/>
              <w:rPr>
                <w:rFonts w:ascii="Arial" w:hAnsi="Arial"/>
              </w:rPr>
            </w:pPr>
            <w:r w:rsidRPr="00CB4B4D">
              <w:rPr>
                <w:rFonts w:ascii="Arial" w:hAnsi="Arial"/>
              </w:rPr>
              <w:t>Diagnostic participatif niveau village lors de l’élaboration du PCD</w:t>
            </w:r>
          </w:p>
        </w:tc>
      </w:tr>
      <w:tr w:rsidR="009E010B" w:rsidRPr="00CB4B4D" w:rsidTr="003B473A">
        <w:trPr>
          <w:trHeight w:val="297"/>
        </w:trPr>
        <w:tc>
          <w:tcPr>
            <w:tcW w:w="1836" w:type="pct"/>
            <w:gridSpan w:val="2"/>
          </w:tcPr>
          <w:p w:rsidR="009E010B" w:rsidRPr="00CB4B4D" w:rsidRDefault="009E010B" w:rsidP="003F1C5F">
            <w:pPr>
              <w:spacing w:after="0"/>
              <w:rPr>
                <w:rFonts w:ascii="Arial" w:hAnsi="Arial"/>
              </w:rPr>
            </w:pPr>
            <w:r w:rsidRPr="00CB4B4D">
              <w:rPr>
                <w:rFonts w:ascii="Arial" w:hAnsi="Arial"/>
                <w:b/>
              </w:rPr>
              <w:t>7. Durée d’exécution</w:t>
            </w:r>
            <w:r w:rsidRPr="00CB4B4D">
              <w:rPr>
                <w:rFonts w:ascii="Arial" w:hAnsi="Arial"/>
                <w:b/>
                <w:bCs/>
              </w:rPr>
              <w:t xml:space="preserve"> du projet</w:t>
            </w:r>
          </w:p>
        </w:tc>
        <w:tc>
          <w:tcPr>
            <w:tcW w:w="3164" w:type="pct"/>
            <w:gridSpan w:val="3"/>
          </w:tcPr>
          <w:p w:rsidR="009E010B" w:rsidRPr="00CB4B4D" w:rsidRDefault="009E010B" w:rsidP="003F1C5F">
            <w:pPr>
              <w:spacing w:after="0"/>
              <w:rPr>
                <w:rFonts w:ascii="Arial" w:hAnsi="Arial"/>
              </w:rPr>
            </w:pPr>
            <w:r w:rsidRPr="00CB4B4D">
              <w:rPr>
                <w:rFonts w:ascii="Arial" w:hAnsi="Arial"/>
              </w:rPr>
              <w:t>03 mois</w:t>
            </w:r>
          </w:p>
        </w:tc>
      </w:tr>
      <w:tr w:rsidR="009E010B" w:rsidRPr="00CB4B4D" w:rsidTr="003B473A">
        <w:trPr>
          <w:trHeight w:val="297"/>
        </w:trPr>
        <w:tc>
          <w:tcPr>
            <w:tcW w:w="1836" w:type="pct"/>
            <w:gridSpan w:val="2"/>
          </w:tcPr>
          <w:p w:rsidR="009E010B" w:rsidRPr="00CB4B4D" w:rsidRDefault="009E010B" w:rsidP="003F1C5F">
            <w:pPr>
              <w:spacing w:after="0"/>
              <w:rPr>
                <w:rFonts w:ascii="Arial" w:hAnsi="Arial"/>
                <w:b/>
              </w:rPr>
            </w:pPr>
            <w:r w:rsidRPr="00CB4B4D">
              <w:rPr>
                <w:rFonts w:ascii="Arial" w:hAnsi="Arial"/>
                <w:b/>
              </w:rPr>
              <w:t>8. Date de démarrage souhaitée</w:t>
            </w:r>
          </w:p>
        </w:tc>
        <w:tc>
          <w:tcPr>
            <w:tcW w:w="3164" w:type="pct"/>
            <w:gridSpan w:val="3"/>
          </w:tcPr>
          <w:p w:rsidR="009E010B" w:rsidRPr="00CB4B4D" w:rsidRDefault="009E010B" w:rsidP="003F1C5F">
            <w:pPr>
              <w:spacing w:after="0"/>
              <w:rPr>
                <w:rFonts w:ascii="Arial" w:hAnsi="Arial"/>
              </w:rPr>
            </w:pPr>
            <w:r w:rsidRPr="00CB4B4D">
              <w:rPr>
                <w:rFonts w:ascii="Arial" w:hAnsi="Arial"/>
              </w:rPr>
              <w:t>13/07/2015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3F1C5F" w:rsidRPr="00CB4B4D" w:rsidRDefault="003F1C5F" w:rsidP="003F1C5F">
      <w:pPr>
        <w:spacing w:after="0"/>
      </w:pPr>
    </w:p>
    <w:tbl>
      <w:tblPr>
        <w:tblpPr w:leftFromText="141" w:rightFromText="141" w:vertAnchor="text" w:horzAnchor="margin" w:tblpY="95"/>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08"/>
        <w:gridCol w:w="152"/>
        <w:gridCol w:w="141"/>
        <w:gridCol w:w="266"/>
        <w:gridCol w:w="444"/>
        <w:gridCol w:w="752"/>
        <w:gridCol w:w="554"/>
        <w:gridCol w:w="4471"/>
      </w:tblGrid>
      <w:tr w:rsidR="003F1C5F" w:rsidRPr="00CB4B4D" w:rsidTr="003F1C5F">
        <w:trPr>
          <w:trHeight w:val="231"/>
        </w:trPr>
        <w:tc>
          <w:tcPr>
            <w:tcW w:w="5000" w:type="pct"/>
            <w:gridSpan w:val="8"/>
          </w:tcPr>
          <w:p w:rsidR="003F1C5F" w:rsidRPr="00CB4B4D" w:rsidRDefault="003F1C5F" w:rsidP="003F1C5F">
            <w:pPr>
              <w:spacing w:after="0"/>
              <w:jc w:val="center"/>
              <w:rPr>
                <w:rFonts w:ascii="Arial" w:hAnsi="Arial"/>
                <w:b/>
              </w:rPr>
            </w:pPr>
            <w:r w:rsidRPr="00CB4B4D">
              <w:rPr>
                <w:rFonts w:ascii="Arial" w:hAnsi="Arial"/>
                <w:b/>
              </w:rPr>
              <w:t>FICHE D’IDENTIFICATION DU MICROPROJET N°07</w:t>
            </w:r>
          </w:p>
        </w:tc>
      </w:tr>
      <w:tr w:rsidR="003F1C5F" w:rsidRPr="00CB4B4D" w:rsidTr="003F1C5F">
        <w:trPr>
          <w:trHeight w:val="276"/>
        </w:trPr>
        <w:tc>
          <w:tcPr>
            <w:tcW w:w="2593" w:type="pct"/>
            <w:gridSpan w:val="7"/>
          </w:tcPr>
          <w:p w:rsidR="003F1C5F" w:rsidRPr="00CB4B4D" w:rsidRDefault="003F1C5F" w:rsidP="003F1C5F">
            <w:pPr>
              <w:spacing w:after="0"/>
              <w:rPr>
                <w:rFonts w:ascii="Arial" w:hAnsi="Arial"/>
                <w:b/>
              </w:rPr>
            </w:pPr>
            <w:r w:rsidRPr="00CB4B4D">
              <w:rPr>
                <w:rFonts w:ascii="Arial" w:hAnsi="Arial"/>
                <w:b/>
              </w:rPr>
              <w:t>Date </w:t>
            </w:r>
          </w:p>
        </w:tc>
        <w:tc>
          <w:tcPr>
            <w:tcW w:w="2407" w:type="pct"/>
          </w:tcPr>
          <w:p w:rsidR="003F1C5F" w:rsidRPr="00CB4B4D" w:rsidRDefault="003F1C5F" w:rsidP="003F1C5F">
            <w:pPr>
              <w:spacing w:after="0"/>
              <w:rPr>
                <w:rFonts w:ascii="Arial" w:hAnsi="Arial"/>
                <w:b/>
              </w:rPr>
            </w:pPr>
            <w:r w:rsidRPr="00CB4B4D">
              <w:rPr>
                <w:rFonts w:ascii="Arial" w:hAnsi="Arial"/>
              </w:rPr>
              <w:t>Février 2015</w:t>
            </w:r>
          </w:p>
        </w:tc>
      </w:tr>
      <w:tr w:rsidR="003F1C5F" w:rsidRPr="00CB4B4D" w:rsidTr="003F1C5F">
        <w:trPr>
          <w:trHeight w:val="276"/>
        </w:trPr>
        <w:tc>
          <w:tcPr>
            <w:tcW w:w="2593" w:type="pct"/>
            <w:gridSpan w:val="7"/>
          </w:tcPr>
          <w:p w:rsidR="003F1C5F" w:rsidRPr="00CB4B4D" w:rsidRDefault="003F1C5F" w:rsidP="003F1C5F">
            <w:pPr>
              <w:spacing w:after="0"/>
              <w:rPr>
                <w:rFonts w:ascii="Arial" w:hAnsi="Arial"/>
                <w:b/>
              </w:rPr>
            </w:pPr>
            <w:r w:rsidRPr="00CB4B4D">
              <w:rPr>
                <w:rFonts w:ascii="Arial" w:hAnsi="Arial"/>
                <w:b/>
              </w:rPr>
              <w:t>N° référence </w:t>
            </w:r>
          </w:p>
        </w:tc>
        <w:tc>
          <w:tcPr>
            <w:tcW w:w="2407" w:type="pct"/>
          </w:tcPr>
          <w:p w:rsidR="003F1C5F" w:rsidRPr="00CB4B4D" w:rsidRDefault="003F1C5F" w:rsidP="003F1C5F">
            <w:pPr>
              <w:spacing w:after="0"/>
              <w:rPr>
                <w:rFonts w:ascii="Arial" w:hAnsi="Arial"/>
                <w:b/>
              </w:rPr>
            </w:pPr>
          </w:p>
        </w:tc>
      </w:tr>
      <w:tr w:rsidR="003F1C5F" w:rsidRPr="00CB4B4D" w:rsidTr="003F1C5F">
        <w:trPr>
          <w:trHeight w:val="276"/>
        </w:trPr>
        <w:tc>
          <w:tcPr>
            <w:tcW w:w="5000" w:type="pct"/>
            <w:gridSpan w:val="8"/>
          </w:tcPr>
          <w:p w:rsidR="003F1C5F" w:rsidRPr="00CB4B4D" w:rsidRDefault="003F1C5F" w:rsidP="003F1C5F">
            <w:pPr>
              <w:spacing w:after="0"/>
              <w:rPr>
                <w:rFonts w:ascii="Arial" w:hAnsi="Arial"/>
              </w:rPr>
            </w:pPr>
            <w:r w:rsidRPr="00CB4B4D">
              <w:rPr>
                <w:rFonts w:ascii="Arial" w:hAnsi="Arial"/>
                <w:b/>
              </w:rPr>
              <w:t>1         DESIGNATION DU MICROPROJET</w:t>
            </w:r>
          </w:p>
        </w:tc>
      </w:tr>
      <w:tr w:rsidR="003F1C5F" w:rsidRPr="00CB4B4D" w:rsidTr="003F1C5F">
        <w:trPr>
          <w:trHeight w:val="276"/>
        </w:trPr>
        <w:tc>
          <w:tcPr>
            <w:tcW w:w="1508" w:type="pct"/>
            <w:gridSpan w:val="3"/>
          </w:tcPr>
          <w:p w:rsidR="003F1C5F" w:rsidRPr="00CB4B4D" w:rsidRDefault="003F1C5F" w:rsidP="003F1C5F">
            <w:pPr>
              <w:spacing w:after="0"/>
              <w:rPr>
                <w:rFonts w:ascii="Arial" w:hAnsi="Arial"/>
                <w:b/>
              </w:rPr>
            </w:pPr>
            <w:r w:rsidRPr="00CB4B4D">
              <w:rPr>
                <w:rFonts w:ascii="Arial" w:hAnsi="Arial"/>
                <w:b/>
              </w:rPr>
              <w:t>Titre du projet </w:t>
            </w:r>
          </w:p>
        </w:tc>
        <w:tc>
          <w:tcPr>
            <w:tcW w:w="3492" w:type="pct"/>
            <w:gridSpan w:val="5"/>
          </w:tcPr>
          <w:p w:rsidR="003F1C5F" w:rsidRPr="00CB4B4D" w:rsidRDefault="003F1C5F" w:rsidP="003F1C5F">
            <w:pPr>
              <w:spacing w:after="0"/>
              <w:rPr>
                <w:rFonts w:ascii="Arial" w:hAnsi="Arial"/>
              </w:rPr>
            </w:pPr>
            <w:r w:rsidRPr="00CB4B4D">
              <w:rPr>
                <w:rFonts w:ascii="Arial" w:hAnsi="Arial"/>
              </w:rPr>
              <w:t>Construction d’un bloc de deux salles de classe et un bloc latrine à l’EP Mboukok</w:t>
            </w:r>
          </w:p>
        </w:tc>
      </w:tr>
      <w:tr w:rsidR="003F1C5F" w:rsidRPr="00CB4B4D" w:rsidTr="003F1C5F">
        <w:trPr>
          <w:trHeight w:val="276"/>
        </w:trPr>
        <w:tc>
          <w:tcPr>
            <w:tcW w:w="1508" w:type="pct"/>
            <w:gridSpan w:val="3"/>
          </w:tcPr>
          <w:p w:rsidR="003F1C5F" w:rsidRPr="00CB4B4D" w:rsidRDefault="003F1C5F" w:rsidP="003F1C5F">
            <w:pPr>
              <w:spacing w:after="0"/>
              <w:rPr>
                <w:rFonts w:ascii="Arial" w:hAnsi="Arial"/>
                <w:b/>
              </w:rPr>
            </w:pPr>
            <w:r w:rsidRPr="00CB4B4D">
              <w:rPr>
                <w:rFonts w:ascii="Arial" w:hAnsi="Arial"/>
                <w:b/>
              </w:rPr>
              <w:t>Domaine d’intervention </w:t>
            </w:r>
          </w:p>
        </w:tc>
        <w:tc>
          <w:tcPr>
            <w:tcW w:w="3492" w:type="pct"/>
            <w:gridSpan w:val="5"/>
          </w:tcPr>
          <w:p w:rsidR="003F1C5F" w:rsidRPr="00CB4B4D" w:rsidRDefault="003F1C5F" w:rsidP="003F1C5F">
            <w:pPr>
              <w:spacing w:after="0"/>
              <w:rPr>
                <w:rFonts w:ascii="Arial" w:hAnsi="Arial"/>
                <w:b/>
              </w:rPr>
            </w:pPr>
            <w:r w:rsidRPr="00CB4B4D">
              <w:rPr>
                <w:rFonts w:ascii="Arial" w:hAnsi="Arial"/>
              </w:rPr>
              <w:t>Infrastructure collective (éducation de base) de service public</w:t>
            </w:r>
          </w:p>
        </w:tc>
      </w:tr>
      <w:tr w:rsidR="003F1C5F" w:rsidRPr="00CB4B4D" w:rsidTr="003F1C5F">
        <w:trPr>
          <w:trHeight w:val="276"/>
        </w:trPr>
        <w:tc>
          <w:tcPr>
            <w:tcW w:w="1508" w:type="pct"/>
            <w:gridSpan w:val="3"/>
          </w:tcPr>
          <w:p w:rsidR="003F1C5F" w:rsidRPr="00CB4B4D" w:rsidRDefault="003F1C5F" w:rsidP="003F1C5F">
            <w:pPr>
              <w:spacing w:after="0"/>
              <w:rPr>
                <w:rFonts w:ascii="Arial" w:hAnsi="Arial"/>
                <w:b/>
              </w:rPr>
            </w:pPr>
            <w:r w:rsidRPr="00CB4B4D">
              <w:rPr>
                <w:rFonts w:ascii="Arial" w:hAnsi="Arial"/>
                <w:b/>
              </w:rPr>
              <w:t>Agent d’exécution </w:t>
            </w:r>
          </w:p>
        </w:tc>
        <w:tc>
          <w:tcPr>
            <w:tcW w:w="3492" w:type="pct"/>
            <w:gridSpan w:val="5"/>
          </w:tcPr>
          <w:p w:rsidR="003F1C5F" w:rsidRPr="00CB4B4D" w:rsidRDefault="003F1C5F" w:rsidP="003F1C5F">
            <w:pPr>
              <w:spacing w:after="0"/>
              <w:rPr>
                <w:rFonts w:ascii="Arial" w:hAnsi="Arial"/>
                <w:b/>
              </w:rPr>
            </w:pPr>
            <w:r w:rsidRPr="00CB4B4D">
              <w:rPr>
                <w:rFonts w:ascii="Arial" w:hAnsi="Arial"/>
              </w:rPr>
              <w:t>Commune de Santchou avec l’entreprise retenue par ADC</w:t>
            </w:r>
          </w:p>
        </w:tc>
      </w:tr>
      <w:tr w:rsidR="003F1C5F" w:rsidRPr="00CB4B4D" w:rsidTr="003F1C5F">
        <w:trPr>
          <w:trHeight w:val="276"/>
        </w:trPr>
        <w:tc>
          <w:tcPr>
            <w:tcW w:w="1508" w:type="pct"/>
            <w:gridSpan w:val="3"/>
          </w:tcPr>
          <w:p w:rsidR="003F1C5F" w:rsidRPr="00CB4B4D" w:rsidRDefault="003F1C5F" w:rsidP="003F1C5F">
            <w:pPr>
              <w:spacing w:after="0"/>
              <w:rPr>
                <w:rFonts w:ascii="Arial" w:hAnsi="Arial"/>
                <w:b/>
              </w:rPr>
            </w:pPr>
            <w:r w:rsidRPr="00CB4B4D">
              <w:rPr>
                <w:rFonts w:ascii="Arial" w:hAnsi="Arial"/>
                <w:b/>
              </w:rPr>
              <w:t>Organisme co-intervenants </w:t>
            </w:r>
          </w:p>
        </w:tc>
        <w:tc>
          <w:tcPr>
            <w:tcW w:w="3492" w:type="pct"/>
            <w:gridSpan w:val="5"/>
          </w:tcPr>
          <w:p w:rsidR="003F1C5F" w:rsidRPr="00CB4B4D" w:rsidRDefault="003F1C5F" w:rsidP="003F1C5F">
            <w:pPr>
              <w:spacing w:after="0"/>
              <w:rPr>
                <w:rFonts w:ascii="Arial" w:hAnsi="Arial"/>
                <w:b/>
              </w:rPr>
            </w:pPr>
            <w:r w:rsidRPr="00CB4B4D">
              <w:rPr>
                <w:rFonts w:ascii="Arial" w:hAnsi="Arial"/>
              </w:rPr>
              <w:t>Services départementaux de l’éducation de base, de l’environnement, de la protection de la nature et du développement durable; des Marchés publics, Commune de Santchou</w:t>
            </w:r>
          </w:p>
        </w:tc>
      </w:tr>
      <w:tr w:rsidR="003F1C5F" w:rsidRPr="00CB4B4D" w:rsidTr="003F1C5F">
        <w:trPr>
          <w:trHeight w:val="231"/>
        </w:trPr>
        <w:tc>
          <w:tcPr>
            <w:tcW w:w="5000" w:type="pct"/>
            <w:gridSpan w:val="8"/>
          </w:tcPr>
          <w:p w:rsidR="003F1C5F" w:rsidRPr="00CB4B4D" w:rsidRDefault="003F1C5F" w:rsidP="003F1C5F">
            <w:pPr>
              <w:spacing w:after="0"/>
              <w:rPr>
                <w:rFonts w:ascii="Arial" w:hAnsi="Arial"/>
                <w:b/>
              </w:rPr>
            </w:pPr>
            <w:r w:rsidRPr="00CB4B4D">
              <w:rPr>
                <w:rFonts w:ascii="Arial" w:hAnsi="Arial"/>
                <w:b/>
              </w:rPr>
              <w:t>2     INFORMATIONS SUR LE PROJET</w:t>
            </w:r>
          </w:p>
        </w:tc>
      </w:tr>
      <w:tr w:rsidR="003F1C5F" w:rsidRPr="00CB4B4D" w:rsidTr="003F1C5F">
        <w:trPr>
          <w:trHeight w:val="276"/>
        </w:trPr>
        <w:tc>
          <w:tcPr>
            <w:tcW w:w="1651" w:type="pct"/>
            <w:gridSpan w:val="4"/>
          </w:tcPr>
          <w:p w:rsidR="003F1C5F" w:rsidRPr="00CB4B4D" w:rsidRDefault="003F1C5F" w:rsidP="003F1C5F">
            <w:pPr>
              <w:spacing w:after="0"/>
              <w:rPr>
                <w:rFonts w:ascii="Arial" w:hAnsi="Arial"/>
              </w:rPr>
            </w:pPr>
            <w:r w:rsidRPr="00CB4B4D">
              <w:rPr>
                <w:rFonts w:ascii="Arial" w:hAnsi="Arial"/>
              </w:rPr>
              <w:t>Nom du village bénéficiaire</w:t>
            </w:r>
          </w:p>
        </w:tc>
        <w:tc>
          <w:tcPr>
            <w:tcW w:w="3349" w:type="pct"/>
            <w:gridSpan w:val="4"/>
          </w:tcPr>
          <w:p w:rsidR="003F1C5F" w:rsidRPr="00CB4B4D" w:rsidRDefault="003F1C5F" w:rsidP="003F1C5F">
            <w:pPr>
              <w:spacing w:after="0"/>
              <w:rPr>
                <w:rFonts w:ascii="Arial" w:hAnsi="Arial"/>
              </w:rPr>
            </w:pPr>
            <w:r w:rsidRPr="00CB4B4D">
              <w:rPr>
                <w:rFonts w:ascii="Arial" w:hAnsi="Arial"/>
              </w:rPr>
              <w:t>Mboukok</w:t>
            </w:r>
          </w:p>
        </w:tc>
      </w:tr>
      <w:tr w:rsidR="003F1C5F" w:rsidRPr="00CB4B4D" w:rsidTr="003F1C5F">
        <w:trPr>
          <w:trHeight w:val="276"/>
        </w:trPr>
        <w:tc>
          <w:tcPr>
            <w:tcW w:w="1651" w:type="pct"/>
            <w:gridSpan w:val="4"/>
          </w:tcPr>
          <w:p w:rsidR="003F1C5F" w:rsidRPr="00CB4B4D" w:rsidRDefault="003F1C5F" w:rsidP="003F1C5F">
            <w:pPr>
              <w:spacing w:after="0"/>
              <w:rPr>
                <w:rFonts w:ascii="Arial" w:hAnsi="Arial"/>
              </w:rPr>
            </w:pPr>
            <w:r w:rsidRPr="00CB4B4D">
              <w:rPr>
                <w:rFonts w:ascii="Arial" w:hAnsi="Arial"/>
              </w:rPr>
              <w:t>Dépend de la Commune de</w:t>
            </w:r>
          </w:p>
        </w:tc>
        <w:tc>
          <w:tcPr>
            <w:tcW w:w="3349" w:type="pct"/>
            <w:gridSpan w:val="4"/>
          </w:tcPr>
          <w:p w:rsidR="003F1C5F" w:rsidRPr="00CB4B4D" w:rsidRDefault="003F1C5F" w:rsidP="003F1C5F">
            <w:pPr>
              <w:spacing w:after="0"/>
              <w:rPr>
                <w:rFonts w:ascii="Arial" w:hAnsi="Arial"/>
              </w:rPr>
            </w:pPr>
            <w:r w:rsidRPr="00CB4B4D">
              <w:rPr>
                <w:rFonts w:ascii="Arial" w:hAnsi="Arial"/>
              </w:rPr>
              <w:t>Santchou</w:t>
            </w:r>
          </w:p>
        </w:tc>
      </w:tr>
      <w:tr w:rsidR="003F1C5F" w:rsidRPr="00CB4B4D" w:rsidTr="003F1C5F">
        <w:trPr>
          <w:trHeight w:val="276"/>
        </w:trPr>
        <w:tc>
          <w:tcPr>
            <w:tcW w:w="1651" w:type="pct"/>
            <w:gridSpan w:val="4"/>
          </w:tcPr>
          <w:p w:rsidR="003F1C5F" w:rsidRPr="00CB4B4D" w:rsidRDefault="003F1C5F" w:rsidP="003F1C5F">
            <w:pPr>
              <w:spacing w:after="0"/>
              <w:rPr>
                <w:rFonts w:ascii="Arial" w:hAnsi="Arial"/>
              </w:rPr>
            </w:pPr>
            <w:r w:rsidRPr="00CB4B4D">
              <w:rPr>
                <w:rFonts w:ascii="Arial" w:hAnsi="Arial"/>
              </w:rPr>
              <w:t>Département</w:t>
            </w:r>
          </w:p>
        </w:tc>
        <w:tc>
          <w:tcPr>
            <w:tcW w:w="3349" w:type="pct"/>
            <w:gridSpan w:val="4"/>
          </w:tcPr>
          <w:p w:rsidR="003F1C5F" w:rsidRPr="00CB4B4D" w:rsidRDefault="003F1C5F" w:rsidP="003F1C5F">
            <w:pPr>
              <w:spacing w:after="0"/>
              <w:rPr>
                <w:rFonts w:ascii="Arial" w:hAnsi="Arial"/>
              </w:rPr>
            </w:pPr>
            <w:r w:rsidRPr="00CB4B4D">
              <w:rPr>
                <w:rFonts w:ascii="Arial" w:hAnsi="Arial"/>
              </w:rPr>
              <w:t>Menoua</w:t>
            </w:r>
          </w:p>
        </w:tc>
      </w:tr>
      <w:tr w:rsidR="003F1C5F" w:rsidRPr="00CB4B4D" w:rsidTr="003F1C5F">
        <w:trPr>
          <w:trHeight w:val="276"/>
        </w:trPr>
        <w:tc>
          <w:tcPr>
            <w:tcW w:w="1651" w:type="pct"/>
            <w:gridSpan w:val="4"/>
          </w:tcPr>
          <w:p w:rsidR="003F1C5F" w:rsidRPr="00CB4B4D" w:rsidRDefault="003F1C5F" w:rsidP="003F1C5F">
            <w:pPr>
              <w:spacing w:after="0"/>
              <w:rPr>
                <w:rFonts w:ascii="Arial" w:hAnsi="Arial"/>
              </w:rPr>
            </w:pPr>
            <w:r w:rsidRPr="00CB4B4D">
              <w:rPr>
                <w:rFonts w:ascii="Arial" w:hAnsi="Arial"/>
              </w:rPr>
              <w:t>Région</w:t>
            </w:r>
          </w:p>
        </w:tc>
        <w:tc>
          <w:tcPr>
            <w:tcW w:w="3349" w:type="pct"/>
            <w:gridSpan w:val="4"/>
          </w:tcPr>
          <w:p w:rsidR="003F1C5F" w:rsidRPr="00CB4B4D" w:rsidRDefault="003F1C5F" w:rsidP="003F1C5F">
            <w:pPr>
              <w:spacing w:after="0"/>
              <w:rPr>
                <w:rFonts w:ascii="Arial" w:hAnsi="Arial"/>
              </w:rPr>
            </w:pPr>
            <w:r w:rsidRPr="00CB4B4D">
              <w:rPr>
                <w:rFonts w:ascii="Arial" w:hAnsi="Arial"/>
              </w:rPr>
              <w:t>Ouest</w:t>
            </w:r>
          </w:p>
        </w:tc>
      </w:tr>
      <w:tr w:rsidR="003F1C5F" w:rsidRPr="00CB4B4D" w:rsidTr="003F1C5F">
        <w:trPr>
          <w:trHeight w:val="276"/>
        </w:trPr>
        <w:tc>
          <w:tcPr>
            <w:tcW w:w="5000" w:type="pct"/>
            <w:gridSpan w:val="8"/>
          </w:tcPr>
          <w:p w:rsidR="003F1C5F" w:rsidRPr="00CB4B4D" w:rsidRDefault="003F1C5F" w:rsidP="003F1C5F">
            <w:pPr>
              <w:spacing w:after="0"/>
              <w:rPr>
                <w:rFonts w:ascii="Arial" w:hAnsi="Arial"/>
                <w:b/>
              </w:rPr>
            </w:pPr>
            <w:r w:rsidRPr="00CB4B4D">
              <w:rPr>
                <w:rFonts w:ascii="Arial" w:hAnsi="Arial"/>
                <w:b/>
              </w:rPr>
              <w:t>3    FINANCEMENT DU PROJET</w:t>
            </w:r>
          </w:p>
        </w:tc>
      </w:tr>
      <w:tr w:rsidR="003F1C5F" w:rsidRPr="00CB4B4D" w:rsidTr="003F1C5F">
        <w:trPr>
          <w:trHeight w:val="276"/>
        </w:trPr>
        <w:tc>
          <w:tcPr>
            <w:tcW w:w="2295" w:type="pct"/>
            <w:gridSpan w:val="6"/>
          </w:tcPr>
          <w:p w:rsidR="003F1C5F" w:rsidRPr="00CB4B4D" w:rsidRDefault="003F1C5F" w:rsidP="003F1C5F">
            <w:pPr>
              <w:spacing w:after="0"/>
              <w:rPr>
                <w:rFonts w:ascii="Arial" w:hAnsi="Arial"/>
                <w:b/>
              </w:rPr>
            </w:pPr>
            <w:r w:rsidRPr="00CB4B4D">
              <w:rPr>
                <w:rFonts w:ascii="Arial" w:hAnsi="Arial"/>
                <w:b/>
              </w:rPr>
              <w:t>libellés</w:t>
            </w:r>
          </w:p>
        </w:tc>
        <w:tc>
          <w:tcPr>
            <w:tcW w:w="2705" w:type="pct"/>
            <w:gridSpan w:val="2"/>
          </w:tcPr>
          <w:p w:rsidR="003F1C5F" w:rsidRPr="00CB4B4D" w:rsidRDefault="003F1C5F" w:rsidP="003F1C5F">
            <w:pPr>
              <w:spacing w:after="0"/>
              <w:rPr>
                <w:rFonts w:ascii="Arial" w:hAnsi="Arial"/>
                <w:b/>
              </w:rPr>
            </w:pPr>
            <w:r w:rsidRPr="00CB4B4D">
              <w:rPr>
                <w:rFonts w:ascii="Arial" w:hAnsi="Arial"/>
                <w:b/>
              </w:rPr>
              <w:t>Montants (FCFA)</w:t>
            </w:r>
          </w:p>
        </w:tc>
      </w:tr>
      <w:tr w:rsidR="003F1C5F" w:rsidRPr="00CB4B4D" w:rsidTr="003F1C5F">
        <w:trPr>
          <w:trHeight w:val="276"/>
        </w:trPr>
        <w:tc>
          <w:tcPr>
            <w:tcW w:w="2295" w:type="pct"/>
            <w:gridSpan w:val="6"/>
          </w:tcPr>
          <w:p w:rsidR="003F1C5F" w:rsidRPr="00CB4B4D" w:rsidRDefault="003F1C5F" w:rsidP="003F1C5F">
            <w:pPr>
              <w:spacing w:after="0"/>
              <w:rPr>
                <w:rFonts w:ascii="Arial" w:hAnsi="Arial"/>
              </w:rPr>
            </w:pPr>
            <w:r w:rsidRPr="00CB4B4D">
              <w:rPr>
                <w:rFonts w:ascii="Arial" w:hAnsi="Arial"/>
              </w:rPr>
              <w:t>Contribution sur budget communal</w:t>
            </w:r>
          </w:p>
        </w:tc>
        <w:tc>
          <w:tcPr>
            <w:tcW w:w="2705" w:type="pct"/>
            <w:gridSpan w:val="2"/>
          </w:tcPr>
          <w:p w:rsidR="003F1C5F" w:rsidRPr="00CB4B4D" w:rsidRDefault="003F1C5F" w:rsidP="003F1C5F">
            <w:pPr>
              <w:spacing w:after="0"/>
              <w:rPr>
                <w:rFonts w:ascii="Arial" w:hAnsi="Arial"/>
              </w:rPr>
            </w:pPr>
            <w:r w:rsidRPr="00CB4B4D">
              <w:rPr>
                <w:rFonts w:ascii="Arial" w:hAnsi="Arial"/>
              </w:rPr>
              <w:t>000</w:t>
            </w:r>
          </w:p>
        </w:tc>
      </w:tr>
      <w:tr w:rsidR="003F1C5F" w:rsidRPr="00CB4B4D" w:rsidTr="003F1C5F">
        <w:trPr>
          <w:trHeight w:val="276"/>
        </w:trPr>
        <w:tc>
          <w:tcPr>
            <w:tcW w:w="2295" w:type="pct"/>
            <w:gridSpan w:val="6"/>
          </w:tcPr>
          <w:p w:rsidR="003F1C5F" w:rsidRPr="00CB4B4D" w:rsidRDefault="003F1C5F" w:rsidP="003F1C5F">
            <w:pPr>
              <w:spacing w:after="0"/>
              <w:rPr>
                <w:rFonts w:ascii="Arial" w:hAnsi="Arial"/>
              </w:rPr>
            </w:pPr>
            <w:r w:rsidRPr="00CB4B4D">
              <w:rPr>
                <w:rFonts w:ascii="Arial" w:hAnsi="Arial"/>
              </w:rPr>
              <w:t>Contribution sur budget de l’Etat</w:t>
            </w:r>
          </w:p>
        </w:tc>
        <w:tc>
          <w:tcPr>
            <w:tcW w:w="2705" w:type="pct"/>
            <w:gridSpan w:val="2"/>
          </w:tcPr>
          <w:p w:rsidR="003F1C5F" w:rsidRPr="00CB4B4D" w:rsidRDefault="003F1C5F" w:rsidP="003F1C5F">
            <w:pPr>
              <w:spacing w:after="0"/>
              <w:rPr>
                <w:rFonts w:ascii="Arial" w:hAnsi="Arial"/>
              </w:rPr>
            </w:pPr>
            <w:r w:rsidRPr="00CB4B4D">
              <w:rPr>
                <w:rFonts w:ascii="Arial" w:hAnsi="Arial"/>
              </w:rPr>
              <w:t>000</w:t>
            </w:r>
          </w:p>
        </w:tc>
      </w:tr>
      <w:tr w:rsidR="003F1C5F" w:rsidRPr="00CB4B4D" w:rsidTr="003F1C5F">
        <w:trPr>
          <w:trHeight w:val="276"/>
        </w:trPr>
        <w:tc>
          <w:tcPr>
            <w:tcW w:w="2295" w:type="pct"/>
            <w:gridSpan w:val="6"/>
          </w:tcPr>
          <w:p w:rsidR="003F1C5F" w:rsidRPr="00CB4B4D" w:rsidRDefault="003F1C5F" w:rsidP="003F1C5F">
            <w:pPr>
              <w:spacing w:after="0"/>
              <w:rPr>
                <w:rFonts w:ascii="Arial" w:hAnsi="Arial"/>
              </w:rPr>
            </w:pPr>
            <w:r w:rsidRPr="00CB4B4D">
              <w:rPr>
                <w:rFonts w:ascii="Arial" w:hAnsi="Arial"/>
              </w:rPr>
              <w:t xml:space="preserve">Contribution du  FEICOM : </w:t>
            </w:r>
          </w:p>
        </w:tc>
        <w:tc>
          <w:tcPr>
            <w:tcW w:w="2705" w:type="pct"/>
            <w:gridSpan w:val="2"/>
          </w:tcPr>
          <w:p w:rsidR="003F1C5F" w:rsidRPr="00CB4B4D" w:rsidRDefault="003F1C5F" w:rsidP="003F1C5F">
            <w:pPr>
              <w:spacing w:after="0"/>
              <w:rPr>
                <w:rFonts w:ascii="Arial" w:hAnsi="Arial"/>
              </w:rPr>
            </w:pPr>
            <w:r w:rsidRPr="00CB4B4D">
              <w:rPr>
                <w:rFonts w:ascii="Arial" w:hAnsi="Arial"/>
              </w:rPr>
              <w:t>20 700 000</w:t>
            </w:r>
          </w:p>
        </w:tc>
      </w:tr>
      <w:tr w:rsidR="003F1C5F" w:rsidRPr="00CB4B4D" w:rsidTr="003F1C5F">
        <w:trPr>
          <w:trHeight w:val="276"/>
        </w:trPr>
        <w:tc>
          <w:tcPr>
            <w:tcW w:w="2295" w:type="pct"/>
            <w:gridSpan w:val="6"/>
          </w:tcPr>
          <w:p w:rsidR="003F1C5F" w:rsidRPr="00CB4B4D" w:rsidRDefault="003F1C5F" w:rsidP="003F1C5F">
            <w:pPr>
              <w:spacing w:after="0"/>
              <w:rPr>
                <w:rFonts w:ascii="Arial" w:hAnsi="Arial"/>
              </w:rPr>
            </w:pPr>
            <w:r w:rsidRPr="00CB4B4D">
              <w:rPr>
                <w:rFonts w:ascii="Arial" w:hAnsi="Arial"/>
              </w:rPr>
              <w:t xml:space="preserve">Total </w:t>
            </w:r>
          </w:p>
        </w:tc>
        <w:tc>
          <w:tcPr>
            <w:tcW w:w="2705" w:type="pct"/>
            <w:gridSpan w:val="2"/>
          </w:tcPr>
          <w:p w:rsidR="003F1C5F" w:rsidRPr="00CB4B4D" w:rsidRDefault="003F1C5F" w:rsidP="003F1C5F">
            <w:pPr>
              <w:spacing w:after="0"/>
              <w:rPr>
                <w:rFonts w:ascii="Arial" w:hAnsi="Arial"/>
              </w:rPr>
            </w:pPr>
            <w:r w:rsidRPr="00CB4B4D">
              <w:rPr>
                <w:rFonts w:ascii="Arial" w:hAnsi="Arial"/>
              </w:rPr>
              <w:t>20 700 000</w:t>
            </w:r>
          </w:p>
        </w:tc>
      </w:tr>
      <w:tr w:rsidR="003F1C5F" w:rsidRPr="00CB4B4D" w:rsidTr="003F1C5F">
        <w:trPr>
          <w:trHeight w:val="276"/>
        </w:trPr>
        <w:tc>
          <w:tcPr>
            <w:tcW w:w="5000" w:type="pct"/>
            <w:gridSpan w:val="8"/>
          </w:tcPr>
          <w:p w:rsidR="003F1C5F" w:rsidRPr="00CB4B4D" w:rsidRDefault="003F1C5F" w:rsidP="003F1C5F">
            <w:pPr>
              <w:spacing w:after="0"/>
              <w:rPr>
                <w:rFonts w:ascii="Arial" w:hAnsi="Arial"/>
                <w:b/>
              </w:rPr>
            </w:pPr>
            <w:r w:rsidRPr="00CB4B4D">
              <w:rPr>
                <w:rFonts w:ascii="Arial" w:hAnsi="Arial"/>
                <w:b/>
              </w:rPr>
              <w:t>4    OBJECTIFS DU PROJET</w:t>
            </w:r>
          </w:p>
        </w:tc>
      </w:tr>
      <w:tr w:rsidR="003F1C5F" w:rsidRPr="00CB4B4D" w:rsidTr="003F1C5F">
        <w:trPr>
          <w:trHeight w:val="276"/>
        </w:trPr>
        <w:tc>
          <w:tcPr>
            <w:tcW w:w="1432" w:type="pct"/>
            <w:gridSpan w:val="2"/>
          </w:tcPr>
          <w:p w:rsidR="003F1C5F" w:rsidRPr="00CB4B4D" w:rsidRDefault="003F1C5F" w:rsidP="003F1C5F">
            <w:pPr>
              <w:spacing w:after="0"/>
              <w:rPr>
                <w:rFonts w:ascii="Arial" w:hAnsi="Arial"/>
              </w:rPr>
            </w:pPr>
            <w:r w:rsidRPr="00CB4B4D">
              <w:rPr>
                <w:rFonts w:ascii="Arial" w:hAnsi="Arial"/>
              </w:rPr>
              <w:t>Groupe cible bénéficiaire</w:t>
            </w:r>
          </w:p>
        </w:tc>
        <w:tc>
          <w:tcPr>
            <w:tcW w:w="3568" w:type="pct"/>
            <w:gridSpan w:val="6"/>
          </w:tcPr>
          <w:p w:rsidR="003F1C5F" w:rsidRPr="00CB4B4D" w:rsidRDefault="003F1C5F" w:rsidP="003F1C5F">
            <w:pPr>
              <w:spacing w:after="0"/>
              <w:rPr>
                <w:rFonts w:ascii="Arial" w:hAnsi="Arial"/>
              </w:rPr>
            </w:pPr>
            <w:r w:rsidRPr="00CB4B4D">
              <w:rPr>
                <w:rFonts w:ascii="Arial" w:hAnsi="Arial"/>
              </w:rPr>
              <w:t>Elèves de l’école publique de Mboukok</w:t>
            </w:r>
          </w:p>
        </w:tc>
      </w:tr>
      <w:tr w:rsidR="003F1C5F" w:rsidRPr="00CB4B4D" w:rsidTr="003F1C5F">
        <w:trPr>
          <w:trHeight w:val="276"/>
        </w:trPr>
        <w:tc>
          <w:tcPr>
            <w:tcW w:w="1432" w:type="pct"/>
            <w:gridSpan w:val="2"/>
          </w:tcPr>
          <w:p w:rsidR="003F1C5F" w:rsidRPr="00CB4B4D" w:rsidRDefault="003F1C5F" w:rsidP="003F1C5F">
            <w:pPr>
              <w:spacing w:after="0"/>
              <w:rPr>
                <w:rFonts w:ascii="Arial" w:hAnsi="Arial"/>
              </w:rPr>
            </w:pPr>
            <w:r w:rsidRPr="00CB4B4D">
              <w:rPr>
                <w:rFonts w:ascii="Arial" w:hAnsi="Arial"/>
              </w:rPr>
              <w:t>Objectif global</w:t>
            </w:r>
          </w:p>
        </w:tc>
        <w:tc>
          <w:tcPr>
            <w:tcW w:w="3568" w:type="pct"/>
            <w:gridSpan w:val="6"/>
          </w:tcPr>
          <w:p w:rsidR="003F1C5F" w:rsidRPr="00CB4B4D" w:rsidRDefault="003F1C5F" w:rsidP="003F1C5F">
            <w:pPr>
              <w:spacing w:after="0"/>
              <w:rPr>
                <w:rFonts w:ascii="Arial" w:hAnsi="Arial"/>
              </w:rPr>
            </w:pPr>
            <w:r w:rsidRPr="00CB4B4D">
              <w:rPr>
                <w:rFonts w:ascii="Arial" w:hAnsi="Arial"/>
              </w:rPr>
              <w:t>Améliorer les conditions de fréquentation des élèves de l’EP de Mboukok</w:t>
            </w:r>
          </w:p>
        </w:tc>
      </w:tr>
      <w:tr w:rsidR="003F1C5F" w:rsidRPr="00CB4B4D" w:rsidTr="003F1C5F">
        <w:trPr>
          <w:trHeight w:val="276"/>
        </w:trPr>
        <w:tc>
          <w:tcPr>
            <w:tcW w:w="1432" w:type="pct"/>
            <w:gridSpan w:val="2"/>
          </w:tcPr>
          <w:p w:rsidR="003F1C5F" w:rsidRPr="00CB4B4D" w:rsidRDefault="003F1C5F" w:rsidP="003F1C5F">
            <w:pPr>
              <w:spacing w:after="0"/>
              <w:rPr>
                <w:rFonts w:ascii="Arial" w:hAnsi="Arial"/>
              </w:rPr>
            </w:pPr>
            <w:r w:rsidRPr="00CB4B4D">
              <w:rPr>
                <w:rFonts w:ascii="Arial" w:hAnsi="Arial"/>
              </w:rPr>
              <w:t>Objectifs spécifiques</w:t>
            </w:r>
          </w:p>
        </w:tc>
        <w:tc>
          <w:tcPr>
            <w:tcW w:w="3568" w:type="pct"/>
            <w:gridSpan w:val="6"/>
          </w:tcPr>
          <w:p w:rsidR="003F1C5F" w:rsidRPr="00CB4B4D" w:rsidRDefault="003F1C5F" w:rsidP="003F1C5F">
            <w:pPr>
              <w:spacing w:after="0"/>
              <w:rPr>
                <w:rFonts w:ascii="Arial" w:hAnsi="Arial"/>
              </w:rPr>
            </w:pPr>
            <w:r w:rsidRPr="00CB4B4D">
              <w:rPr>
                <w:rFonts w:ascii="Arial" w:hAnsi="Arial"/>
              </w:rPr>
              <w:t>Construire   deux salles de classe et un bloc latrine</w:t>
            </w:r>
          </w:p>
        </w:tc>
      </w:tr>
      <w:tr w:rsidR="003F1C5F" w:rsidRPr="00CB4B4D" w:rsidTr="003F1C5F">
        <w:trPr>
          <w:trHeight w:val="276"/>
        </w:trPr>
        <w:tc>
          <w:tcPr>
            <w:tcW w:w="1432" w:type="pct"/>
            <w:gridSpan w:val="2"/>
          </w:tcPr>
          <w:p w:rsidR="003F1C5F" w:rsidRPr="00CB4B4D" w:rsidRDefault="003F1C5F" w:rsidP="003F1C5F">
            <w:pPr>
              <w:spacing w:after="0"/>
              <w:rPr>
                <w:rFonts w:ascii="Arial" w:hAnsi="Arial"/>
              </w:rPr>
            </w:pPr>
            <w:r w:rsidRPr="00CB4B4D">
              <w:rPr>
                <w:rFonts w:ascii="Arial" w:hAnsi="Arial"/>
              </w:rPr>
              <w:t>Résultats attendus</w:t>
            </w:r>
          </w:p>
        </w:tc>
        <w:tc>
          <w:tcPr>
            <w:tcW w:w="3568" w:type="pct"/>
            <w:gridSpan w:val="6"/>
          </w:tcPr>
          <w:p w:rsidR="003F1C5F" w:rsidRPr="00CB4B4D" w:rsidRDefault="003F1C5F" w:rsidP="003F1C5F">
            <w:pPr>
              <w:spacing w:after="0"/>
              <w:rPr>
                <w:rFonts w:ascii="Arial" w:hAnsi="Arial"/>
              </w:rPr>
            </w:pPr>
            <w:r w:rsidRPr="00CB4B4D">
              <w:rPr>
                <w:rFonts w:ascii="Arial" w:hAnsi="Arial"/>
              </w:rPr>
              <w:t>deux salles de classe  et un bloc latrine construites</w:t>
            </w:r>
          </w:p>
        </w:tc>
      </w:tr>
      <w:tr w:rsidR="003F1C5F" w:rsidRPr="00CB4B4D" w:rsidTr="003F1C5F">
        <w:trPr>
          <w:trHeight w:val="297"/>
        </w:trPr>
        <w:tc>
          <w:tcPr>
            <w:tcW w:w="1432" w:type="pct"/>
            <w:gridSpan w:val="2"/>
          </w:tcPr>
          <w:p w:rsidR="003F1C5F" w:rsidRPr="00CB4B4D" w:rsidRDefault="003F1C5F" w:rsidP="003F1C5F">
            <w:pPr>
              <w:spacing w:after="0"/>
              <w:rPr>
                <w:rFonts w:ascii="Arial" w:hAnsi="Arial"/>
              </w:rPr>
            </w:pPr>
            <w:r w:rsidRPr="00CB4B4D">
              <w:rPr>
                <w:rFonts w:ascii="Arial" w:hAnsi="Arial"/>
              </w:rPr>
              <w:t xml:space="preserve">Activités </w:t>
            </w:r>
          </w:p>
        </w:tc>
        <w:tc>
          <w:tcPr>
            <w:tcW w:w="3568" w:type="pct"/>
            <w:gridSpan w:val="6"/>
          </w:tcPr>
          <w:p w:rsidR="003F1C5F" w:rsidRPr="00CB4B4D" w:rsidRDefault="003F1C5F" w:rsidP="003F1C5F">
            <w:pPr>
              <w:spacing w:after="0"/>
              <w:rPr>
                <w:rFonts w:ascii="Arial" w:hAnsi="Arial"/>
              </w:rPr>
            </w:pPr>
            <w:r w:rsidRPr="00CB4B4D">
              <w:rPr>
                <w:rFonts w:ascii="Arial" w:hAnsi="Arial"/>
              </w:rPr>
              <w:t>-Passation de marché</w:t>
            </w:r>
          </w:p>
          <w:p w:rsidR="003F1C5F" w:rsidRPr="00CB4B4D" w:rsidRDefault="003F1C5F" w:rsidP="003F1C5F">
            <w:pPr>
              <w:spacing w:after="0"/>
              <w:rPr>
                <w:rFonts w:ascii="Arial" w:hAnsi="Arial"/>
              </w:rPr>
            </w:pPr>
            <w:r w:rsidRPr="00CB4B4D">
              <w:rPr>
                <w:rFonts w:ascii="Arial" w:hAnsi="Arial"/>
              </w:rPr>
              <w:t>-Construction d’un bloc de deux salles de classe</w:t>
            </w:r>
          </w:p>
          <w:p w:rsidR="003F1C5F" w:rsidRPr="00CB4B4D" w:rsidRDefault="003F1C5F" w:rsidP="003F1C5F">
            <w:pPr>
              <w:spacing w:after="0"/>
              <w:rPr>
                <w:rFonts w:ascii="Arial" w:hAnsi="Arial"/>
              </w:rPr>
            </w:pPr>
            <w:r w:rsidRPr="00CB4B4D">
              <w:rPr>
                <w:rFonts w:ascii="Arial" w:hAnsi="Arial"/>
              </w:rPr>
              <w:t>-Construction d’un bloc latrine</w:t>
            </w:r>
          </w:p>
        </w:tc>
      </w:tr>
      <w:tr w:rsidR="003F1C5F" w:rsidRPr="00CB4B4D" w:rsidTr="003F1C5F">
        <w:trPr>
          <w:trHeight w:val="297"/>
        </w:trPr>
        <w:tc>
          <w:tcPr>
            <w:tcW w:w="5000" w:type="pct"/>
            <w:gridSpan w:val="8"/>
          </w:tcPr>
          <w:p w:rsidR="003F1C5F" w:rsidRPr="00CB4B4D" w:rsidRDefault="003F1C5F" w:rsidP="003F1C5F">
            <w:pPr>
              <w:spacing w:after="0"/>
              <w:rPr>
                <w:rFonts w:ascii="Arial" w:hAnsi="Arial"/>
              </w:rPr>
            </w:pPr>
            <w:r w:rsidRPr="00CB4B4D">
              <w:rPr>
                <w:rFonts w:ascii="Arial" w:hAnsi="Arial"/>
                <w:b/>
              </w:rPr>
              <w:t>5   LIEN AVEC LA PROGRAMMATION</w:t>
            </w:r>
          </w:p>
        </w:tc>
      </w:tr>
      <w:tr w:rsidR="003F1C5F" w:rsidRPr="00CB4B4D" w:rsidTr="003F1C5F">
        <w:trPr>
          <w:trHeight w:val="297"/>
        </w:trPr>
        <w:tc>
          <w:tcPr>
            <w:tcW w:w="1350" w:type="pct"/>
          </w:tcPr>
          <w:p w:rsidR="003F1C5F" w:rsidRPr="00CB4B4D" w:rsidRDefault="003F1C5F" w:rsidP="003F1C5F">
            <w:pPr>
              <w:spacing w:after="0"/>
              <w:rPr>
                <w:rFonts w:ascii="Arial" w:hAnsi="Arial"/>
                <w:b/>
              </w:rPr>
            </w:pPr>
            <w:r w:rsidRPr="00CB4B4D">
              <w:rPr>
                <w:rFonts w:ascii="Arial" w:hAnsi="Arial"/>
                <w:b/>
              </w:rPr>
              <w:t>Orientations</w:t>
            </w:r>
          </w:p>
        </w:tc>
        <w:tc>
          <w:tcPr>
            <w:tcW w:w="3650" w:type="pct"/>
            <w:gridSpan w:val="7"/>
          </w:tcPr>
          <w:p w:rsidR="003F1C5F" w:rsidRPr="00CB4B4D" w:rsidRDefault="003F1C5F" w:rsidP="003F1C5F">
            <w:pPr>
              <w:spacing w:after="0"/>
              <w:rPr>
                <w:rFonts w:ascii="Arial" w:hAnsi="Arial"/>
                <w:b/>
              </w:rPr>
            </w:pPr>
            <w:r w:rsidRPr="00CB4B4D">
              <w:rPr>
                <w:rFonts w:ascii="Arial" w:hAnsi="Arial"/>
                <w:b/>
              </w:rPr>
              <w:t>Description</w:t>
            </w:r>
          </w:p>
        </w:tc>
      </w:tr>
      <w:tr w:rsidR="003F1C5F" w:rsidRPr="00CB4B4D" w:rsidTr="003F1C5F">
        <w:trPr>
          <w:trHeight w:val="297"/>
        </w:trPr>
        <w:tc>
          <w:tcPr>
            <w:tcW w:w="1350" w:type="pct"/>
          </w:tcPr>
          <w:p w:rsidR="003F1C5F" w:rsidRPr="00CB4B4D" w:rsidRDefault="003F1C5F" w:rsidP="003F1C5F">
            <w:pPr>
              <w:spacing w:after="0"/>
              <w:rPr>
                <w:rFonts w:ascii="Arial" w:hAnsi="Arial"/>
              </w:rPr>
            </w:pPr>
            <w:r w:rsidRPr="00CB4B4D">
              <w:rPr>
                <w:rFonts w:ascii="Arial" w:hAnsi="Arial"/>
              </w:rPr>
              <w:t>PCD</w:t>
            </w:r>
          </w:p>
        </w:tc>
        <w:tc>
          <w:tcPr>
            <w:tcW w:w="3650" w:type="pct"/>
            <w:gridSpan w:val="7"/>
          </w:tcPr>
          <w:p w:rsidR="003F1C5F" w:rsidRPr="00CB4B4D" w:rsidRDefault="003F1C5F" w:rsidP="003F1C5F">
            <w:pPr>
              <w:spacing w:after="0"/>
              <w:rPr>
                <w:rFonts w:ascii="Arial" w:hAnsi="Arial"/>
              </w:rPr>
            </w:pPr>
            <w:r w:rsidRPr="00CB4B4D">
              <w:rPr>
                <w:rFonts w:ascii="Arial" w:hAnsi="Arial"/>
              </w:rPr>
              <w:t>Diagnostic participatif niveau village lors de l’élaboration du PCD</w:t>
            </w:r>
          </w:p>
        </w:tc>
      </w:tr>
      <w:tr w:rsidR="003F1C5F" w:rsidRPr="00CB4B4D" w:rsidTr="003F1C5F">
        <w:trPr>
          <w:trHeight w:val="297"/>
        </w:trPr>
        <w:tc>
          <w:tcPr>
            <w:tcW w:w="5000" w:type="pct"/>
            <w:gridSpan w:val="8"/>
          </w:tcPr>
          <w:p w:rsidR="003F1C5F" w:rsidRPr="00CB4B4D" w:rsidRDefault="003F1C5F" w:rsidP="003F1C5F">
            <w:pPr>
              <w:spacing w:after="0"/>
              <w:rPr>
                <w:rFonts w:ascii="Arial" w:hAnsi="Arial"/>
                <w:b/>
              </w:rPr>
            </w:pPr>
            <w:r w:rsidRPr="00CB4B4D">
              <w:rPr>
                <w:rFonts w:ascii="Arial" w:hAnsi="Arial"/>
                <w:b/>
              </w:rPr>
              <w:t>6  PRISE EN COMPTE DES ASPECTS TRANSVERSAUX</w:t>
            </w:r>
          </w:p>
        </w:tc>
      </w:tr>
      <w:tr w:rsidR="003F1C5F" w:rsidRPr="00CB4B4D" w:rsidTr="003F1C5F">
        <w:trPr>
          <w:trHeight w:val="297"/>
        </w:trPr>
        <w:tc>
          <w:tcPr>
            <w:tcW w:w="1890" w:type="pct"/>
            <w:gridSpan w:val="5"/>
          </w:tcPr>
          <w:p w:rsidR="003F1C5F" w:rsidRPr="00CB4B4D" w:rsidRDefault="003F1C5F" w:rsidP="003F1C5F">
            <w:pPr>
              <w:spacing w:after="0"/>
              <w:rPr>
                <w:rFonts w:ascii="Arial" w:hAnsi="Arial"/>
              </w:rPr>
            </w:pPr>
            <w:r w:rsidRPr="00CB4B4D">
              <w:rPr>
                <w:rFonts w:ascii="Arial" w:hAnsi="Arial"/>
              </w:rPr>
              <w:t>Menaces sur l’environnement </w:t>
            </w:r>
          </w:p>
        </w:tc>
        <w:tc>
          <w:tcPr>
            <w:tcW w:w="3110" w:type="pct"/>
            <w:gridSpan w:val="3"/>
          </w:tcPr>
          <w:p w:rsidR="003F1C5F" w:rsidRPr="00CB4B4D" w:rsidRDefault="003F1C5F" w:rsidP="003F1C5F">
            <w:pPr>
              <w:spacing w:after="0"/>
              <w:rPr>
                <w:rFonts w:ascii="Arial" w:hAnsi="Arial"/>
              </w:rPr>
            </w:pPr>
            <w:r w:rsidRPr="00CB4B4D">
              <w:rPr>
                <w:rFonts w:ascii="Arial" w:hAnsi="Arial"/>
              </w:rPr>
              <w:t>-Erosion du sol autour de la salle de classe</w:t>
            </w:r>
          </w:p>
          <w:p w:rsidR="003F1C5F" w:rsidRPr="00CB4B4D" w:rsidRDefault="003F1C5F" w:rsidP="003F1C5F">
            <w:pPr>
              <w:spacing w:after="0"/>
              <w:rPr>
                <w:rFonts w:ascii="Arial" w:hAnsi="Arial"/>
              </w:rPr>
            </w:pPr>
            <w:r w:rsidRPr="00CB4B4D">
              <w:rPr>
                <w:rFonts w:ascii="Arial" w:hAnsi="Arial"/>
              </w:rPr>
              <w:t>-Accès difficile pour les personnes handicapées</w:t>
            </w:r>
          </w:p>
        </w:tc>
      </w:tr>
      <w:tr w:rsidR="003F1C5F" w:rsidRPr="00CB4B4D" w:rsidTr="003F1C5F">
        <w:trPr>
          <w:trHeight w:val="297"/>
        </w:trPr>
        <w:tc>
          <w:tcPr>
            <w:tcW w:w="1890" w:type="pct"/>
            <w:gridSpan w:val="5"/>
          </w:tcPr>
          <w:p w:rsidR="003F1C5F" w:rsidRPr="00CB4B4D" w:rsidRDefault="003F1C5F" w:rsidP="003F1C5F">
            <w:pPr>
              <w:spacing w:after="0"/>
              <w:rPr>
                <w:rFonts w:ascii="Arial" w:hAnsi="Arial"/>
              </w:rPr>
            </w:pPr>
            <w:r w:rsidRPr="00CB4B4D">
              <w:rPr>
                <w:rFonts w:ascii="Arial" w:hAnsi="Arial"/>
              </w:rPr>
              <w:t>Mesures d’atténuation</w:t>
            </w:r>
          </w:p>
          <w:p w:rsidR="003F1C5F" w:rsidRPr="00CB4B4D" w:rsidRDefault="003F1C5F" w:rsidP="003F1C5F">
            <w:pPr>
              <w:spacing w:after="0"/>
              <w:rPr>
                <w:rFonts w:ascii="Arial" w:hAnsi="Arial"/>
              </w:rPr>
            </w:pPr>
          </w:p>
        </w:tc>
        <w:tc>
          <w:tcPr>
            <w:tcW w:w="3110" w:type="pct"/>
            <w:gridSpan w:val="3"/>
          </w:tcPr>
          <w:p w:rsidR="003F1C5F" w:rsidRPr="00CB4B4D" w:rsidRDefault="003F1C5F" w:rsidP="003F1C5F">
            <w:pPr>
              <w:spacing w:after="0"/>
              <w:rPr>
                <w:rFonts w:ascii="Arial" w:hAnsi="Arial"/>
              </w:rPr>
            </w:pPr>
            <w:r w:rsidRPr="00CB4B4D">
              <w:rPr>
                <w:rFonts w:ascii="Arial" w:hAnsi="Arial"/>
              </w:rPr>
              <w:t>-Daller les alentours de la salle de classe et mettre un système de gestion des eaux de pluie</w:t>
            </w:r>
          </w:p>
          <w:p w:rsidR="003F1C5F" w:rsidRPr="00CB4B4D" w:rsidRDefault="003F1C5F" w:rsidP="003F1C5F">
            <w:pPr>
              <w:spacing w:after="0"/>
              <w:rPr>
                <w:rFonts w:ascii="Arial" w:hAnsi="Arial"/>
              </w:rPr>
            </w:pPr>
            <w:r w:rsidRPr="00CB4B4D">
              <w:rPr>
                <w:rFonts w:ascii="Arial" w:hAnsi="Arial"/>
              </w:rPr>
              <w:t>-Reboiser autour de la salle de classe</w:t>
            </w:r>
          </w:p>
          <w:p w:rsidR="003F1C5F" w:rsidRPr="00CB4B4D" w:rsidRDefault="003F1C5F" w:rsidP="003F1C5F">
            <w:pPr>
              <w:spacing w:after="0"/>
              <w:rPr>
                <w:rFonts w:ascii="Arial" w:hAnsi="Arial"/>
              </w:rPr>
            </w:pPr>
            <w:r w:rsidRPr="00CB4B4D">
              <w:rPr>
                <w:rFonts w:ascii="Arial" w:hAnsi="Arial"/>
              </w:rPr>
              <w:t>-Prévoir des rampes d’accès sur l’infrastructure</w:t>
            </w:r>
          </w:p>
          <w:p w:rsidR="003F1C5F" w:rsidRPr="00CB4B4D" w:rsidRDefault="003F1C5F" w:rsidP="003F1C5F">
            <w:pPr>
              <w:spacing w:after="0"/>
              <w:rPr>
                <w:rFonts w:ascii="Arial" w:hAnsi="Arial"/>
              </w:rPr>
            </w:pPr>
            <w:r w:rsidRPr="00CB4B4D">
              <w:rPr>
                <w:rFonts w:ascii="Arial" w:hAnsi="Arial"/>
              </w:rPr>
              <w:t>-Eloigner les latrines des salles de classe et points d’eau</w:t>
            </w:r>
          </w:p>
        </w:tc>
      </w:tr>
      <w:tr w:rsidR="003F1C5F" w:rsidRPr="00CB4B4D" w:rsidTr="003F1C5F">
        <w:trPr>
          <w:trHeight w:val="297"/>
        </w:trPr>
        <w:tc>
          <w:tcPr>
            <w:tcW w:w="1890" w:type="pct"/>
            <w:gridSpan w:val="5"/>
          </w:tcPr>
          <w:p w:rsidR="003F1C5F" w:rsidRPr="00CB4B4D" w:rsidRDefault="003F1C5F" w:rsidP="003F1C5F">
            <w:pPr>
              <w:spacing w:after="0"/>
              <w:rPr>
                <w:rFonts w:ascii="Arial" w:hAnsi="Arial"/>
              </w:rPr>
            </w:pPr>
            <w:r w:rsidRPr="00CB4B4D">
              <w:rPr>
                <w:rFonts w:ascii="Arial" w:hAnsi="Arial"/>
                <w:b/>
              </w:rPr>
              <w:t>7. Durée d’exécution</w:t>
            </w:r>
            <w:r w:rsidRPr="00CB4B4D">
              <w:rPr>
                <w:rFonts w:ascii="Arial" w:hAnsi="Arial"/>
                <w:b/>
                <w:bCs/>
              </w:rPr>
              <w:t xml:space="preserve"> du projet</w:t>
            </w:r>
          </w:p>
        </w:tc>
        <w:tc>
          <w:tcPr>
            <w:tcW w:w="3110" w:type="pct"/>
            <w:gridSpan w:val="3"/>
          </w:tcPr>
          <w:p w:rsidR="003F1C5F" w:rsidRPr="00CB4B4D" w:rsidRDefault="003F1C5F" w:rsidP="003F1C5F">
            <w:pPr>
              <w:spacing w:after="0"/>
              <w:rPr>
                <w:rFonts w:ascii="Arial" w:hAnsi="Arial"/>
              </w:rPr>
            </w:pPr>
            <w:r w:rsidRPr="00CB4B4D">
              <w:rPr>
                <w:rFonts w:ascii="Arial" w:hAnsi="Arial"/>
              </w:rPr>
              <w:t>03 mois</w:t>
            </w:r>
          </w:p>
        </w:tc>
      </w:tr>
      <w:tr w:rsidR="003F1C5F" w:rsidRPr="00CB4B4D" w:rsidTr="003F1C5F">
        <w:trPr>
          <w:trHeight w:val="297"/>
        </w:trPr>
        <w:tc>
          <w:tcPr>
            <w:tcW w:w="1890" w:type="pct"/>
            <w:gridSpan w:val="5"/>
          </w:tcPr>
          <w:p w:rsidR="003F1C5F" w:rsidRPr="00CB4B4D" w:rsidRDefault="003F1C5F" w:rsidP="003F1C5F">
            <w:pPr>
              <w:spacing w:after="0"/>
              <w:rPr>
                <w:rFonts w:ascii="Arial" w:hAnsi="Arial"/>
                <w:b/>
              </w:rPr>
            </w:pPr>
            <w:r w:rsidRPr="00CB4B4D">
              <w:rPr>
                <w:rFonts w:ascii="Arial" w:hAnsi="Arial"/>
                <w:b/>
              </w:rPr>
              <w:t>8. Date de démarrage souhaitée</w:t>
            </w:r>
          </w:p>
        </w:tc>
        <w:tc>
          <w:tcPr>
            <w:tcW w:w="3110" w:type="pct"/>
            <w:gridSpan w:val="3"/>
          </w:tcPr>
          <w:p w:rsidR="003F1C5F" w:rsidRPr="00CB4B4D" w:rsidRDefault="003F1C5F" w:rsidP="003F1C5F">
            <w:pPr>
              <w:spacing w:after="0"/>
              <w:rPr>
                <w:rFonts w:ascii="Arial" w:hAnsi="Arial"/>
              </w:rPr>
            </w:pPr>
            <w:r w:rsidRPr="00CB4B4D">
              <w:rPr>
                <w:rFonts w:ascii="Arial" w:hAnsi="Arial"/>
              </w:rPr>
              <w:t>07/04/2015</w:t>
            </w:r>
          </w:p>
        </w:tc>
      </w:tr>
    </w:tbl>
    <w:p w:rsidR="009E010B" w:rsidRPr="00CB4B4D" w:rsidRDefault="009E010B" w:rsidP="003F1C5F">
      <w:pPr>
        <w:spacing w:after="0"/>
      </w:pPr>
    </w:p>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833"/>
        <w:gridCol w:w="828"/>
        <w:gridCol w:w="507"/>
        <w:gridCol w:w="910"/>
        <w:gridCol w:w="323"/>
        <w:gridCol w:w="477"/>
        <w:gridCol w:w="4410"/>
      </w:tblGrid>
      <w:tr w:rsidR="009E010B" w:rsidRPr="00CB4B4D" w:rsidTr="009E010B">
        <w:trPr>
          <w:trHeight w:val="231"/>
          <w:jc w:val="center"/>
        </w:trPr>
        <w:tc>
          <w:tcPr>
            <w:tcW w:w="5000" w:type="pct"/>
            <w:gridSpan w:val="7"/>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N°0</w:t>
            </w:r>
            <w:r w:rsidR="003F1C5F" w:rsidRPr="00CB4B4D">
              <w:rPr>
                <w:rFonts w:ascii="Arial" w:hAnsi="Arial" w:cs="Arial"/>
                <w:b/>
              </w:rPr>
              <w:t>8</w:t>
            </w:r>
          </w:p>
        </w:tc>
      </w:tr>
      <w:tr w:rsidR="009E010B" w:rsidRPr="00CB4B4D" w:rsidTr="009E010B">
        <w:trPr>
          <w:trHeight w:val="276"/>
          <w:jc w:val="center"/>
        </w:trPr>
        <w:tc>
          <w:tcPr>
            <w:tcW w:w="2626" w:type="pct"/>
            <w:gridSpan w:val="6"/>
          </w:tcPr>
          <w:p w:rsidR="009E010B" w:rsidRPr="00CB4B4D" w:rsidRDefault="009E010B" w:rsidP="003F1C5F">
            <w:pPr>
              <w:spacing w:after="0"/>
              <w:rPr>
                <w:rFonts w:ascii="Arial" w:hAnsi="Arial" w:cs="Arial"/>
                <w:b/>
              </w:rPr>
            </w:pPr>
            <w:r w:rsidRPr="00CB4B4D">
              <w:rPr>
                <w:rFonts w:ascii="Arial" w:hAnsi="Arial" w:cs="Arial"/>
                <w:b/>
              </w:rPr>
              <w:t>Date </w:t>
            </w:r>
          </w:p>
        </w:tc>
        <w:tc>
          <w:tcPr>
            <w:tcW w:w="2374"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9E010B">
        <w:trPr>
          <w:trHeight w:val="276"/>
          <w:jc w:val="center"/>
        </w:trPr>
        <w:tc>
          <w:tcPr>
            <w:tcW w:w="2626" w:type="pct"/>
            <w:gridSpan w:val="6"/>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374" w:type="pct"/>
          </w:tcPr>
          <w:p w:rsidR="009E010B" w:rsidRPr="00CB4B4D" w:rsidRDefault="009E010B" w:rsidP="003F1C5F">
            <w:pPr>
              <w:spacing w:after="0"/>
              <w:rPr>
                <w:rFonts w:ascii="Arial" w:hAnsi="Arial" w:cs="Arial"/>
                <w:b/>
              </w:rPr>
            </w:pPr>
          </w:p>
        </w:tc>
      </w:tr>
      <w:tr w:rsidR="009E010B" w:rsidRPr="00CB4B4D" w:rsidTr="009E010B">
        <w:trPr>
          <w:trHeight w:val="276"/>
          <w:jc w:val="center"/>
        </w:trPr>
        <w:tc>
          <w:tcPr>
            <w:tcW w:w="5000" w:type="pct"/>
            <w:gridSpan w:val="7"/>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295" w:type="pct"/>
            <w:gridSpan w:val="4"/>
          </w:tcPr>
          <w:p w:rsidR="009E010B" w:rsidRPr="00CB4B4D" w:rsidRDefault="009E010B" w:rsidP="003F1C5F">
            <w:pPr>
              <w:spacing w:after="0"/>
              <w:rPr>
                <w:rFonts w:ascii="Arial" w:hAnsi="Arial" w:cs="Arial"/>
                <w:b/>
              </w:rPr>
            </w:pPr>
            <w:r w:rsidRPr="00CB4B4D">
              <w:rPr>
                <w:rFonts w:ascii="Arial" w:hAnsi="Arial" w:cs="Arial"/>
              </w:rPr>
              <w:t>Construction d’une AEP avec  château à Essem avec 03 BF à Awa, 01 BF à Ala’sue, 02 à Nka et 02 à Nzinka</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295" w:type="pct"/>
            <w:gridSpan w:val="4"/>
          </w:tcPr>
          <w:p w:rsidR="009E010B" w:rsidRPr="00CB4B4D" w:rsidRDefault="009E010B" w:rsidP="003F1C5F">
            <w:pPr>
              <w:spacing w:after="0"/>
              <w:rPr>
                <w:rFonts w:ascii="Arial" w:hAnsi="Arial" w:cs="Arial"/>
                <w:b/>
              </w:rPr>
            </w:pPr>
            <w:r w:rsidRPr="00CB4B4D">
              <w:rPr>
                <w:rFonts w:ascii="Arial" w:hAnsi="Arial" w:cs="Arial"/>
              </w:rPr>
              <w:t>Eau et énergie</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295" w:type="pct"/>
            <w:gridSpan w:val="4"/>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295" w:type="pct"/>
            <w:gridSpan w:val="4"/>
          </w:tcPr>
          <w:p w:rsidR="009E010B" w:rsidRPr="00CB4B4D" w:rsidRDefault="009E010B" w:rsidP="003F1C5F">
            <w:pPr>
              <w:spacing w:after="0"/>
              <w:rPr>
                <w:rFonts w:ascii="Arial" w:hAnsi="Arial" w:cs="Arial"/>
                <w:b/>
              </w:rPr>
            </w:pPr>
            <w:r w:rsidRPr="00CB4B4D">
              <w:rPr>
                <w:rFonts w:ascii="Arial" w:hAnsi="Arial" w:cs="Arial"/>
              </w:rPr>
              <w:t>Services départementaux de l’eau et de l’énergie, de l’environnement, de la protection de la nature et du développement durable; des Marchés publics, Commune de Santchou</w:t>
            </w:r>
          </w:p>
        </w:tc>
      </w:tr>
      <w:tr w:rsidR="009E010B" w:rsidRPr="00CB4B4D" w:rsidTr="009E010B">
        <w:trPr>
          <w:trHeight w:val="231"/>
          <w:jc w:val="center"/>
        </w:trPr>
        <w:tc>
          <w:tcPr>
            <w:tcW w:w="5000" w:type="pct"/>
            <w:gridSpan w:val="7"/>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rPr>
            </w:pPr>
            <w:r w:rsidRPr="00CB4B4D">
              <w:rPr>
                <w:rFonts w:ascii="Arial" w:hAnsi="Arial" w:cs="Arial"/>
              </w:rPr>
              <w:t>Noms des villages bénéficiaires</w:t>
            </w:r>
          </w:p>
        </w:tc>
        <w:tc>
          <w:tcPr>
            <w:tcW w:w="3295" w:type="pct"/>
            <w:gridSpan w:val="4"/>
          </w:tcPr>
          <w:p w:rsidR="009E010B" w:rsidRPr="00CB4B4D" w:rsidRDefault="009E010B" w:rsidP="003F1C5F">
            <w:pPr>
              <w:spacing w:after="0"/>
              <w:rPr>
                <w:rFonts w:ascii="Arial" w:hAnsi="Arial" w:cs="Arial"/>
              </w:rPr>
            </w:pPr>
            <w:r w:rsidRPr="00CB4B4D">
              <w:rPr>
                <w:rFonts w:ascii="Arial" w:hAnsi="Arial" w:cs="Arial"/>
              </w:rPr>
              <w:t>Awa, Ala’sue, Nka et</w:t>
            </w:r>
            <w:r w:rsidR="003B473A" w:rsidRPr="00CB4B4D">
              <w:rPr>
                <w:rFonts w:ascii="Arial" w:hAnsi="Arial" w:cs="Arial"/>
              </w:rPr>
              <w:t xml:space="preserve"> </w:t>
            </w:r>
            <w:r w:rsidRPr="00CB4B4D">
              <w:rPr>
                <w:rFonts w:ascii="Arial" w:hAnsi="Arial" w:cs="Arial"/>
              </w:rPr>
              <w:t>Nzinka</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295" w:type="pct"/>
            <w:gridSpan w:val="4"/>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rPr>
            </w:pPr>
            <w:r w:rsidRPr="00CB4B4D">
              <w:rPr>
                <w:rFonts w:ascii="Arial" w:hAnsi="Arial" w:cs="Arial"/>
              </w:rPr>
              <w:t>Département</w:t>
            </w:r>
          </w:p>
        </w:tc>
        <w:tc>
          <w:tcPr>
            <w:tcW w:w="3295" w:type="pct"/>
            <w:gridSpan w:val="4"/>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9E010B">
        <w:trPr>
          <w:trHeight w:val="276"/>
          <w:jc w:val="center"/>
        </w:trPr>
        <w:tc>
          <w:tcPr>
            <w:tcW w:w="1705" w:type="pct"/>
            <w:gridSpan w:val="3"/>
          </w:tcPr>
          <w:p w:rsidR="009E010B" w:rsidRPr="00CB4B4D" w:rsidRDefault="009E010B" w:rsidP="003F1C5F">
            <w:pPr>
              <w:spacing w:after="0"/>
              <w:rPr>
                <w:rFonts w:ascii="Arial" w:hAnsi="Arial" w:cs="Arial"/>
              </w:rPr>
            </w:pPr>
            <w:r w:rsidRPr="00CB4B4D">
              <w:rPr>
                <w:rFonts w:ascii="Arial" w:hAnsi="Arial" w:cs="Arial"/>
              </w:rPr>
              <w:t>Région</w:t>
            </w:r>
          </w:p>
        </w:tc>
        <w:tc>
          <w:tcPr>
            <w:tcW w:w="3295" w:type="pct"/>
            <w:gridSpan w:val="4"/>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9E010B">
        <w:trPr>
          <w:trHeight w:val="276"/>
          <w:jc w:val="center"/>
        </w:trPr>
        <w:tc>
          <w:tcPr>
            <w:tcW w:w="5000" w:type="pct"/>
            <w:gridSpan w:val="7"/>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9E010B">
        <w:trPr>
          <w:trHeight w:val="276"/>
          <w:jc w:val="center"/>
        </w:trPr>
        <w:tc>
          <w:tcPr>
            <w:tcW w:w="2369" w:type="pct"/>
            <w:gridSpan w:val="5"/>
          </w:tcPr>
          <w:p w:rsidR="009E010B" w:rsidRPr="00CB4B4D" w:rsidRDefault="009E010B" w:rsidP="003F1C5F">
            <w:pPr>
              <w:spacing w:after="0"/>
              <w:rPr>
                <w:rFonts w:ascii="Arial" w:hAnsi="Arial" w:cs="Arial"/>
                <w:b/>
              </w:rPr>
            </w:pPr>
            <w:r w:rsidRPr="00CB4B4D">
              <w:rPr>
                <w:rFonts w:ascii="Arial" w:hAnsi="Arial" w:cs="Arial"/>
                <w:b/>
              </w:rPr>
              <w:t>libellés</w:t>
            </w:r>
          </w:p>
        </w:tc>
        <w:tc>
          <w:tcPr>
            <w:tcW w:w="2631"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9E010B">
        <w:trPr>
          <w:trHeight w:val="276"/>
          <w:jc w:val="center"/>
        </w:trPr>
        <w:tc>
          <w:tcPr>
            <w:tcW w:w="2369" w:type="pct"/>
            <w:gridSpan w:val="5"/>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631"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9E010B">
        <w:trPr>
          <w:trHeight w:val="276"/>
          <w:jc w:val="center"/>
        </w:trPr>
        <w:tc>
          <w:tcPr>
            <w:tcW w:w="2369" w:type="pct"/>
            <w:gridSpan w:val="5"/>
          </w:tcPr>
          <w:p w:rsidR="009E010B" w:rsidRPr="00CB4B4D" w:rsidRDefault="009E010B" w:rsidP="003F1C5F">
            <w:pPr>
              <w:spacing w:after="0"/>
              <w:rPr>
                <w:rFonts w:ascii="Arial" w:hAnsi="Arial" w:cs="Arial"/>
              </w:rPr>
            </w:pPr>
            <w:r w:rsidRPr="00CB4B4D">
              <w:rPr>
                <w:rFonts w:ascii="Arial" w:hAnsi="Arial" w:cs="Arial"/>
              </w:rPr>
              <w:t>Contribution sur budget de l’Etat (BIP)</w:t>
            </w:r>
          </w:p>
        </w:tc>
        <w:tc>
          <w:tcPr>
            <w:tcW w:w="2631" w:type="pct"/>
            <w:gridSpan w:val="2"/>
          </w:tcPr>
          <w:p w:rsidR="009E010B" w:rsidRPr="00CB4B4D" w:rsidRDefault="009E010B" w:rsidP="003F1C5F">
            <w:pPr>
              <w:spacing w:after="0"/>
              <w:rPr>
                <w:rFonts w:ascii="Arial" w:hAnsi="Arial" w:cs="Arial"/>
              </w:rPr>
            </w:pPr>
            <w:r w:rsidRPr="00CB4B4D">
              <w:rPr>
                <w:rFonts w:ascii="Arial" w:hAnsi="Arial" w:cs="Arial"/>
              </w:rPr>
              <w:t>8 000 000</w:t>
            </w:r>
          </w:p>
        </w:tc>
      </w:tr>
      <w:tr w:rsidR="009E010B" w:rsidRPr="00CB4B4D" w:rsidTr="009E010B">
        <w:trPr>
          <w:trHeight w:val="276"/>
          <w:jc w:val="center"/>
        </w:trPr>
        <w:tc>
          <w:tcPr>
            <w:tcW w:w="2369" w:type="pct"/>
            <w:gridSpan w:val="5"/>
          </w:tcPr>
          <w:p w:rsidR="009E010B" w:rsidRPr="00CB4B4D" w:rsidRDefault="009E010B" w:rsidP="003F1C5F">
            <w:pPr>
              <w:spacing w:after="0"/>
              <w:rPr>
                <w:rFonts w:ascii="Arial" w:hAnsi="Arial" w:cs="Arial"/>
              </w:rPr>
            </w:pPr>
            <w:r w:rsidRPr="00CB4B4D">
              <w:rPr>
                <w:rFonts w:ascii="Arial" w:hAnsi="Arial" w:cs="Arial"/>
              </w:rPr>
              <w:t xml:space="preserve">Autres cofinancements confirmés : </w:t>
            </w:r>
          </w:p>
        </w:tc>
        <w:tc>
          <w:tcPr>
            <w:tcW w:w="2631"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9E010B">
        <w:trPr>
          <w:trHeight w:val="276"/>
          <w:jc w:val="center"/>
        </w:trPr>
        <w:tc>
          <w:tcPr>
            <w:tcW w:w="2369" w:type="pct"/>
            <w:gridSpan w:val="5"/>
          </w:tcPr>
          <w:p w:rsidR="009E010B" w:rsidRPr="00CB4B4D" w:rsidRDefault="009E010B" w:rsidP="003F1C5F">
            <w:pPr>
              <w:spacing w:after="0"/>
              <w:jc w:val="center"/>
              <w:rPr>
                <w:rFonts w:ascii="Arial" w:hAnsi="Arial" w:cs="Arial"/>
                <w:b/>
              </w:rPr>
            </w:pPr>
            <w:r w:rsidRPr="00CB4B4D">
              <w:rPr>
                <w:rFonts w:ascii="Arial" w:hAnsi="Arial" w:cs="Arial"/>
                <w:b/>
              </w:rPr>
              <w:t>Total</w:t>
            </w:r>
          </w:p>
        </w:tc>
        <w:tc>
          <w:tcPr>
            <w:tcW w:w="2631" w:type="pct"/>
            <w:gridSpan w:val="2"/>
          </w:tcPr>
          <w:p w:rsidR="009E010B" w:rsidRPr="00CB4B4D" w:rsidRDefault="009E010B" w:rsidP="003F1C5F">
            <w:pPr>
              <w:spacing w:after="0"/>
              <w:rPr>
                <w:rFonts w:ascii="Arial" w:hAnsi="Arial" w:cs="Arial"/>
              </w:rPr>
            </w:pPr>
            <w:r w:rsidRPr="00CB4B4D">
              <w:rPr>
                <w:rFonts w:ascii="Arial" w:hAnsi="Arial" w:cs="Arial"/>
              </w:rPr>
              <w:t>8 000 000</w:t>
            </w:r>
          </w:p>
        </w:tc>
      </w:tr>
      <w:tr w:rsidR="009E010B" w:rsidRPr="00CB4B4D" w:rsidTr="009E010B">
        <w:trPr>
          <w:trHeight w:val="276"/>
          <w:jc w:val="center"/>
        </w:trPr>
        <w:tc>
          <w:tcPr>
            <w:tcW w:w="5000" w:type="pct"/>
            <w:gridSpan w:val="7"/>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32" w:type="pct"/>
            <w:gridSpan w:val="2"/>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68" w:type="pct"/>
            <w:gridSpan w:val="5"/>
          </w:tcPr>
          <w:p w:rsidR="009E010B" w:rsidRPr="00CB4B4D" w:rsidRDefault="009E010B" w:rsidP="003F1C5F">
            <w:pPr>
              <w:spacing w:after="0"/>
              <w:rPr>
                <w:rFonts w:ascii="Arial" w:hAnsi="Arial" w:cs="Arial"/>
              </w:rPr>
            </w:pPr>
            <w:r w:rsidRPr="00CB4B4D">
              <w:rPr>
                <w:rFonts w:ascii="Arial" w:hAnsi="Arial" w:cs="Arial"/>
              </w:rPr>
              <w:t>Populations de Awa, Ala’sue, Nka etNzinka</w:t>
            </w:r>
          </w:p>
        </w:tc>
      </w:tr>
      <w:tr w:rsidR="009E010B" w:rsidRPr="00CB4B4D" w:rsidTr="003B473A">
        <w:trPr>
          <w:trHeight w:val="276"/>
          <w:jc w:val="center"/>
        </w:trPr>
        <w:tc>
          <w:tcPr>
            <w:tcW w:w="1432" w:type="pct"/>
            <w:gridSpan w:val="2"/>
          </w:tcPr>
          <w:p w:rsidR="009E010B" w:rsidRPr="00CB4B4D" w:rsidRDefault="009E010B" w:rsidP="003F1C5F">
            <w:pPr>
              <w:spacing w:after="0"/>
              <w:rPr>
                <w:rFonts w:ascii="Arial" w:hAnsi="Arial" w:cs="Arial"/>
              </w:rPr>
            </w:pPr>
            <w:r w:rsidRPr="00CB4B4D">
              <w:rPr>
                <w:rFonts w:ascii="Arial" w:hAnsi="Arial" w:cs="Arial"/>
              </w:rPr>
              <w:t>Objectif global</w:t>
            </w:r>
          </w:p>
        </w:tc>
        <w:tc>
          <w:tcPr>
            <w:tcW w:w="3568" w:type="pct"/>
            <w:gridSpan w:val="5"/>
          </w:tcPr>
          <w:p w:rsidR="009E010B" w:rsidRPr="00CB4B4D" w:rsidRDefault="009E010B" w:rsidP="003F1C5F">
            <w:pPr>
              <w:spacing w:after="0"/>
              <w:rPr>
                <w:rFonts w:ascii="Arial" w:hAnsi="Arial" w:cs="Arial"/>
              </w:rPr>
            </w:pPr>
            <w:r w:rsidRPr="00CB4B4D">
              <w:rPr>
                <w:rFonts w:ascii="Arial" w:hAnsi="Arial" w:cs="Arial"/>
              </w:rPr>
              <w:t>Améliorer les conditions d’hygiènes dans la Commune de Santchou</w:t>
            </w:r>
          </w:p>
        </w:tc>
      </w:tr>
      <w:tr w:rsidR="009E010B" w:rsidRPr="00CB4B4D" w:rsidTr="003B473A">
        <w:trPr>
          <w:trHeight w:val="276"/>
          <w:jc w:val="center"/>
        </w:trPr>
        <w:tc>
          <w:tcPr>
            <w:tcW w:w="1432" w:type="pct"/>
            <w:gridSpan w:val="2"/>
          </w:tcPr>
          <w:p w:rsidR="009E010B" w:rsidRPr="00CB4B4D" w:rsidRDefault="009E010B" w:rsidP="003F1C5F">
            <w:pPr>
              <w:spacing w:after="0"/>
              <w:rPr>
                <w:rFonts w:ascii="Arial" w:hAnsi="Arial" w:cs="Arial"/>
              </w:rPr>
            </w:pPr>
            <w:r w:rsidRPr="00CB4B4D">
              <w:rPr>
                <w:rFonts w:ascii="Arial" w:hAnsi="Arial" w:cs="Arial"/>
              </w:rPr>
              <w:t>Objectifs spécifiques</w:t>
            </w:r>
          </w:p>
        </w:tc>
        <w:tc>
          <w:tcPr>
            <w:tcW w:w="3568" w:type="pct"/>
            <w:gridSpan w:val="5"/>
          </w:tcPr>
          <w:p w:rsidR="009E010B" w:rsidRPr="00CB4B4D" w:rsidRDefault="009E010B" w:rsidP="003F1C5F">
            <w:pPr>
              <w:spacing w:after="0"/>
              <w:rPr>
                <w:rFonts w:ascii="Arial" w:hAnsi="Arial" w:cs="Arial"/>
              </w:rPr>
            </w:pPr>
            <w:r w:rsidRPr="00CB4B4D">
              <w:rPr>
                <w:rFonts w:ascii="Arial" w:hAnsi="Arial" w:cs="Arial"/>
                <w:color w:val="000000"/>
                <w:lang w:eastAsia="fr-FR"/>
              </w:rPr>
              <w:t>Construire</w:t>
            </w:r>
            <w:r w:rsidRPr="00CB4B4D">
              <w:rPr>
                <w:rFonts w:ascii="Arial" w:hAnsi="Arial" w:cs="Arial"/>
              </w:rPr>
              <w:t>une AEP avec  château à Essem avec 03 BF à Awa, 01 BF à Ala’sue, 02 à Nka et 02 à Nzinka</w:t>
            </w:r>
          </w:p>
        </w:tc>
      </w:tr>
      <w:tr w:rsidR="009E010B" w:rsidRPr="00CB4B4D" w:rsidTr="003B473A">
        <w:trPr>
          <w:trHeight w:val="276"/>
          <w:jc w:val="center"/>
        </w:trPr>
        <w:tc>
          <w:tcPr>
            <w:tcW w:w="1432" w:type="pct"/>
            <w:gridSpan w:val="2"/>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68" w:type="pct"/>
            <w:gridSpan w:val="5"/>
          </w:tcPr>
          <w:p w:rsidR="009E010B" w:rsidRPr="00CB4B4D" w:rsidRDefault="009E010B" w:rsidP="003F1C5F">
            <w:pPr>
              <w:spacing w:after="0"/>
              <w:rPr>
                <w:rFonts w:ascii="Arial" w:hAnsi="Arial" w:cs="Arial"/>
              </w:rPr>
            </w:pPr>
            <w:r w:rsidRPr="00CB4B4D">
              <w:rPr>
                <w:rFonts w:ascii="Arial" w:hAnsi="Arial" w:cs="Arial"/>
              </w:rPr>
              <w:t>Une AEP avec  château à Essem avec 03 BF à Awa, 01 BF à Ala’sue, 02 à Nka et 02 à Nzinka construite</w:t>
            </w:r>
          </w:p>
        </w:tc>
      </w:tr>
      <w:tr w:rsidR="009E010B" w:rsidRPr="00CB4B4D" w:rsidTr="003B473A">
        <w:trPr>
          <w:trHeight w:val="297"/>
          <w:jc w:val="center"/>
        </w:trPr>
        <w:tc>
          <w:tcPr>
            <w:tcW w:w="1432" w:type="pct"/>
            <w:gridSpan w:val="2"/>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68" w:type="pct"/>
            <w:gridSpan w:val="5"/>
          </w:tcPr>
          <w:p w:rsidR="003B473A" w:rsidRPr="00CB4B4D" w:rsidRDefault="003B473A" w:rsidP="003F1C5F">
            <w:pPr>
              <w:spacing w:after="0"/>
              <w:rPr>
                <w:rFonts w:ascii="Arial" w:hAnsi="Arial" w:cs="Arial"/>
              </w:rPr>
            </w:pPr>
            <w:r w:rsidRPr="00CB4B4D">
              <w:rPr>
                <w:rFonts w:ascii="Arial" w:hAnsi="Arial" w:cs="Arial"/>
              </w:rPr>
              <w:t>-Passation de marché</w:t>
            </w:r>
          </w:p>
          <w:p w:rsidR="009E010B" w:rsidRPr="00CB4B4D" w:rsidRDefault="003B473A" w:rsidP="003F1C5F">
            <w:pPr>
              <w:spacing w:after="0"/>
              <w:rPr>
                <w:rFonts w:ascii="Arial" w:hAnsi="Arial" w:cs="Arial"/>
              </w:rPr>
            </w:pPr>
            <w:r w:rsidRPr="00CB4B4D">
              <w:rPr>
                <w:rFonts w:ascii="Arial" w:hAnsi="Arial" w:cs="Arial"/>
              </w:rPr>
              <w:t xml:space="preserve"> </w:t>
            </w:r>
            <w:r w:rsidR="009E010B" w:rsidRPr="00CB4B4D">
              <w:rPr>
                <w:rFonts w:ascii="Arial" w:hAnsi="Arial" w:cs="Arial"/>
              </w:rPr>
              <w:t>-</w:t>
            </w:r>
            <w:r w:rsidRPr="00CB4B4D">
              <w:rPr>
                <w:rFonts w:ascii="Arial" w:hAnsi="Arial" w:cs="Arial"/>
              </w:rPr>
              <w:t>Exécution des travaux</w:t>
            </w:r>
          </w:p>
        </w:tc>
      </w:tr>
      <w:tr w:rsidR="009E010B" w:rsidRPr="00CB4B4D" w:rsidTr="009E010B">
        <w:trPr>
          <w:trHeight w:val="297"/>
          <w:jc w:val="center"/>
        </w:trPr>
        <w:tc>
          <w:tcPr>
            <w:tcW w:w="5000" w:type="pct"/>
            <w:gridSpan w:val="7"/>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9E010B">
        <w:trPr>
          <w:trHeight w:val="297"/>
          <w:jc w:val="center"/>
        </w:trPr>
        <w:tc>
          <w:tcPr>
            <w:tcW w:w="1705" w:type="pct"/>
            <w:gridSpan w:val="3"/>
          </w:tcPr>
          <w:p w:rsidR="009E010B" w:rsidRPr="00CB4B4D" w:rsidRDefault="009E010B" w:rsidP="003F1C5F">
            <w:pPr>
              <w:spacing w:after="0"/>
              <w:rPr>
                <w:rFonts w:ascii="Arial" w:hAnsi="Arial" w:cs="Arial"/>
                <w:b/>
              </w:rPr>
            </w:pPr>
            <w:r w:rsidRPr="00CB4B4D">
              <w:rPr>
                <w:rFonts w:ascii="Arial" w:hAnsi="Arial" w:cs="Arial"/>
                <w:b/>
              </w:rPr>
              <w:t>Orientations</w:t>
            </w:r>
          </w:p>
        </w:tc>
        <w:tc>
          <w:tcPr>
            <w:tcW w:w="3295" w:type="pct"/>
            <w:gridSpan w:val="4"/>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9E010B">
        <w:trPr>
          <w:trHeight w:val="297"/>
          <w:jc w:val="center"/>
        </w:trPr>
        <w:tc>
          <w:tcPr>
            <w:tcW w:w="1705" w:type="pct"/>
            <w:gridSpan w:val="3"/>
          </w:tcPr>
          <w:p w:rsidR="009E010B" w:rsidRPr="00CB4B4D" w:rsidRDefault="009E010B" w:rsidP="003F1C5F">
            <w:pPr>
              <w:spacing w:after="0"/>
              <w:rPr>
                <w:rFonts w:ascii="Arial" w:hAnsi="Arial" w:cs="Arial"/>
              </w:rPr>
            </w:pPr>
            <w:r w:rsidRPr="00CB4B4D">
              <w:rPr>
                <w:rFonts w:ascii="Arial" w:hAnsi="Arial" w:cs="Arial"/>
              </w:rPr>
              <w:t>PCD</w:t>
            </w:r>
          </w:p>
        </w:tc>
        <w:tc>
          <w:tcPr>
            <w:tcW w:w="3295" w:type="pct"/>
            <w:gridSpan w:val="4"/>
          </w:tcPr>
          <w:p w:rsidR="009E010B" w:rsidRPr="00CB4B4D" w:rsidRDefault="009E010B" w:rsidP="003F1C5F">
            <w:pPr>
              <w:spacing w:after="0"/>
              <w:rPr>
                <w:rFonts w:ascii="Arial" w:hAnsi="Arial" w:cs="Arial"/>
              </w:rPr>
            </w:pPr>
            <w:r w:rsidRPr="00CB4B4D">
              <w:rPr>
                <w:rFonts w:ascii="Arial" w:hAnsi="Arial" w:cs="Arial"/>
              </w:rPr>
              <w:t>Diagnostic niveau villagelors de l’élaboration du PCD</w:t>
            </w:r>
          </w:p>
        </w:tc>
      </w:tr>
      <w:tr w:rsidR="009E010B" w:rsidRPr="00CB4B4D" w:rsidTr="009E010B">
        <w:trPr>
          <w:trHeight w:val="297"/>
          <w:jc w:val="center"/>
        </w:trPr>
        <w:tc>
          <w:tcPr>
            <w:tcW w:w="5000" w:type="pct"/>
            <w:gridSpan w:val="7"/>
          </w:tcPr>
          <w:p w:rsidR="009E010B" w:rsidRPr="00CB4B4D" w:rsidRDefault="009E010B" w:rsidP="003F1C5F">
            <w:pPr>
              <w:spacing w:after="0"/>
              <w:rPr>
                <w:rFonts w:ascii="Arial" w:hAnsi="Arial" w:cs="Arial"/>
                <w:b/>
              </w:rPr>
            </w:pPr>
            <w:r w:rsidRPr="00CB4B4D">
              <w:rPr>
                <w:rFonts w:ascii="Arial" w:hAnsi="Arial" w:cs="Arial"/>
                <w:b/>
              </w:rPr>
              <w:t>7                                                   PRISE EN COMPTE DES ASPECTS TRANSVERSAUX</w:t>
            </w:r>
          </w:p>
        </w:tc>
      </w:tr>
      <w:tr w:rsidR="009E010B" w:rsidRPr="00CB4B4D" w:rsidTr="003B473A">
        <w:trPr>
          <w:trHeight w:val="297"/>
          <w:jc w:val="center"/>
        </w:trPr>
        <w:tc>
          <w:tcPr>
            <w:tcW w:w="986" w:type="pct"/>
          </w:tcPr>
          <w:p w:rsidR="009E010B" w:rsidRPr="00CB4B4D" w:rsidRDefault="009E010B" w:rsidP="003F1C5F">
            <w:pPr>
              <w:spacing w:after="0"/>
              <w:rPr>
                <w:rFonts w:ascii="Arial" w:hAnsi="Arial" w:cs="Arial"/>
              </w:rPr>
            </w:pPr>
            <w:r w:rsidRPr="00CB4B4D">
              <w:rPr>
                <w:rFonts w:ascii="Arial" w:hAnsi="Arial" w:cs="Arial"/>
              </w:rPr>
              <w:t>Menaces sur l’environnement </w:t>
            </w:r>
          </w:p>
        </w:tc>
        <w:tc>
          <w:tcPr>
            <w:tcW w:w="4014" w:type="pct"/>
            <w:gridSpan w:val="6"/>
          </w:tcPr>
          <w:p w:rsidR="009E010B" w:rsidRPr="00CB4B4D" w:rsidRDefault="009E010B" w:rsidP="00FB742A">
            <w:pPr>
              <w:numPr>
                <w:ilvl w:val="0"/>
                <w:numId w:val="9"/>
              </w:numPr>
              <w:autoSpaceDE w:val="0"/>
              <w:autoSpaceDN w:val="0"/>
              <w:adjustRightInd w:val="0"/>
              <w:spacing w:after="0" w:line="240" w:lineRule="auto"/>
              <w:jc w:val="both"/>
              <w:rPr>
                <w:rFonts w:ascii="Arial" w:hAnsi="Arial" w:cs="Arial"/>
                <w:iCs/>
              </w:rPr>
            </w:pPr>
            <w:r w:rsidRPr="00CB4B4D">
              <w:rPr>
                <w:rFonts w:ascii="Arial" w:hAnsi="Arial" w:cs="Arial"/>
                <w:iCs/>
              </w:rPr>
              <w:t xml:space="preserve">Risques de pollution (produits phytosanitaires et latrines) du point d’eau </w:t>
            </w:r>
          </w:p>
          <w:p w:rsidR="009E010B" w:rsidRPr="00CB4B4D" w:rsidRDefault="009E010B" w:rsidP="00FB742A">
            <w:pPr>
              <w:numPr>
                <w:ilvl w:val="0"/>
                <w:numId w:val="9"/>
              </w:numPr>
              <w:autoSpaceDE w:val="0"/>
              <w:autoSpaceDN w:val="0"/>
              <w:adjustRightInd w:val="0"/>
              <w:spacing w:after="0"/>
              <w:jc w:val="both"/>
              <w:rPr>
                <w:rFonts w:ascii="Arial" w:hAnsi="Arial" w:cs="Arial"/>
                <w:iCs/>
              </w:rPr>
            </w:pPr>
            <w:r w:rsidRPr="00CB4B4D">
              <w:rPr>
                <w:rFonts w:ascii="Arial" w:hAnsi="Arial" w:cs="Arial"/>
                <w:iCs/>
              </w:rPr>
              <w:t xml:space="preserve">Risques de pollution de l’air par les poussières dues au transport des matériaux </w:t>
            </w:r>
          </w:p>
        </w:tc>
      </w:tr>
      <w:tr w:rsidR="009E010B" w:rsidRPr="00CB4B4D" w:rsidTr="003B473A">
        <w:trPr>
          <w:trHeight w:val="297"/>
          <w:jc w:val="center"/>
        </w:trPr>
        <w:tc>
          <w:tcPr>
            <w:tcW w:w="986" w:type="pct"/>
          </w:tcPr>
          <w:p w:rsidR="009E010B" w:rsidRPr="00CB4B4D" w:rsidRDefault="009E010B" w:rsidP="003F1C5F">
            <w:pPr>
              <w:spacing w:after="0"/>
              <w:rPr>
                <w:rFonts w:ascii="Arial" w:hAnsi="Arial" w:cs="Arial"/>
              </w:rPr>
            </w:pPr>
            <w:r w:rsidRPr="00CB4B4D">
              <w:rPr>
                <w:rFonts w:ascii="Arial" w:hAnsi="Arial" w:cs="Arial"/>
              </w:rPr>
              <w:t>Mesures d’atténuation</w:t>
            </w:r>
          </w:p>
          <w:p w:rsidR="009E010B" w:rsidRPr="00CB4B4D" w:rsidRDefault="009E010B" w:rsidP="003F1C5F">
            <w:pPr>
              <w:spacing w:after="0"/>
              <w:rPr>
                <w:rFonts w:ascii="Arial" w:hAnsi="Arial" w:cs="Arial"/>
              </w:rPr>
            </w:pPr>
          </w:p>
        </w:tc>
        <w:tc>
          <w:tcPr>
            <w:tcW w:w="4014" w:type="pct"/>
            <w:gridSpan w:val="6"/>
          </w:tcPr>
          <w:p w:rsidR="009E010B" w:rsidRPr="00CB4B4D" w:rsidRDefault="009E010B" w:rsidP="00FB742A">
            <w:pPr>
              <w:numPr>
                <w:ilvl w:val="0"/>
                <w:numId w:val="9"/>
              </w:numPr>
              <w:autoSpaceDE w:val="0"/>
              <w:autoSpaceDN w:val="0"/>
              <w:adjustRightInd w:val="0"/>
              <w:spacing w:after="0" w:line="240" w:lineRule="auto"/>
              <w:jc w:val="both"/>
              <w:rPr>
                <w:rFonts w:ascii="Arial" w:hAnsi="Arial" w:cs="Arial"/>
                <w:bCs/>
                <w:iCs/>
              </w:rPr>
            </w:pPr>
            <w:r w:rsidRPr="00CB4B4D">
              <w:rPr>
                <w:rFonts w:ascii="Arial" w:hAnsi="Arial" w:cs="Arial"/>
                <w:bCs/>
                <w:iCs/>
              </w:rPr>
              <w:t>Interdire les champs  utilisant les produits phytosanitaires aux abords immédiats de l’ouvrage (maintenir une distance d’au moins 300 mètres)</w:t>
            </w:r>
          </w:p>
          <w:p w:rsidR="009E010B" w:rsidRPr="00CB4B4D" w:rsidRDefault="009E010B" w:rsidP="00FB742A">
            <w:pPr>
              <w:numPr>
                <w:ilvl w:val="0"/>
                <w:numId w:val="9"/>
              </w:numPr>
              <w:autoSpaceDE w:val="0"/>
              <w:autoSpaceDN w:val="0"/>
              <w:adjustRightInd w:val="0"/>
              <w:spacing w:after="0" w:line="240" w:lineRule="auto"/>
              <w:jc w:val="both"/>
              <w:rPr>
                <w:rFonts w:ascii="Arial" w:hAnsi="Arial" w:cs="Arial"/>
                <w:bCs/>
                <w:iCs/>
              </w:rPr>
            </w:pPr>
            <w:r w:rsidRPr="00CB4B4D">
              <w:rPr>
                <w:rFonts w:ascii="Arial" w:hAnsi="Arial" w:cs="Arial"/>
                <w:bCs/>
                <w:iCs/>
              </w:rPr>
              <w:t xml:space="preserve">Maintenir les latrines à </w:t>
            </w:r>
            <w:smartTag w:uri="urn:schemas-microsoft-com:office:smarttags" w:element="metricconverter">
              <w:smartTagPr>
                <w:attr w:name="ProductID" w:val="50 m"/>
              </w:smartTagPr>
              <w:r w:rsidRPr="00CB4B4D">
                <w:rPr>
                  <w:rFonts w:ascii="Arial" w:hAnsi="Arial" w:cs="Arial"/>
                  <w:bCs/>
                  <w:iCs/>
                </w:rPr>
                <w:t>50 m</w:t>
              </w:r>
            </w:smartTag>
            <w:r w:rsidRPr="00CB4B4D">
              <w:rPr>
                <w:rFonts w:ascii="Arial" w:hAnsi="Arial" w:cs="Arial"/>
                <w:bCs/>
                <w:iCs/>
              </w:rPr>
              <w:t xml:space="preserve"> au moins du point d’eau</w:t>
            </w:r>
          </w:p>
          <w:p w:rsidR="009E010B" w:rsidRPr="00CB4B4D" w:rsidRDefault="009E010B" w:rsidP="00FB742A">
            <w:pPr>
              <w:numPr>
                <w:ilvl w:val="0"/>
                <w:numId w:val="9"/>
              </w:numPr>
              <w:autoSpaceDE w:val="0"/>
              <w:autoSpaceDN w:val="0"/>
              <w:adjustRightInd w:val="0"/>
              <w:spacing w:after="0" w:line="240" w:lineRule="auto"/>
              <w:jc w:val="both"/>
              <w:rPr>
                <w:rFonts w:ascii="Arial" w:hAnsi="Arial" w:cs="Arial"/>
                <w:bCs/>
                <w:iCs/>
              </w:rPr>
            </w:pPr>
            <w:r w:rsidRPr="00CB4B4D">
              <w:rPr>
                <w:rFonts w:ascii="Arial" w:hAnsi="Arial" w:cs="Arial"/>
                <w:bCs/>
                <w:iCs/>
              </w:rPr>
              <w:t>Respecter les règles de sécurité au chantier (port de masques, bottes,)</w:t>
            </w:r>
          </w:p>
        </w:tc>
      </w:tr>
      <w:tr w:rsidR="009E010B" w:rsidRPr="00CB4B4D" w:rsidTr="003B473A">
        <w:trPr>
          <w:trHeight w:val="297"/>
          <w:jc w:val="center"/>
        </w:trPr>
        <w:tc>
          <w:tcPr>
            <w:tcW w:w="2195" w:type="pct"/>
            <w:gridSpan w:val="4"/>
          </w:tcPr>
          <w:p w:rsidR="009E010B" w:rsidRPr="00CB4B4D" w:rsidRDefault="009E010B" w:rsidP="003F1C5F">
            <w:pPr>
              <w:spacing w:after="0"/>
              <w:rPr>
                <w:rFonts w:ascii="Arial" w:hAnsi="Arial" w:cs="Arial"/>
              </w:rPr>
            </w:pPr>
            <w:r w:rsidRPr="00CB4B4D">
              <w:rPr>
                <w:rFonts w:ascii="Arial" w:hAnsi="Arial" w:cs="Arial"/>
                <w:b/>
              </w:rPr>
              <w:t>8. Durée d’exécution</w:t>
            </w:r>
            <w:r w:rsidRPr="00CB4B4D">
              <w:rPr>
                <w:rFonts w:ascii="Arial" w:hAnsi="Arial" w:cs="Arial"/>
                <w:b/>
                <w:bCs/>
              </w:rPr>
              <w:t xml:space="preserve"> du projet</w:t>
            </w:r>
          </w:p>
        </w:tc>
        <w:tc>
          <w:tcPr>
            <w:tcW w:w="2805"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03 mois</w:t>
            </w:r>
          </w:p>
        </w:tc>
      </w:tr>
      <w:tr w:rsidR="009E010B" w:rsidRPr="00CB4B4D" w:rsidTr="003B473A">
        <w:trPr>
          <w:trHeight w:val="297"/>
          <w:jc w:val="center"/>
        </w:trPr>
        <w:tc>
          <w:tcPr>
            <w:tcW w:w="2195" w:type="pct"/>
            <w:gridSpan w:val="4"/>
          </w:tcPr>
          <w:p w:rsidR="009E010B" w:rsidRPr="00CB4B4D" w:rsidRDefault="009E010B" w:rsidP="003F1C5F">
            <w:pPr>
              <w:spacing w:after="0"/>
              <w:rPr>
                <w:rFonts w:ascii="Arial" w:hAnsi="Arial" w:cs="Arial"/>
                <w:b/>
              </w:rPr>
            </w:pPr>
            <w:r w:rsidRPr="00CB4B4D">
              <w:rPr>
                <w:rFonts w:ascii="Arial" w:hAnsi="Arial" w:cs="Arial"/>
                <w:b/>
              </w:rPr>
              <w:t>9. Date de démarrage souhaitée</w:t>
            </w:r>
          </w:p>
        </w:tc>
        <w:tc>
          <w:tcPr>
            <w:tcW w:w="2805"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07/04/2015</w:t>
            </w:r>
          </w:p>
        </w:tc>
      </w:tr>
    </w:tbl>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91"/>
        <w:gridCol w:w="1577"/>
        <w:gridCol w:w="401"/>
        <w:gridCol w:w="4419"/>
      </w:tblGrid>
      <w:tr w:rsidR="009E010B" w:rsidRPr="00CB4B4D" w:rsidTr="009E010B">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w:t>
            </w:r>
            <w:r w:rsidR="003F1C5F" w:rsidRPr="00CB4B4D">
              <w:rPr>
                <w:rFonts w:ascii="Arial" w:hAnsi="Arial" w:cs="Arial"/>
                <w:b/>
              </w:rPr>
              <w:t>09</w:t>
            </w:r>
          </w:p>
        </w:tc>
      </w:tr>
      <w:tr w:rsidR="009E010B" w:rsidRPr="00CB4B4D" w:rsidTr="009E010B">
        <w:trPr>
          <w:trHeight w:val="276"/>
          <w:jc w:val="center"/>
        </w:trPr>
        <w:tc>
          <w:tcPr>
            <w:tcW w:w="2621"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379"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9E010B">
        <w:trPr>
          <w:trHeight w:val="276"/>
          <w:jc w:val="center"/>
        </w:trPr>
        <w:tc>
          <w:tcPr>
            <w:tcW w:w="2621"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379" w:type="pct"/>
          </w:tcPr>
          <w:p w:rsidR="009E010B" w:rsidRPr="00CB4B4D" w:rsidRDefault="009E010B" w:rsidP="003F1C5F">
            <w:pPr>
              <w:spacing w:after="0"/>
              <w:rPr>
                <w:rFonts w:ascii="Arial" w:hAnsi="Arial" w:cs="Arial"/>
                <w:b/>
              </w:rPr>
            </w:pPr>
          </w:p>
        </w:tc>
      </w:tr>
      <w:tr w:rsidR="009E010B" w:rsidRPr="00CB4B4D" w:rsidTr="009E010B">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Construction de la résidence du Sous-Préfet de Santchou</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444" w:type="pct"/>
            <w:gridSpan w:val="3"/>
          </w:tcPr>
          <w:p w:rsidR="009E010B" w:rsidRPr="00CB4B4D" w:rsidRDefault="009E010B" w:rsidP="003F1C5F">
            <w:pPr>
              <w:spacing w:after="0"/>
              <w:rPr>
                <w:rFonts w:ascii="Arial" w:hAnsi="Arial" w:cs="Arial"/>
                <w:b/>
              </w:rPr>
            </w:pPr>
            <w:r w:rsidRPr="00CB4B4D">
              <w:rPr>
                <w:rFonts w:ascii="Arial" w:hAnsi="Arial" w:cs="Arial"/>
              </w:rPr>
              <w:t>Infrastructure de service public</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444"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444"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Marchés publics et des travaux publics, Commune de Santchou</w:t>
            </w:r>
          </w:p>
        </w:tc>
      </w:tr>
      <w:tr w:rsidR="009E010B" w:rsidRPr="00CB4B4D" w:rsidTr="009E010B">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Fongwang</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9E010B">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9E010B">
        <w:trPr>
          <w:trHeight w:val="276"/>
          <w:jc w:val="center"/>
        </w:trPr>
        <w:tc>
          <w:tcPr>
            <w:tcW w:w="2405"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595"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9E010B">
        <w:trPr>
          <w:trHeight w:val="276"/>
          <w:jc w:val="center"/>
        </w:trPr>
        <w:tc>
          <w:tcPr>
            <w:tcW w:w="2405"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59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9E010B">
        <w:trPr>
          <w:trHeight w:val="276"/>
          <w:jc w:val="center"/>
        </w:trPr>
        <w:tc>
          <w:tcPr>
            <w:tcW w:w="2405"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 (BIP)</w:t>
            </w:r>
          </w:p>
        </w:tc>
        <w:tc>
          <w:tcPr>
            <w:tcW w:w="2595" w:type="pct"/>
            <w:gridSpan w:val="2"/>
          </w:tcPr>
          <w:p w:rsidR="009E010B" w:rsidRPr="00CB4B4D" w:rsidRDefault="009E010B" w:rsidP="003F1C5F">
            <w:pPr>
              <w:spacing w:after="0"/>
              <w:rPr>
                <w:rFonts w:ascii="Arial" w:hAnsi="Arial" w:cs="Arial"/>
              </w:rPr>
            </w:pPr>
            <w:r w:rsidRPr="00CB4B4D">
              <w:rPr>
                <w:rFonts w:ascii="Arial" w:hAnsi="Arial" w:cs="Arial"/>
              </w:rPr>
              <w:t>70 000 000</w:t>
            </w:r>
          </w:p>
        </w:tc>
      </w:tr>
      <w:tr w:rsidR="009E010B" w:rsidRPr="00CB4B4D" w:rsidTr="009E010B">
        <w:trPr>
          <w:trHeight w:val="276"/>
          <w:jc w:val="center"/>
        </w:trPr>
        <w:tc>
          <w:tcPr>
            <w:tcW w:w="2405"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59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9E010B">
        <w:trPr>
          <w:trHeight w:val="276"/>
          <w:jc w:val="center"/>
        </w:trPr>
        <w:tc>
          <w:tcPr>
            <w:tcW w:w="2405"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595" w:type="pct"/>
            <w:gridSpan w:val="2"/>
          </w:tcPr>
          <w:p w:rsidR="009E010B" w:rsidRPr="00CB4B4D" w:rsidRDefault="009E010B" w:rsidP="003F1C5F">
            <w:pPr>
              <w:spacing w:after="0"/>
              <w:rPr>
                <w:rFonts w:ascii="Arial" w:hAnsi="Arial" w:cs="Arial"/>
              </w:rPr>
            </w:pPr>
            <w:r w:rsidRPr="00CB4B4D">
              <w:rPr>
                <w:rFonts w:ascii="Arial" w:hAnsi="Arial" w:cs="Arial"/>
              </w:rPr>
              <w:t>70 000 000</w:t>
            </w:r>
          </w:p>
        </w:tc>
      </w:tr>
      <w:tr w:rsidR="009E010B" w:rsidRPr="00CB4B4D" w:rsidTr="009E010B">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Sous-préfet de l’Arrondissement de Santchou</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Améliorer les conditions de vie du Sous-Préfet de l’Arrondissement de Santchou</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Construire la résidence du Sous-Préfet de Santchou</w:t>
            </w:r>
          </w:p>
        </w:tc>
      </w:tr>
      <w:tr w:rsidR="009E010B" w:rsidRPr="00CB4B4D" w:rsidTr="009E010B">
        <w:trPr>
          <w:trHeight w:val="276"/>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Une résidence du Sous-Préfet construite</w:t>
            </w:r>
          </w:p>
        </w:tc>
      </w:tr>
      <w:tr w:rsidR="009E010B" w:rsidRPr="00CB4B4D" w:rsidTr="009E010B">
        <w:trPr>
          <w:trHeight w:val="297"/>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-Construire la résidence du Sous-Préfet</w:t>
            </w:r>
          </w:p>
        </w:tc>
      </w:tr>
      <w:tr w:rsidR="009E010B" w:rsidRPr="00CB4B4D" w:rsidTr="009E010B">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9E010B">
        <w:trPr>
          <w:trHeight w:val="297"/>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444"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9E010B">
        <w:trPr>
          <w:trHeight w:val="297"/>
          <w:jc w:val="center"/>
        </w:trPr>
        <w:tc>
          <w:tcPr>
            <w:tcW w:w="1556" w:type="pct"/>
          </w:tcPr>
          <w:p w:rsidR="009E010B" w:rsidRPr="00CB4B4D" w:rsidRDefault="009E010B" w:rsidP="003F1C5F">
            <w:pPr>
              <w:spacing w:after="0"/>
              <w:rPr>
                <w:rFonts w:ascii="Arial" w:hAnsi="Arial" w:cs="Arial"/>
              </w:rPr>
            </w:pPr>
            <w:r w:rsidRPr="00CB4B4D">
              <w:rPr>
                <w:rFonts w:ascii="Arial" w:hAnsi="Arial" w:cs="Arial"/>
              </w:rPr>
              <w:t>PCD</w:t>
            </w:r>
          </w:p>
        </w:tc>
        <w:tc>
          <w:tcPr>
            <w:tcW w:w="3444"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lors de l’élaboration du PCD</w:t>
            </w:r>
          </w:p>
        </w:tc>
      </w:tr>
      <w:tr w:rsidR="009E010B" w:rsidRPr="00CB4B4D" w:rsidTr="009E010B">
        <w:trPr>
          <w:trHeight w:val="297"/>
          <w:jc w:val="center"/>
        </w:trPr>
        <w:tc>
          <w:tcPr>
            <w:tcW w:w="1556"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444"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03 mois</w:t>
            </w:r>
          </w:p>
        </w:tc>
      </w:tr>
      <w:tr w:rsidR="009E010B" w:rsidRPr="00CB4B4D" w:rsidTr="009E010B">
        <w:trPr>
          <w:trHeight w:val="297"/>
          <w:jc w:val="center"/>
        </w:trPr>
        <w:tc>
          <w:tcPr>
            <w:tcW w:w="1556"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444"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13/04/2015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2"/>
        <w:gridCol w:w="1531"/>
        <w:gridCol w:w="554"/>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N°10</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Acquisition d’un ordinateur pour l’informatisation de l’enregistrement des artisans</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Equipement collectif (artisanat) de service public</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Petites et moyennes Entreprises, de l’Economie Sociale et de l’Artisanat, 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Hôtel de ville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705"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de l’Etat (BIP)</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1 000 000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Autres cofinancements confirmés</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 xml:space="preserve">Total </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1 000 000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Artisans de la 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Encadrer les artisans de la 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Acquérir un ordinateur pour l’informatisation de l’enregistrement des artisans</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Un ordinateur acquis </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-Réceptionner l’ordinateur</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l’institution Communale lors de l’élaboration du PCD</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6.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7. Date de démarrage souhaitée</w:t>
            </w:r>
          </w:p>
        </w:tc>
        <w:tc>
          <w:tcPr>
            <w:tcW w:w="3529"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13/04/2015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2"/>
        <w:gridCol w:w="353"/>
        <w:gridCol w:w="1178"/>
        <w:gridCol w:w="554"/>
        <w:gridCol w:w="4471"/>
      </w:tblGrid>
      <w:tr w:rsidR="009E010B" w:rsidRPr="00CB4B4D" w:rsidTr="00CB4B4D">
        <w:trPr>
          <w:trHeight w:val="231"/>
          <w:jc w:val="center"/>
        </w:trPr>
        <w:tc>
          <w:tcPr>
            <w:tcW w:w="5000" w:type="pct"/>
            <w:gridSpan w:val="5"/>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N°11</w:t>
            </w:r>
          </w:p>
        </w:tc>
      </w:tr>
      <w:tr w:rsidR="009E010B" w:rsidRPr="00CB4B4D" w:rsidTr="00CB4B4D">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color w:val="FF0000"/>
              </w:rPr>
            </w:pPr>
            <w:r w:rsidRPr="00CB4B4D">
              <w:rPr>
                <w:rFonts w:ascii="Arial" w:hAnsi="Arial" w:cs="Arial"/>
                <w:color w:val="000000" w:themeColor="text1"/>
              </w:rPr>
              <w:t>Février 2015</w:t>
            </w:r>
          </w:p>
        </w:tc>
      </w:tr>
      <w:tr w:rsidR="009E010B" w:rsidRPr="00CB4B4D" w:rsidTr="00CB4B4D">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Equipement d’un bloc d’accouchement au CSI de Nteingué</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Santé publique (Equipement collectif)</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Commune de Santchou avec le prestataire retenu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Services de District de santé Publique, Commune de Santchou</w:t>
            </w:r>
          </w:p>
        </w:tc>
      </w:tr>
      <w:tr w:rsidR="009E010B" w:rsidRPr="00CB4B4D" w:rsidTr="00CB4B4D">
        <w:trPr>
          <w:trHeight w:val="231"/>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661" w:type="pct"/>
            <w:gridSpan w:val="2"/>
          </w:tcPr>
          <w:p w:rsidR="009E010B" w:rsidRPr="00CB4B4D" w:rsidRDefault="009E010B" w:rsidP="003F1C5F">
            <w:pPr>
              <w:spacing w:after="0"/>
              <w:rPr>
                <w:rFonts w:ascii="Arial" w:hAnsi="Arial" w:cs="Arial"/>
              </w:rPr>
            </w:pPr>
            <w:r w:rsidRPr="00CB4B4D">
              <w:rPr>
                <w:rFonts w:ascii="Arial" w:hAnsi="Arial" w:cs="Arial"/>
              </w:rPr>
              <w:t>Nom du village bénéficiaire</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Nteingué</w:t>
            </w:r>
          </w:p>
        </w:tc>
      </w:tr>
      <w:tr w:rsidR="009E010B" w:rsidRPr="00CB4B4D" w:rsidTr="00CB4B4D">
        <w:trPr>
          <w:trHeight w:val="276"/>
          <w:jc w:val="center"/>
        </w:trPr>
        <w:tc>
          <w:tcPr>
            <w:tcW w:w="1661" w:type="pct"/>
            <w:gridSpan w:val="2"/>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661" w:type="pct"/>
            <w:gridSpan w:val="2"/>
          </w:tcPr>
          <w:p w:rsidR="009E010B" w:rsidRPr="00CB4B4D" w:rsidRDefault="009E010B" w:rsidP="003F1C5F">
            <w:pPr>
              <w:spacing w:after="0"/>
              <w:rPr>
                <w:rFonts w:ascii="Arial" w:hAnsi="Arial" w:cs="Arial"/>
              </w:rPr>
            </w:pPr>
            <w:r w:rsidRPr="00CB4B4D">
              <w:rPr>
                <w:rFonts w:ascii="Arial" w:hAnsi="Arial" w:cs="Arial"/>
              </w:rPr>
              <w:t>Département</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661" w:type="pct"/>
            <w:gridSpan w:val="2"/>
          </w:tcPr>
          <w:p w:rsidR="009E010B" w:rsidRPr="00CB4B4D" w:rsidRDefault="009E010B" w:rsidP="003F1C5F">
            <w:pPr>
              <w:spacing w:after="0"/>
              <w:rPr>
                <w:rFonts w:ascii="Arial" w:hAnsi="Arial" w:cs="Arial"/>
              </w:rPr>
            </w:pPr>
            <w:r w:rsidRPr="00CB4B4D">
              <w:rPr>
                <w:rFonts w:ascii="Arial" w:hAnsi="Arial" w:cs="Arial"/>
              </w:rPr>
              <w:t>Région</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295" w:type="pct"/>
            <w:gridSpan w:val="3"/>
          </w:tcPr>
          <w:p w:rsidR="009E010B" w:rsidRPr="00CB4B4D" w:rsidRDefault="009E010B" w:rsidP="003F1C5F">
            <w:pPr>
              <w:spacing w:after="0"/>
              <w:rPr>
                <w:rFonts w:ascii="Arial" w:hAnsi="Arial" w:cs="Arial"/>
                <w:b/>
              </w:rPr>
            </w:pPr>
            <w:r w:rsidRPr="00CB4B4D">
              <w:rPr>
                <w:rFonts w:ascii="Arial" w:hAnsi="Arial" w:cs="Arial"/>
                <w:b/>
              </w:rPr>
              <w:t>libellés</w:t>
            </w:r>
          </w:p>
        </w:tc>
        <w:tc>
          <w:tcPr>
            <w:tcW w:w="2705"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295" w:type="pct"/>
            <w:gridSpan w:val="3"/>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3"/>
          </w:tcPr>
          <w:p w:rsidR="009E010B" w:rsidRPr="00CB4B4D" w:rsidRDefault="009E010B" w:rsidP="003F1C5F">
            <w:pPr>
              <w:spacing w:after="0"/>
              <w:rPr>
                <w:rFonts w:ascii="Arial" w:hAnsi="Arial" w:cs="Arial"/>
              </w:rPr>
            </w:pPr>
            <w:r w:rsidRPr="00CB4B4D">
              <w:rPr>
                <w:rFonts w:ascii="Arial" w:hAnsi="Arial" w:cs="Arial"/>
              </w:rPr>
              <w:t>Contribution sur budget de l’Etat (BIP)</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8 000 000</w:t>
            </w:r>
          </w:p>
        </w:tc>
      </w:tr>
      <w:tr w:rsidR="009E010B" w:rsidRPr="00CB4B4D" w:rsidTr="00CB4B4D">
        <w:trPr>
          <w:trHeight w:val="276"/>
          <w:jc w:val="center"/>
        </w:trPr>
        <w:tc>
          <w:tcPr>
            <w:tcW w:w="2295" w:type="pct"/>
            <w:gridSpan w:val="3"/>
          </w:tcPr>
          <w:p w:rsidR="009E010B" w:rsidRPr="00CB4B4D" w:rsidRDefault="009E010B" w:rsidP="003F1C5F">
            <w:pPr>
              <w:spacing w:after="0"/>
              <w:rPr>
                <w:rFonts w:ascii="Arial" w:hAnsi="Arial" w:cs="Arial"/>
              </w:rPr>
            </w:pPr>
            <w:r w:rsidRPr="00CB4B4D">
              <w:rPr>
                <w:rFonts w:ascii="Arial" w:hAnsi="Arial" w:cs="Arial"/>
              </w:rPr>
              <w:t>Autres cofinancements confirmés</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3"/>
          </w:tcPr>
          <w:p w:rsidR="009E010B" w:rsidRPr="00CB4B4D" w:rsidRDefault="009E010B" w:rsidP="003F1C5F">
            <w:pPr>
              <w:spacing w:after="0"/>
              <w:rPr>
                <w:rFonts w:ascii="Arial" w:hAnsi="Arial" w:cs="Arial"/>
              </w:rPr>
            </w:pPr>
            <w:r w:rsidRPr="00CB4B4D">
              <w:rPr>
                <w:rFonts w:ascii="Arial" w:hAnsi="Arial" w:cs="Arial"/>
              </w:rPr>
              <w:t xml:space="preserve">Total </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8 000 000</w:t>
            </w:r>
          </w:p>
        </w:tc>
      </w:tr>
      <w:tr w:rsidR="009E010B" w:rsidRPr="00CB4B4D" w:rsidTr="00CB4B4D">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La population de Nteingué et environs</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global</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Améliorer la qualité des services de santé</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Objectifs spécifiques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Equiper un bloc d’accouchement au CSI de Nteingué</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Un bloc d’accouchement équipé </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-Réceptionner l’équipement</w:t>
            </w:r>
          </w:p>
        </w:tc>
      </w:tr>
      <w:tr w:rsidR="009E010B" w:rsidRPr="00CB4B4D" w:rsidTr="00CB4B4D">
        <w:trPr>
          <w:trHeight w:val="297"/>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Diagnostic niveau villagelors de l’élaboration du PCD</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6. Durée d’exécution</w:t>
            </w:r>
            <w:r w:rsidRPr="00CB4B4D">
              <w:rPr>
                <w:rFonts w:ascii="Arial" w:hAnsi="Arial" w:cs="Arial"/>
                <w:b/>
                <w:bCs/>
              </w:rPr>
              <w:t xml:space="preserve"> du projet</w:t>
            </w:r>
          </w:p>
        </w:tc>
        <w:tc>
          <w:tcPr>
            <w:tcW w:w="3529" w:type="pct"/>
            <w:gridSpan w:val="4"/>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7. Date de démarrage souhaitée</w:t>
            </w:r>
          </w:p>
        </w:tc>
        <w:tc>
          <w:tcPr>
            <w:tcW w:w="3529" w:type="pct"/>
            <w:gridSpan w:val="4"/>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07/04/2015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5"/>
        <w:gridCol w:w="1655"/>
        <w:gridCol w:w="427"/>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N°12</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Création et aménagement d’un site communal de décharge des ordures  avec un lit filtrant</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8" w:type="pct"/>
            <w:gridSpan w:val="3"/>
          </w:tcPr>
          <w:p w:rsidR="009E010B" w:rsidRPr="00CB4B4D" w:rsidRDefault="009E010B" w:rsidP="003F1C5F">
            <w:pPr>
              <w:spacing w:after="0"/>
              <w:rPr>
                <w:rFonts w:ascii="Arial" w:hAnsi="Arial" w:cs="Arial"/>
                <w:b/>
              </w:rPr>
            </w:pPr>
            <w:r w:rsidRPr="00CB4B4D">
              <w:rPr>
                <w:rFonts w:ascii="Arial" w:hAnsi="Arial" w:cs="Arial"/>
              </w:rPr>
              <w:t>Protection de l’environnement</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8" w:type="pct"/>
            <w:gridSpan w:val="3"/>
          </w:tcPr>
          <w:p w:rsidR="009E010B" w:rsidRPr="00CB4B4D" w:rsidRDefault="009E010B" w:rsidP="003F1C5F">
            <w:pPr>
              <w:spacing w:after="0"/>
              <w:rPr>
                <w:rFonts w:ascii="Arial" w:hAnsi="Arial" w:cs="Arial"/>
                <w:b/>
              </w:rPr>
            </w:pPr>
            <w:r w:rsidRPr="00CB4B4D">
              <w:rPr>
                <w:rFonts w:ascii="Arial" w:hAnsi="Arial" w:cs="Arial"/>
              </w:rPr>
              <w:t>Commune de Santchou avec le consultant retenue</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8"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 l’Environnement, de la Protection de la Nature et du Développement Durable, des Marchés publics, 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Populations de Fongwang</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Accroitre les conditions d’hygiène et de salubrité dans la Commune de Santchou</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Créer et aménager un site communal de décharge des ordures  avec un lit filtrant</w:t>
            </w:r>
          </w:p>
        </w:tc>
      </w:tr>
      <w:tr w:rsidR="009E010B" w:rsidRPr="00CB4B4D" w:rsidTr="00CB4B4D">
        <w:trPr>
          <w:trHeight w:val="276"/>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Un site communal de décharge des ordures  avec un lit filtrant crée et aménagé</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-Exécution des travaux</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8"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rPr>
            </w:pPr>
            <w:r w:rsidRPr="00CB4B4D">
              <w:rPr>
                <w:rFonts w:ascii="Arial" w:hAnsi="Arial" w:cs="Arial"/>
              </w:rPr>
              <w:t>PCD</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urbainlors de l’élaboration du PCD</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6                                                   PRISE EN COMPTE DES ASPECTS TRANSVERSAUX</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Menaces sur l’environnement </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-Risques de pollution de l’eau, l’air et le sol</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Mesures d’atténuation</w:t>
            </w:r>
          </w:p>
        </w:tc>
        <w:tc>
          <w:tcPr>
            <w:tcW w:w="3528" w:type="pct"/>
            <w:gridSpan w:val="3"/>
          </w:tcPr>
          <w:p w:rsidR="009E010B" w:rsidRPr="00CB4B4D" w:rsidRDefault="009E010B" w:rsidP="003F1C5F">
            <w:pPr>
              <w:spacing w:after="0"/>
              <w:rPr>
                <w:rFonts w:ascii="Arial" w:hAnsi="Arial" w:cs="Arial"/>
              </w:rPr>
            </w:pPr>
            <w:r w:rsidRPr="00CB4B4D">
              <w:rPr>
                <w:rFonts w:ascii="Arial" w:hAnsi="Arial" w:cs="Arial"/>
              </w:rPr>
              <w:t>-Installer le site avec le lit filtrant à au moins 3 km des lieux d’habitation</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8"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03 mois</w:t>
            </w:r>
          </w:p>
        </w:tc>
      </w:tr>
      <w:tr w:rsidR="009E010B" w:rsidRPr="00CB4B4D" w:rsidTr="00CB4B4D">
        <w:trPr>
          <w:trHeight w:val="297"/>
          <w:jc w:val="center"/>
        </w:trPr>
        <w:tc>
          <w:tcPr>
            <w:tcW w:w="1472"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8"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13/04/2015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3"/>
        <w:gridCol w:w="1657"/>
        <w:gridCol w:w="427"/>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N°13</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jc w:val="both"/>
              <w:rPr>
                <w:rFonts w:ascii="Arial" w:hAnsi="Arial" w:cs="Arial"/>
              </w:rPr>
            </w:pPr>
            <w:r w:rsidRPr="00CB4B4D">
              <w:rPr>
                <w:rFonts w:ascii="Arial" w:hAnsi="Arial" w:cs="Arial"/>
              </w:rPr>
              <w:t>Appui à l’achèvement des travaux de construction de la case communautaire de Fombap</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d’encadrement socio-culturel</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Marchés publics et des travaux publics, 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color w:val="FF0000"/>
              </w:rPr>
            </w:pPr>
            <w:r w:rsidRPr="00CB4B4D">
              <w:rPr>
                <w:rFonts w:ascii="Arial" w:hAnsi="Arial" w:cs="Arial"/>
                <w:color w:val="000000" w:themeColor="text1"/>
              </w:rPr>
              <w:t>Ndounla, Fila-Fombap, Nganzom, Mela, Ndounsa, Bafou, Telo, Ntsala, Mabe, Miala, Nzemlefou et Lafié</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4 500 000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color w:val="000000" w:themeColor="text1"/>
              </w:rPr>
              <w:t>Populations de Ndounla, Fila-Fombap, Nganzom, Mela, Ndounsa, Bafou, Telo, Ntsala, Mabe, Miala, Nzemlefou et de Lafié</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Promouvoir la culture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jc w:val="both"/>
              <w:rPr>
                <w:rFonts w:ascii="Arial" w:hAnsi="Arial" w:cs="Arial"/>
              </w:rPr>
            </w:pPr>
            <w:r w:rsidRPr="00CB4B4D">
              <w:rPr>
                <w:rFonts w:ascii="Arial" w:hAnsi="Arial" w:cs="Arial"/>
              </w:rPr>
              <w:t>Achever les travaux de construction de la case communautaire de Fombap</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jc w:val="both"/>
              <w:rPr>
                <w:rFonts w:ascii="Arial" w:hAnsi="Arial" w:cs="Arial"/>
              </w:rPr>
            </w:pPr>
            <w:r w:rsidRPr="00CB4B4D">
              <w:rPr>
                <w:rFonts w:ascii="Arial" w:hAnsi="Arial" w:cs="Arial"/>
              </w:rPr>
              <w:t>Les  travaux de construction de la case communautaire de Fombap sont achevés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-Achever la construction de la case communautaire de Fombap</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niveau villagelors de l’élaboration du PCD</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04/05/2015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2"/>
        <w:gridCol w:w="1531"/>
        <w:gridCol w:w="554"/>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w:t>
            </w:r>
            <w:r w:rsidR="003F1C5F" w:rsidRPr="00CB4B4D">
              <w:rPr>
                <w:rFonts w:ascii="Arial" w:hAnsi="Arial" w:cs="Arial"/>
                <w:b/>
              </w:rPr>
              <w:t>4</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Acquisition d’un groupe électrogène pour l’électrification de secours du bâtiment siège de la Commune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Eau et énergie (Equipement collectif de service public)</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 avec le prestataire retenu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Hôtel de ville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705"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4 000 000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de l’Etat (BIP)</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Autres cofinancements confirmés</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 xml:space="preserve">Total </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4 000 000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Le personnel de la 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global</w:t>
            </w:r>
          </w:p>
        </w:tc>
        <w:tc>
          <w:tcPr>
            <w:tcW w:w="3529" w:type="pct"/>
            <w:gridSpan w:val="3"/>
            <w:shd w:val="clear" w:color="auto" w:fill="auto"/>
          </w:tcPr>
          <w:p w:rsidR="009E010B" w:rsidRPr="00CB4B4D" w:rsidRDefault="009E010B" w:rsidP="003F1C5F">
            <w:pPr>
              <w:spacing w:after="0"/>
              <w:rPr>
                <w:rFonts w:ascii="Arial" w:hAnsi="Arial" w:cs="Arial"/>
                <w:color w:val="000000" w:themeColor="text1"/>
              </w:rPr>
            </w:pPr>
            <w:r w:rsidRPr="00CB4B4D">
              <w:rPr>
                <w:rFonts w:ascii="Arial" w:hAnsi="Arial" w:cs="Arial"/>
                <w:color w:val="000000" w:themeColor="text1"/>
              </w:rPr>
              <w:t>Accroitre l’efficacité au sein de l’institution Communale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Acquérir un groupe électrogène pour l’électrification de secours du bâtiment siège de la Commune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Un groupe électrogène est acquis au sein de la Commune</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-Réceptionner le groupe électrogène</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l’institution Communale lors de l’élaboration du PCD</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7                                                   PRISE EN COMPTE DES ASPECTS TRANSVERSAUX</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Menaces sur l’environnement </w:t>
            </w:r>
          </w:p>
        </w:tc>
        <w:tc>
          <w:tcPr>
            <w:tcW w:w="3529" w:type="pct"/>
            <w:gridSpan w:val="3"/>
            <w:vAlign w:val="center"/>
          </w:tcPr>
          <w:p w:rsidR="009E010B" w:rsidRPr="00CB4B4D" w:rsidRDefault="009E010B" w:rsidP="003F1C5F">
            <w:pPr>
              <w:spacing w:after="0"/>
              <w:rPr>
                <w:rFonts w:ascii="Arial" w:hAnsi="Arial" w:cs="Arial"/>
              </w:rPr>
            </w:pPr>
            <w:r w:rsidRPr="00CB4B4D">
              <w:rPr>
                <w:rFonts w:ascii="Arial" w:hAnsi="Arial" w:cs="Arial"/>
              </w:rPr>
              <w:t>-Nuisances sonores lors de son utilisation</w:t>
            </w:r>
          </w:p>
          <w:p w:rsidR="009E010B" w:rsidRPr="00CB4B4D" w:rsidRDefault="009E010B" w:rsidP="003F1C5F">
            <w:pPr>
              <w:spacing w:after="0"/>
              <w:jc w:val="center"/>
              <w:rPr>
                <w:rFonts w:ascii="Arial" w:hAnsi="Arial" w:cs="Arial"/>
              </w:rPr>
            </w:pP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Mesures d’atténuation</w:t>
            </w:r>
          </w:p>
          <w:p w:rsidR="009E010B" w:rsidRPr="00CB4B4D" w:rsidRDefault="009E010B" w:rsidP="003F1C5F">
            <w:pPr>
              <w:spacing w:after="0"/>
              <w:rPr>
                <w:rFonts w:ascii="Arial" w:hAnsi="Arial" w:cs="Arial"/>
              </w:rPr>
            </w:pPr>
          </w:p>
        </w:tc>
        <w:tc>
          <w:tcPr>
            <w:tcW w:w="3529" w:type="pct"/>
            <w:gridSpan w:val="3"/>
            <w:vAlign w:val="center"/>
          </w:tcPr>
          <w:p w:rsidR="009E010B" w:rsidRPr="00CB4B4D" w:rsidRDefault="009E010B" w:rsidP="003F1C5F">
            <w:pPr>
              <w:spacing w:after="0"/>
              <w:rPr>
                <w:rFonts w:ascii="Arial" w:hAnsi="Arial" w:cs="Arial"/>
              </w:rPr>
            </w:pPr>
            <w:r w:rsidRPr="00CB4B4D">
              <w:rPr>
                <w:rFonts w:ascii="Arial" w:hAnsi="Arial" w:cs="Arial"/>
              </w:rPr>
              <w:t>-Identifier la position pour amoindrir autant que possible les bruits</w:t>
            </w:r>
          </w:p>
          <w:p w:rsidR="009E010B" w:rsidRPr="00CB4B4D" w:rsidRDefault="009E010B" w:rsidP="003F1C5F">
            <w:pPr>
              <w:spacing w:after="0"/>
              <w:rPr>
                <w:rFonts w:ascii="Arial" w:hAnsi="Arial" w:cs="Arial"/>
              </w:rPr>
            </w:pPr>
            <w:r w:rsidRPr="00CB4B4D">
              <w:rPr>
                <w:rFonts w:ascii="Arial" w:hAnsi="Arial" w:cs="Arial"/>
              </w:rPr>
              <w:t>-Utiliser un dispositif anti bruit</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8. Durée d’exécution</w:t>
            </w:r>
            <w:r w:rsidRPr="00CB4B4D">
              <w:rPr>
                <w:rFonts w:ascii="Arial" w:hAnsi="Arial" w:cs="Arial"/>
                <w:b/>
                <w:bCs/>
              </w:rPr>
              <w:t xml:space="preserve"> du projet</w:t>
            </w:r>
          </w:p>
        </w:tc>
        <w:tc>
          <w:tcPr>
            <w:tcW w:w="3529" w:type="pct"/>
            <w:gridSpan w:val="3"/>
            <w:shd w:val="clear" w:color="auto" w:fill="auto"/>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9. Date de démarrage souhaitée</w:t>
            </w:r>
          </w:p>
        </w:tc>
        <w:tc>
          <w:tcPr>
            <w:tcW w:w="3529" w:type="pct"/>
            <w:gridSpan w:val="3"/>
            <w:shd w:val="clear" w:color="auto" w:fill="auto"/>
          </w:tcPr>
          <w:p w:rsidR="009E010B" w:rsidRPr="00CB4B4D" w:rsidRDefault="009E010B" w:rsidP="003F1C5F">
            <w:pPr>
              <w:spacing w:after="0"/>
              <w:rPr>
                <w:rFonts w:ascii="Arial" w:hAnsi="Arial" w:cs="Arial"/>
              </w:rPr>
            </w:pPr>
            <w:r w:rsidRPr="00CB4B4D">
              <w:rPr>
                <w:rFonts w:ascii="Arial" w:hAnsi="Arial" w:cs="Arial"/>
              </w:rPr>
              <w:t>04/05/2015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2"/>
        <w:gridCol w:w="1531"/>
        <w:gridCol w:w="554"/>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w:t>
            </w:r>
            <w:r w:rsidR="003F1C5F" w:rsidRPr="00CB4B4D">
              <w:rPr>
                <w:rFonts w:ascii="Arial" w:hAnsi="Arial" w:cs="Arial"/>
                <w:b/>
              </w:rPr>
              <w:t>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Acquisition d’un tricycle pour l’enlèvement des ordures dans la ville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Equipement collectif de service public</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 avec le prestataire retenu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Hôtel de ville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705"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de l’Etat (BIP)</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Autres cofinancements confirmés</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 xml:space="preserve">Total </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Le personnel de la 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Accroître les conditions d’hygiène dans la ville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Acquérir un tricycle pour l’enlèvement des ordures dans la ville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Un tricycle est acquis au sein de la Commune</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-Réceptionner le tricycle</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lors de l’élaboration du PCD</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6.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7.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04/05/2015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3"/>
        <w:gridCol w:w="1657"/>
        <w:gridCol w:w="427"/>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w:t>
            </w:r>
            <w:r w:rsidR="003F1C5F" w:rsidRPr="00CB4B4D">
              <w:rPr>
                <w:rFonts w:ascii="Arial" w:hAnsi="Arial" w:cs="Arial"/>
                <w:b/>
              </w:rPr>
              <w:t>6</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jc w:val="center"/>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Réalisation d’une étude technique et création d’un office du tourisme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Promotion du tourisme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ServicesRégionaux du tourisme et loisirs et 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Hôtel de ville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rPr>
            </w:pPr>
            <w:r w:rsidRPr="00CB4B4D">
              <w:rPr>
                <w:rFonts w:ascii="Arial" w:hAnsi="Arial" w:cs="Arial"/>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1 000 000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rPr>
            </w:pPr>
            <w:r w:rsidRPr="00CB4B4D">
              <w:rPr>
                <w:rFonts w:ascii="Arial" w:hAnsi="Arial" w:cs="Arial"/>
              </w:rPr>
              <w:t>Contribution sur budget de l’Etat (BIP)</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rPr>
            </w:pPr>
            <w:r w:rsidRPr="00CB4B4D">
              <w:rPr>
                <w:rFonts w:ascii="Arial" w:hAnsi="Arial" w:cs="Arial"/>
              </w:rPr>
              <w:t xml:space="preserve">Autres cofinancements confirmés :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jc w:val="center"/>
              <w:rPr>
                <w:rFonts w:ascii="Arial" w:hAnsi="Arial" w:cs="Arial"/>
                <w:b/>
              </w:rPr>
            </w:pPr>
            <w:r w:rsidRPr="00CB4B4D">
              <w:rPr>
                <w:rFonts w:ascii="Arial" w:hAnsi="Arial" w:cs="Arial"/>
                <w:b/>
              </w:rPr>
              <w:t>Total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1 000 000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Population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Promouvoir le tourisme dans la Commune de 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spécifique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Créer un office du tourisme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color w:val="000000"/>
                <w:lang w:eastAsia="fr-FR"/>
              </w:rPr>
              <w:t>Un office du tourisme crée</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29" w:type="pct"/>
            <w:gridSpan w:val="3"/>
            <w:vAlign w:val="center"/>
          </w:tcPr>
          <w:p w:rsidR="009E010B" w:rsidRPr="00CB4B4D" w:rsidRDefault="009E010B" w:rsidP="003F1C5F">
            <w:pPr>
              <w:pStyle w:val="Paragraphedeliste"/>
              <w:tabs>
                <w:tab w:val="left" w:pos="142"/>
              </w:tabs>
              <w:spacing w:before="40" w:after="0"/>
              <w:ind w:left="0"/>
              <w:rPr>
                <w:rFonts w:ascii="Arial" w:hAnsi="Arial" w:cs="Arial"/>
              </w:rPr>
            </w:pPr>
            <w:r w:rsidRPr="00CB4B4D">
              <w:rPr>
                <w:rFonts w:ascii="Arial" w:hAnsi="Arial" w:cs="Arial"/>
              </w:rPr>
              <w:t xml:space="preserve">-Réalisation d’une étude technique </w:t>
            </w:r>
          </w:p>
          <w:p w:rsidR="009E010B" w:rsidRPr="00CB4B4D" w:rsidRDefault="009E010B" w:rsidP="003F1C5F">
            <w:pPr>
              <w:pStyle w:val="Paragraphedeliste"/>
              <w:tabs>
                <w:tab w:val="left" w:pos="142"/>
              </w:tabs>
              <w:spacing w:before="40" w:after="0"/>
              <w:ind w:left="0"/>
              <w:rPr>
                <w:rFonts w:ascii="Arial" w:hAnsi="Arial" w:cs="Arial"/>
              </w:rPr>
            </w:pPr>
            <w:r w:rsidRPr="00CB4B4D">
              <w:rPr>
                <w:rFonts w:ascii="Arial" w:hAnsi="Arial" w:cs="Arial"/>
              </w:rPr>
              <w:t>-Remise des résultats de l’étude technique</w:t>
            </w:r>
          </w:p>
          <w:p w:rsidR="009E010B" w:rsidRPr="00CB4B4D" w:rsidRDefault="009E010B" w:rsidP="003F1C5F">
            <w:pPr>
              <w:pStyle w:val="Paragraphedeliste"/>
              <w:tabs>
                <w:tab w:val="left" w:pos="142"/>
              </w:tabs>
              <w:spacing w:before="40" w:after="0"/>
              <w:ind w:left="0"/>
              <w:rPr>
                <w:rFonts w:ascii="Arial" w:hAnsi="Arial" w:cs="Arial"/>
              </w:rPr>
            </w:pPr>
            <w:r w:rsidRPr="00CB4B4D">
              <w:rPr>
                <w:rFonts w:ascii="Arial" w:hAnsi="Arial" w:cs="Arial"/>
              </w:rPr>
              <w:t>-Création de l’office</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institutionnel et niveau village lors de l’élaboration du PCD</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11/05/2015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732"/>
        <w:gridCol w:w="1531"/>
        <w:gridCol w:w="554"/>
        <w:gridCol w:w="4471"/>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w:t>
            </w:r>
            <w:r w:rsidR="003F1C5F" w:rsidRPr="00CB4B4D">
              <w:rPr>
                <w:rFonts w:ascii="Arial" w:hAnsi="Arial" w:cs="Arial"/>
                <w:b/>
              </w:rPr>
              <w:t>7</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Mars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Aménagement des jardins publics (places publiques/bancs publics et espace vert) dans le centre urbain</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publique à intérêt économique</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Commune de Santchou avec le prestataire retenu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 l’environnement, de la protection de la nature et du développement durable; 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705"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communal</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Contribution sur budget de l’Etat</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Autres cofinancements confirmés </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295" w:type="pct"/>
            <w:gridSpan w:val="2"/>
          </w:tcPr>
          <w:p w:rsidR="009E010B" w:rsidRPr="00CB4B4D" w:rsidRDefault="009E010B" w:rsidP="003F1C5F">
            <w:pPr>
              <w:spacing w:after="0"/>
              <w:rPr>
                <w:rFonts w:ascii="Arial" w:hAnsi="Arial" w:cs="Arial"/>
              </w:rPr>
            </w:pPr>
            <w:r w:rsidRPr="00CB4B4D">
              <w:rPr>
                <w:rFonts w:ascii="Arial" w:hAnsi="Arial" w:cs="Arial"/>
              </w:rPr>
              <w:t xml:space="preserve">Total </w:t>
            </w:r>
          </w:p>
        </w:tc>
        <w:tc>
          <w:tcPr>
            <w:tcW w:w="2705"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de Santchou et étrangers </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Accroitre l’offre en espace de loisir </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Aménager les jardins publics dans le centre urbain</w:t>
            </w:r>
          </w:p>
        </w:tc>
      </w:tr>
      <w:tr w:rsidR="009E010B" w:rsidRPr="00CB4B4D" w:rsidTr="00CB4B4D">
        <w:trPr>
          <w:trHeight w:val="276"/>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Les jardins publics dans le centre urbain sont aménagés </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-Passation du marché</w:t>
            </w:r>
          </w:p>
          <w:p w:rsidR="009E010B" w:rsidRPr="00CB4B4D" w:rsidRDefault="009E010B" w:rsidP="003F1C5F">
            <w:pPr>
              <w:spacing w:after="0"/>
              <w:rPr>
                <w:rFonts w:ascii="Arial" w:hAnsi="Arial" w:cs="Arial"/>
              </w:rPr>
            </w:pPr>
            <w:r w:rsidRPr="00CB4B4D">
              <w:rPr>
                <w:rFonts w:ascii="Arial" w:hAnsi="Arial" w:cs="Arial"/>
              </w:rPr>
              <w:t>-Réalisation des travaux d’aménagement</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lors de l’élaboration du PCD</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7                                                   PRISE EN COMPTE DES ASPECTS TRANSVERSAUX</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Menaces sur l’environnement </w:t>
            </w:r>
          </w:p>
        </w:tc>
        <w:tc>
          <w:tcPr>
            <w:tcW w:w="3529" w:type="pct"/>
            <w:gridSpan w:val="3"/>
            <w:vAlign w:val="center"/>
          </w:tcPr>
          <w:p w:rsidR="009E010B" w:rsidRPr="00CB4B4D" w:rsidRDefault="009E010B" w:rsidP="003F1C5F">
            <w:pPr>
              <w:spacing w:after="0"/>
              <w:rPr>
                <w:rFonts w:ascii="Arial" w:hAnsi="Arial" w:cs="Arial"/>
              </w:rPr>
            </w:pPr>
            <w:r w:rsidRPr="00CB4B4D">
              <w:rPr>
                <w:rFonts w:ascii="Arial" w:hAnsi="Arial" w:cs="Arial"/>
              </w:rPr>
              <w:t>-Risques de pollution de l’air lors de l’aménagement</w:t>
            </w:r>
          </w:p>
          <w:p w:rsidR="009E010B" w:rsidRPr="00CB4B4D" w:rsidRDefault="009E010B" w:rsidP="003F1C5F">
            <w:pPr>
              <w:spacing w:after="0"/>
              <w:rPr>
                <w:rFonts w:ascii="Arial" w:hAnsi="Arial" w:cs="Arial"/>
              </w:rPr>
            </w:pPr>
            <w:r w:rsidRPr="00CB4B4D">
              <w:rPr>
                <w:rFonts w:ascii="Arial" w:hAnsi="Arial" w:cs="Arial"/>
              </w:rPr>
              <w:t>-Pollution par les rejets humains (défections et urines) des visiteurs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Mesures d’atténuation</w:t>
            </w:r>
          </w:p>
          <w:p w:rsidR="009E010B" w:rsidRPr="00CB4B4D" w:rsidRDefault="009E010B" w:rsidP="003F1C5F">
            <w:pPr>
              <w:spacing w:after="0"/>
              <w:rPr>
                <w:rFonts w:ascii="Arial" w:hAnsi="Arial" w:cs="Arial"/>
              </w:rPr>
            </w:pPr>
          </w:p>
        </w:tc>
        <w:tc>
          <w:tcPr>
            <w:tcW w:w="3529" w:type="pct"/>
            <w:gridSpan w:val="3"/>
            <w:vAlign w:val="center"/>
          </w:tcPr>
          <w:p w:rsidR="009E010B" w:rsidRPr="00CB4B4D" w:rsidRDefault="009E010B" w:rsidP="003F1C5F">
            <w:pPr>
              <w:spacing w:after="0"/>
              <w:rPr>
                <w:rFonts w:ascii="Arial" w:hAnsi="Arial" w:cs="Arial"/>
              </w:rPr>
            </w:pPr>
            <w:r w:rsidRPr="00CB4B4D">
              <w:rPr>
                <w:rFonts w:ascii="Arial" w:hAnsi="Arial" w:cs="Arial"/>
              </w:rPr>
              <w:t>-Entourer le chantier</w:t>
            </w:r>
          </w:p>
          <w:p w:rsidR="009E010B" w:rsidRPr="00CB4B4D" w:rsidRDefault="009E010B" w:rsidP="003F1C5F">
            <w:pPr>
              <w:spacing w:after="0"/>
              <w:rPr>
                <w:rFonts w:ascii="Arial" w:hAnsi="Arial" w:cs="Arial"/>
              </w:rPr>
            </w:pPr>
            <w:r w:rsidRPr="00CB4B4D">
              <w:rPr>
                <w:rFonts w:ascii="Arial" w:hAnsi="Arial" w:cs="Arial"/>
              </w:rPr>
              <w:t>-Construire des toilettes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8.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CB4B4D">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9.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11/05/2015</w:t>
            </w:r>
          </w:p>
        </w:tc>
      </w:tr>
    </w:tbl>
    <w:p w:rsidR="009E010B" w:rsidRPr="00CB4B4D" w:rsidRDefault="009E010B" w:rsidP="003F1C5F">
      <w:pPr>
        <w:spacing w:after="0"/>
        <w:rPr>
          <w:rFonts w:ascii="Arial" w:hAnsi="Arial" w:cs="Arial"/>
        </w:rPr>
        <w:sectPr w:rsidR="009E010B" w:rsidRPr="00CB4B4D" w:rsidSect="003B473A">
          <w:pgSz w:w="11906" w:h="16838"/>
          <w:pgMar w:top="851" w:right="1417" w:bottom="851" w:left="1417" w:header="708" w:footer="708" w:gutter="0"/>
          <w:cols w:space="708"/>
          <w:docGrid w:linePitch="360"/>
        </w:sect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080"/>
        <w:gridCol w:w="1443"/>
        <w:gridCol w:w="440"/>
        <w:gridCol w:w="4607"/>
      </w:tblGrid>
      <w:tr w:rsidR="009E010B" w:rsidRPr="00CB4B4D" w:rsidTr="00CB4B4D">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w:t>
            </w:r>
            <w:r w:rsidR="003F1C5F" w:rsidRPr="00CB4B4D">
              <w:rPr>
                <w:rFonts w:ascii="Arial" w:hAnsi="Arial" w:cs="Arial"/>
                <w:b/>
              </w:rPr>
              <w:t>8</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Avril 2015</w:t>
            </w:r>
          </w:p>
        </w:tc>
      </w:tr>
      <w:tr w:rsidR="009E010B" w:rsidRPr="00CB4B4D" w:rsidTr="00CB4B4D">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Extension de l’éclairage public dans le centre urbain</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391"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(électrification rurale) de service public</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391" w:type="pct"/>
            <w:gridSpan w:val="3"/>
          </w:tcPr>
          <w:p w:rsidR="009E010B" w:rsidRPr="00CB4B4D" w:rsidRDefault="009E010B" w:rsidP="003F1C5F">
            <w:pPr>
              <w:spacing w:after="0"/>
              <w:rPr>
                <w:rFonts w:ascii="Arial" w:hAnsi="Arial" w:cs="Arial"/>
                <w:b/>
              </w:rPr>
            </w:pPr>
            <w:r w:rsidRPr="00CB4B4D">
              <w:rPr>
                <w:rFonts w:ascii="Arial" w:hAnsi="Arial" w:cs="Arial"/>
              </w:rPr>
              <w:t>Commune de Santchou avec l’entreprise retenue</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391"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 l’eau et de l’énergie, de l’environnement, de la protection de la nature et du développement durable; des Marchés publics, Commune de Santchou</w:t>
            </w:r>
          </w:p>
        </w:tc>
      </w:tr>
      <w:tr w:rsidR="009E010B" w:rsidRPr="00CB4B4D" w:rsidTr="00CB4B4D">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Fongwang</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Menoua</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4 500 000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CB4B4D">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4500 000</w:t>
            </w:r>
          </w:p>
        </w:tc>
      </w:tr>
      <w:tr w:rsidR="009E010B" w:rsidRPr="00CB4B4D" w:rsidTr="00CB4B4D">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Population de Fongwang</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Accroitre les conditions de sécurité dans la ville de Santchou</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Etendre l’éclairage public dans le centre urbain</w:t>
            </w:r>
          </w:p>
        </w:tc>
      </w:tr>
      <w:tr w:rsidR="009E010B" w:rsidRPr="00CB4B4D" w:rsidTr="00CB4B4D">
        <w:trPr>
          <w:trHeight w:val="276"/>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Le centre urbain entièrement éclairé</w:t>
            </w:r>
          </w:p>
        </w:tc>
      </w:tr>
      <w:tr w:rsidR="009E010B" w:rsidRPr="00CB4B4D" w:rsidTr="00CB4B4D">
        <w:trPr>
          <w:trHeight w:val="297"/>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-Exécution des travaux</w:t>
            </w:r>
          </w:p>
        </w:tc>
      </w:tr>
      <w:tr w:rsidR="009E010B" w:rsidRPr="00CB4B4D" w:rsidTr="00CB4B4D">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CB4B4D">
        <w:trPr>
          <w:trHeight w:val="297"/>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391"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CB4B4D">
        <w:trPr>
          <w:trHeight w:val="297"/>
          <w:jc w:val="center"/>
        </w:trPr>
        <w:tc>
          <w:tcPr>
            <w:tcW w:w="1609" w:type="pct"/>
          </w:tcPr>
          <w:p w:rsidR="009E010B" w:rsidRPr="00CB4B4D" w:rsidRDefault="009E010B" w:rsidP="003F1C5F">
            <w:pPr>
              <w:spacing w:after="0"/>
              <w:rPr>
                <w:rFonts w:ascii="Arial" w:hAnsi="Arial" w:cs="Arial"/>
              </w:rPr>
            </w:pPr>
            <w:r w:rsidRPr="00CB4B4D">
              <w:rPr>
                <w:rFonts w:ascii="Arial" w:hAnsi="Arial" w:cs="Arial"/>
              </w:rPr>
              <w:t>PCD</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lors de l’élaboration du PCD</w:t>
            </w:r>
          </w:p>
        </w:tc>
      </w:tr>
      <w:tr w:rsidR="009E010B" w:rsidRPr="00CB4B4D" w:rsidTr="00CB4B4D">
        <w:trPr>
          <w:trHeight w:val="297"/>
          <w:jc w:val="center"/>
        </w:trPr>
        <w:tc>
          <w:tcPr>
            <w:tcW w:w="1609" w:type="pct"/>
          </w:tcPr>
          <w:p w:rsidR="009E010B" w:rsidRPr="00CB4B4D" w:rsidRDefault="009E010B" w:rsidP="003F1C5F">
            <w:pPr>
              <w:spacing w:after="0"/>
              <w:rPr>
                <w:rFonts w:ascii="Arial" w:hAnsi="Arial" w:cs="Arial"/>
              </w:rPr>
            </w:pPr>
            <w:r w:rsidRPr="00CB4B4D">
              <w:rPr>
                <w:rFonts w:ascii="Arial" w:hAnsi="Arial" w:cs="Arial"/>
                <w:b/>
              </w:rPr>
              <w:t>6. Durée d’exécution</w:t>
            </w:r>
            <w:r w:rsidRPr="00CB4B4D">
              <w:rPr>
                <w:rFonts w:ascii="Arial" w:hAnsi="Arial" w:cs="Arial"/>
                <w:b/>
                <w:bCs/>
              </w:rPr>
              <w:t xml:space="preserve"> du projet</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CB4B4D">
        <w:trPr>
          <w:trHeight w:val="297"/>
          <w:jc w:val="center"/>
        </w:trPr>
        <w:tc>
          <w:tcPr>
            <w:tcW w:w="1609" w:type="pct"/>
          </w:tcPr>
          <w:p w:rsidR="009E010B" w:rsidRPr="00CB4B4D" w:rsidRDefault="009E010B" w:rsidP="003F1C5F">
            <w:pPr>
              <w:spacing w:after="0"/>
              <w:rPr>
                <w:rFonts w:ascii="Arial" w:hAnsi="Arial" w:cs="Arial"/>
                <w:b/>
              </w:rPr>
            </w:pPr>
            <w:r w:rsidRPr="00CB4B4D">
              <w:rPr>
                <w:rFonts w:ascii="Arial" w:hAnsi="Arial" w:cs="Arial"/>
                <w:b/>
              </w:rPr>
              <w:t>7. Date de démarrage souhaitée</w:t>
            </w:r>
          </w:p>
        </w:tc>
        <w:tc>
          <w:tcPr>
            <w:tcW w:w="3391" w:type="pct"/>
            <w:gridSpan w:val="3"/>
          </w:tcPr>
          <w:p w:rsidR="009E010B" w:rsidRPr="00CB4B4D" w:rsidRDefault="009E010B" w:rsidP="003F1C5F">
            <w:pPr>
              <w:spacing w:after="0"/>
              <w:rPr>
                <w:rFonts w:ascii="Arial" w:hAnsi="Arial" w:cs="Arial"/>
              </w:rPr>
            </w:pPr>
            <w:r w:rsidRPr="00CB4B4D">
              <w:rPr>
                <w:rFonts w:ascii="Arial" w:hAnsi="Arial" w:cs="Arial"/>
              </w:rPr>
              <w:t>08/06/2015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9E010B" w:rsidRPr="00CB4B4D" w:rsidRDefault="009E010B" w:rsidP="003F1C5F">
      <w:pPr>
        <w:spacing w:after="0"/>
        <w:jc w:val="center"/>
        <w:outlineLvl w:val="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947"/>
        <w:gridCol w:w="760"/>
        <w:gridCol w:w="440"/>
        <w:gridCol w:w="4607"/>
      </w:tblGrid>
      <w:tr w:rsidR="009E010B" w:rsidRPr="00CB4B4D" w:rsidTr="003B473A">
        <w:trPr>
          <w:trHeight w:val="231"/>
          <w:jc w:val="center"/>
        </w:trPr>
        <w:tc>
          <w:tcPr>
            <w:tcW w:w="5000" w:type="pct"/>
            <w:gridSpan w:val="5"/>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N°1</w:t>
            </w:r>
            <w:r w:rsidR="003F1C5F" w:rsidRPr="00CB4B4D">
              <w:rPr>
                <w:rFonts w:ascii="Arial" w:hAnsi="Arial" w:cs="Arial"/>
                <w:b/>
              </w:rPr>
              <w:t>9</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rPr>
            </w:pPr>
            <w:r w:rsidRPr="00CB4B4D">
              <w:rPr>
                <w:rFonts w:ascii="Arial" w:hAnsi="Arial" w:cs="Arial"/>
              </w:rPr>
              <w:t>Février 2015</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color w:val="000000"/>
                <w:lang w:eastAsia="fr-FR"/>
              </w:rPr>
              <w:t>Achèvement  des travaux de construction du pont sur le cours d’eau Menoua reliant le centre urbain à Mbongo</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Mbongo et espace urbain</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Département</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Région</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100 000 000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100 000 000</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Populations de Mbongo, Mogot, Centre urbain, Mbokou, Mokot, Nden Matock, Mankang, Moyong et Balé</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des groupes cibles</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color w:val="000000"/>
                <w:lang w:eastAsia="fr-FR"/>
              </w:rPr>
              <w:t>Achever les travaux de construction du pont sur le cours d’eau Menoua reliant le centre urbain à Mbongo</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Un pont sur le cours d’eau Ménoua construit entièrement </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Achèvement des travaux de construction</w:t>
            </w:r>
          </w:p>
        </w:tc>
      </w:tr>
      <w:tr w:rsidR="009E010B" w:rsidRPr="00CB4B4D" w:rsidTr="003B473A">
        <w:trPr>
          <w:trHeight w:val="297"/>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Diagnostic niveau village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12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4"/>
          </w:tcPr>
          <w:p w:rsidR="009E010B" w:rsidRPr="00CB4B4D" w:rsidRDefault="009E010B" w:rsidP="003F1C5F">
            <w:pPr>
              <w:spacing w:after="0"/>
              <w:jc w:val="center"/>
              <w:rPr>
                <w:rFonts w:ascii="Arial" w:hAnsi="Arial" w:cs="Arial"/>
              </w:rPr>
            </w:pPr>
            <w:r w:rsidRPr="00CB4B4D">
              <w:rPr>
                <w:rFonts w:ascii="Arial" w:hAnsi="Arial" w:cs="Arial"/>
              </w:rPr>
              <w:t>/</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947"/>
        <w:gridCol w:w="760"/>
        <w:gridCol w:w="440"/>
        <w:gridCol w:w="4607"/>
      </w:tblGrid>
      <w:tr w:rsidR="009E010B" w:rsidRPr="00CB4B4D" w:rsidTr="003B473A">
        <w:trPr>
          <w:trHeight w:val="231"/>
          <w:jc w:val="center"/>
        </w:trPr>
        <w:tc>
          <w:tcPr>
            <w:tcW w:w="5000" w:type="pct"/>
            <w:gridSpan w:val="5"/>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w:t>
            </w:r>
            <w:r w:rsidR="003F1C5F" w:rsidRPr="00CB4B4D">
              <w:rPr>
                <w:rFonts w:ascii="Arial" w:hAnsi="Arial" w:cs="Arial"/>
                <w:b/>
              </w:rPr>
              <w:t>20</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color w:val="000000"/>
              </w:rPr>
              <w:t>Achèvement des travaux de de construction du pont sur la rivière Margam route Santchou (inter P17)- Nden Efoungowo – Ngwatta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color w:val="000000"/>
              </w:rPr>
              <w:t>Ngwatta, Nden Efoungowo, Bamia</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Département</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966" w:type="pct"/>
            <w:gridSpan w:val="2"/>
          </w:tcPr>
          <w:p w:rsidR="009E010B" w:rsidRPr="00CB4B4D" w:rsidRDefault="009E010B" w:rsidP="003F1C5F">
            <w:pPr>
              <w:spacing w:after="0"/>
              <w:rPr>
                <w:rFonts w:ascii="Arial" w:hAnsi="Arial" w:cs="Arial"/>
                <w:b/>
              </w:rPr>
            </w:pPr>
            <w:r w:rsidRPr="00CB4B4D">
              <w:rPr>
                <w:rFonts w:ascii="Arial" w:hAnsi="Arial" w:cs="Arial"/>
                <w:b/>
              </w:rPr>
              <w:t>Région</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color w:val="000000"/>
              </w:rPr>
              <w:t>34 076 000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color w:val="000000"/>
              </w:rPr>
              <w:t>34 076 000</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Populations de </w:t>
            </w:r>
            <w:r w:rsidRPr="00CB4B4D">
              <w:rPr>
                <w:rFonts w:ascii="Arial" w:hAnsi="Arial" w:cs="Arial"/>
                <w:color w:val="000000"/>
              </w:rPr>
              <w:t>Ngwatta, Nden Efoungowo et Bamia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des groupes cibles</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color w:val="000000"/>
                <w:lang w:eastAsia="fr-FR"/>
              </w:rPr>
              <w:t>Achever l</w:t>
            </w:r>
            <w:r w:rsidRPr="00CB4B4D">
              <w:rPr>
                <w:rFonts w:ascii="Arial" w:hAnsi="Arial" w:cs="Arial"/>
                <w:color w:val="000000"/>
              </w:rPr>
              <w:t>es travaux de construction du pont sur la rivière Margam route Santchou (inter P17)- Nden Efoungowo – Ngwatta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Un pont sur la rivière Magam entièrement construit </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Achèvement des travaux de construction du pont</w:t>
            </w:r>
          </w:p>
        </w:tc>
      </w:tr>
      <w:tr w:rsidR="009E010B" w:rsidRPr="00CB4B4D" w:rsidTr="003B473A">
        <w:trPr>
          <w:trHeight w:val="297"/>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Diagnostic niveau village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12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4"/>
          </w:tcPr>
          <w:p w:rsidR="009E010B" w:rsidRPr="00CB4B4D" w:rsidRDefault="009E010B" w:rsidP="003F1C5F">
            <w:pPr>
              <w:spacing w:after="0"/>
              <w:jc w:val="center"/>
              <w:rPr>
                <w:rFonts w:ascii="Arial" w:hAnsi="Arial" w:cs="Arial"/>
              </w:rPr>
            </w:pPr>
            <w:r w:rsidRPr="00CB4B4D">
              <w:rPr>
                <w:rFonts w:ascii="Arial" w:hAnsi="Arial" w:cs="Arial"/>
              </w:rPr>
              <w:t>/</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3F1C5F" w:rsidRPr="00CB4B4D" w:rsidRDefault="003F1C5F" w:rsidP="003F1C5F">
      <w:pPr>
        <w:spacing w:after="0"/>
      </w:pPr>
    </w:p>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95"/>
        <w:gridCol w:w="220"/>
        <w:gridCol w:w="657"/>
        <w:gridCol w:w="1051"/>
        <w:gridCol w:w="440"/>
        <w:gridCol w:w="4607"/>
      </w:tblGrid>
      <w:tr w:rsidR="009E010B" w:rsidRPr="00CB4B4D" w:rsidTr="003B473A">
        <w:trPr>
          <w:trHeight w:val="231"/>
          <w:jc w:val="center"/>
        </w:trPr>
        <w:tc>
          <w:tcPr>
            <w:tcW w:w="5000" w:type="pct"/>
            <w:gridSpan w:val="6"/>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N°2</w:t>
            </w:r>
            <w:r w:rsidR="003F1C5F" w:rsidRPr="00CB4B4D">
              <w:rPr>
                <w:rFonts w:ascii="Arial" w:hAnsi="Arial" w:cs="Arial"/>
                <w:b/>
              </w:rPr>
              <w:t>1</w:t>
            </w:r>
          </w:p>
        </w:tc>
      </w:tr>
      <w:tr w:rsidR="009E010B" w:rsidRPr="00CB4B4D" w:rsidTr="003B473A">
        <w:trPr>
          <w:trHeight w:val="276"/>
          <w:jc w:val="center"/>
        </w:trPr>
        <w:tc>
          <w:tcPr>
            <w:tcW w:w="2593" w:type="pct"/>
            <w:gridSpan w:val="5"/>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5"/>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Réhabilitation de 15 km de route axe Fombap-Fontsa –Toula </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814" w:type="pct"/>
            <w:gridSpan w:val="3"/>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186" w:type="pct"/>
            <w:gridSpan w:val="3"/>
          </w:tcPr>
          <w:p w:rsidR="009E010B" w:rsidRPr="00CB4B4D" w:rsidRDefault="009E010B" w:rsidP="003F1C5F">
            <w:pPr>
              <w:spacing w:after="0"/>
              <w:rPr>
                <w:rFonts w:ascii="Arial" w:hAnsi="Arial" w:cs="Arial"/>
              </w:rPr>
            </w:pPr>
            <w:r w:rsidRPr="00CB4B4D">
              <w:rPr>
                <w:rFonts w:ascii="Arial" w:hAnsi="Arial" w:cs="Arial"/>
              </w:rPr>
              <w:t>Fiala-Fombap, Ndounla, Nganzom, Miala, Mena et Ntsala</w:t>
            </w:r>
          </w:p>
        </w:tc>
      </w:tr>
      <w:tr w:rsidR="009E010B" w:rsidRPr="00CB4B4D" w:rsidTr="003B473A">
        <w:trPr>
          <w:trHeight w:val="276"/>
          <w:jc w:val="center"/>
        </w:trPr>
        <w:tc>
          <w:tcPr>
            <w:tcW w:w="1814" w:type="pct"/>
            <w:gridSpan w:val="3"/>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186"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814" w:type="pct"/>
            <w:gridSpan w:val="3"/>
          </w:tcPr>
          <w:p w:rsidR="009E010B" w:rsidRPr="00CB4B4D" w:rsidRDefault="009E010B" w:rsidP="003F1C5F">
            <w:pPr>
              <w:spacing w:after="0"/>
              <w:rPr>
                <w:rFonts w:ascii="Arial" w:hAnsi="Arial" w:cs="Arial"/>
                <w:b/>
              </w:rPr>
            </w:pPr>
            <w:r w:rsidRPr="00CB4B4D">
              <w:rPr>
                <w:rFonts w:ascii="Arial" w:hAnsi="Arial" w:cs="Arial"/>
                <w:b/>
              </w:rPr>
              <w:t>Département</w:t>
            </w:r>
          </w:p>
        </w:tc>
        <w:tc>
          <w:tcPr>
            <w:tcW w:w="3186"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814" w:type="pct"/>
            <w:gridSpan w:val="3"/>
          </w:tcPr>
          <w:p w:rsidR="009E010B" w:rsidRPr="00CB4B4D" w:rsidRDefault="009E010B" w:rsidP="003F1C5F">
            <w:pPr>
              <w:spacing w:after="0"/>
              <w:rPr>
                <w:rFonts w:ascii="Arial" w:hAnsi="Arial" w:cs="Arial"/>
                <w:b/>
              </w:rPr>
            </w:pPr>
            <w:r w:rsidRPr="00CB4B4D">
              <w:rPr>
                <w:rFonts w:ascii="Arial" w:hAnsi="Arial" w:cs="Arial"/>
                <w:b/>
              </w:rPr>
              <w:t>Région</w:t>
            </w:r>
          </w:p>
        </w:tc>
        <w:tc>
          <w:tcPr>
            <w:tcW w:w="3186"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45 000 000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45 000 000</w:t>
            </w: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Population de Fiala-Fombap, Ndounla, Nganzom, Miala, Mena et Ntsala </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des villages Fiala-Fombap, Ndounla, Nganzom, Miala, Mena et Ntsala</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Réhabiliter 15 km de route dans la Commune (axe Fombap-Fontsa –Toula)</w:t>
            </w:r>
          </w:p>
        </w:tc>
      </w:tr>
      <w:tr w:rsidR="009E010B" w:rsidRPr="00CB4B4D" w:rsidTr="003B473A">
        <w:trPr>
          <w:trHeight w:val="276"/>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15 km de route réhabilité</w:t>
            </w:r>
          </w:p>
        </w:tc>
      </w:tr>
      <w:tr w:rsidR="009E010B" w:rsidRPr="00CB4B4D" w:rsidTr="003B473A">
        <w:trPr>
          <w:trHeight w:val="297"/>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gridSpan w:val="2"/>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gridSpan w:val="2"/>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4"/>
          </w:tcPr>
          <w:p w:rsidR="009E010B" w:rsidRPr="00CB4B4D" w:rsidRDefault="009E010B" w:rsidP="003F1C5F">
            <w:pPr>
              <w:spacing w:after="0"/>
              <w:jc w:val="center"/>
              <w:rPr>
                <w:rFonts w:ascii="Arial" w:hAnsi="Arial" w:cs="Arial"/>
              </w:rPr>
            </w:pPr>
            <w:r w:rsidRPr="00CB4B4D">
              <w:rPr>
                <w:rFonts w:ascii="Arial" w:hAnsi="Arial" w:cs="Arial"/>
              </w:rPr>
              <w:t>-</w:t>
            </w:r>
          </w:p>
        </w:tc>
      </w:tr>
      <w:tr w:rsidR="009E010B" w:rsidRPr="00CB4B4D" w:rsidTr="003B473A">
        <w:trPr>
          <w:trHeight w:val="297"/>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6                                                   PRISE EN COMPTE DES ASPECTS TRANSVERSAUX</w:t>
            </w:r>
          </w:p>
        </w:tc>
      </w:tr>
      <w:tr w:rsidR="009E010B" w:rsidRPr="00CB4B4D" w:rsidTr="003B473A">
        <w:trPr>
          <w:trHeight w:val="297"/>
          <w:jc w:val="center"/>
        </w:trPr>
        <w:tc>
          <w:tcPr>
            <w:tcW w:w="1356" w:type="pct"/>
          </w:tcPr>
          <w:p w:rsidR="009E010B" w:rsidRPr="00CB4B4D" w:rsidRDefault="009E010B" w:rsidP="003F1C5F">
            <w:pPr>
              <w:spacing w:after="0"/>
              <w:rPr>
                <w:rFonts w:ascii="Arial" w:hAnsi="Arial" w:cs="Arial"/>
                <w:b/>
              </w:rPr>
            </w:pPr>
            <w:r w:rsidRPr="00CB4B4D">
              <w:rPr>
                <w:rFonts w:ascii="Arial" w:hAnsi="Arial" w:cs="Arial"/>
                <w:b/>
              </w:rPr>
              <w:t>Menaces sur l’environnement </w:t>
            </w:r>
          </w:p>
        </w:tc>
        <w:tc>
          <w:tcPr>
            <w:tcW w:w="3644" w:type="pct"/>
            <w:gridSpan w:val="5"/>
          </w:tcPr>
          <w:p w:rsidR="009E010B" w:rsidRPr="00CB4B4D" w:rsidRDefault="009E010B" w:rsidP="003F1C5F">
            <w:pPr>
              <w:spacing w:after="0"/>
              <w:rPr>
                <w:rFonts w:ascii="Arial" w:hAnsi="Arial" w:cs="Arial"/>
              </w:rPr>
            </w:pPr>
            <w:r w:rsidRPr="00CB4B4D">
              <w:rPr>
                <w:rFonts w:ascii="Arial" w:hAnsi="Arial" w:cs="Arial"/>
              </w:rPr>
              <w:t>-Perte des espèces végétales liées au dégagement du site</w:t>
            </w:r>
          </w:p>
          <w:p w:rsidR="009E010B" w:rsidRPr="00CB4B4D" w:rsidRDefault="009E010B" w:rsidP="003F1C5F">
            <w:pPr>
              <w:spacing w:after="0"/>
              <w:rPr>
                <w:rFonts w:ascii="Arial" w:hAnsi="Arial" w:cs="Arial"/>
              </w:rPr>
            </w:pPr>
            <w:r w:rsidRPr="00CB4B4D">
              <w:rPr>
                <w:rFonts w:ascii="Arial" w:hAnsi="Arial" w:cs="Arial"/>
              </w:rPr>
              <w:t>-Production des poussières lors des travaux</w:t>
            </w:r>
          </w:p>
          <w:p w:rsidR="009E010B" w:rsidRPr="00CB4B4D" w:rsidRDefault="009E010B" w:rsidP="003F1C5F">
            <w:pPr>
              <w:spacing w:after="0"/>
              <w:rPr>
                <w:rFonts w:ascii="Arial" w:hAnsi="Arial" w:cs="Arial"/>
                <w:b/>
              </w:rPr>
            </w:pPr>
            <w:r w:rsidRPr="00CB4B4D">
              <w:rPr>
                <w:rFonts w:ascii="Arial" w:hAnsi="Arial" w:cs="Arial"/>
              </w:rPr>
              <w:t>-Risque d’accidents</w:t>
            </w:r>
          </w:p>
        </w:tc>
      </w:tr>
      <w:tr w:rsidR="009E010B" w:rsidRPr="00CB4B4D" w:rsidTr="003B473A">
        <w:trPr>
          <w:trHeight w:val="297"/>
          <w:jc w:val="center"/>
        </w:trPr>
        <w:tc>
          <w:tcPr>
            <w:tcW w:w="1356" w:type="pct"/>
          </w:tcPr>
          <w:p w:rsidR="009E010B" w:rsidRPr="00CB4B4D" w:rsidRDefault="009E010B" w:rsidP="003F1C5F">
            <w:pPr>
              <w:spacing w:after="0"/>
              <w:rPr>
                <w:rFonts w:ascii="Arial" w:hAnsi="Arial" w:cs="Arial"/>
                <w:b/>
              </w:rPr>
            </w:pPr>
            <w:r w:rsidRPr="00CB4B4D">
              <w:rPr>
                <w:rFonts w:ascii="Arial" w:hAnsi="Arial" w:cs="Arial"/>
                <w:b/>
              </w:rPr>
              <w:t>Mesures d’atténuation</w:t>
            </w:r>
          </w:p>
          <w:p w:rsidR="009E010B" w:rsidRPr="00CB4B4D" w:rsidRDefault="009E010B" w:rsidP="003F1C5F">
            <w:pPr>
              <w:spacing w:after="0"/>
              <w:rPr>
                <w:rFonts w:ascii="Arial" w:hAnsi="Arial" w:cs="Arial"/>
                <w:b/>
              </w:rPr>
            </w:pPr>
          </w:p>
        </w:tc>
        <w:tc>
          <w:tcPr>
            <w:tcW w:w="3644" w:type="pct"/>
            <w:gridSpan w:val="5"/>
          </w:tcPr>
          <w:p w:rsidR="009E010B" w:rsidRPr="00CB4B4D" w:rsidRDefault="009E010B" w:rsidP="003F1C5F">
            <w:pPr>
              <w:spacing w:after="0"/>
              <w:rPr>
                <w:rFonts w:ascii="Arial" w:hAnsi="Arial" w:cs="Arial"/>
              </w:rPr>
            </w:pPr>
            <w:r w:rsidRPr="00CB4B4D">
              <w:rPr>
                <w:rFonts w:ascii="Arial" w:hAnsi="Arial" w:cs="Arial"/>
              </w:rPr>
              <w:t>-Faire un effort de couper le moins possible d’espèces végétales</w:t>
            </w:r>
          </w:p>
          <w:p w:rsidR="009E010B" w:rsidRPr="00CB4B4D" w:rsidRDefault="009E010B" w:rsidP="003F1C5F">
            <w:pPr>
              <w:spacing w:after="0"/>
              <w:rPr>
                <w:rFonts w:ascii="Arial" w:hAnsi="Arial" w:cs="Arial"/>
              </w:rPr>
            </w:pPr>
            <w:r w:rsidRPr="00CB4B4D">
              <w:rPr>
                <w:rFonts w:ascii="Arial" w:hAnsi="Arial" w:cs="Arial"/>
              </w:rPr>
              <w:t>-Arroser  pour éviter la production des poussières</w:t>
            </w:r>
          </w:p>
          <w:p w:rsidR="009E010B" w:rsidRPr="00CB4B4D" w:rsidRDefault="009E010B" w:rsidP="003F1C5F">
            <w:pPr>
              <w:spacing w:after="0"/>
              <w:rPr>
                <w:rFonts w:ascii="Arial" w:hAnsi="Arial" w:cs="Arial"/>
                <w:b/>
              </w:rPr>
            </w:pPr>
            <w:r w:rsidRPr="00CB4B4D">
              <w:rPr>
                <w:rFonts w:ascii="Arial" w:hAnsi="Arial" w:cs="Arial"/>
              </w:rPr>
              <w:t>-Respecter les normes de sécurité pour les chantiers</w:t>
            </w:r>
          </w:p>
        </w:tc>
      </w:tr>
      <w:tr w:rsidR="009E010B" w:rsidRPr="00CB4B4D" w:rsidTr="003B473A">
        <w:trPr>
          <w:trHeight w:val="297"/>
          <w:jc w:val="center"/>
        </w:trPr>
        <w:tc>
          <w:tcPr>
            <w:tcW w:w="1356"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644" w:type="pct"/>
            <w:gridSpan w:val="5"/>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356"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644" w:type="pct"/>
            <w:gridSpan w:val="5"/>
          </w:tcPr>
          <w:p w:rsidR="009E010B" w:rsidRPr="00CB4B4D" w:rsidRDefault="009E010B" w:rsidP="003F1C5F">
            <w:pPr>
              <w:spacing w:after="0"/>
              <w:rPr>
                <w:rFonts w:ascii="Arial" w:hAnsi="Arial" w:cs="Arial"/>
              </w:rPr>
            </w:pPr>
            <w:r w:rsidRPr="00CB4B4D">
              <w:rPr>
                <w:rFonts w:ascii="Arial" w:hAnsi="Arial" w:cs="Arial"/>
              </w:rPr>
              <w:t>20/04/2015</w:t>
            </w:r>
          </w:p>
        </w:tc>
      </w:tr>
    </w:tbl>
    <w:p w:rsidR="009E010B" w:rsidRPr="00CB4B4D" w:rsidRDefault="009E010B" w:rsidP="003F1C5F">
      <w:pPr>
        <w:spacing w:after="0"/>
      </w:pPr>
    </w:p>
    <w:p w:rsidR="003F1C5F" w:rsidRPr="00CB4B4D" w:rsidRDefault="003F1C5F"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N°2</w:t>
            </w:r>
            <w:r w:rsidR="003F1C5F" w:rsidRPr="00CB4B4D">
              <w:rPr>
                <w:rFonts w:ascii="Arial" w:hAnsi="Arial" w:cs="Arial"/>
                <w:b/>
              </w:rPr>
              <w:t>2</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Curage des caniveaux dans la ville (marché Njinja, Station essence, Hôpital EEC et peuple)</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4 000 000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4 000 000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du centre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Faciliter le déplacement des biens et des personnes dans le centre urbain et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Curer les caniveaux dans la ville (marché Njinja, Station essence, Hôpital EEC et peuple)</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Les caniveaux du marché Njinja, de la station essence Alpha Oil et ceux de l’hôpital EEC sont curés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6                                                   PRISE EN COMPTE DES ASPECTS TRANSVERSAUX</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Menaces sur l’environnement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-Production de la boue aux abords immédiats des caniveaux lors des travaux ;</w:t>
            </w:r>
          </w:p>
          <w:p w:rsidR="009E010B" w:rsidRPr="00CB4B4D" w:rsidRDefault="009E010B" w:rsidP="003F1C5F">
            <w:pPr>
              <w:spacing w:after="0"/>
              <w:rPr>
                <w:rFonts w:ascii="Arial" w:hAnsi="Arial" w:cs="Arial"/>
              </w:rPr>
            </w:pPr>
            <w:r w:rsidRPr="00CB4B4D">
              <w:rPr>
                <w:rFonts w:ascii="Arial" w:hAnsi="Arial" w:cs="Arial"/>
              </w:rPr>
              <w:t>-Production des odeurs et risques de contamination des ouvriers</w:t>
            </w:r>
          </w:p>
          <w:p w:rsidR="009E010B" w:rsidRPr="00CB4B4D" w:rsidRDefault="009E010B" w:rsidP="003F1C5F">
            <w:pPr>
              <w:spacing w:after="0"/>
              <w:rPr>
                <w:rFonts w:ascii="Arial" w:hAnsi="Arial" w:cs="Arial"/>
                <w:b/>
              </w:rPr>
            </w:pPr>
            <w:r w:rsidRPr="00CB4B4D">
              <w:rPr>
                <w:rFonts w:ascii="Arial" w:hAnsi="Arial" w:cs="Arial"/>
              </w:rPr>
              <w:t>-Risque d’accidents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Mesures d’atténuation</w:t>
            </w:r>
          </w:p>
          <w:p w:rsidR="009E010B" w:rsidRPr="00CB4B4D" w:rsidRDefault="009E010B" w:rsidP="003F1C5F">
            <w:pPr>
              <w:spacing w:after="0"/>
              <w:rPr>
                <w:rFonts w:ascii="Arial" w:hAnsi="Arial" w:cs="Arial"/>
                <w:b/>
              </w:rPr>
            </w:pP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-Enlever les boues produites au fur et à mesure</w:t>
            </w:r>
          </w:p>
          <w:p w:rsidR="009E010B" w:rsidRPr="00CB4B4D" w:rsidRDefault="009E010B" w:rsidP="003F1C5F">
            <w:pPr>
              <w:spacing w:after="0"/>
              <w:rPr>
                <w:rFonts w:ascii="Arial" w:hAnsi="Arial" w:cs="Arial"/>
                <w:b/>
              </w:rPr>
            </w:pPr>
            <w:r w:rsidRPr="00CB4B4D">
              <w:rPr>
                <w:rFonts w:ascii="Arial" w:hAnsi="Arial" w:cs="Arial"/>
              </w:rPr>
              <w:t xml:space="preserve">-Respecter les normes de sécurité dans les chantiers </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eastAsia="Times New Roman" w:hAnsi="Arial" w:cs="Arial"/>
                <w:color w:val="000000" w:themeColor="text1"/>
                <w:lang w:eastAsia="fr-FR"/>
              </w:rPr>
              <w:t>07/09/15</w:t>
            </w:r>
          </w:p>
        </w:tc>
      </w:tr>
    </w:tbl>
    <w:p w:rsidR="009E010B" w:rsidRPr="00CB4B4D" w:rsidRDefault="009E010B"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CB6BB0">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3</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Construction de 04 dalots sur l’axe Hôpital de Ndoungué-Nkam</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4 900 000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4 900 000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Populations du centre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 centre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Construire 04 dalots sur l’axe Hôpital de Ndoungué-Nkam</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04 dalots construits sur l’axe Hôpital de Ndoungué-Nkam</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-Réalisation d’une étude de faisabilité</w:t>
            </w:r>
          </w:p>
          <w:p w:rsidR="009E010B" w:rsidRPr="00CB4B4D" w:rsidRDefault="009E010B" w:rsidP="003F1C5F">
            <w:pPr>
              <w:spacing w:after="0"/>
              <w:rPr>
                <w:rFonts w:ascii="Arial" w:hAnsi="Arial" w:cs="Arial"/>
              </w:rPr>
            </w:pPr>
            <w:r w:rsidRPr="00CB4B4D">
              <w:rPr>
                <w:rFonts w:ascii="Arial" w:hAnsi="Arial" w:cs="Arial"/>
              </w:rPr>
              <w:t>-Passation du marché</w:t>
            </w:r>
          </w:p>
          <w:p w:rsidR="009E010B" w:rsidRPr="00CB4B4D" w:rsidRDefault="009E010B" w:rsidP="003F1C5F">
            <w:pPr>
              <w:spacing w:after="0"/>
              <w:rPr>
                <w:rFonts w:ascii="Arial" w:hAnsi="Arial" w:cs="Arial"/>
              </w:rPr>
            </w:pPr>
            <w:r w:rsidRPr="00CB4B4D">
              <w:rPr>
                <w:rFonts w:ascii="Arial" w:hAnsi="Arial" w:cs="Arial"/>
              </w:rPr>
              <w:t xml:space="preserve">Exécution des travaux de construction </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eastAsia="Times New Roman" w:hAnsi="Arial" w:cs="Arial"/>
                <w:color w:val="000000" w:themeColor="text1"/>
                <w:lang w:eastAsia="fr-FR"/>
              </w:rPr>
              <w:t>07/09/15</w:t>
            </w:r>
          </w:p>
        </w:tc>
      </w:tr>
    </w:tbl>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4</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Réalisation des travaux de rechargement intérieur du marché central de Santchou à la pouzzolane</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 et Commerce)</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du commerce,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4 000 000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4 000 000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de Fongwang (Espace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au marché central de 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Recharger l’intérieur du marché à la pouzzolane</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L’intérieur du marché central est rechargé à la pouzzolane</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07/09/2015</w:t>
            </w:r>
          </w:p>
        </w:tc>
      </w:tr>
    </w:tbl>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CB6BB0">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Réalisation des travaux de rechargement de l’axe stade-Bessouck</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2 500 000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de Fongwang (Espace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Réaliser les travaux de rechargement de l’axe stade-Bessouck</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L’axe stade-Bessouck est praticable en toute saison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11/05/2015</w:t>
            </w:r>
          </w:p>
        </w:tc>
      </w:tr>
    </w:tbl>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6</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Réalisation des travaux de rechargement de l’axe Ampoule rouge-Fidélis (300 m)</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2 000 000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2 000 000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de Fongwang (Espace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Réaliser les travaux de rechargement de l’axe Ampoule rouge-Fidélis</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300 m de route rechargé à la pouzzolane</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11/05/2015</w:t>
            </w:r>
          </w:p>
        </w:tc>
      </w:tr>
    </w:tbl>
    <w:p w:rsidR="009E010B" w:rsidRPr="00CB4B4D" w:rsidRDefault="009E010B" w:rsidP="003F1C5F">
      <w:pPr>
        <w:spacing w:after="0"/>
      </w:pPr>
    </w:p>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CB6BB0">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7</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eastAsia="Times New Roman" w:hAnsi="Arial" w:cs="Arial"/>
                <w:color w:val="000000" w:themeColor="text1"/>
                <w:lang w:eastAsia="fr-FR"/>
              </w:rPr>
              <w:t>Rechargement de l’axe routier Ngwatta-Singaim à la pouzzolane (1km)</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945C02"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lang w:val="en-US"/>
              </w:rPr>
            </w:pPr>
            <w:r w:rsidRPr="00CB4B4D">
              <w:rPr>
                <w:rFonts w:ascii="Arial" w:hAnsi="Arial" w:cs="Arial"/>
                <w:lang w:val="en-US"/>
              </w:rPr>
              <w:t>Ngwatta, Singaim, Mboukok, Ntiem et Beskweing</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des villages Ngwatta, Singaim, Mboukok, Ntiem et Beskweing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des villages bénéficiaires</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eastAsia="Times New Roman" w:hAnsi="Arial" w:cs="Arial"/>
                <w:color w:val="000000" w:themeColor="text1"/>
                <w:lang w:eastAsia="fr-FR"/>
              </w:rPr>
              <w:t>Réaliser les travaux de rechargement de l’axe routier Ngwatta-Singaim à la pouzzolane (1km)</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01 km de route rechargé à la pouzzolane</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niveau village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12/10/2015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707"/>
        <w:gridCol w:w="440"/>
        <w:gridCol w:w="4607"/>
      </w:tblGrid>
      <w:tr w:rsidR="009E010B" w:rsidRPr="00CB4B4D" w:rsidTr="003B473A">
        <w:trPr>
          <w:trHeight w:val="231"/>
          <w:jc w:val="center"/>
        </w:trPr>
        <w:tc>
          <w:tcPr>
            <w:tcW w:w="5000" w:type="pct"/>
            <w:gridSpan w:val="4"/>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8</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3"/>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Rechargement de l’axe Hôpital Ndoungué-Rivière Nkam (750m) lot 1</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3 500 000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2"/>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3 500 000</w:t>
            </w:r>
          </w:p>
        </w:tc>
      </w:tr>
      <w:tr w:rsidR="009E010B" w:rsidRPr="00CB4B4D" w:rsidTr="003B473A">
        <w:trPr>
          <w:trHeight w:val="276"/>
          <w:jc w:val="center"/>
        </w:trPr>
        <w:tc>
          <w:tcPr>
            <w:tcW w:w="5000" w:type="pct"/>
            <w:gridSpan w:val="4"/>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Population de Fongwang (Espace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Réaliser les travaux de rechargement de l’axe Hôpital Ndoungué-Rivière Nkam (750 m) lot 1</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750 m de route rechargé à la pouzzolane</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4"/>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3"/>
          </w:tcPr>
          <w:p w:rsidR="009E010B" w:rsidRPr="00CB4B4D" w:rsidRDefault="009E010B" w:rsidP="003F1C5F">
            <w:pPr>
              <w:spacing w:after="0"/>
              <w:rPr>
                <w:rFonts w:ascii="Arial" w:hAnsi="Arial" w:cs="Arial"/>
              </w:rPr>
            </w:pPr>
            <w:r w:rsidRPr="00CB4B4D">
              <w:rPr>
                <w:rFonts w:ascii="Arial" w:hAnsi="Arial" w:cs="Arial"/>
              </w:rPr>
              <w:t>12/10/2015</w:t>
            </w:r>
          </w:p>
        </w:tc>
      </w:tr>
    </w:tbl>
    <w:p w:rsidR="009E010B" w:rsidRPr="00CB4B4D" w:rsidRDefault="009E010B" w:rsidP="003F1C5F">
      <w:pPr>
        <w:spacing w:after="0"/>
      </w:pPr>
    </w:p>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5"/>
        <w:gridCol w:w="364"/>
        <w:gridCol w:w="1344"/>
        <w:gridCol w:w="440"/>
        <w:gridCol w:w="4607"/>
      </w:tblGrid>
      <w:tr w:rsidR="009E010B" w:rsidRPr="00CB4B4D" w:rsidTr="003B473A">
        <w:trPr>
          <w:trHeight w:val="231"/>
          <w:jc w:val="center"/>
        </w:trPr>
        <w:tc>
          <w:tcPr>
            <w:tcW w:w="5000" w:type="pct"/>
            <w:gridSpan w:val="5"/>
          </w:tcPr>
          <w:p w:rsidR="009E010B" w:rsidRPr="00CB4B4D" w:rsidRDefault="009E010B" w:rsidP="00CB6BB0">
            <w:pPr>
              <w:spacing w:after="0"/>
              <w:jc w:val="center"/>
              <w:rPr>
                <w:rFonts w:ascii="Arial" w:hAnsi="Arial" w:cs="Arial"/>
                <w:b/>
              </w:rPr>
            </w:pPr>
            <w:r w:rsidRPr="00CB4B4D">
              <w:rPr>
                <w:rFonts w:ascii="Arial" w:hAnsi="Arial" w:cs="Arial"/>
                <w:b/>
              </w:rPr>
              <w:t>FICHE D’IDENTIFICATION DU MICROPROJET N°2</w:t>
            </w:r>
            <w:r w:rsidR="00CB6BB0" w:rsidRPr="00CB4B4D">
              <w:rPr>
                <w:rFonts w:ascii="Arial" w:hAnsi="Arial" w:cs="Arial"/>
                <w:b/>
              </w:rPr>
              <w:t>9</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Rechargement de l’axe Hôpital Ndoungué-Rivière Nkam (750m) lot 2</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Département</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Région</w:t>
            </w:r>
          </w:p>
        </w:tc>
        <w:tc>
          <w:tcPr>
            <w:tcW w:w="3339" w:type="pct"/>
            <w:gridSpan w:val="3"/>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3 500 000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3 500 000</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Population de Fongwang (Espace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Réaliser les travaux de rechargement de l’axe Hôpital Ndoungué-Rivière Nkam (750 m) lot 1</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750 m de route rechargé à la pouzzolane</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12/10/2015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1093"/>
        <w:gridCol w:w="614"/>
        <w:gridCol w:w="440"/>
        <w:gridCol w:w="4607"/>
      </w:tblGrid>
      <w:tr w:rsidR="009E010B" w:rsidRPr="00CB4B4D" w:rsidTr="003B473A">
        <w:trPr>
          <w:trHeight w:val="231"/>
          <w:jc w:val="center"/>
        </w:trPr>
        <w:tc>
          <w:tcPr>
            <w:tcW w:w="5000" w:type="pct"/>
            <w:gridSpan w:val="5"/>
            <w:tcBorders>
              <w:top w:val="single" w:sz="6" w:space="0" w:color="auto"/>
              <w:left w:val="single" w:sz="6" w:space="0" w:color="auto"/>
              <w:bottom w:val="single" w:sz="6" w:space="0" w:color="auto"/>
              <w:right w:val="single" w:sz="6" w:space="0" w:color="auto"/>
            </w:tcBorders>
          </w:tcPr>
          <w:p w:rsidR="009E010B" w:rsidRPr="00CB4B4D" w:rsidRDefault="009E010B" w:rsidP="00CB6BB0">
            <w:pPr>
              <w:spacing w:after="0"/>
              <w:jc w:val="center"/>
              <w:rPr>
                <w:rFonts w:ascii="Arial" w:hAnsi="Arial" w:cs="Arial"/>
                <w:b/>
              </w:rPr>
            </w:pPr>
            <w:r w:rsidRPr="00CB4B4D">
              <w:rPr>
                <w:rFonts w:ascii="Arial" w:hAnsi="Arial" w:cs="Arial"/>
                <w:b/>
              </w:rPr>
              <w:t>FICHE D’IDENTIFICATION DU MICROPROJET N°</w:t>
            </w:r>
            <w:r w:rsidR="00CB6BB0" w:rsidRPr="00CB4B4D">
              <w:rPr>
                <w:rFonts w:ascii="Arial" w:hAnsi="Arial" w:cs="Arial"/>
                <w:b/>
              </w:rPr>
              <w:t>30</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2015</w:t>
            </w:r>
          </w:p>
        </w:tc>
      </w:tr>
      <w:tr w:rsidR="009E010B" w:rsidRPr="00CB4B4D" w:rsidTr="003B473A">
        <w:trPr>
          <w:trHeight w:val="276"/>
          <w:jc w:val="center"/>
        </w:trPr>
        <w:tc>
          <w:tcPr>
            <w:tcW w:w="2593" w:type="pct"/>
            <w:gridSpan w:val="4"/>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Rechargement de l’axe Marché Ndjinja-Rivière Nkam (1500 m)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4"/>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3 500 000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3"/>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3 500 000</w:t>
            </w:r>
          </w:p>
        </w:tc>
      </w:tr>
      <w:tr w:rsidR="009E010B" w:rsidRPr="00CB4B4D" w:rsidTr="003B473A">
        <w:trPr>
          <w:trHeight w:val="276"/>
          <w:jc w:val="center"/>
        </w:trPr>
        <w:tc>
          <w:tcPr>
            <w:tcW w:w="5000" w:type="pct"/>
            <w:gridSpan w:val="5"/>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Population de Fongwang (Espace urbain)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Réaliser les travaux de rechargement de l’axe Marché Ndjinja-Rivière Nkam</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1 500 m de route rechargé à la pouzzolane</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529" w:type="pct"/>
            <w:gridSpan w:val="4"/>
          </w:tcPr>
          <w:p w:rsidR="009E010B" w:rsidRPr="00CB4B4D" w:rsidRDefault="009E010B" w:rsidP="003F1C5F">
            <w:pPr>
              <w:spacing w:after="0"/>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rPr>
                <w:rFonts w:ascii="Arial" w:hAnsi="Arial" w:cs="Arial"/>
              </w:rPr>
            </w:pPr>
            <w:r w:rsidRPr="00CB4B4D">
              <w:rPr>
                <w:rFonts w:ascii="Arial" w:hAnsi="Arial" w:cs="Arial"/>
              </w:rPr>
              <w:t xml:space="preserve">-Passer le marché </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5"/>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2042" w:type="pct"/>
            <w:gridSpan w:val="2"/>
          </w:tcPr>
          <w:p w:rsidR="009E010B" w:rsidRPr="00CB4B4D" w:rsidRDefault="009E010B" w:rsidP="003F1C5F">
            <w:pPr>
              <w:spacing w:after="0"/>
              <w:rPr>
                <w:rFonts w:ascii="Arial" w:hAnsi="Arial" w:cs="Arial"/>
                <w:b/>
              </w:rPr>
            </w:pPr>
            <w:r w:rsidRPr="00CB4B4D">
              <w:rPr>
                <w:rFonts w:ascii="Arial" w:hAnsi="Arial" w:cs="Arial"/>
                <w:b/>
              </w:rPr>
              <w:t>Orientations</w:t>
            </w:r>
          </w:p>
        </w:tc>
        <w:tc>
          <w:tcPr>
            <w:tcW w:w="2958" w:type="pct"/>
            <w:gridSpan w:val="3"/>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2042" w:type="pct"/>
            <w:gridSpan w:val="2"/>
          </w:tcPr>
          <w:p w:rsidR="009E010B" w:rsidRPr="00CB4B4D" w:rsidRDefault="009E010B" w:rsidP="003F1C5F">
            <w:pPr>
              <w:spacing w:after="0"/>
              <w:rPr>
                <w:rFonts w:ascii="Arial" w:hAnsi="Arial" w:cs="Arial"/>
              </w:rPr>
            </w:pPr>
            <w:r w:rsidRPr="00CB4B4D">
              <w:rPr>
                <w:rFonts w:ascii="Arial" w:hAnsi="Arial" w:cs="Arial"/>
              </w:rPr>
              <w:t>PCD</w:t>
            </w:r>
          </w:p>
        </w:tc>
        <w:tc>
          <w:tcPr>
            <w:tcW w:w="2958" w:type="pct"/>
            <w:gridSpan w:val="3"/>
          </w:tcPr>
          <w:p w:rsidR="009E010B" w:rsidRPr="00CB4B4D" w:rsidRDefault="009E010B" w:rsidP="003F1C5F">
            <w:pPr>
              <w:spacing w:after="0"/>
              <w:rPr>
                <w:rFonts w:ascii="Arial" w:hAnsi="Arial" w:cs="Arial"/>
              </w:rPr>
            </w:pPr>
            <w:r w:rsidRPr="00CB4B4D">
              <w:rPr>
                <w:rFonts w:ascii="Arial" w:hAnsi="Arial" w:cs="Arial"/>
              </w:rPr>
              <w:t>Diagnostic de l’espace urbain communal lors de l’élaboration du PCD</w:t>
            </w:r>
          </w:p>
        </w:tc>
      </w:tr>
      <w:tr w:rsidR="009E010B" w:rsidRPr="00CB4B4D" w:rsidTr="003B473A">
        <w:trPr>
          <w:trHeight w:val="297"/>
          <w:jc w:val="center"/>
        </w:trPr>
        <w:tc>
          <w:tcPr>
            <w:tcW w:w="2042" w:type="pct"/>
            <w:gridSpan w:val="2"/>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2958"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2042" w:type="pct"/>
            <w:gridSpan w:val="2"/>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2958" w:type="pct"/>
            <w:gridSpan w:val="3"/>
          </w:tcPr>
          <w:p w:rsidR="009E010B" w:rsidRPr="00CB4B4D" w:rsidRDefault="009E010B" w:rsidP="003F1C5F">
            <w:pPr>
              <w:spacing w:after="0"/>
              <w:rPr>
                <w:rFonts w:ascii="Arial" w:hAnsi="Arial" w:cs="Arial"/>
              </w:rPr>
            </w:pPr>
            <w:r w:rsidRPr="00CB4B4D">
              <w:rPr>
                <w:rFonts w:ascii="Arial" w:hAnsi="Arial" w:cs="Arial"/>
              </w:rPr>
              <w:t>12/10/2015</w:t>
            </w:r>
          </w:p>
        </w:tc>
      </w:tr>
    </w:tbl>
    <w:p w:rsidR="009E010B" w:rsidRPr="00CB4B4D" w:rsidRDefault="009E010B" w:rsidP="003F1C5F">
      <w:pPr>
        <w:spacing w:after="0"/>
      </w:pPr>
    </w:p>
    <w:p w:rsidR="009E010B" w:rsidRPr="00CB4B4D" w:rsidRDefault="009E010B" w:rsidP="003F1C5F">
      <w:pPr>
        <w:spacing w:after="0"/>
      </w:pPr>
    </w:p>
    <w:p w:rsidR="009E010B" w:rsidRPr="00CB4B4D" w:rsidRDefault="009E010B"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CB6BB0" w:rsidRPr="00CB4B4D" w:rsidRDefault="00CB6BB0" w:rsidP="003F1C5F">
      <w:pPr>
        <w:spacing w:after="0"/>
      </w:pPr>
    </w:p>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364"/>
        <w:gridCol w:w="145"/>
        <w:gridCol w:w="1198"/>
        <w:gridCol w:w="440"/>
        <w:gridCol w:w="4607"/>
      </w:tblGrid>
      <w:tr w:rsidR="009E010B" w:rsidRPr="00CB4B4D" w:rsidTr="003B473A">
        <w:trPr>
          <w:trHeight w:val="231"/>
          <w:jc w:val="center"/>
        </w:trPr>
        <w:tc>
          <w:tcPr>
            <w:tcW w:w="5000" w:type="pct"/>
            <w:gridSpan w:val="6"/>
          </w:tcPr>
          <w:p w:rsidR="009E010B" w:rsidRPr="00CB4B4D" w:rsidRDefault="009E010B" w:rsidP="003F1C5F">
            <w:pPr>
              <w:spacing w:after="0"/>
              <w:jc w:val="center"/>
              <w:rPr>
                <w:rFonts w:ascii="Arial" w:hAnsi="Arial" w:cs="Arial"/>
                <w:b/>
              </w:rPr>
            </w:pPr>
            <w:r w:rsidRPr="00CB4B4D">
              <w:rPr>
                <w:rFonts w:ascii="Arial" w:hAnsi="Arial" w:cs="Arial"/>
                <w:b/>
              </w:rPr>
              <w:t>FICHE D’ID</w:t>
            </w:r>
            <w:r w:rsidR="00CB6BB0" w:rsidRPr="00CB4B4D">
              <w:rPr>
                <w:rFonts w:ascii="Arial" w:hAnsi="Arial" w:cs="Arial"/>
                <w:b/>
              </w:rPr>
              <w:t>ENTIFICATION DU MICROPROJET N°31</w:t>
            </w:r>
          </w:p>
        </w:tc>
      </w:tr>
      <w:tr w:rsidR="009E010B" w:rsidRPr="00CB4B4D" w:rsidTr="003B473A">
        <w:trPr>
          <w:trHeight w:val="276"/>
          <w:jc w:val="center"/>
        </w:trPr>
        <w:tc>
          <w:tcPr>
            <w:tcW w:w="2593" w:type="pct"/>
            <w:gridSpan w:val="5"/>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rPr>
            </w:pPr>
            <w:r w:rsidRPr="00CB4B4D">
              <w:rPr>
                <w:rFonts w:ascii="Arial" w:hAnsi="Arial" w:cs="Arial"/>
              </w:rPr>
              <w:t>Février 2015</w:t>
            </w:r>
          </w:p>
        </w:tc>
      </w:tr>
      <w:tr w:rsidR="009E010B" w:rsidRPr="00CB4B4D" w:rsidTr="003B473A">
        <w:trPr>
          <w:trHeight w:val="276"/>
          <w:jc w:val="center"/>
        </w:trPr>
        <w:tc>
          <w:tcPr>
            <w:tcW w:w="2593" w:type="pct"/>
            <w:gridSpan w:val="5"/>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Aménagement de l’esplanade de fête de la chefferie supérieure de Fondonera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Fiala Fondonera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4 500 000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Autres cofinancements confirmés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4 500 000</w:t>
            </w: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339" w:type="pct"/>
            <w:gridSpan w:val="4"/>
          </w:tcPr>
          <w:p w:rsidR="009E010B" w:rsidRPr="00CB4B4D" w:rsidRDefault="009E010B" w:rsidP="003F1C5F">
            <w:pPr>
              <w:spacing w:after="0"/>
              <w:rPr>
                <w:rFonts w:ascii="Arial" w:hAnsi="Arial" w:cs="Arial"/>
              </w:rPr>
            </w:pPr>
            <w:r w:rsidRPr="00CB4B4D">
              <w:rPr>
                <w:rFonts w:ascii="Arial" w:hAnsi="Arial" w:cs="Arial"/>
              </w:rPr>
              <w:t>Populations de Fiala Fondonera</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339" w:type="pct"/>
            <w:gridSpan w:val="4"/>
          </w:tcPr>
          <w:p w:rsidR="009E010B" w:rsidRPr="00CB4B4D" w:rsidRDefault="009E010B" w:rsidP="003F1C5F">
            <w:pPr>
              <w:spacing w:after="0"/>
              <w:rPr>
                <w:rFonts w:ascii="Arial" w:hAnsi="Arial" w:cs="Arial"/>
              </w:rPr>
            </w:pPr>
            <w:r w:rsidRPr="00CB4B4D">
              <w:rPr>
                <w:rFonts w:ascii="Arial" w:hAnsi="Arial" w:cs="Arial"/>
              </w:rPr>
              <w:t>Faciliter l’organisation des manifestations à caractère culturel dans le groupement Fondonera</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339" w:type="pct"/>
            <w:gridSpan w:val="4"/>
          </w:tcPr>
          <w:p w:rsidR="009E010B" w:rsidRPr="00CB4B4D" w:rsidRDefault="009E010B" w:rsidP="003F1C5F">
            <w:pPr>
              <w:spacing w:after="0"/>
              <w:rPr>
                <w:rFonts w:ascii="Arial" w:hAnsi="Arial" w:cs="Arial"/>
              </w:rPr>
            </w:pPr>
            <w:r w:rsidRPr="00CB4B4D">
              <w:rPr>
                <w:rFonts w:ascii="Arial" w:hAnsi="Arial" w:cs="Arial"/>
                <w:color w:val="000000"/>
                <w:lang w:eastAsia="fr-FR"/>
              </w:rPr>
              <w:t>Aménager la place de fête de la chefferie supérieure de Fondonera</w:t>
            </w:r>
          </w:p>
        </w:tc>
      </w:tr>
      <w:tr w:rsidR="009E010B" w:rsidRPr="00CB4B4D" w:rsidTr="003B473A">
        <w:trPr>
          <w:trHeight w:val="276"/>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339" w:type="pct"/>
            <w:gridSpan w:val="4"/>
          </w:tcPr>
          <w:p w:rsidR="009E010B" w:rsidRPr="00CB4B4D" w:rsidRDefault="009E010B" w:rsidP="003F1C5F">
            <w:pPr>
              <w:spacing w:after="0"/>
              <w:rPr>
                <w:rFonts w:ascii="Arial" w:hAnsi="Arial" w:cs="Arial"/>
              </w:rPr>
            </w:pPr>
            <w:r w:rsidRPr="00CB4B4D">
              <w:rPr>
                <w:rFonts w:ascii="Arial" w:hAnsi="Arial" w:cs="Arial"/>
              </w:rPr>
              <w:t xml:space="preserve">Une place de aménagée </w:t>
            </w:r>
          </w:p>
        </w:tc>
      </w:tr>
      <w:tr w:rsidR="009E010B" w:rsidRPr="00CB4B4D" w:rsidTr="003B473A">
        <w:trPr>
          <w:trHeight w:val="297"/>
          <w:jc w:val="center"/>
        </w:trPr>
        <w:tc>
          <w:tcPr>
            <w:tcW w:w="1661" w:type="pct"/>
            <w:gridSpan w:val="2"/>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339" w:type="pct"/>
            <w:gridSpan w:val="4"/>
          </w:tcPr>
          <w:p w:rsidR="009E010B" w:rsidRPr="00CB4B4D" w:rsidRDefault="009E010B" w:rsidP="003F1C5F">
            <w:pPr>
              <w:spacing w:after="0"/>
              <w:rPr>
                <w:rFonts w:ascii="Arial" w:hAnsi="Arial" w:cs="Arial"/>
              </w:rPr>
            </w:pPr>
            <w:r w:rsidRPr="00CB4B4D">
              <w:rPr>
                <w:rFonts w:ascii="Arial" w:hAnsi="Arial" w:cs="Arial"/>
              </w:rPr>
              <w:t>-Faire une étude de faisabilité</w:t>
            </w:r>
          </w:p>
          <w:p w:rsidR="009E010B" w:rsidRPr="00CB4B4D" w:rsidRDefault="009E010B" w:rsidP="003F1C5F">
            <w:pPr>
              <w:spacing w:after="0"/>
              <w:rPr>
                <w:rFonts w:ascii="Arial" w:hAnsi="Arial" w:cs="Arial"/>
              </w:rPr>
            </w:pPr>
            <w:r w:rsidRPr="00CB4B4D">
              <w:rPr>
                <w:rFonts w:ascii="Arial" w:hAnsi="Arial" w:cs="Arial"/>
              </w:rPr>
              <w:t>-Passer le marché</w:t>
            </w:r>
          </w:p>
          <w:p w:rsidR="009E010B" w:rsidRPr="00CB4B4D" w:rsidRDefault="009E010B" w:rsidP="003F1C5F">
            <w:pPr>
              <w:spacing w:after="0"/>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Diagnostic niveau village lors de l’élaboration du PCD</w:t>
            </w:r>
          </w:p>
        </w:tc>
      </w:tr>
      <w:tr w:rsidR="009E010B" w:rsidRPr="00CB4B4D" w:rsidTr="003B473A">
        <w:trPr>
          <w:trHeight w:val="297"/>
          <w:jc w:val="center"/>
        </w:trPr>
        <w:tc>
          <w:tcPr>
            <w:tcW w:w="5000" w:type="pct"/>
            <w:gridSpan w:val="6"/>
          </w:tcPr>
          <w:p w:rsidR="009E010B" w:rsidRPr="00CB4B4D" w:rsidRDefault="009E010B" w:rsidP="003F1C5F">
            <w:pPr>
              <w:spacing w:after="0"/>
              <w:jc w:val="center"/>
              <w:rPr>
                <w:rFonts w:ascii="Arial" w:hAnsi="Arial" w:cs="Arial"/>
                <w:b/>
              </w:rPr>
            </w:pPr>
            <w:r w:rsidRPr="00CB4B4D">
              <w:rPr>
                <w:rFonts w:ascii="Arial" w:hAnsi="Arial" w:cs="Arial"/>
                <w:b/>
              </w:rPr>
              <w:t>6. PRISE EN COMPTE DES ASPECTS ENVIRONNEMENTAUX</w:t>
            </w:r>
          </w:p>
        </w:tc>
      </w:tr>
      <w:tr w:rsidR="009E010B" w:rsidRPr="00CB4B4D" w:rsidTr="003B473A">
        <w:trPr>
          <w:trHeight w:val="297"/>
          <w:jc w:val="center"/>
        </w:trPr>
        <w:tc>
          <w:tcPr>
            <w:tcW w:w="1737" w:type="pct"/>
            <w:gridSpan w:val="3"/>
          </w:tcPr>
          <w:p w:rsidR="009E010B" w:rsidRPr="00CB4B4D" w:rsidRDefault="009E010B" w:rsidP="003F1C5F">
            <w:pPr>
              <w:spacing w:after="0"/>
              <w:rPr>
                <w:rFonts w:ascii="Arial" w:hAnsi="Arial" w:cs="Arial"/>
                <w:b/>
              </w:rPr>
            </w:pPr>
            <w:r w:rsidRPr="00CB4B4D">
              <w:rPr>
                <w:rFonts w:ascii="Arial" w:hAnsi="Arial" w:cs="Arial"/>
                <w:b/>
              </w:rPr>
              <w:t>Menaces sur l’environnement </w:t>
            </w:r>
          </w:p>
        </w:tc>
        <w:tc>
          <w:tcPr>
            <w:tcW w:w="3263" w:type="pct"/>
            <w:gridSpan w:val="3"/>
          </w:tcPr>
          <w:p w:rsidR="009E010B" w:rsidRPr="00CB4B4D" w:rsidRDefault="009E010B" w:rsidP="003F1C5F">
            <w:pPr>
              <w:spacing w:after="0"/>
              <w:rPr>
                <w:rFonts w:ascii="Arial" w:hAnsi="Arial" w:cs="Arial"/>
              </w:rPr>
            </w:pPr>
            <w:r w:rsidRPr="00CB4B4D">
              <w:rPr>
                <w:rFonts w:ascii="Arial" w:hAnsi="Arial" w:cs="Arial"/>
              </w:rPr>
              <w:t>-Destruction des espèces végétales</w:t>
            </w:r>
          </w:p>
          <w:p w:rsidR="009E010B" w:rsidRPr="00CB4B4D" w:rsidRDefault="009E010B" w:rsidP="003F1C5F">
            <w:pPr>
              <w:spacing w:after="0"/>
              <w:rPr>
                <w:rFonts w:ascii="Arial" w:hAnsi="Arial" w:cs="Arial"/>
              </w:rPr>
            </w:pPr>
            <w:r w:rsidRPr="00CB4B4D">
              <w:rPr>
                <w:rFonts w:ascii="Arial" w:hAnsi="Arial" w:cs="Arial"/>
              </w:rPr>
              <w:t>-Exposition du sol à l’érosion dans les zones de remblais et/ou de déblais</w:t>
            </w:r>
          </w:p>
          <w:p w:rsidR="009E010B" w:rsidRPr="00CB4B4D" w:rsidRDefault="009E010B" w:rsidP="003F1C5F">
            <w:pPr>
              <w:spacing w:after="0"/>
              <w:rPr>
                <w:rFonts w:ascii="Arial" w:hAnsi="Arial" w:cs="Arial"/>
                <w:b/>
              </w:rPr>
            </w:pPr>
            <w:r w:rsidRPr="00CB4B4D">
              <w:rPr>
                <w:rFonts w:ascii="Arial" w:hAnsi="Arial" w:cs="Arial"/>
              </w:rPr>
              <w:t>-Risque d’accidents</w:t>
            </w:r>
          </w:p>
        </w:tc>
      </w:tr>
      <w:tr w:rsidR="009E010B" w:rsidRPr="00CB4B4D" w:rsidTr="003B473A">
        <w:trPr>
          <w:trHeight w:val="297"/>
          <w:jc w:val="center"/>
        </w:trPr>
        <w:tc>
          <w:tcPr>
            <w:tcW w:w="1737" w:type="pct"/>
            <w:gridSpan w:val="3"/>
          </w:tcPr>
          <w:p w:rsidR="009E010B" w:rsidRPr="00CB4B4D" w:rsidRDefault="009E010B" w:rsidP="003F1C5F">
            <w:pPr>
              <w:spacing w:after="0"/>
              <w:rPr>
                <w:rFonts w:ascii="Arial" w:hAnsi="Arial" w:cs="Arial"/>
                <w:b/>
              </w:rPr>
            </w:pPr>
            <w:r w:rsidRPr="00CB4B4D">
              <w:rPr>
                <w:rFonts w:ascii="Arial" w:hAnsi="Arial" w:cs="Arial"/>
                <w:b/>
              </w:rPr>
              <w:t>Mesures d’atténuation</w:t>
            </w:r>
          </w:p>
          <w:p w:rsidR="009E010B" w:rsidRPr="00CB4B4D" w:rsidRDefault="009E010B" w:rsidP="003F1C5F">
            <w:pPr>
              <w:spacing w:after="0"/>
              <w:rPr>
                <w:rFonts w:ascii="Arial" w:hAnsi="Arial" w:cs="Arial"/>
                <w:b/>
              </w:rPr>
            </w:pPr>
          </w:p>
        </w:tc>
        <w:tc>
          <w:tcPr>
            <w:tcW w:w="3263" w:type="pct"/>
            <w:gridSpan w:val="3"/>
          </w:tcPr>
          <w:p w:rsidR="009E010B" w:rsidRPr="00CB4B4D" w:rsidRDefault="009E010B" w:rsidP="003F1C5F">
            <w:pPr>
              <w:spacing w:after="0"/>
              <w:rPr>
                <w:rFonts w:ascii="Arial" w:hAnsi="Arial" w:cs="Arial"/>
              </w:rPr>
            </w:pPr>
            <w:r w:rsidRPr="00CB4B4D">
              <w:rPr>
                <w:rFonts w:ascii="Arial" w:hAnsi="Arial" w:cs="Arial"/>
              </w:rPr>
              <w:t>-Détruire le moins possible d’espèces végétales</w:t>
            </w:r>
          </w:p>
          <w:p w:rsidR="009E010B" w:rsidRPr="00CB4B4D" w:rsidRDefault="009E010B" w:rsidP="003F1C5F">
            <w:pPr>
              <w:spacing w:after="0"/>
              <w:rPr>
                <w:rFonts w:ascii="Arial" w:hAnsi="Arial" w:cs="Arial"/>
              </w:rPr>
            </w:pPr>
            <w:r w:rsidRPr="00CB4B4D">
              <w:rPr>
                <w:rFonts w:ascii="Arial" w:hAnsi="Arial" w:cs="Arial"/>
              </w:rPr>
              <w:t>-Replanter les espèces dans les zones de déblais</w:t>
            </w:r>
          </w:p>
          <w:p w:rsidR="009E010B" w:rsidRPr="00CB4B4D" w:rsidRDefault="009E010B" w:rsidP="003F1C5F">
            <w:pPr>
              <w:spacing w:after="0"/>
              <w:rPr>
                <w:rFonts w:ascii="Arial" w:hAnsi="Arial" w:cs="Arial"/>
                <w:b/>
              </w:rPr>
            </w:pPr>
            <w:r w:rsidRPr="00CB4B4D">
              <w:rPr>
                <w:rFonts w:ascii="Arial" w:hAnsi="Arial" w:cs="Arial"/>
              </w:rPr>
              <w:t xml:space="preserve">-Respecter les normes de sécurité dans les chantiers </w:t>
            </w:r>
          </w:p>
        </w:tc>
      </w:tr>
      <w:tr w:rsidR="009E010B" w:rsidRPr="00CB4B4D" w:rsidTr="003B473A">
        <w:trPr>
          <w:trHeight w:val="297"/>
          <w:jc w:val="center"/>
        </w:trPr>
        <w:tc>
          <w:tcPr>
            <w:tcW w:w="1737" w:type="pct"/>
            <w:gridSpan w:val="3"/>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263"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CB4B4D" w:rsidTr="003B473A">
        <w:trPr>
          <w:trHeight w:val="297"/>
          <w:jc w:val="center"/>
        </w:trPr>
        <w:tc>
          <w:tcPr>
            <w:tcW w:w="1737" w:type="pct"/>
            <w:gridSpan w:val="3"/>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263" w:type="pct"/>
            <w:gridSpan w:val="3"/>
          </w:tcPr>
          <w:p w:rsidR="009E010B" w:rsidRPr="00CB4B4D" w:rsidRDefault="009E010B" w:rsidP="003F1C5F">
            <w:pPr>
              <w:spacing w:after="0"/>
              <w:jc w:val="center"/>
              <w:rPr>
                <w:rFonts w:ascii="Arial" w:hAnsi="Arial" w:cs="Arial"/>
              </w:rPr>
            </w:pPr>
            <w:r w:rsidRPr="00CB4B4D">
              <w:rPr>
                <w:rFonts w:ascii="Arial" w:hAnsi="Arial" w:cs="Arial"/>
              </w:rPr>
              <w:t>13/04/2015</w:t>
            </w:r>
          </w:p>
        </w:tc>
      </w:tr>
    </w:tbl>
    <w:p w:rsidR="009E010B" w:rsidRPr="00CB4B4D" w:rsidRDefault="009E010B" w:rsidP="003F1C5F">
      <w:pPr>
        <w:spacing w:after="0"/>
      </w:pPr>
    </w:p>
    <w:p w:rsidR="009E010B" w:rsidRPr="00CB4B4D" w:rsidRDefault="009E010B" w:rsidP="003F1C5F">
      <w:pPr>
        <w:spacing w:after="0"/>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816"/>
        <w:gridCol w:w="509"/>
        <w:gridCol w:w="438"/>
        <w:gridCol w:w="760"/>
        <w:gridCol w:w="440"/>
        <w:gridCol w:w="4607"/>
      </w:tblGrid>
      <w:tr w:rsidR="009E010B" w:rsidRPr="00CB4B4D" w:rsidTr="003B473A">
        <w:trPr>
          <w:trHeight w:val="231"/>
          <w:jc w:val="center"/>
        </w:trPr>
        <w:tc>
          <w:tcPr>
            <w:tcW w:w="5000" w:type="pct"/>
            <w:gridSpan w:val="6"/>
          </w:tcPr>
          <w:p w:rsidR="009E010B" w:rsidRPr="00CB4B4D" w:rsidRDefault="009E010B" w:rsidP="003F1C5F">
            <w:pPr>
              <w:spacing w:after="0"/>
              <w:jc w:val="center"/>
              <w:rPr>
                <w:rFonts w:ascii="Arial" w:hAnsi="Arial" w:cs="Arial"/>
                <w:b/>
              </w:rPr>
            </w:pPr>
            <w:r w:rsidRPr="00CB4B4D">
              <w:rPr>
                <w:rFonts w:ascii="Arial" w:hAnsi="Arial" w:cs="Arial"/>
                <w:b/>
              </w:rPr>
              <w:t>FICHE D’IDENTIFICATION DU MICROPROJET N°3</w:t>
            </w:r>
            <w:r w:rsidR="00DD0401">
              <w:rPr>
                <w:rFonts w:ascii="Arial" w:hAnsi="Arial" w:cs="Arial"/>
                <w:b/>
              </w:rPr>
              <w:t>2</w:t>
            </w:r>
          </w:p>
        </w:tc>
      </w:tr>
      <w:tr w:rsidR="009E010B" w:rsidRPr="00CB4B4D" w:rsidTr="003B473A">
        <w:trPr>
          <w:trHeight w:val="276"/>
          <w:jc w:val="center"/>
        </w:trPr>
        <w:tc>
          <w:tcPr>
            <w:tcW w:w="2593" w:type="pct"/>
            <w:gridSpan w:val="5"/>
          </w:tcPr>
          <w:p w:rsidR="009E010B" w:rsidRPr="00CB4B4D" w:rsidRDefault="009E010B" w:rsidP="003F1C5F">
            <w:pPr>
              <w:spacing w:after="0"/>
              <w:rPr>
                <w:rFonts w:ascii="Arial" w:hAnsi="Arial" w:cs="Arial"/>
                <w:b/>
              </w:rPr>
            </w:pPr>
            <w:r w:rsidRPr="00CB4B4D">
              <w:rPr>
                <w:rFonts w:ascii="Arial" w:hAnsi="Arial" w:cs="Arial"/>
                <w:b/>
              </w:rPr>
              <w:t>Date </w:t>
            </w:r>
          </w:p>
        </w:tc>
        <w:tc>
          <w:tcPr>
            <w:tcW w:w="2407" w:type="pct"/>
          </w:tcPr>
          <w:p w:rsidR="009E010B" w:rsidRPr="00CB4B4D" w:rsidRDefault="009E010B" w:rsidP="003F1C5F">
            <w:pPr>
              <w:spacing w:after="0"/>
              <w:rPr>
                <w:rFonts w:ascii="Arial" w:hAnsi="Arial" w:cs="Arial"/>
                <w:b/>
              </w:rPr>
            </w:pPr>
            <w:r w:rsidRPr="00CB4B4D">
              <w:rPr>
                <w:rFonts w:ascii="Arial" w:hAnsi="Arial" w:cs="Arial"/>
              </w:rPr>
              <w:t>Février 2014</w:t>
            </w:r>
          </w:p>
        </w:tc>
      </w:tr>
      <w:tr w:rsidR="009E010B" w:rsidRPr="00CB4B4D" w:rsidTr="003B473A">
        <w:trPr>
          <w:trHeight w:val="276"/>
          <w:jc w:val="center"/>
        </w:trPr>
        <w:tc>
          <w:tcPr>
            <w:tcW w:w="2593" w:type="pct"/>
            <w:gridSpan w:val="5"/>
          </w:tcPr>
          <w:p w:rsidR="009E010B" w:rsidRPr="00CB4B4D" w:rsidRDefault="009E010B" w:rsidP="003F1C5F">
            <w:pPr>
              <w:spacing w:after="0"/>
              <w:rPr>
                <w:rFonts w:ascii="Arial" w:hAnsi="Arial" w:cs="Arial"/>
                <w:b/>
              </w:rPr>
            </w:pPr>
            <w:r w:rsidRPr="00CB4B4D">
              <w:rPr>
                <w:rFonts w:ascii="Arial" w:hAnsi="Arial" w:cs="Arial"/>
                <w:b/>
              </w:rPr>
              <w:t>N° référence </w:t>
            </w:r>
          </w:p>
        </w:tc>
        <w:tc>
          <w:tcPr>
            <w:tcW w:w="2407" w:type="pct"/>
          </w:tcPr>
          <w:p w:rsidR="009E010B" w:rsidRPr="00CB4B4D" w:rsidRDefault="009E010B" w:rsidP="003F1C5F">
            <w:pPr>
              <w:spacing w:after="0"/>
              <w:rPr>
                <w:rFonts w:ascii="Arial" w:hAnsi="Arial" w:cs="Arial"/>
                <w:b/>
              </w:rPr>
            </w:pP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1         DESIGNATION DU MICROPROJET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Titre du projet </w:t>
            </w:r>
          </w:p>
        </w:tc>
        <w:tc>
          <w:tcPr>
            <w:tcW w:w="3529" w:type="pct"/>
            <w:gridSpan w:val="5"/>
          </w:tcPr>
          <w:p w:rsidR="009E010B" w:rsidRPr="00CB4B4D" w:rsidRDefault="009E010B" w:rsidP="003F1C5F">
            <w:pPr>
              <w:spacing w:after="0"/>
              <w:jc w:val="both"/>
              <w:rPr>
                <w:rFonts w:ascii="Arial" w:hAnsi="Arial" w:cs="Arial"/>
              </w:rPr>
            </w:pPr>
            <w:r w:rsidRPr="00CB4B4D">
              <w:rPr>
                <w:rFonts w:ascii="Arial" w:hAnsi="Arial" w:cs="Arial"/>
              </w:rPr>
              <w:t xml:space="preserve">Entretien routier des communes :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Domaine d’intervention </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rPr>
              <w:t>Infrastructure collective de service public (génie civil)</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Agent d’exécution </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rPr>
              <w:t xml:space="preserve">Commune de Santchou avec l’entreprise retenue </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Organisme co-intervenants </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rPr>
              <w:t>Services départementaux des travaux publics, des Marchés publics, Commune de Santchou</w:t>
            </w:r>
          </w:p>
        </w:tc>
      </w:tr>
      <w:tr w:rsidR="009E010B" w:rsidRPr="00CB4B4D" w:rsidTr="003B473A">
        <w:trPr>
          <w:trHeight w:val="231"/>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2                                                          INFORMATIONS SUR LE PROJET</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Nom du village bénéficiaire</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Fongwang (Espace urbain)</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Dépend de la Commune de</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Santchou</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Département</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Ménoua</w:t>
            </w:r>
          </w:p>
        </w:tc>
      </w:tr>
      <w:tr w:rsidR="009E010B" w:rsidRPr="00CB4B4D" w:rsidTr="003B473A">
        <w:trPr>
          <w:trHeight w:val="276"/>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Région</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Ouest</w:t>
            </w: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3                                                        FINANCEMENT DU PROJET</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libellés</w:t>
            </w:r>
          </w:p>
        </w:tc>
        <w:tc>
          <w:tcPr>
            <w:tcW w:w="2637" w:type="pct"/>
            <w:gridSpan w:val="2"/>
          </w:tcPr>
          <w:p w:rsidR="009E010B" w:rsidRPr="00CB4B4D" w:rsidRDefault="009E010B" w:rsidP="003F1C5F">
            <w:pPr>
              <w:spacing w:after="0"/>
              <w:rPr>
                <w:rFonts w:ascii="Arial" w:hAnsi="Arial" w:cs="Arial"/>
                <w:b/>
              </w:rPr>
            </w:pPr>
            <w:r w:rsidRPr="00CB4B4D">
              <w:rPr>
                <w:rFonts w:ascii="Arial" w:hAnsi="Arial" w:cs="Arial"/>
                <w:b/>
              </w:rPr>
              <w:t>Montants (FCFA)</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du Village</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sur budget communal</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 xml:space="preserve"> 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Contribution sur budget de l’Etat</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27 778 000</w:t>
            </w:r>
          </w:p>
        </w:tc>
      </w:tr>
      <w:tr w:rsidR="009E010B" w:rsidRPr="00CB4B4D" w:rsidTr="003B473A">
        <w:trPr>
          <w:trHeight w:val="276"/>
          <w:jc w:val="center"/>
        </w:trPr>
        <w:tc>
          <w:tcPr>
            <w:tcW w:w="2363" w:type="pct"/>
            <w:gridSpan w:val="4"/>
          </w:tcPr>
          <w:p w:rsidR="009E010B" w:rsidRPr="00CB4B4D" w:rsidRDefault="009E010B" w:rsidP="003F1C5F">
            <w:pPr>
              <w:spacing w:after="0"/>
              <w:rPr>
                <w:rFonts w:ascii="Arial" w:hAnsi="Arial" w:cs="Arial"/>
                <w:b/>
              </w:rPr>
            </w:pPr>
            <w:r w:rsidRPr="00CB4B4D">
              <w:rPr>
                <w:rFonts w:ascii="Arial" w:hAnsi="Arial" w:cs="Arial"/>
                <w:b/>
              </w:rPr>
              <w:t xml:space="preserve">Total </w:t>
            </w:r>
          </w:p>
        </w:tc>
        <w:tc>
          <w:tcPr>
            <w:tcW w:w="2637" w:type="pct"/>
            <w:gridSpan w:val="2"/>
          </w:tcPr>
          <w:p w:rsidR="009E010B" w:rsidRPr="00CB4B4D" w:rsidRDefault="009E010B" w:rsidP="003F1C5F">
            <w:pPr>
              <w:spacing w:after="0"/>
              <w:rPr>
                <w:rFonts w:ascii="Arial" w:hAnsi="Arial" w:cs="Arial"/>
              </w:rPr>
            </w:pPr>
            <w:r w:rsidRPr="00CB4B4D">
              <w:rPr>
                <w:rFonts w:ascii="Arial" w:hAnsi="Arial" w:cs="Arial"/>
              </w:rPr>
              <w:t>27 778 000</w:t>
            </w:r>
          </w:p>
        </w:tc>
      </w:tr>
      <w:tr w:rsidR="009E010B" w:rsidRPr="00CB4B4D" w:rsidTr="003B473A">
        <w:trPr>
          <w:trHeight w:val="276"/>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4                                                         OBJECTIFS DU PROJET</w:t>
            </w:r>
          </w:p>
        </w:tc>
      </w:tr>
      <w:tr w:rsidR="009E010B" w:rsidRPr="00CB4B4D" w:rsidTr="003B473A">
        <w:trPr>
          <w:trHeight w:val="276"/>
          <w:jc w:val="center"/>
        </w:trPr>
        <w:tc>
          <w:tcPr>
            <w:tcW w:w="1737" w:type="pct"/>
            <w:gridSpan w:val="2"/>
          </w:tcPr>
          <w:p w:rsidR="009E010B" w:rsidRPr="00CB4B4D" w:rsidRDefault="009E010B" w:rsidP="003F1C5F">
            <w:pPr>
              <w:spacing w:after="0"/>
              <w:rPr>
                <w:rFonts w:ascii="Arial" w:hAnsi="Arial" w:cs="Arial"/>
                <w:b/>
              </w:rPr>
            </w:pPr>
            <w:r w:rsidRPr="00CB4B4D">
              <w:rPr>
                <w:rFonts w:ascii="Arial" w:hAnsi="Arial" w:cs="Arial"/>
                <w:b/>
              </w:rPr>
              <w:t>Groupe cible bénéficiaire</w:t>
            </w:r>
          </w:p>
        </w:tc>
        <w:tc>
          <w:tcPr>
            <w:tcW w:w="3263" w:type="pct"/>
            <w:gridSpan w:val="4"/>
          </w:tcPr>
          <w:p w:rsidR="009E010B" w:rsidRPr="00CB4B4D" w:rsidRDefault="009E010B" w:rsidP="003F1C5F">
            <w:pPr>
              <w:spacing w:after="0"/>
              <w:rPr>
                <w:rFonts w:ascii="Arial" w:hAnsi="Arial" w:cs="Arial"/>
              </w:rPr>
            </w:pPr>
            <w:r w:rsidRPr="00CB4B4D">
              <w:rPr>
                <w:rFonts w:ascii="Arial" w:hAnsi="Arial" w:cs="Arial"/>
              </w:rPr>
              <w:t>Population de l’espace urbain communal</w:t>
            </w:r>
          </w:p>
        </w:tc>
      </w:tr>
      <w:tr w:rsidR="009E010B" w:rsidRPr="00CB4B4D" w:rsidTr="003B473A">
        <w:trPr>
          <w:trHeight w:val="276"/>
          <w:jc w:val="center"/>
        </w:trPr>
        <w:tc>
          <w:tcPr>
            <w:tcW w:w="1737" w:type="pct"/>
            <w:gridSpan w:val="2"/>
          </w:tcPr>
          <w:p w:rsidR="009E010B" w:rsidRPr="00CB4B4D" w:rsidRDefault="009E010B" w:rsidP="003F1C5F">
            <w:pPr>
              <w:spacing w:after="0"/>
              <w:rPr>
                <w:rFonts w:ascii="Arial" w:hAnsi="Arial" w:cs="Arial"/>
                <w:b/>
              </w:rPr>
            </w:pPr>
            <w:r w:rsidRPr="00CB4B4D">
              <w:rPr>
                <w:rFonts w:ascii="Arial" w:hAnsi="Arial" w:cs="Arial"/>
                <w:b/>
              </w:rPr>
              <w:t>Objectif global</w:t>
            </w:r>
          </w:p>
        </w:tc>
        <w:tc>
          <w:tcPr>
            <w:tcW w:w="3263" w:type="pct"/>
            <w:gridSpan w:val="4"/>
          </w:tcPr>
          <w:p w:rsidR="009E010B" w:rsidRPr="00CB4B4D" w:rsidRDefault="009E010B" w:rsidP="003F1C5F">
            <w:pPr>
              <w:spacing w:after="0"/>
              <w:rPr>
                <w:rFonts w:ascii="Arial" w:hAnsi="Arial" w:cs="Arial"/>
              </w:rPr>
            </w:pPr>
            <w:r w:rsidRPr="00CB4B4D">
              <w:rPr>
                <w:rFonts w:ascii="Arial" w:hAnsi="Arial" w:cs="Arial"/>
              </w:rPr>
              <w:t>Faciliter le déplacement des biens et des personnes dans l’espace urbain communal</w:t>
            </w:r>
          </w:p>
        </w:tc>
      </w:tr>
      <w:tr w:rsidR="009E010B" w:rsidRPr="00CB4B4D" w:rsidTr="003B473A">
        <w:trPr>
          <w:trHeight w:val="276"/>
          <w:jc w:val="center"/>
        </w:trPr>
        <w:tc>
          <w:tcPr>
            <w:tcW w:w="1737" w:type="pct"/>
            <w:gridSpan w:val="2"/>
          </w:tcPr>
          <w:p w:rsidR="009E010B" w:rsidRPr="00CB4B4D" w:rsidRDefault="009E010B" w:rsidP="003F1C5F">
            <w:pPr>
              <w:spacing w:after="0"/>
              <w:rPr>
                <w:rFonts w:ascii="Arial" w:hAnsi="Arial" w:cs="Arial"/>
                <w:b/>
              </w:rPr>
            </w:pPr>
            <w:r w:rsidRPr="00CB4B4D">
              <w:rPr>
                <w:rFonts w:ascii="Arial" w:hAnsi="Arial" w:cs="Arial"/>
                <w:b/>
              </w:rPr>
              <w:t>Objectifs spécifiques</w:t>
            </w:r>
          </w:p>
        </w:tc>
        <w:tc>
          <w:tcPr>
            <w:tcW w:w="3263" w:type="pct"/>
            <w:gridSpan w:val="4"/>
          </w:tcPr>
          <w:p w:rsidR="009E010B" w:rsidRPr="00CB4B4D" w:rsidRDefault="009E010B" w:rsidP="003F1C5F">
            <w:pPr>
              <w:spacing w:after="0"/>
              <w:rPr>
                <w:rFonts w:ascii="Arial" w:hAnsi="Arial" w:cs="Arial"/>
              </w:rPr>
            </w:pPr>
            <w:r w:rsidRPr="00CB4B4D">
              <w:rPr>
                <w:rFonts w:ascii="Arial" w:hAnsi="Arial" w:cs="Arial"/>
              </w:rPr>
              <w:t>Ouverture de 7km de piste agricole (Baïgom carrefour hôpital-Nkouondja)</w:t>
            </w:r>
          </w:p>
        </w:tc>
      </w:tr>
      <w:tr w:rsidR="009E010B" w:rsidRPr="00CB4B4D" w:rsidTr="003B473A">
        <w:trPr>
          <w:trHeight w:val="276"/>
          <w:jc w:val="center"/>
        </w:trPr>
        <w:tc>
          <w:tcPr>
            <w:tcW w:w="1737" w:type="pct"/>
            <w:gridSpan w:val="2"/>
          </w:tcPr>
          <w:p w:rsidR="009E010B" w:rsidRPr="00CB4B4D" w:rsidRDefault="009E010B" w:rsidP="003F1C5F">
            <w:pPr>
              <w:spacing w:after="0"/>
              <w:rPr>
                <w:rFonts w:ascii="Arial" w:hAnsi="Arial" w:cs="Arial"/>
                <w:b/>
              </w:rPr>
            </w:pPr>
            <w:r w:rsidRPr="00CB4B4D">
              <w:rPr>
                <w:rFonts w:ascii="Arial" w:hAnsi="Arial" w:cs="Arial"/>
                <w:b/>
              </w:rPr>
              <w:t>Résultats attendus</w:t>
            </w:r>
          </w:p>
        </w:tc>
        <w:tc>
          <w:tcPr>
            <w:tcW w:w="3263" w:type="pct"/>
            <w:gridSpan w:val="4"/>
          </w:tcPr>
          <w:p w:rsidR="009E010B" w:rsidRPr="00CB4B4D" w:rsidRDefault="009E010B" w:rsidP="003F1C5F">
            <w:pPr>
              <w:spacing w:after="0"/>
              <w:rPr>
                <w:rFonts w:ascii="Arial" w:hAnsi="Arial" w:cs="Arial"/>
              </w:rPr>
            </w:pPr>
            <w:r w:rsidRPr="00CB4B4D">
              <w:rPr>
                <w:rFonts w:ascii="Arial" w:hAnsi="Arial" w:cs="Arial"/>
              </w:rPr>
              <w:t>4,8 km de voirie réhabilités</w:t>
            </w:r>
          </w:p>
        </w:tc>
      </w:tr>
      <w:tr w:rsidR="009E010B" w:rsidRPr="00CB4B4D" w:rsidTr="003B473A">
        <w:trPr>
          <w:trHeight w:val="297"/>
          <w:jc w:val="center"/>
        </w:trPr>
        <w:tc>
          <w:tcPr>
            <w:tcW w:w="1737" w:type="pct"/>
            <w:gridSpan w:val="2"/>
          </w:tcPr>
          <w:p w:rsidR="009E010B" w:rsidRPr="00CB4B4D" w:rsidRDefault="009E010B" w:rsidP="003F1C5F">
            <w:pPr>
              <w:spacing w:after="0"/>
              <w:rPr>
                <w:rFonts w:ascii="Arial" w:hAnsi="Arial" w:cs="Arial"/>
                <w:b/>
              </w:rPr>
            </w:pPr>
            <w:r w:rsidRPr="00CB4B4D">
              <w:rPr>
                <w:rFonts w:ascii="Arial" w:hAnsi="Arial" w:cs="Arial"/>
                <w:b/>
              </w:rPr>
              <w:t xml:space="preserve">Activités </w:t>
            </w:r>
          </w:p>
        </w:tc>
        <w:tc>
          <w:tcPr>
            <w:tcW w:w="3263" w:type="pct"/>
            <w:gridSpan w:val="4"/>
          </w:tcPr>
          <w:p w:rsidR="009E010B" w:rsidRPr="00CB4B4D" w:rsidRDefault="009E010B" w:rsidP="003F1C5F">
            <w:pPr>
              <w:spacing w:after="0" w:line="240" w:lineRule="auto"/>
              <w:rPr>
                <w:rFonts w:ascii="Arial" w:hAnsi="Arial" w:cs="Arial"/>
              </w:rPr>
            </w:pPr>
            <w:r w:rsidRPr="00CB4B4D">
              <w:rPr>
                <w:rFonts w:ascii="Arial" w:hAnsi="Arial" w:cs="Arial"/>
              </w:rPr>
              <w:t xml:space="preserve">-Réaliser une étude de faisabilité </w:t>
            </w:r>
          </w:p>
          <w:p w:rsidR="009E010B" w:rsidRPr="00CB4B4D" w:rsidRDefault="009E010B" w:rsidP="003F1C5F">
            <w:pPr>
              <w:spacing w:after="0" w:line="240" w:lineRule="auto"/>
              <w:rPr>
                <w:rFonts w:ascii="Arial" w:hAnsi="Arial" w:cs="Arial"/>
              </w:rPr>
            </w:pPr>
            <w:r w:rsidRPr="00CB4B4D">
              <w:rPr>
                <w:rFonts w:ascii="Arial" w:hAnsi="Arial" w:cs="Arial"/>
              </w:rPr>
              <w:t xml:space="preserve">-Passer le marché </w:t>
            </w:r>
          </w:p>
          <w:p w:rsidR="009E010B" w:rsidRPr="00CB4B4D" w:rsidRDefault="009E010B" w:rsidP="003F1C5F">
            <w:pPr>
              <w:spacing w:after="0" w:line="240" w:lineRule="auto"/>
              <w:rPr>
                <w:rFonts w:ascii="Arial" w:hAnsi="Arial" w:cs="Arial"/>
              </w:rPr>
            </w:pPr>
            <w:r w:rsidRPr="00CB4B4D">
              <w:rPr>
                <w:rFonts w:ascii="Arial" w:hAnsi="Arial" w:cs="Arial"/>
              </w:rPr>
              <w:t>-Exécuter les travaux</w:t>
            </w:r>
          </w:p>
        </w:tc>
      </w:tr>
      <w:tr w:rsidR="009E010B" w:rsidRPr="00CB4B4D" w:rsidTr="003B473A">
        <w:trPr>
          <w:trHeight w:val="297"/>
          <w:jc w:val="center"/>
        </w:trPr>
        <w:tc>
          <w:tcPr>
            <w:tcW w:w="5000" w:type="pct"/>
            <w:gridSpan w:val="6"/>
          </w:tcPr>
          <w:p w:rsidR="009E010B" w:rsidRPr="00CB4B4D" w:rsidRDefault="009E010B" w:rsidP="003F1C5F">
            <w:pPr>
              <w:spacing w:after="0"/>
              <w:rPr>
                <w:rFonts w:ascii="Arial" w:hAnsi="Arial" w:cs="Arial"/>
              </w:rPr>
            </w:pPr>
            <w:r w:rsidRPr="00CB4B4D">
              <w:rPr>
                <w:rFonts w:ascii="Arial" w:hAnsi="Arial" w:cs="Arial"/>
                <w:b/>
              </w:rPr>
              <w:t>5                                                        LIEN AVEC LA PROGRAMMATION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b/>
              </w:rPr>
            </w:pPr>
            <w:r w:rsidRPr="00CB4B4D">
              <w:rPr>
                <w:rFonts w:ascii="Arial" w:hAnsi="Arial" w:cs="Arial"/>
                <w:b/>
              </w:rPr>
              <w:t>Orientations</w:t>
            </w:r>
          </w:p>
        </w:tc>
        <w:tc>
          <w:tcPr>
            <w:tcW w:w="3529" w:type="pct"/>
            <w:gridSpan w:val="5"/>
          </w:tcPr>
          <w:p w:rsidR="009E010B" w:rsidRPr="00CB4B4D" w:rsidRDefault="009E010B" w:rsidP="003F1C5F">
            <w:pPr>
              <w:spacing w:after="0"/>
              <w:rPr>
                <w:rFonts w:ascii="Arial" w:hAnsi="Arial" w:cs="Arial"/>
                <w:b/>
              </w:rPr>
            </w:pPr>
            <w:r w:rsidRPr="00CB4B4D">
              <w:rPr>
                <w:rFonts w:ascii="Arial" w:hAnsi="Arial" w:cs="Arial"/>
                <w:b/>
              </w:rPr>
              <w:t>Description</w:t>
            </w:r>
          </w:p>
        </w:tc>
      </w:tr>
      <w:tr w:rsidR="009E010B" w:rsidRPr="00CB4B4D" w:rsidTr="003B473A">
        <w:trPr>
          <w:trHeight w:val="297"/>
          <w:jc w:val="center"/>
        </w:trPr>
        <w:tc>
          <w:tcPr>
            <w:tcW w:w="1471" w:type="pct"/>
          </w:tcPr>
          <w:p w:rsidR="009E010B" w:rsidRPr="00CB4B4D" w:rsidRDefault="009E010B" w:rsidP="003F1C5F">
            <w:pPr>
              <w:spacing w:after="0"/>
              <w:rPr>
                <w:rFonts w:ascii="Arial" w:hAnsi="Arial" w:cs="Arial"/>
              </w:rPr>
            </w:pPr>
            <w:r w:rsidRPr="00CB4B4D">
              <w:rPr>
                <w:rFonts w:ascii="Arial" w:hAnsi="Arial" w:cs="Arial"/>
              </w:rPr>
              <w:t>PCD</w:t>
            </w:r>
          </w:p>
        </w:tc>
        <w:tc>
          <w:tcPr>
            <w:tcW w:w="3529" w:type="pct"/>
            <w:gridSpan w:val="5"/>
          </w:tcPr>
          <w:p w:rsidR="009E010B" w:rsidRPr="00CB4B4D" w:rsidRDefault="009E010B" w:rsidP="003F1C5F">
            <w:pPr>
              <w:spacing w:after="0"/>
              <w:rPr>
                <w:rFonts w:ascii="Arial" w:hAnsi="Arial" w:cs="Arial"/>
              </w:rPr>
            </w:pPr>
            <w:r w:rsidRPr="00CB4B4D">
              <w:rPr>
                <w:rFonts w:ascii="Arial" w:hAnsi="Arial" w:cs="Arial"/>
              </w:rPr>
              <w:t>Diagnostic de l’espace urbain lors de l’élaboration du PCD</w:t>
            </w:r>
          </w:p>
        </w:tc>
      </w:tr>
      <w:tr w:rsidR="009E010B" w:rsidRPr="00CB4B4D" w:rsidTr="003B473A">
        <w:trPr>
          <w:trHeight w:val="297"/>
          <w:jc w:val="center"/>
        </w:trPr>
        <w:tc>
          <w:tcPr>
            <w:tcW w:w="5000" w:type="pct"/>
            <w:gridSpan w:val="6"/>
          </w:tcPr>
          <w:p w:rsidR="009E010B" w:rsidRPr="00CB4B4D" w:rsidRDefault="009E010B" w:rsidP="003F1C5F">
            <w:pPr>
              <w:spacing w:after="0"/>
              <w:rPr>
                <w:rFonts w:ascii="Arial" w:hAnsi="Arial" w:cs="Arial"/>
                <w:b/>
              </w:rPr>
            </w:pPr>
            <w:r w:rsidRPr="00CB4B4D">
              <w:rPr>
                <w:rFonts w:ascii="Arial" w:hAnsi="Arial" w:cs="Arial"/>
                <w:b/>
              </w:rPr>
              <w:t>6                                                   PRISE EN COMPTE DES ASPECTS TRANSVERSAUX</w:t>
            </w:r>
          </w:p>
        </w:tc>
      </w:tr>
      <w:tr w:rsidR="009E010B" w:rsidRPr="00CB4B4D" w:rsidTr="003B473A">
        <w:trPr>
          <w:trHeight w:val="297"/>
          <w:jc w:val="center"/>
        </w:trPr>
        <w:tc>
          <w:tcPr>
            <w:tcW w:w="1966" w:type="pct"/>
            <w:gridSpan w:val="3"/>
          </w:tcPr>
          <w:p w:rsidR="009E010B" w:rsidRPr="00CB4B4D" w:rsidRDefault="009E010B" w:rsidP="003F1C5F">
            <w:pPr>
              <w:spacing w:after="0"/>
              <w:rPr>
                <w:rFonts w:ascii="Arial" w:hAnsi="Arial" w:cs="Arial"/>
                <w:b/>
              </w:rPr>
            </w:pPr>
            <w:r w:rsidRPr="00CB4B4D">
              <w:rPr>
                <w:rFonts w:ascii="Arial" w:hAnsi="Arial" w:cs="Arial"/>
                <w:b/>
              </w:rPr>
              <w:t>Menaces sur l’environnement </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 Production des poussières lors des travaux</w:t>
            </w:r>
          </w:p>
          <w:p w:rsidR="009E010B" w:rsidRPr="00CB4B4D" w:rsidRDefault="009E010B" w:rsidP="003F1C5F">
            <w:pPr>
              <w:spacing w:after="0"/>
              <w:rPr>
                <w:rFonts w:ascii="Arial" w:hAnsi="Arial" w:cs="Arial"/>
                <w:b/>
              </w:rPr>
            </w:pPr>
            <w:r w:rsidRPr="00CB4B4D">
              <w:rPr>
                <w:rFonts w:ascii="Arial" w:hAnsi="Arial" w:cs="Arial"/>
              </w:rPr>
              <w:t>-Risque d’accidents</w:t>
            </w:r>
          </w:p>
        </w:tc>
      </w:tr>
      <w:tr w:rsidR="009E010B" w:rsidRPr="00CB4B4D" w:rsidTr="003B473A">
        <w:trPr>
          <w:trHeight w:val="297"/>
          <w:jc w:val="center"/>
        </w:trPr>
        <w:tc>
          <w:tcPr>
            <w:tcW w:w="1966" w:type="pct"/>
            <w:gridSpan w:val="3"/>
          </w:tcPr>
          <w:p w:rsidR="009E010B" w:rsidRPr="00CB4B4D" w:rsidRDefault="009E010B" w:rsidP="003F1C5F">
            <w:pPr>
              <w:spacing w:after="0"/>
              <w:rPr>
                <w:rFonts w:ascii="Arial" w:hAnsi="Arial" w:cs="Arial"/>
                <w:b/>
              </w:rPr>
            </w:pPr>
            <w:r w:rsidRPr="00CB4B4D">
              <w:rPr>
                <w:rFonts w:ascii="Arial" w:hAnsi="Arial" w:cs="Arial"/>
                <w:b/>
              </w:rPr>
              <w:t>Mesures d’atténuation</w:t>
            </w:r>
          </w:p>
          <w:p w:rsidR="009E010B" w:rsidRPr="00CB4B4D" w:rsidRDefault="009E010B" w:rsidP="003F1C5F">
            <w:pPr>
              <w:spacing w:after="0"/>
              <w:rPr>
                <w:rFonts w:ascii="Arial" w:hAnsi="Arial" w:cs="Arial"/>
                <w:b/>
              </w:rPr>
            </w:pP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-Arroser  pour éviter la production des poussières</w:t>
            </w:r>
          </w:p>
          <w:p w:rsidR="009E010B" w:rsidRPr="00CB4B4D" w:rsidRDefault="009E010B" w:rsidP="003F1C5F">
            <w:pPr>
              <w:spacing w:after="0"/>
              <w:rPr>
                <w:rFonts w:ascii="Arial" w:hAnsi="Arial" w:cs="Arial"/>
                <w:b/>
              </w:rPr>
            </w:pPr>
            <w:r w:rsidRPr="00CB4B4D">
              <w:rPr>
                <w:rFonts w:ascii="Arial" w:hAnsi="Arial" w:cs="Arial"/>
              </w:rPr>
              <w:t>-Respecter les normes de sécurité pour les chantiers</w:t>
            </w:r>
          </w:p>
        </w:tc>
      </w:tr>
      <w:tr w:rsidR="009E010B" w:rsidRPr="00CB4B4D" w:rsidTr="003B473A">
        <w:trPr>
          <w:trHeight w:val="297"/>
          <w:jc w:val="center"/>
        </w:trPr>
        <w:tc>
          <w:tcPr>
            <w:tcW w:w="1966" w:type="pct"/>
            <w:gridSpan w:val="3"/>
          </w:tcPr>
          <w:p w:rsidR="009E010B" w:rsidRPr="00CB4B4D" w:rsidRDefault="009E010B" w:rsidP="003F1C5F">
            <w:pPr>
              <w:spacing w:after="0"/>
              <w:rPr>
                <w:rFonts w:ascii="Arial" w:hAnsi="Arial" w:cs="Arial"/>
              </w:rPr>
            </w:pPr>
            <w:r w:rsidRPr="00CB4B4D">
              <w:rPr>
                <w:rFonts w:ascii="Arial" w:hAnsi="Arial" w:cs="Arial"/>
                <w:b/>
              </w:rPr>
              <w:t>7. Durée d’exécution</w:t>
            </w:r>
            <w:r w:rsidRPr="00CB4B4D">
              <w:rPr>
                <w:rFonts w:ascii="Arial" w:hAnsi="Arial" w:cs="Arial"/>
                <w:b/>
                <w:bCs/>
              </w:rPr>
              <w:t xml:space="preserve"> du projet</w:t>
            </w:r>
          </w:p>
        </w:tc>
        <w:tc>
          <w:tcPr>
            <w:tcW w:w="3034" w:type="pct"/>
            <w:gridSpan w:val="3"/>
          </w:tcPr>
          <w:p w:rsidR="009E010B" w:rsidRPr="00CB4B4D" w:rsidRDefault="009E010B" w:rsidP="003F1C5F">
            <w:pPr>
              <w:spacing w:after="0"/>
              <w:rPr>
                <w:rFonts w:ascii="Arial" w:hAnsi="Arial" w:cs="Arial"/>
              </w:rPr>
            </w:pPr>
            <w:r w:rsidRPr="00CB4B4D">
              <w:rPr>
                <w:rFonts w:ascii="Arial" w:hAnsi="Arial" w:cs="Arial"/>
              </w:rPr>
              <w:t>03 mois</w:t>
            </w:r>
          </w:p>
        </w:tc>
      </w:tr>
      <w:tr w:rsidR="009E010B" w:rsidRPr="003B2A0A" w:rsidTr="003B473A">
        <w:trPr>
          <w:trHeight w:val="297"/>
          <w:jc w:val="center"/>
        </w:trPr>
        <w:tc>
          <w:tcPr>
            <w:tcW w:w="1966" w:type="pct"/>
            <w:gridSpan w:val="3"/>
          </w:tcPr>
          <w:p w:rsidR="009E010B" w:rsidRPr="00CB4B4D" w:rsidRDefault="009E010B" w:rsidP="003F1C5F">
            <w:pPr>
              <w:spacing w:after="0"/>
              <w:rPr>
                <w:rFonts w:ascii="Arial" w:hAnsi="Arial" w:cs="Arial"/>
                <w:b/>
              </w:rPr>
            </w:pPr>
            <w:r w:rsidRPr="00CB4B4D">
              <w:rPr>
                <w:rFonts w:ascii="Arial" w:hAnsi="Arial" w:cs="Arial"/>
                <w:b/>
              </w:rPr>
              <w:t>8. Date de démarrage souhaitée</w:t>
            </w:r>
          </w:p>
        </w:tc>
        <w:tc>
          <w:tcPr>
            <w:tcW w:w="3034" w:type="pct"/>
            <w:gridSpan w:val="3"/>
          </w:tcPr>
          <w:p w:rsidR="009E010B" w:rsidRPr="003B2A0A" w:rsidRDefault="009E010B" w:rsidP="003F1C5F">
            <w:pPr>
              <w:spacing w:after="0"/>
              <w:rPr>
                <w:rFonts w:ascii="Arial" w:hAnsi="Arial" w:cs="Arial"/>
              </w:rPr>
            </w:pPr>
            <w:r w:rsidRPr="00CB4B4D">
              <w:rPr>
                <w:rFonts w:ascii="Arial" w:hAnsi="Arial" w:cs="Arial"/>
              </w:rPr>
              <w:t>20/04/2015</w:t>
            </w:r>
          </w:p>
        </w:tc>
      </w:tr>
    </w:tbl>
    <w:p w:rsidR="007E48BC" w:rsidRDefault="007E48BC" w:rsidP="007E48BC">
      <w:pPr>
        <w:pStyle w:val="Paragraphedeliste"/>
        <w:spacing w:after="0" w:line="360" w:lineRule="auto"/>
        <w:ind w:left="360"/>
        <w:jc w:val="center"/>
        <w:rPr>
          <w:rFonts w:ascii="Arial" w:hAnsi="Arial" w:cs="Arial"/>
          <w:b/>
        </w:rPr>
      </w:pPr>
    </w:p>
    <w:p w:rsidR="007E48BC" w:rsidRDefault="007E48BC" w:rsidP="007E48BC">
      <w:pPr>
        <w:pStyle w:val="Paragraphedeliste"/>
        <w:spacing w:after="0" w:line="360" w:lineRule="auto"/>
        <w:ind w:left="360"/>
        <w:jc w:val="center"/>
        <w:rPr>
          <w:rFonts w:ascii="Arial" w:hAnsi="Arial" w:cs="Arial"/>
          <w:b/>
        </w:rPr>
      </w:pPr>
    </w:p>
    <w:p w:rsidR="007E48BC" w:rsidRDefault="007E48BC" w:rsidP="007E48BC">
      <w:pPr>
        <w:pStyle w:val="Paragraphedeliste"/>
        <w:spacing w:after="0" w:line="360" w:lineRule="auto"/>
        <w:ind w:left="360"/>
        <w:jc w:val="center"/>
        <w:rPr>
          <w:rFonts w:ascii="Arial" w:hAnsi="Arial" w:cs="Arial"/>
          <w:b/>
        </w:rPr>
      </w:pPr>
    </w:p>
    <w:sectPr w:rsidR="007E48BC" w:rsidSect="003B473A">
      <w:pgSz w:w="11906" w:h="16838"/>
      <w:pgMar w:top="851" w:right="1134" w:bottom="851"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317" w:author="Nague" w:date="2015-05-22T11:15:00Z" w:initials="N">
    <w:p w:rsidR="00945C02" w:rsidRDefault="00945C02" w:rsidP="007B25E9">
      <w:pPr>
        <w:pStyle w:val="Commentaire"/>
      </w:pPr>
      <w:r>
        <w:rPr>
          <w:rStyle w:val="Marquedecommentaire"/>
        </w:rPr>
        <w:annotationRef/>
      </w:r>
      <w:r>
        <w:t>Enlever mettre un accent sur la SAR Existante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2B0" w:rsidRDefault="00E612B0" w:rsidP="00490A0B">
      <w:pPr>
        <w:spacing w:after="0" w:line="240" w:lineRule="auto"/>
      </w:pPr>
      <w:r>
        <w:separator/>
      </w:r>
    </w:p>
  </w:endnote>
  <w:endnote w:type="continuationSeparator" w:id="0">
    <w:p w:rsidR="00E612B0" w:rsidRDefault="00E612B0" w:rsidP="00490A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C02" w:rsidRDefault="00896BCF">
    <w:pPr>
      <w:pStyle w:val="Pieddepage"/>
      <w:jc w:val="right"/>
    </w:pPr>
    <w:fldSimple w:instr=" PAGE   \* MERGEFORMAT ">
      <w:r w:rsidR="00FE0D96">
        <w:rPr>
          <w:noProof/>
        </w:rPr>
        <w:t>i</w:t>
      </w:r>
    </w:fldSimple>
  </w:p>
  <w:p w:rsidR="00945C02" w:rsidRPr="0035220E" w:rsidRDefault="00945C02">
    <w:pPr>
      <w:pStyle w:val="Pieddepage"/>
    </w:pPr>
    <w:r w:rsidRPr="0073128D">
      <w:rPr>
        <w:rFonts w:cs="Arial"/>
        <w:b/>
        <w:sz w:val="18"/>
        <w:szCs w:val="18"/>
      </w:rPr>
      <w:t>Commune de Santchou ;  B.P. 42 Santchou</w:t>
    </w:r>
    <w:r w:rsidRPr="0073128D">
      <w:rPr>
        <w:b/>
        <w:sz w:val="18"/>
        <w:szCs w:val="18"/>
      </w:rPr>
      <w:t xml:space="preserve"> </w:t>
    </w:r>
    <w:r w:rsidRPr="0073128D">
      <w:rPr>
        <w:rStyle w:val="lev"/>
        <w:color w:val="000033"/>
        <w:sz w:val="18"/>
        <w:szCs w:val="18"/>
        <w:lang w:val="fr-CA"/>
      </w:rPr>
      <w:t xml:space="preserve">E- Mail : </w:t>
    </w:r>
    <w:r w:rsidRPr="0073128D">
      <w:rPr>
        <w:b/>
        <w:color w:val="000033"/>
        <w:sz w:val="18"/>
        <w:szCs w:val="18"/>
        <w:lang w:val="fr-CA"/>
      </w:rPr>
      <w:t> </w:t>
    </w:r>
    <w:r w:rsidRPr="0073128D">
      <w:rPr>
        <w:rStyle w:val="lev"/>
        <w:color w:val="000066"/>
        <w:sz w:val="18"/>
        <w:szCs w:val="18"/>
        <w:lang w:val="fr-CA"/>
      </w:rPr>
      <w:t xml:space="preserve"> </w:t>
    </w:r>
    <w:hyperlink r:id="rId1" w:history="1">
      <w:r w:rsidRPr="0073128D">
        <w:rPr>
          <w:rStyle w:val="Lienhypertexte"/>
          <w:b/>
          <w:sz w:val="18"/>
          <w:szCs w:val="18"/>
          <w:lang w:val="fr-CA"/>
        </w:rPr>
        <w:t>communedesantchou@yahoo.fr</w:t>
      </w:r>
    </w:hyperlink>
    <w:r w:rsidRPr="0073128D">
      <w:rPr>
        <w:rStyle w:val="lev"/>
        <w:color w:val="000066"/>
        <w:sz w:val="18"/>
        <w:szCs w:val="18"/>
        <w:lang w:val="fr-CA"/>
      </w:rPr>
      <w:t xml:space="preserve"> </w:t>
    </w:r>
    <w:r w:rsidRPr="0073128D">
      <w:rPr>
        <w:rStyle w:val="lev"/>
        <w:color w:val="000033"/>
        <w:sz w:val="18"/>
        <w:szCs w:val="18"/>
        <w:lang w:val="fr-CA"/>
      </w:rPr>
      <w:t xml:space="preserve">Site   </w:t>
    </w:r>
    <w:hyperlink r:id="rId2" w:history="1">
      <w:r w:rsidRPr="0073128D">
        <w:rPr>
          <w:rStyle w:val="Lienhypertexte"/>
          <w:b/>
          <w:sz w:val="18"/>
          <w:szCs w:val="18"/>
          <w:lang w:val="fr-CA"/>
        </w:rPr>
        <w:t>www.mairiesantchou.org</w:t>
      </w:r>
    </w:hyperlink>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C02" w:rsidRDefault="00896BCF">
    <w:pPr>
      <w:pStyle w:val="Pieddepage"/>
      <w:jc w:val="right"/>
    </w:pPr>
    <w:fldSimple w:instr=" PAGE   \* MERGEFORMAT ">
      <w:r w:rsidR="00FE0D96">
        <w:rPr>
          <w:noProof/>
        </w:rPr>
        <w:t>26</w:t>
      </w:r>
    </w:fldSimple>
  </w:p>
  <w:p w:rsidR="00945C02" w:rsidRDefault="00945C02">
    <w:pPr>
      <w:pStyle w:val="Pieddepage"/>
    </w:pPr>
    <w:r w:rsidRPr="0073128D">
      <w:rPr>
        <w:rFonts w:cs="Arial"/>
        <w:b/>
        <w:sz w:val="18"/>
        <w:szCs w:val="18"/>
      </w:rPr>
      <w:t>Commune de Santchou ;  B.P. 42 Santchou</w:t>
    </w:r>
    <w:r w:rsidRPr="0073128D">
      <w:rPr>
        <w:b/>
        <w:sz w:val="18"/>
        <w:szCs w:val="18"/>
      </w:rPr>
      <w:t xml:space="preserve"> </w:t>
    </w:r>
    <w:r w:rsidRPr="0073128D">
      <w:rPr>
        <w:rStyle w:val="lev"/>
        <w:color w:val="000033"/>
        <w:sz w:val="18"/>
        <w:szCs w:val="18"/>
        <w:lang w:val="fr-CA"/>
      </w:rPr>
      <w:t xml:space="preserve">E- Mail : </w:t>
    </w:r>
    <w:r w:rsidRPr="0073128D">
      <w:rPr>
        <w:b/>
        <w:color w:val="000033"/>
        <w:sz w:val="18"/>
        <w:szCs w:val="18"/>
        <w:lang w:val="fr-CA"/>
      </w:rPr>
      <w:t> </w:t>
    </w:r>
    <w:r w:rsidRPr="0073128D">
      <w:rPr>
        <w:rStyle w:val="lev"/>
        <w:color w:val="000066"/>
        <w:sz w:val="18"/>
        <w:szCs w:val="18"/>
        <w:lang w:val="fr-CA"/>
      </w:rPr>
      <w:t xml:space="preserve"> </w:t>
    </w:r>
    <w:hyperlink r:id="rId1" w:history="1">
      <w:r w:rsidRPr="0073128D">
        <w:rPr>
          <w:rStyle w:val="Lienhypertexte"/>
          <w:b/>
          <w:sz w:val="18"/>
          <w:szCs w:val="18"/>
          <w:lang w:val="fr-CA"/>
        </w:rPr>
        <w:t>communedesantchou@yahoo.fr</w:t>
      </w:r>
    </w:hyperlink>
    <w:r w:rsidRPr="0073128D">
      <w:rPr>
        <w:rStyle w:val="lev"/>
        <w:color w:val="000066"/>
        <w:sz w:val="18"/>
        <w:szCs w:val="18"/>
        <w:lang w:val="fr-CA"/>
      </w:rPr>
      <w:t xml:space="preserve"> </w:t>
    </w:r>
    <w:r w:rsidRPr="0073128D">
      <w:rPr>
        <w:rStyle w:val="lev"/>
        <w:color w:val="000033"/>
        <w:sz w:val="18"/>
        <w:szCs w:val="18"/>
        <w:lang w:val="fr-CA"/>
      </w:rPr>
      <w:t xml:space="preserve">Site   </w:t>
    </w:r>
    <w:hyperlink r:id="rId2" w:history="1">
      <w:r w:rsidRPr="0073128D">
        <w:rPr>
          <w:rStyle w:val="Lienhypertexte"/>
          <w:b/>
          <w:sz w:val="18"/>
          <w:szCs w:val="18"/>
          <w:lang w:val="fr-CA"/>
        </w:rPr>
        <w:t>www.mairiesantchou.org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2B0" w:rsidRDefault="00E612B0" w:rsidP="00490A0B">
      <w:pPr>
        <w:spacing w:after="0" w:line="240" w:lineRule="auto"/>
      </w:pPr>
      <w:r>
        <w:separator/>
      </w:r>
    </w:p>
  </w:footnote>
  <w:footnote w:type="continuationSeparator" w:id="0">
    <w:p w:rsidR="00E612B0" w:rsidRDefault="00E612B0" w:rsidP="00490A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B9085A8"/>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83"/>
    <w:multiLevelType w:val="singleLevel"/>
    <w:tmpl w:val="414EA9BA"/>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FFFFFF89"/>
    <w:multiLevelType w:val="singleLevel"/>
    <w:tmpl w:val="5AB2E466"/>
    <w:lvl w:ilvl="0">
      <w:start w:val="1"/>
      <w:numFmt w:val="bullet"/>
      <w:pStyle w:val="Listepuces"/>
      <w:lvlText w:val=""/>
      <w:lvlJc w:val="left"/>
      <w:pPr>
        <w:tabs>
          <w:tab w:val="num" w:pos="360"/>
        </w:tabs>
        <w:ind w:left="360" w:hanging="360"/>
      </w:pPr>
      <w:rPr>
        <w:rFonts w:ascii="Symbol" w:hAnsi="Symbol" w:hint="default"/>
      </w:rPr>
    </w:lvl>
  </w:abstractNum>
  <w:abstractNum w:abstractNumId="3">
    <w:nsid w:val="020E0232"/>
    <w:multiLevelType w:val="hybridMultilevel"/>
    <w:tmpl w:val="ECE24C64"/>
    <w:lvl w:ilvl="0" w:tplc="FEC4382A">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067931"/>
    <w:multiLevelType w:val="hybridMultilevel"/>
    <w:tmpl w:val="37DA1CE4"/>
    <w:lvl w:ilvl="0" w:tplc="E086F1D0">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5D90660"/>
    <w:multiLevelType w:val="hybridMultilevel"/>
    <w:tmpl w:val="63BECEE6"/>
    <w:lvl w:ilvl="0" w:tplc="FD2056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668672A"/>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6952097"/>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F4114B"/>
    <w:multiLevelType w:val="hybridMultilevel"/>
    <w:tmpl w:val="AE42A276"/>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E156226"/>
    <w:multiLevelType w:val="hybridMultilevel"/>
    <w:tmpl w:val="71D6A2B2"/>
    <w:lvl w:ilvl="0" w:tplc="19A2B692">
      <w:start w:val="1"/>
      <w:numFmt w:val="decimal"/>
      <w:lvlText w:val="R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E162765"/>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8D6771"/>
    <w:multiLevelType w:val="hybridMultilevel"/>
    <w:tmpl w:val="48426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2D7390"/>
    <w:multiLevelType w:val="hybridMultilevel"/>
    <w:tmpl w:val="37B21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FC65439"/>
    <w:multiLevelType w:val="hybridMultilevel"/>
    <w:tmpl w:val="BA6421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0BF121D"/>
    <w:multiLevelType w:val="hybridMultilevel"/>
    <w:tmpl w:val="4A8C7294"/>
    <w:lvl w:ilvl="0" w:tplc="6B74BEDE">
      <w:start w:val="1"/>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0E8416E"/>
    <w:multiLevelType w:val="hybridMultilevel"/>
    <w:tmpl w:val="9A9CEB98"/>
    <w:lvl w:ilvl="0" w:tplc="8A6270D8">
      <w:numFmt w:val="bullet"/>
      <w:lvlText w:val="-"/>
      <w:lvlJc w:val="left"/>
      <w:pPr>
        <w:tabs>
          <w:tab w:val="num" w:pos="720"/>
        </w:tabs>
        <w:ind w:left="720" w:hanging="360"/>
      </w:pPr>
      <w:rPr>
        <w:rFonts w:ascii="Times New Roman" w:eastAsia="Times New Roman" w:hAnsi="Times New Roman" w:cs="Times New Roman" w:hint="default"/>
      </w:rPr>
    </w:lvl>
    <w:lvl w:ilvl="1" w:tplc="E7E0F9C2">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1D670CC"/>
    <w:multiLevelType w:val="hybridMultilevel"/>
    <w:tmpl w:val="0DE2FAF8"/>
    <w:lvl w:ilvl="0" w:tplc="B2D4175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5574B3"/>
    <w:multiLevelType w:val="hybridMultilevel"/>
    <w:tmpl w:val="B19425C6"/>
    <w:lvl w:ilvl="0" w:tplc="136A0F2E">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3EA3A92"/>
    <w:multiLevelType w:val="multilevel"/>
    <w:tmpl w:val="32984D3C"/>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380"/>
        </w:tabs>
        <w:ind w:left="380" w:hanging="360"/>
      </w:pPr>
      <w:rPr>
        <w:rFonts w:ascii="Courier New" w:hAnsi="Courier New" w:hint="default"/>
      </w:rPr>
    </w:lvl>
    <w:lvl w:ilvl="2">
      <w:numFmt w:val="bullet"/>
      <w:lvlText w:val="-"/>
      <w:lvlJc w:val="left"/>
      <w:pPr>
        <w:tabs>
          <w:tab w:val="num" w:pos="360"/>
        </w:tabs>
        <w:ind w:left="360" w:hanging="360"/>
      </w:pPr>
      <w:rPr>
        <w:rFonts w:ascii="Times New Roman" w:eastAsia="Times New Roman" w:hAnsi="Times New Roman" w:cs="Times New Roman" w:hint="default"/>
      </w:rPr>
    </w:lvl>
    <w:lvl w:ilvl="3">
      <w:start w:val="2"/>
      <w:numFmt w:val="decimal"/>
      <w:lvlText w:val="%4."/>
      <w:lvlJc w:val="left"/>
      <w:pPr>
        <w:ind w:left="1744" w:hanging="360"/>
      </w:pPr>
      <w:rPr>
        <w:rFonts w:ascii="Trebuchet MS" w:hAnsi="Trebuchet MS" w:hint="default"/>
        <w:sz w:val="22"/>
      </w:rPr>
    </w:lvl>
    <w:lvl w:ilvl="4" w:tentative="1">
      <w:start w:val="1"/>
      <w:numFmt w:val="bullet"/>
      <w:lvlText w:val="o"/>
      <w:lvlJc w:val="left"/>
      <w:pPr>
        <w:tabs>
          <w:tab w:val="num" w:pos="2540"/>
        </w:tabs>
        <w:ind w:left="2540" w:hanging="360"/>
      </w:pPr>
      <w:rPr>
        <w:rFonts w:ascii="Courier New" w:hAnsi="Courier New" w:hint="default"/>
      </w:rPr>
    </w:lvl>
    <w:lvl w:ilvl="5" w:tentative="1">
      <w:start w:val="1"/>
      <w:numFmt w:val="bullet"/>
      <w:lvlText w:val=""/>
      <w:lvlJc w:val="left"/>
      <w:pPr>
        <w:tabs>
          <w:tab w:val="num" w:pos="3260"/>
        </w:tabs>
        <w:ind w:left="3260" w:hanging="360"/>
      </w:pPr>
      <w:rPr>
        <w:rFonts w:ascii="Wingdings" w:hAnsi="Wingdings" w:hint="default"/>
      </w:rPr>
    </w:lvl>
    <w:lvl w:ilvl="6" w:tentative="1">
      <w:start w:val="1"/>
      <w:numFmt w:val="bullet"/>
      <w:lvlText w:val=""/>
      <w:lvlJc w:val="left"/>
      <w:pPr>
        <w:tabs>
          <w:tab w:val="num" w:pos="3980"/>
        </w:tabs>
        <w:ind w:left="3980" w:hanging="360"/>
      </w:pPr>
      <w:rPr>
        <w:rFonts w:ascii="Symbol" w:hAnsi="Symbol" w:hint="default"/>
      </w:rPr>
    </w:lvl>
    <w:lvl w:ilvl="7" w:tentative="1">
      <w:start w:val="1"/>
      <w:numFmt w:val="bullet"/>
      <w:lvlText w:val="o"/>
      <w:lvlJc w:val="left"/>
      <w:pPr>
        <w:tabs>
          <w:tab w:val="num" w:pos="4700"/>
        </w:tabs>
        <w:ind w:left="4700" w:hanging="360"/>
      </w:pPr>
      <w:rPr>
        <w:rFonts w:ascii="Courier New" w:hAnsi="Courier New" w:hint="default"/>
      </w:rPr>
    </w:lvl>
    <w:lvl w:ilvl="8" w:tentative="1">
      <w:start w:val="1"/>
      <w:numFmt w:val="bullet"/>
      <w:lvlText w:val=""/>
      <w:lvlJc w:val="left"/>
      <w:pPr>
        <w:tabs>
          <w:tab w:val="num" w:pos="5420"/>
        </w:tabs>
        <w:ind w:left="5420" w:hanging="360"/>
      </w:pPr>
      <w:rPr>
        <w:rFonts w:ascii="Wingdings" w:hAnsi="Wingdings" w:hint="default"/>
      </w:rPr>
    </w:lvl>
  </w:abstractNum>
  <w:abstractNum w:abstractNumId="19">
    <w:nsid w:val="13ED2589"/>
    <w:multiLevelType w:val="hybridMultilevel"/>
    <w:tmpl w:val="50044260"/>
    <w:lvl w:ilvl="0" w:tplc="36D606DC">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4A11722"/>
    <w:multiLevelType w:val="hybridMultilevel"/>
    <w:tmpl w:val="96EC66DA"/>
    <w:lvl w:ilvl="0" w:tplc="04090001">
      <w:numFmt w:val="bullet"/>
      <w:lvlText w:val="-"/>
      <w:lvlJc w:val="left"/>
      <w:pPr>
        <w:tabs>
          <w:tab w:val="num" w:pos="360"/>
        </w:tabs>
        <w:ind w:left="360" w:hanging="360"/>
      </w:pPr>
      <w:rPr>
        <w:rFonts w:ascii="Arial" w:hAnsi="Arial" w:hint="default"/>
        <w:b/>
        <w:i w:val="0"/>
        <w:sz w:val="22"/>
        <w:szCs w:val="22"/>
      </w:rPr>
    </w:lvl>
    <w:lvl w:ilvl="1" w:tplc="04090003">
      <w:start w:val="1"/>
      <w:numFmt w:val="bullet"/>
      <w:lvlText w:val="o"/>
      <w:lvlJc w:val="left"/>
      <w:pPr>
        <w:tabs>
          <w:tab w:val="num" w:pos="1440"/>
        </w:tabs>
        <w:ind w:left="1440" w:hanging="360"/>
      </w:pPr>
      <w:rPr>
        <w:rFonts w:ascii="Courier New" w:hAnsi="Courier New" w:hint="default"/>
        <w:b/>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53A76F4"/>
    <w:multiLevelType w:val="hybridMultilevel"/>
    <w:tmpl w:val="90C2F5C2"/>
    <w:lvl w:ilvl="0" w:tplc="74D8252C">
      <w:start w:val="1"/>
      <w:numFmt w:val="bullet"/>
      <w:lvlText w:val="-"/>
      <w:lvlJc w:val="left"/>
      <w:pPr>
        <w:ind w:left="1800" w:hanging="360"/>
      </w:pPr>
      <w:rPr>
        <w:rFonts w:ascii="Calibri" w:eastAsia="Calibri" w:hAnsi="Calibri"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nsid w:val="1694571C"/>
    <w:multiLevelType w:val="multilevel"/>
    <w:tmpl w:val="E244067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000000"/>
      </w:rPr>
    </w:lvl>
    <w:lvl w:ilvl="2">
      <w:start w:val="1"/>
      <w:numFmt w:val="decimal"/>
      <w:isLgl/>
      <w:lvlText w:val="%1.%2.%3."/>
      <w:lvlJc w:val="left"/>
      <w:pPr>
        <w:ind w:left="1713" w:hanging="720"/>
      </w:pPr>
      <w:rPr>
        <w:rFonts w:hint="default"/>
        <w:b/>
        <w:color w:val="00000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16B26F82"/>
    <w:multiLevelType w:val="hybridMultilevel"/>
    <w:tmpl w:val="A08244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A0A1880"/>
    <w:multiLevelType w:val="hybridMultilevel"/>
    <w:tmpl w:val="D8EC6838"/>
    <w:lvl w:ilvl="0" w:tplc="6B74BEDE">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A933CF2"/>
    <w:multiLevelType w:val="hybridMultilevel"/>
    <w:tmpl w:val="C5F84B56"/>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C872A4A"/>
    <w:multiLevelType w:val="hybridMultilevel"/>
    <w:tmpl w:val="4C1673C0"/>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D64434E"/>
    <w:multiLevelType w:val="hybridMultilevel"/>
    <w:tmpl w:val="F50669D0"/>
    <w:lvl w:ilvl="0" w:tplc="5FF8485A">
      <w:start w:val="1"/>
      <w:numFmt w:val="decimal"/>
      <w:lvlText w:val="%1."/>
      <w:lvlJc w:val="left"/>
      <w:pPr>
        <w:ind w:left="360" w:hanging="360"/>
      </w:pPr>
      <w:rPr>
        <w:rFonts w:hint="default"/>
      </w:rPr>
    </w:lvl>
    <w:lvl w:ilvl="1" w:tplc="4DA297AC">
      <w:start w:val="1"/>
      <w:numFmt w:val="decimal"/>
      <w:lvlText w:val="2.%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nsid w:val="1FA52936"/>
    <w:multiLevelType w:val="hybridMultilevel"/>
    <w:tmpl w:val="44143530"/>
    <w:lvl w:ilvl="0" w:tplc="8B2224E8">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FD31A8D"/>
    <w:multiLevelType w:val="hybridMultilevel"/>
    <w:tmpl w:val="FE56E6E2"/>
    <w:lvl w:ilvl="0" w:tplc="13586BC0">
      <w:start w:val="1"/>
      <w:numFmt w:val="decimal"/>
      <w:lvlText w:val="%1-"/>
      <w:lvlJc w:val="left"/>
      <w:pPr>
        <w:ind w:left="1080" w:hanging="360"/>
      </w:pPr>
      <w:rPr>
        <w:rFonts w:ascii="Arial" w:hAnsi="Arial" w:cs="Arial"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20DF498C"/>
    <w:multiLevelType w:val="hybridMultilevel"/>
    <w:tmpl w:val="71D204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30824F1"/>
    <w:multiLevelType w:val="hybridMultilevel"/>
    <w:tmpl w:val="27266AAC"/>
    <w:lvl w:ilvl="0" w:tplc="E6EC69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251E1AF3"/>
    <w:multiLevelType w:val="hybridMultilevel"/>
    <w:tmpl w:val="6FEE704A"/>
    <w:lvl w:ilvl="0" w:tplc="C2C8F9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25B95DB2"/>
    <w:multiLevelType w:val="hybridMultilevel"/>
    <w:tmpl w:val="60146A6C"/>
    <w:lvl w:ilvl="0" w:tplc="BE2C3334">
      <w:numFmt w:val="bullet"/>
      <w:lvlText w:val="-"/>
      <w:lvlJc w:val="left"/>
      <w:pPr>
        <w:tabs>
          <w:tab w:val="num" w:pos="170"/>
        </w:tabs>
        <w:ind w:left="170" w:hanging="170"/>
      </w:pPr>
      <w:rPr>
        <w:rFonts w:ascii="Arial" w:eastAsia="Times New Roman" w:hAnsi="Aria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nsid w:val="275070D8"/>
    <w:multiLevelType w:val="hybridMultilevel"/>
    <w:tmpl w:val="B2922002"/>
    <w:lvl w:ilvl="0" w:tplc="EA80BC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8B03482"/>
    <w:multiLevelType w:val="hybridMultilevel"/>
    <w:tmpl w:val="46EC4088"/>
    <w:lvl w:ilvl="0" w:tplc="040C0009">
      <w:start w:val="1"/>
      <w:numFmt w:val="bullet"/>
      <w:lvlText w:val=""/>
      <w:lvlJc w:val="left"/>
      <w:pPr>
        <w:tabs>
          <w:tab w:val="num" w:pos="720"/>
        </w:tabs>
        <w:ind w:left="720" w:hanging="360"/>
      </w:pPr>
      <w:rPr>
        <w:rFonts w:ascii="Wingdings" w:hAnsi="Wingdings" w:hint="default"/>
      </w:rPr>
    </w:lvl>
    <w:lvl w:ilvl="1" w:tplc="85463CB6">
      <w:start w:val="1"/>
      <w:numFmt w:val="bullet"/>
      <w:lvlText w:val="–"/>
      <w:lvlJc w:val="left"/>
      <w:pPr>
        <w:tabs>
          <w:tab w:val="num" w:pos="1440"/>
        </w:tabs>
        <w:ind w:left="1440" w:hanging="360"/>
      </w:pPr>
      <w:rPr>
        <w:rFonts w:ascii="Arial" w:hAnsi="Arial" w:hint="default"/>
      </w:rPr>
    </w:lvl>
    <w:lvl w:ilvl="2" w:tplc="718C71CE" w:tentative="1">
      <w:start w:val="1"/>
      <w:numFmt w:val="bullet"/>
      <w:lvlText w:val="–"/>
      <w:lvlJc w:val="left"/>
      <w:pPr>
        <w:tabs>
          <w:tab w:val="num" w:pos="2160"/>
        </w:tabs>
        <w:ind w:left="2160" w:hanging="360"/>
      </w:pPr>
      <w:rPr>
        <w:rFonts w:ascii="Arial" w:hAnsi="Arial" w:hint="default"/>
      </w:rPr>
    </w:lvl>
    <w:lvl w:ilvl="3" w:tplc="563493EC" w:tentative="1">
      <w:start w:val="1"/>
      <w:numFmt w:val="bullet"/>
      <w:lvlText w:val="–"/>
      <w:lvlJc w:val="left"/>
      <w:pPr>
        <w:tabs>
          <w:tab w:val="num" w:pos="2880"/>
        </w:tabs>
        <w:ind w:left="2880" w:hanging="360"/>
      </w:pPr>
      <w:rPr>
        <w:rFonts w:ascii="Arial" w:hAnsi="Arial" w:hint="default"/>
      </w:rPr>
    </w:lvl>
    <w:lvl w:ilvl="4" w:tplc="5E126B7E" w:tentative="1">
      <w:start w:val="1"/>
      <w:numFmt w:val="bullet"/>
      <w:lvlText w:val="–"/>
      <w:lvlJc w:val="left"/>
      <w:pPr>
        <w:tabs>
          <w:tab w:val="num" w:pos="3600"/>
        </w:tabs>
        <w:ind w:left="3600" w:hanging="360"/>
      </w:pPr>
      <w:rPr>
        <w:rFonts w:ascii="Arial" w:hAnsi="Arial" w:hint="default"/>
      </w:rPr>
    </w:lvl>
    <w:lvl w:ilvl="5" w:tplc="5184B758" w:tentative="1">
      <w:start w:val="1"/>
      <w:numFmt w:val="bullet"/>
      <w:lvlText w:val="–"/>
      <w:lvlJc w:val="left"/>
      <w:pPr>
        <w:tabs>
          <w:tab w:val="num" w:pos="4320"/>
        </w:tabs>
        <w:ind w:left="4320" w:hanging="360"/>
      </w:pPr>
      <w:rPr>
        <w:rFonts w:ascii="Arial" w:hAnsi="Arial" w:hint="default"/>
      </w:rPr>
    </w:lvl>
    <w:lvl w:ilvl="6" w:tplc="260A9DFA" w:tentative="1">
      <w:start w:val="1"/>
      <w:numFmt w:val="bullet"/>
      <w:lvlText w:val="–"/>
      <w:lvlJc w:val="left"/>
      <w:pPr>
        <w:tabs>
          <w:tab w:val="num" w:pos="5040"/>
        </w:tabs>
        <w:ind w:left="5040" w:hanging="360"/>
      </w:pPr>
      <w:rPr>
        <w:rFonts w:ascii="Arial" w:hAnsi="Arial" w:hint="default"/>
      </w:rPr>
    </w:lvl>
    <w:lvl w:ilvl="7" w:tplc="EA88F47E" w:tentative="1">
      <w:start w:val="1"/>
      <w:numFmt w:val="bullet"/>
      <w:lvlText w:val="–"/>
      <w:lvlJc w:val="left"/>
      <w:pPr>
        <w:tabs>
          <w:tab w:val="num" w:pos="5760"/>
        </w:tabs>
        <w:ind w:left="5760" w:hanging="360"/>
      </w:pPr>
      <w:rPr>
        <w:rFonts w:ascii="Arial" w:hAnsi="Arial" w:hint="default"/>
      </w:rPr>
    </w:lvl>
    <w:lvl w:ilvl="8" w:tplc="18FA9AC6" w:tentative="1">
      <w:start w:val="1"/>
      <w:numFmt w:val="bullet"/>
      <w:lvlText w:val="–"/>
      <w:lvlJc w:val="left"/>
      <w:pPr>
        <w:tabs>
          <w:tab w:val="num" w:pos="6480"/>
        </w:tabs>
        <w:ind w:left="6480" w:hanging="360"/>
      </w:pPr>
      <w:rPr>
        <w:rFonts w:ascii="Arial" w:hAnsi="Arial" w:hint="default"/>
      </w:rPr>
    </w:lvl>
  </w:abstractNum>
  <w:abstractNum w:abstractNumId="36">
    <w:nsid w:val="28F44735"/>
    <w:multiLevelType w:val="hybridMultilevel"/>
    <w:tmpl w:val="6CB608FC"/>
    <w:lvl w:ilvl="0" w:tplc="96F851D2">
      <w:start w:val="1"/>
      <w:numFmt w:val="decimal"/>
      <w:lvlText w:val="R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A803A51"/>
    <w:multiLevelType w:val="hybridMultilevel"/>
    <w:tmpl w:val="27266AAC"/>
    <w:lvl w:ilvl="0" w:tplc="E6EC69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AB75D9A"/>
    <w:multiLevelType w:val="hybridMultilevel"/>
    <w:tmpl w:val="71D6A2B2"/>
    <w:lvl w:ilvl="0" w:tplc="19A2B692">
      <w:start w:val="1"/>
      <w:numFmt w:val="decimal"/>
      <w:lvlText w:val="R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B994099"/>
    <w:multiLevelType w:val="hybridMultilevel"/>
    <w:tmpl w:val="BC489D80"/>
    <w:lvl w:ilvl="0" w:tplc="3E3CE382">
      <w:numFmt w:val="bullet"/>
      <w:lvlText w:val="-"/>
      <w:lvlJc w:val="left"/>
      <w:pPr>
        <w:ind w:left="663" w:hanging="360"/>
      </w:pPr>
      <w:rPr>
        <w:rFonts w:ascii="Arial" w:eastAsia="Times New Roman" w:hAnsi="Arial" w:cs="Aria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40">
    <w:nsid w:val="2C1556F9"/>
    <w:multiLevelType w:val="hybridMultilevel"/>
    <w:tmpl w:val="9D86893A"/>
    <w:lvl w:ilvl="0" w:tplc="AADAFFD0">
      <w:start w:val="1"/>
      <w:numFmt w:val="decimal"/>
      <w:lvlText w:val="R1.%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2D4A3B83"/>
    <w:multiLevelType w:val="hybridMultilevel"/>
    <w:tmpl w:val="1436D34A"/>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F58095C"/>
    <w:multiLevelType w:val="hybridMultilevel"/>
    <w:tmpl w:val="27266AAC"/>
    <w:lvl w:ilvl="0" w:tplc="E6EC69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321C070E"/>
    <w:multiLevelType w:val="hybridMultilevel"/>
    <w:tmpl w:val="A126CDF2"/>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2DD075F"/>
    <w:multiLevelType w:val="hybridMultilevel"/>
    <w:tmpl w:val="7FDECA7C"/>
    <w:lvl w:ilvl="0" w:tplc="BE2C3334">
      <w:numFmt w:val="bullet"/>
      <w:lvlText w:val="-"/>
      <w:lvlJc w:val="left"/>
      <w:pPr>
        <w:ind w:left="720" w:hanging="360"/>
      </w:pPr>
      <w:rPr>
        <w:rFonts w:ascii="Arial" w:eastAsia="Times New Roman" w:hAnsi="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32F21E4D"/>
    <w:multiLevelType w:val="hybridMultilevel"/>
    <w:tmpl w:val="27266AAC"/>
    <w:lvl w:ilvl="0" w:tplc="E6EC69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34294F93"/>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361F0C5A"/>
    <w:multiLevelType w:val="hybridMultilevel"/>
    <w:tmpl w:val="079AF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7D762A0"/>
    <w:multiLevelType w:val="hybridMultilevel"/>
    <w:tmpl w:val="863E8020"/>
    <w:lvl w:ilvl="0" w:tplc="5FF8485A">
      <w:start w:val="1"/>
      <w:numFmt w:val="decimal"/>
      <w:lvlText w:val="%1."/>
      <w:lvlJc w:val="left"/>
      <w:pPr>
        <w:ind w:left="360" w:hanging="360"/>
      </w:pPr>
      <w:rPr>
        <w:rFonts w:hint="default"/>
      </w:rPr>
    </w:lvl>
    <w:lvl w:ilvl="1" w:tplc="4DA297AC">
      <w:start w:val="1"/>
      <w:numFmt w:val="decimal"/>
      <w:lvlText w:val="2.%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9">
    <w:nsid w:val="37D77ECB"/>
    <w:multiLevelType w:val="hybridMultilevel"/>
    <w:tmpl w:val="F76CA74E"/>
    <w:lvl w:ilvl="0" w:tplc="6B74BEDE">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CB40108"/>
    <w:multiLevelType w:val="hybridMultilevel"/>
    <w:tmpl w:val="1E8434CE"/>
    <w:lvl w:ilvl="0" w:tplc="B6B02D60">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0134F83"/>
    <w:multiLevelType w:val="hybridMultilevel"/>
    <w:tmpl w:val="0FB87F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0D31BDE"/>
    <w:multiLevelType w:val="hybridMultilevel"/>
    <w:tmpl w:val="040E04FC"/>
    <w:lvl w:ilvl="0" w:tplc="A1269E30">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4216048F"/>
    <w:multiLevelType w:val="hybridMultilevel"/>
    <w:tmpl w:val="09E61942"/>
    <w:lvl w:ilvl="0" w:tplc="9B8CBAFC">
      <w:start w:val="1"/>
      <w:numFmt w:val="decimal"/>
      <w:lvlText w:val="R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2267792"/>
    <w:multiLevelType w:val="hybridMultilevel"/>
    <w:tmpl w:val="BA68B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25A4520"/>
    <w:multiLevelType w:val="hybridMultilevel"/>
    <w:tmpl w:val="F960866C"/>
    <w:lvl w:ilvl="0" w:tplc="16AC215E">
      <w:start w:val="1"/>
      <w:numFmt w:val="decimal"/>
      <w:lvlText w:val="R 2.%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6">
    <w:nsid w:val="42AE565D"/>
    <w:multiLevelType w:val="multilevel"/>
    <w:tmpl w:val="83803458"/>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decimal"/>
      <w:lvlText w:val="%2."/>
      <w:lvlJc w:val="left"/>
      <w:pPr>
        <w:ind w:left="380" w:hanging="360"/>
      </w:pPr>
      <w:rPr>
        <w:rFonts w:hint="default"/>
      </w:rPr>
    </w:lvl>
    <w:lvl w:ilvl="2">
      <w:start w:val="1"/>
      <w:numFmt w:val="lowerLetter"/>
      <w:lvlText w:val="%3."/>
      <w:lvlJc w:val="left"/>
      <w:pPr>
        <w:ind w:left="1100" w:hanging="360"/>
      </w:pPr>
      <w:rPr>
        <w:rFonts w:hint="default"/>
      </w:rPr>
    </w:lvl>
    <w:lvl w:ilvl="3">
      <w:start w:val="1"/>
      <w:numFmt w:val="lowerLetter"/>
      <w:lvlText w:val="%4)"/>
      <w:lvlJc w:val="left"/>
      <w:pPr>
        <w:ind w:left="1820" w:hanging="360"/>
      </w:pPr>
      <w:rPr>
        <w:rFonts w:hint="default"/>
      </w:rPr>
    </w:lvl>
    <w:lvl w:ilvl="4">
      <w:start w:val="1"/>
      <w:numFmt w:val="decimal"/>
      <w:lvlText w:val="%5."/>
      <w:lvlJc w:val="left"/>
      <w:pPr>
        <w:ind w:left="2487" w:hanging="360"/>
      </w:pPr>
      <w:rPr>
        <w:rFonts w:ascii="Trebuchet MS" w:hAnsi="Trebuchet MS" w:hint="default"/>
        <w:color w:val="FF0000"/>
        <w:sz w:val="22"/>
      </w:rPr>
    </w:lvl>
    <w:lvl w:ilvl="5" w:tentative="1">
      <w:start w:val="1"/>
      <w:numFmt w:val="bullet"/>
      <w:lvlText w:val=""/>
      <w:lvlJc w:val="left"/>
      <w:pPr>
        <w:tabs>
          <w:tab w:val="num" w:pos="3260"/>
        </w:tabs>
        <w:ind w:left="3260" w:hanging="360"/>
      </w:pPr>
      <w:rPr>
        <w:rFonts w:ascii="Wingdings" w:hAnsi="Wingdings" w:hint="default"/>
      </w:rPr>
    </w:lvl>
    <w:lvl w:ilvl="6" w:tentative="1">
      <w:start w:val="1"/>
      <w:numFmt w:val="bullet"/>
      <w:lvlText w:val=""/>
      <w:lvlJc w:val="left"/>
      <w:pPr>
        <w:tabs>
          <w:tab w:val="num" w:pos="3980"/>
        </w:tabs>
        <w:ind w:left="3980" w:hanging="360"/>
      </w:pPr>
      <w:rPr>
        <w:rFonts w:ascii="Symbol" w:hAnsi="Symbol" w:hint="default"/>
      </w:rPr>
    </w:lvl>
    <w:lvl w:ilvl="7" w:tentative="1">
      <w:start w:val="1"/>
      <w:numFmt w:val="bullet"/>
      <w:lvlText w:val="o"/>
      <w:lvlJc w:val="left"/>
      <w:pPr>
        <w:tabs>
          <w:tab w:val="num" w:pos="4700"/>
        </w:tabs>
        <w:ind w:left="4700" w:hanging="360"/>
      </w:pPr>
      <w:rPr>
        <w:rFonts w:ascii="Courier New" w:hAnsi="Courier New" w:hint="default"/>
      </w:rPr>
    </w:lvl>
    <w:lvl w:ilvl="8" w:tentative="1">
      <w:start w:val="1"/>
      <w:numFmt w:val="bullet"/>
      <w:lvlText w:val=""/>
      <w:lvlJc w:val="left"/>
      <w:pPr>
        <w:tabs>
          <w:tab w:val="num" w:pos="5420"/>
        </w:tabs>
        <w:ind w:left="5420" w:hanging="360"/>
      </w:pPr>
      <w:rPr>
        <w:rFonts w:ascii="Wingdings" w:hAnsi="Wingdings" w:hint="default"/>
      </w:rPr>
    </w:lvl>
  </w:abstractNum>
  <w:abstractNum w:abstractNumId="57">
    <w:nsid w:val="42E17CF8"/>
    <w:multiLevelType w:val="hybridMultilevel"/>
    <w:tmpl w:val="2AD80F52"/>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435E3B5B"/>
    <w:multiLevelType w:val="hybridMultilevel"/>
    <w:tmpl w:val="89D42C10"/>
    <w:lvl w:ilvl="0" w:tplc="F452941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41B032A"/>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4507755"/>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461C642A"/>
    <w:multiLevelType w:val="hybridMultilevel"/>
    <w:tmpl w:val="C27A4B3A"/>
    <w:lvl w:ilvl="0" w:tplc="834A4E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6A03C45"/>
    <w:multiLevelType w:val="hybridMultilevel"/>
    <w:tmpl w:val="B0FAF5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7C05A6E"/>
    <w:multiLevelType w:val="hybridMultilevel"/>
    <w:tmpl w:val="F05CC106"/>
    <w:lvl w:ilvl="0" w:tplc="24D0BB8E">
      <w:start w:val="1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nsid w:val="4A0269C4"/>
    <w:multiLevelType w:val="hybridMultilevel"/>
    <w:tmpl w:val="A5DA4D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A0F7566"/>
    <w:multiLevelType w:val="hybridMultilevel"/>
    <w:tmpl w:val="2B44326E"/>
    <w:lvl w:ilvl="0" w:tplc="F452941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15F002E"/>
    <w:multiLevelType w:val="hybridMultilevel"/>
    <w:tmpl w:val="492225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nsid w:val="51CA0AAB"/>
    <w:multiLevelType w:val="hybridMultilevel"/>
    <w:tmpl w:val="FE489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5AB5018"/>
    <w:multiLevelType w:val="hybridMultilevel"/>
    <w:tmpl w:val="FC9EC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74E01D8"/>
    <w:multiLevelType w:val="hybridMultilevel"/>
    <w:tmpl w:val="D236E96A"/>
    <w:lvl w:ilvl="0" w:tplc="0E90E4EA">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nsid w:val="57B873FE"/>
    <w:multiLevelType w:val="hybridMultilevel"/>
    <w:tmpl w:val="30C6A590"/>
    <w:lvl w:ilvl="0" w:tplc="D8F4A3C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A181ABE"/>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5A56668E"/>
    <w:multiLevelType w:val="hybridMultilevel"/>
    <w:tmpl w:val="3030E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A595753"/>
    <w:multiLevelType w:val="hybridMultilevel"/>
    <w:tmpl w:val="9C1EAE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AF11282"/>
    <w:multiLevelType w:val="hybridMultilevel"/>
    <w:tmpl w:val="679C5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C9C0488"/>
    <w:multiLevelType w:val="hybridMultilevel"/>
    <w:tmpl w:val="D5747440"/>
    <w:lvl w:ilvl="0" w:tplc="DE4A3B8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5E647AAC"/>
    <w:multiLevelType w:val="hybridMultilevel"/>
    <w:tmpl w:val="9118C236"/>
    <w:lvl w:ilvl="0" w:tplc="0810CC9A">
      <w:numFmt w:val="bullet"/>
      <w:lvlText w:val="-"/>
      <w:lvlJc w:val="left"/>
      <w:pPr>
        <w:tabs>
          <w:tab w:val="num" w:pos="360"/>
        </w:tabs>
        <w:ind w:left="360" w:hanging="360"/>
      </w:pPr>
      <w:rPr>
        <w:rFonts w:ascii="Arial" w:hAnsi="Arial" w:hint="default"/>
        <w:b/>
        <w:i w:val="0"/>
        <w:color w:val="auto"/>
        <w:sz w:val="22"/>
        <w:szCs w:val="22"/>
      </w:rPr>
    </w:lvl>
    <w:lvl w:ilvl="1" w:tplc="FFFFFFFF">
      <w:start w:val="1"/>
      <w:numFmt w:val="bullet"/>
      <w:lvlText w:val="o"/>
      <w:lvlJc w:val="left"/>
      <w:pPr>
        <w:tabs>
          <w:tab w:val="num" w:pos="1284"/>
        </w:tabs>
        <w:ind w:left="1284" w:hanging="360"/>
      </w:pPr>
      <w:rPr>
        <w:rFonts w:ascii="Courier New" w:hAnsi="Courier New" w:hint="default"/>
      </w:rPr>
    </w:lvl>
    <w:lvl w:ilvl="2" w:tplc="FFFFFFFF" w:tentative="1">
      <w:start w:val="1"/>
      <w:numFmt w:val="bullet"/>
      <w:lvlText w:val=""/>
      <w:lvlJc w:val="left"/>
      <w:pPr>
        <w:tabs>
          <w:tab w:val="num" w:pos="2004"/>
        </w:tabs>
        <w:ind w:left="2004" w:hanging="360"/>
      </w:pPr>
      <w:rPr>
        <w:rFonts w:ascii="Wingdings" w:hAnsi="Wingdings" w:hint="default"/>
      </w:rPr>
    </w:lvl>
    <w:lvl w:ilvl="3" w:tplc="FFFFFFFF" w:tentative="1">
      <w:start w:val="1"/>
      <w:numFmt w:val="bullet"/>
      <w:lvlText w:val=""/>
      <w:lvlJc w:val="left"/>
      <w:pPr>
        <w:tabs>
          <w:tab w:val="num" w:pos="2724"/>
        </w:tabs>
        <w:ind w:left="2724" w:hanging="360"/>
      </w:pPr>
      <w:rPr>
        <w:rFonts w:ascii="Symbol" w:hAnsi="Symbol" w:hint="default"/>
      </w:rPr>
    </w:lvl>
    <w:lvl w:ilvl="4" w:tplc="FFFFFFFF" w:tentative="1">
      <w:start w:val="1"/>
      <w:numFmt w:val="bullet"/>
      <w:lvlText w:val="o"/>
      <w:lvlJc w:val="left"/>
      <w:pPr>
        <w:tabs>
          <w:tab w:val="num" w:pos="3444"/>
        </w:tabs>
        <w:ind w:left="3444" w:hanging="360"/>
      </w:pPr>
      <w:rPr>
        <w:rFonts w:ascii="Courier New" w:hAnsi="Courier New" w:hint="default"/>
      </w:rPr>
    </w:lvl>
    <w:lvl w:ilvl="5" w:tplc="FFFFFFFF" w:tentative="1">
      <w:start w:val="1"/>
      <w:numFmt w:val="bullet"/>
      <w:lvlText w:val=""/>
      <w:lvlJc w:val="left"/>
      <w:pPr>
        <w:tabs>
          <w:tab w:val="num" w:pos="4164"/>
        </w:tabs>
        <w:ind w:left="4164" w:hanging="360"/>
      </w:pPr>
      <w:rPr>
        <w:rFonts w:ascii="Wingdings" w:hAnsi="Wingdings" w:hint="default"/>
      </w:rPr>
    </w:lvl>
    <w:lvl w:ilvl="6" w:tplc="FFFFFFFF" w:tentative="1">
      <w:start w:val="1"/>
      <w:numFmt w:val="bullet"/>
      <w:lvlText w:val=""/>
      <w:lvlJc w:val="left"/>
      <w:pPr>
        <w:tabs>
          <w:tab w:val="num" w:pos="4884"/>
        </w:tabs>
        <w:ind w:left="4884" w:hanging="360"/>
      </w:pPr>
      <w:rPr>
        <w:rFonts w:ascii="Symbol" w:hAnsi="Symbol" w:hint="default"/>
      </w:rPr>
    </w:lvl>
    <w:lvl w:ilvl="7" w:tplc="FFFFFFFF" w:tentative="1">
      <w:start w:val="1"/>
      <w:numFmt w:val="bullet"/>
      <w:lvlText w:val="o"/>
      <w:lvlJc w:val="left"/>
      <w:pPr>
        <w:tabs>
          <w:tab w:val="num" w:pos="5604"/>
        </w:tabs>
        <w:ind w:left="5604" w:hanging="360"/>
      </w:pPr>
      <w:rPr>
        <w:rFonts w:ascii="Courier New" w:hAnsi="Courier New" w:hint="default"/>
      </w:rPr>
    </w:lvl>
    <w:lvl w:ilvl="8" w:tplc="FFFFFFFF" w:tentative="1">
      <w:start w:val="1"/>
      <w:numFmt w:val="bullet"/>
      <w:lvlText w:val=""/>
      <w:lvlJc w:val="left"/>
      <w:pPr>
        <w:tabs>
          <w:tab w:val="num" w:pos="6324"/>
        </w:tabs>
        <w:ind w:left="6324" w:hanging="360"/>
      </w:pPr>
      <w:rPr>
        <w:rFonts w:ascii="Wingdings" w:hAnsi="Wingdings" w:hint="default"/>
      </w:rPr>
    </w:lvl>
  </w:abstractNum>
  <w:abstractNum w:abstractNumId="77">
    <w:nsid w:val="5E68754A"/>
    <w:multiLevelType w:val="hybridMultilevel"/>
    <w:tmpl w:val="EF52D6B0"/>
    <w:lvl w:ilvl="0" w:tplc="FF980924">
      <w:start w:val="1"/>
      <w:numFmt w:val="decimal"/>
      <w:lvlText w:val="R %1.2"/>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5E926344"/>
    <w:multiLevelType w:val="multilevel"/>
    <w:tmpl w:val="DDAA3DBC"/>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380"/>
        </w:tabs>
        <w:ind w:left="380" w:hanging="360"/>
      </w:pPr>
      <w:rPr>
        <w:rFonts w:ascii="Courier New" w:hAnsi="Courier New" w:hint="default"/>
      </w:rPr>
    </w:lvl>
    <w:lvl w:ilvl="2">
      <w:numFmt w:val="bullet"/>
      <w:lvlText w:val="-"/>
      <w:lvlJc w:val="left"/>
      <w:pPr>
        <w:tabs>
          <w:tab w:val="num" w:pos="1100"/>
        </w:tabs>
        <w:ind w:left="1100" w:hanging="360"/>
      </w:pPr>
      <w:rPr>
        <w:rFonts w:ascii="Arial" w:eastAsia="Times New Roman" w:hAnsi="Arial" w:cs="Arial" w:hint="default"/>
      </w:rPr>
    </w:lvl>
    <w:lvl w:ilvl="3">
      <w:start w:val="2"/>
      <w:numFmt w:val="decimal"/>
      <w:lvlText w:val="%4."/>
      <w:lvlJc w:val="left"/>
      <w:pPr>
        <w:ind w:left="1744" w:hanging="360"/>
      </w:pPr>
      <w:rPr>
        <w:rFonts w:ascii="Trebuchet MS" w:hAnsi="Trebuchet MS" w:hint="default"/>
        <w:sz w:val="22"/>
      </w:rPr>
    </w:lvl>
    <w:lvl w:ilvl="4" w:tentative="1">
      <w:start w:val="1"/>
      <w:numFmt w:val="bullet"/>
      <w:lvlText w:val="o"/>
      <w:lvlJc w:val="left"/>
      <w:pPr>
        <w:tabs>
          <w:tab w:val="num" w:pos="2540"/>
        </w:tabs>
        <w:ind w:left="2540" w:hanging="360"/>
      </w:pPr>
      <w:rPr>
        <w:rFonts w:ascii="Courier New" w:hAnsi="Courier New" w:hint="default"/>
      </w:rPr>
    </w:lvl>
    <w:lvl w:ilvl="5" w:tentative="1">
      <w:start w:val="1"/>
      <w:numFmt w:val="bullet"/>
      <w:lvlText w:val=""/>
      <w:lvlJc w:val="left"/>
      <w:pPr>
        <w:tabs>
          <w:tab w:val="num" w:pos="3260"/>
        </w:tabs>
        <w:ind w:left="3260" w:hanging="360"/>
      </w:pPr>
      <w:rPr>
        <w:rFonts w:ascii="Wingdings" w:hAnsi="Wingdings" w:hint="default"/>
      </w:rPr>
    </w:lvl>
    <w:lvl w:ilvl="6" w:tentative="1">
      <w:start w:val="1"/>
      <w:numFmt w:val="bullet"/>
      <w:lvlText w:val=""/>
      <w:lvlJc w:val="left"/>
      <w:pPr>
        <w:tabs>
          <w:tab w:val="num" w:pos="3980"/>
        </w:tabs>
        <w:ind w:left="3980" w:hanging="360"/>
      </w:pPr>
      <w:rPr>
        <w:rFonts w:ascii="Symbol" w:hAnsi="Symbol" w:hint="default"/>
      </w:rPr>
    </w:lvl>
    <w:lvl w:ilvl="7" w:tentative="1">
      <w:start w:val="1"/>
      <w:numFmt w:val="bullet"/>
      <w:lvlText w:val="o"/>
      <w:lvlJc w:val="left"/>
      <w:pPr>
        <w:tabs>
          <w:tab w:val="num" w:pos="4700"/>
        </w:tabs>
        <w:ind w:left="4700" w:hanging="360"/>
      </w:pPr>
      <w:rPr>
        <w:rFonts w:ascii="Courier New" w:hAnsi="Courier New" w:hint="default"/>
      </w:rPr>
    </w:lvl>
    <w:lvl w:ilvl="8" w:tentative="1">
      <w:start w:val="1"/>
      <w:numFmt w:val="bullet"/>
      <w:lvlText w:val=""/>
      <w:lvlJc w:val="left"/>
      <w:pPr>
        <w:tabs>
          <w:tab w:val="num" w:pos="5420"/>
        </w:tabs>
        <w:ind w:left="5420" w:hanging="360"/>
      </w:pPr>
      <w:rPr>
        <w:rFonts w:ascii="Wingdings" w:hAnsi="Wingdings" w:hint="default"/>
      </w:rPr>
    </w:lvl>
  </w:abstractNum>
  <w:abstractNum w:abstractNumId="79">
    <w:nsid w:val="5EC027EF"/>
    <w:multiLevelType w:val="hybridMultilevel"/>
    <w:tmpl w:val="7B4A40C0"/>
    <w:lvl w:ilvl="0" w:tplc="16AC215E">
      <w:start w:val="1"/>
      <w:numFmt w:val="decimal"/>
      <w:lvlText w:val="R 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5FB02AD3"/>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60126B5B"/>
    <w:multiLevelType w:val="hybridMultilevel"/>
    <w:tmpl w:val="57385C7A"/>
    <w:lvl w:ilvl="0" w:tplc="2BB67424">
      <w:numFmt w:val="bullet"/>
      <w:lvlText w:val="-"/>
      <w:lvlJc w:val="left"/>
      <w:pPr>
        <w:tabs>
          <w:tab w:val="num" w:pos="360"/>
        </w:tabs>
        <w:ind w:left="360" w:hanging="360"/>
      </w:pPr>
      <w:rPr>
        <w:rFonts w:ascii="Arial" w:hAnsi="Arial" w:hint="default"/>
        <w:b/>
        <w:i w:val="0"/>
        <w:sz w:val="22"/>
        <w:szCs w:val="22"/>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2">
    <w:nsid w:val="601B2A6B"/>
    <w:multiLevelType w:val="hybridMultilevel"/>
    <w:tmpl w:val="25E2C68E"/>
    <w:lvl w:ilvl="0" w:tplc="6B74BEDE">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2BB61F8"/>
    <w:multiLevelType w:val="hybridMultilevel"/>
    <w:tmpl w:val="26E81C7A"/>
    <w:lvl w:ilvl="0" w:tplc="D90643D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62CD0BFC"/>
    <w:multiLevelType w:val="hybridMultilevel"/>
    <w:tmpl w:val="F4BA043E"/>
    <w:lvl w:ilvl="0" w:tplc="B2D4175E">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5E14392"/>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nsid w:val="66882A44"/>
    <w:multiLevelType w:val="hybridMultilevel"/>
    <w:tmpl w:val="3CF055CC"/>
    <w:lvl w:ilvl="0" w:tplc="3E3CE382">
      <w:numFmt w:val="bullet"/>
      <w:lvlText w:val="-"/>
      <w:lvlJc w:val="left"/>
      <w:pPr>
        <w:ind w:left="663" w:hanging="360"/>
      </w:pPr>
      <w:rPr>
        <w:rFonts w:ascii="Arial" w:eastAsia="Times New Roman" w:hAnsi="Arial" w:cs="Arial" w:hint="default"/>
      </w:rPr>
    </w:lvl>
    <w:lvl w:ilvl="1" w:tplc="040C0003" w:tentative="1">
      <w:start w:val="1"/>
      <w:numFmt w:val="bullet"/>
      <w:lvlText w:val="o"/>
      <w:lvlJc w:val="left"/>
      <w:pPr>
        <w:ind w:left="1383" w:hanging="360"/>
      </w:pPr>
      <w:rPr>
        <w:rFonts w:ascii="Courier New" w:hAnsi="Courier New" w:cs="Courier New" w:hint="default"/>
      </w:rPr>
    </w:lvl>
    <w:lvl w:ilvl="2" w:tplc="040C0005" w:tentative="1">
      <w:start w:val="1"/>
      <w:numFmt w:val="bullet"/>
      <w:lvlText w:val=""/>
      <w:lvlJc w:val="left"/>
      <w:pPr>
        <w:ind w:left="2103" w:hanging="360"/>
      </w:pPr>
      <w:rPr>
        <w:rFonts w:ascii="Wingdings" w:hAnsi="Wingdings" w:hint="default"/>
      </w:rPr>
    </w:lvl>
    <w:lvl w:ilvl="3" w:tplc="040C0001" w:tentative="1">
      <w:start w:val="1"/>
      <w:numFmt w:val="bullet"/>
      <w:lvlText w:val=""/>
      <w:lvlJc w:val="left"/>
      <w:pPr>
        <w:ind w:left="2823" w:hanging="360"/>
      </w:pPr>
      <w:rPr>
        <w:rFonts w:ascii="Symbol" w:hAnsi="Symbol" w:hint="default"/>
      </w:rPr>
    </w:lvl>
    <w:lvl w:ilvl="4" w:tplc="040C0003" w:tentative="1">
      <w:start w:val="1"/>
      <w:numFmt w:val="bullet"/>
      <w:lvlText w:val="o"/>
      <w:lvlJc w:val="left"/>
      <w:pPr>
        <w:ind w:left="3543" w:hanging="360"/>
      </w:pPr>
      <w:rPr>
        <w:rFonts w:ascii="Courier New" w:hAnsi="Courier New" w:cs="Courier New" w:hint="default"/>
      </w:rPr>
    </w:lvl>
    <w:lvl w:ilvl="5" w:tplc="040C0005" w:tentative="1">
      <w:start w:val="1"/>
      <w:numFmt w:val="bullet"/>
      <w:lvlText w:val=""/>
      <w:lvlJc w:val="left"/>
      <w:pPr>
        <w:ind w:left="4263" w:hanging="360"/>
      </w:pPr>
      <w:rPr>
        <w:rFonts w:ascii="Wingdings" w:hAnsi="Wingdings" w:hint="default"/>
      </w:rPr>
    </w:lvl>
    <w:lvl w:ilvl="6" w:tplc="040C0001" w:tentative="1">
      <w:start w:val="1"/>
      <w:numFmt w:val="bullet"/>
      <w:lvlText w:val=""/>
      <w:lvlJc w:val="left"/>
      <w:pPr>
        <w:ind w:left="4983" w:hanging="360"/>
      </w:pPr>
      <w:rPr>
        <w:rFonts w:ascii="Symbol" w:hAnsi="Symbol" w:hint="default"/>
      </w:rPr>
    </w:lvl>
    <w:lvl w:ilvl="7" w:tplc="040C0003" w:tentative="1">
      <w:start w:val="1"/>
      <w:numFmt w:val="bullet"/>
      <w:lvlText w:val="o"/>
      <w:lvlJc w:val="left"/>
      <w:pPr>
        <w:ind w:left="5703" w:hanging="360"/>
      </w:pPr>
      <w:rPr>
        <w:rFonts w:ascii="Courier New" w:hAnsi="Courier New" w:cs="Courier New" w:hint="default"/>
      </w:rPr>
    </w:lvl>
    <w:lvl w:ilvl="8" w:tplc="040C0005" w:tentative="1">
      <w:start w:val="1"/>
      <w:numFmt w:val="bullet"/>
      <w:lvlText w:val=""/>
      <w:lvlJc w:val="left"/>
      <w:pPr>
        <w:ind w:left="6423" w:hanging="360"/>
      </w:pPr>
      <w:rPr>
        <w:rFonts w:ascii="Wingdings" w:hAnsi="Wingdings" w:hint="default"/>
      </w:rPr>
    </w:lvl>
  </w:abstractNum>
  <w:abstractNum w:abstractNumId="87">
    <w:nsid w:val="668B3AF5"/>
    <w:multiLevelType w:val="hybridMultilevel"/>
    <w:tmpl w:val="14A6A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75444AB"/>
    <w:multiLevelType w:val="hybridMultilevel"/>
    <w:tmpl w:val="8E44613C"/>
    <w:lvl w:ilvl="0" w:tplc="AADAFFD0">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8681C17"/>
    <w:multiLevelType w:val="hybridMultilevel"/>
    <w:tmpl w:val="8D8214CC"/>
    <w:lvl w:ilvl="0" w:tplc="95626CC4">
      <w:start w:val="3"/>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nsid w:val="68E9728C"/>
    <w:multiLevelType w:val="multilevel"/>
    <w:tmpl w:val="A830AF2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380"/>
        </w:tabs>
        <w:ind w:left="380" w:hanging="360"/>
      </w:pPr>
      <w:rPr>
        <w:rFonts w:ascii="Courier New" w:hAnsi="Courier New" w:hint="default"/>
      </w:rPr>
    </w:lvl>
    <w:lvl w:ilvl="2">
      <w:start w:val="1"/>
      <w:numFmt w:val="bullet"/>
      <w:lvlText w:val=""/>
      <w:lvlJc w:val="left"/>
      <w:pPr>
        <w:tabs>
          <w:tab w:val="num" w:pos="1100"/>
        </w:tabs>
        <w:ind w:left="1100" w:hanging="360"/>
      </w:pPr>
      <w:rPr>
        <w:rFonts w:ascii="Wingdings" w:hAnsi="Wingdings" w:hint="default"/>
      </w:rPr>
    </w:lvl>
    <w:lvl w:ilvl="3">
      <w:start w:val="2"/>
      <w:numFmt w:val="decimal"/>
      <w:lvlText w:val="%4."/>
      <w:lvlJc w:val="left"/>
      <w:pPr>
        <w:ind w:left="1744" w:hanging="360"/>
      </w:pPr>
      <w:rPr>
        <w:rFonts w:ascii="Trebuchet MS" w:hAnsi="Trebuchet MS" w:hint="default"/>
        <w:sz w:val="22"/>
      </w:rPr>
    </w:lvl>
    <w:lvl w:ilvl="4" w:tentative="1">
      <w:start w:val="1"/>
      <w:numFmt w:val="bullet"/>
      <w:lvlText w:val="o"/>
      <w:lvlJc w:val="left"/>
      <w:pPr>
        <w:tabs>
          <w:tab w:val="num" w:pos="2540"/>
        </w:tabs>
        <w:ind w:left="2540" w:hanging="360"/>
      </w:pPr>
      <w:rPr>
        <w:rFonts w:ascii="Courier New" w:hAnsi="Courier New" w:hint="default"/>
      </w:rPr>
    </w:lvl>
    <w:lvl w:ilvl="5" w:tentative="1">
      <w:start w:val="1"/>
      <w:numFmt w:val="bullet"/>
      <w:lvlText w:val=""/>
      <w:lvlJc w:val="left"/>
      <w:pPr>
        <w:tabs>
          <w:tab w:val="num" w:pos="3260"/>
        </w:tabs>
        <w:ind w:left="3260" w:hanging="360"/>
      </w:pPr>
      <w:rPr>
        <w:rFonts w:ascii="Wingdings" w:hAnsi="Wingdings" w:hint="default"/>
      </w:rPr>
    </w:lvl>
    <w:lvl w:ilvl="6" w:tentative="1">
      <w:start w:val="1"/>
      <w:numFmt w:val="bullet"/>
      <w:lvlText w:val=""/>
      <w:lvlJc w:val="left"/>
      <w:pPr>
        <w:tabs>
          <w:tab w:val="num" w:pos="3980"/>
        </w:tabs>
        <w:ind w:left="3980" w:hanging="360"/>
      </w:pPr>
      <w:rPr>
        <w:rFonts w:ascii="Symbol" w:hAnsi="Symbol" w:hint="default"/>
      </w:rPr>
    </w:lvl>
    <w:lvl w:ilvl="7" w:tentative="1">
      <w:start w:val="1"/>
      <w:numFmt w:val="bullet"/>
      <w:lvlText w:val="o"/>
      <w:lvlJc w:val="left"/>
      <w:pPr>
        <w:tabs>
          <w:tab w:val="num" w:pos="4700"/>
        </w:tabs>
        <w:ind w:left="4700" w:hanging="360"/>
      </w:pPr>
      <w:rPr>
        <w:rFonts w:ascii="Courier New" w:hAnsi="Courier New" w:hint="default"/>
      </w:rPr>
    </w:lvl>
    <w:lvl w:ilvl="8" w:tentative="1">
      <w:start w:val="1"/>
      <w:numFmt w:val="bullet"/>
      <w:lvlText w:val=""/>
      <w:lvlJc w:val="left"/>
      <w:pPr>
        <w:tabs>
          <w:tab w:val="num" w:pos="5420"/>
        </w:tabs>
        <w:ind w:left="5420" w:hanging="360"/>
      </w:pPr>
      <w:rPr>
        <w:rFonts w:ascii="Wingdings" w:hAnsi="Wingdings" w:hint="default"/>
      </w:rPr>
    </w:lvl>
  </w:abstractNum>
  <w:abstractNum w:abstractNumId="91">
    <w:nsid w:val="69A2395A"/>
    <w:multiLevelType w:val="hybridMultilevel"/>
    <w:tmpl w:val="C8E48124"/>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92">
    <w:nsid w:val="69A77256"/>
    <w:multiLevelType w:val="hybridMultilevel"/>
    <w:tmpl w:val="40AA4662"/>
    <w:lvl w:ilvl="0" w:tplc="3E3CE38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CD31B0F"/>
    <w:multiLevelType w:val="hybridMultilevel"/>
    <w:tmpl w:val="27266AAC"/>
    <w:lvl w:ilvl="0" w:tplc="E6EC698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71744EB2"/>
    <w:multiLevelType w:val="hybridMultilevel"/>
    <w:tmpl w:val="742E8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42A3659"/>
    <w:multiLevelType w:val="multilevel"/>
    <w:tmpl w:val="286C282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74621DFE"/>
    <w:multiLevelType w:val="hybridMultilevel"/>
    <w:tmpl w:val="A288E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552221B"/>
    <w:multiLevelType w:val="hybridMultilevel"/>
    <w:tmpl w:val="264E01DA"/>
    <w:lvl w:ilvl="0" w:tplc="59F0A93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8162D9D"/>
    <w:multiLevelType w:val="hybridMultilevel"/>
    <w:tmpl w:val="A364CAAC"/>
    <w:lvl w:ilvl="0" w:tplc="19A2B692">
      <w:start w:val="1"/>
      <w:numFmt w:val="decimal"/>
      <w:lvlText w:val="R2.%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785C3D03"/>
    <w:multiLevelType w:val="hybridMultilevel"/>
    <w:tmpl w:val="B6847BC0"/>
    <w:lvl w:ilvl="0" w:tplc="DA50E7D8">
      <w:start w:val="1"/>
      <w:numFmt w:val="bullet"/>
      <w:lvlText w:val="­"/>
      <w:lvlJc w:val="left"/>
      <w:pPr>
        <w:ind w:left="720" w:hanging="360"/>
      </w:pPr>
      <w:rPr>
        <w:rFonts w:ascii="Arial" w:eastAsia="SimSu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9987F9E"/>
    <w:multiLevelType w:val="hybridMultilevel"/>
    <w:tmpl w:val="8E44613C"/>
    <w:lvl w:ilvl="0" w:tplc="AADAFFD0">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7A752D9E"/>
    <w:multiLevelType w:val="hybridMultilevel"/>
    <w:tmpl w:val="6D362DC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BB80431"/>
    <w:multiLevelType w:val="hybridMultilevel"/>
    <w:tmpl w:val="EF4CC60C"/>
    <w:lvl w:ilvl="0" w:tplc="F4529414">
      <w:numFmt w:val="bullet"/>
      <w:lvlText w:val="-"/>
      <w:lvlJc w:val="left"/>
      <w:pPr>
        <w:ind w:left="537" w:hanging="360"/>
      </w:pPr>
      <w:rPr>
        <w:rFonts w:ascii="Arial" w:eastAsia="Calibri" w:hAnsi="Arial" w:cs="Arial" w:hint="default"/>
      </w:rPr>
    </w:lvl>
    <w:lvl w:ilvl="1" w:tplc="040C0003" w:tentative="1">
      <w:start w:val="1"/>
      <w:numFmt w:val="bullet"/>
      <w:lvlText w:val="o"/>
      <w:lvlJc w:val="left"/>
      <w:pPr>
        <w:ind w:left="1257" w:hanging="360"/>
      </w:pPr>
      <w:rPr>
        <w:rFonts w:ascii="Courier New" w:hAnsi="Courier New" w:cs="Courier New" w:hint="default"/>
      </w:rPr>
    </w:lvl>
    <w:lvl w:ilvl="2" w:tplc="040C0005" w:tentative="1">
      <w:start w:val="1"/>
      <w:numFmt w:val="bullet"/>
      <w:lvlText w:val=""/>
      <w:lvlJc w:val="left"/>
      <w:pPr>
        <w:ind w:left="1977" w:hanging="360"/>
      </w:pPr>
      <w:rPr>
        <w:rFonts w:ascii="Wingdings" w:hAnsi="Wingdings" w:hint="default"/>
      </w:rPr>
    </w:lvl>
    <w:lvl w:ilvl="3" w:tplc="040C0001" w:tentative="1">
      <w:start w:val="1"/>
      <w:numFmt w:val="bullet"/>
      <w:lvlText w:val=""/>
      <w:lvlJc w:val="left"/>
      <w:pPr>
        <w:ind w:left="2697" w:hanging="360"/>
      </w:pPr>
      <w:rPr>
        <w:rFonts w:ascii="Symbol" w:hAnsi="Symbol" w:hint="default"/>
      </w:rPr>
    </w:lvl>
    <w:lvl w:ilvl="4" w:tplc="040C0003" w:tentative="1">
      <w:start w:val="1"/>
      <w:numFmt w:val="bullet"/>
      <w:lvlText w:val="o"/>
      <w:lvlJc w:val="left"/>
      <w:pPr>
        <w:ind w:left="3417" w:hanging="360"/>
      </w:pPr>
      <w:rPr>
        <w:rFonts w:ascii="Courier New" w:hAnsi="Courier New" w:cs="Courier New" w:hint="default"/>
      </w:rPr>
    </w:lvl>
    <w:lvl w:ilvl="5" w:tplc="040C0005" w:tentative="1">
      <w:start w:val="1"/>
      <w:numFmt w:val="bullet"/>
      <w:lvlText w:val=""/>
      <w:lvlJc w:val="left"/>
      <w:pPr>
        <w:ind w:left="4137" w:hanging="360"/>
      </w:pPr>
      <w:rPr>
        <w:rFonts w:ascii="Wingdings" w:hAnsi="Wingdings" w:hint="default"/>
      </w:rPr>
    </w:lvl>
    <w:lvl w:ilvl="6" w:tplc="040C0001" w:tentative="1">
      <w:start w:val="1"/>
      <w:numFmt w:val="bullet"/>
      <w:lvlText w:val=""/>
      <w:lvlJc w:val="left"/>
      <w:pPr>
        <w:ind w:left="4857" w:hanging="360"/>
      </w:pPr>
      <w:rPr>
        <w:rFonts w:ascii="Symbol" w:hAnsi="Symbol" w:hint="default"/>
      </w:rPr>
    </w:lvl>
    <w:lvl w:ilvl="7" w:tplc="040C0003" w:tentative="1">
      <w:start w:val="1"/>
      <w:numFmt w:val="bullet"/>
      <w:lvlText w:val="o"/>
      <w:lvlJc w:val="left"/>
      <w:pPr>
        <w:ind w:left="5577" w:hanging="360"/>
      </w:pPr>
      <w:rPr>
        <w:rFonts w:ascii="Courier New" w:hAnsi="Courier New" w:cs="Courier New" w:hint="default"/>
      </w:rPr>
    </w:lvl>
    <w:lvl w:ilvl="8" w:tplc="040C0005" w:tentative="1">
      <w:start w:val="1"/>
      <w:numFmt w:val="bullet"/>
      <w:lvlText w:val=""/>
      <w:lvlJc w:val="left"/>
      <w:pPr>
        <w:ind w:left="6297" w:hanging="360"/>
      </w:pPr>
      <w:rPr>
        <w:rFonts w:ascii="Wingdings" w:hAnsi="Wingdings" w:hint="default"/>
      </w:rPr>
    </w:lvl>
  </w:abstractNum>
  <w:abstractNum w:abstractNumId="103">
    <w:nsid w:val="7D7F3DA9"/>
    <w:multiLevelType w:val="hybridMultilevel"/>
    <w:tmpl w:val="6F2422E4"/>
    <w:lvl w:ilvl="0" w:tplc="15CA5458">
      <w:start w:val="3"/>
      <w:numFmt w:val="bullet"/>
      <w:lvlText w:val="-"/>
      <w:lvlJc w:val="left"/>
      <w:pPr>
        <w:ind w:left="720" w:hanging="360"/>
      </w:pPr>
      <w:rPr>
        <w:rFonts w:ascii="Comic Sans MS" w:hAnsi="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F5A7DD2"/>
    <w:multiLevelType w:val="hybridMultilevel"/>
    <w:tmpl w:val="F4282FCC"/>
    <w:lvl w:ilvl="0" w:tplc="558EA636">
      <w:start w:val="1"/>
      <w:numFmt w:val="decimal"/>
      <w:lvlText w:val="R1.%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7F8266DA"/>
    <w:multiLevelType w:val="hybridMultilevel"/>
    <w:tmpl w:val="07E05E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51"/>
  </w:num>
  <w:num w:numId="4">
    <w:abstractNumId w:val="23"/>
  </w:num>
  <w:num w:numId="5">
    <w:abstractNumId w:val="13"/>
  </w:num>
  <w:num w:numId="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3"/>
  </w:num>
  <w:num w:numId="8">
    <w:abstractNumId w:val="20"/>
  </w:num>
  <w:num w:numId="9">
    <w:abstractNumId w:val="76"/>
  </w:num>
  <w:num w:numId="10">
    <w:abstractNumId w:val="81"/>
  </w:num>
  <w:num w:numId="11">
    <w:abstractNumId w:val="17"/>
  </w:num>
  <w:num w:numId="12">
    <w:abstractNumId w:val="103"/>
  </w:num>
  <w:num w:numId="13">
    <w:abstractNumId w:val="99"/>
  </w:num>
  <w:num w:numId="14">
    <w:abstractNumId w:val="61"/>
  </w:num>
  <w:num w:numId="15">
    <w:abstractNumId w:val="15"/>
  </w:num>
  <w:num w:numId="16">
    <w:abstractNumId w:val="16"/>
  </w:num>
  <w:num w:numId="17">
    <w:abstractNumId w:val="34"/>
  </w:num>
  <w:num w:numId="18">
    <w:abstractNumId w:val="47"/>
  </w:num>
  <w:num w:numId="19">
    <w:abstractNumId w:val="3"/>
  </w:num>
  <w:num w:numId="20">
    <w:abstractNumId w:val="101"/>
  </w:num>
  <w:num w:numId="21">
    <w:abstractNumId w:val="35"/>
  </w:num>
  <w:num w:numId="22">
    <w:abstractNumId w:val="29"/>
  </w:num>
  <w:num w:numId="23">
    <w:abstractNumId w:val="90"/>
  </w:num>
  <w:num w:numId="24">
    <w:abstractNumId w:val="39"/>
  </w:num>
  <w:num w:numId="25">
    <w:abstractNumId w:val="86"/>
  </w:num>
  <w:num w:numId="26">
    <w:abstractNumId w:val="18"/>
  </w:num>
  <w:num w:numId="27">
    <w:abstractNumId w:val="25"/>
  </w:num>
  <w:num w:numId="28">
    <w:abstractNumId w:val="78"/>
  </w:num>
  <w:num w:numId="29">
    <w:abstractNumId w:val="56"/>
  </w:num>
  <w:num w:numId="30">
    <w:abstractNumId w:val="26"/>
  </w:num>
  <w:num w:numId="31">
    <w:abstractNumId w:val="8"/>
  </w:num>
  <w:num w:numId="32">
    <w:abstractNumId w:val="105"/>
  </w:num>
  <w:num w:numId="33">
    <w:abstractNumId w:val="72"/>
  </w:num>
  <w:num w:numId="34">
    <w:abstractNumId w:val="94"/>
  </w:num>
  <w:num w:numId="35">
    <w:abstractNumId w:val="73"/>
  </w:num>
  <w:num w:numId="36">
    <w:abstractNumId w:val="5"/>
  </w:num>
  <w:num w:numId="37">
    <w:abstractNumId w:val="58"/>
  </w:num>
  <w:num w:numId="38">
    <w:abstractNumId w:val="70"/>
  </w:num>
  <w:num w:numId="39">
    <w:abstractNumId w:val="74"/>
  </w:num>
  <w:num w:numId="40">
    <w:abstractNumId w:val="11"/>
  </w:num>
  <w:num w:numId="41">
    <w:abstractNumId w:val="68"/>
  </w:num>
  <w:num w:numId="42">
    <w:abstractNumId w:val="96"/>
  </w:num>
  <w:num w:numId="43">
    <w:abstractNumId w:val="87"/>
  </w:num>
  <w:num w:numId="44">
    <w:abstractNumId w:val="54"/>
  </w:num>
  <w:num w:numId="45">
    <w:abstractNumId w:val="30"/>
  </w:num>
  <w:num w:numId="46">
    <w:abstractNumId w:val="59"/>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num>
  <w:num w:numId="51">
    <w:abstractNumId w:val="67"/>
  </w:num>
  <w:num w:numId="52">
    <w:abstractNumId w:val="91"/>
  </w:num>
  <w:num w:numId="53">
    <w:abstractNumId w:val="82"/>
  </w:num>
  <w:num w:numId="54">
    <w:abstractNumId w:val="14"/>
  </w:num>
  <w:num w:numId="55">
    <w:abstractNumId w:val="6"/>
  </w:num>
  <w:num w:numId="56">
    <w:abstractNumId w:val="104"/>
  </w:num>
  <w:num w:numId="57">
    <w:abstractNumId w:val="77"/>
  </w:num>
  <w:num w:numId="58">
    <w:abstractNumId w:val="79"/>
  </w:num>
  <w:num w:numId="59">
    <w:abstractNumId w:val="7"/>
  </w:num>
  <w:num w:numId="60">
    <w:abstractNumId w:val="4"/>
  </w:num>
  <w:num w:numId="61">
    <w:abstractNumId w:val="98"/>
  </w:num>
  <w:num w:numId="62">
    <w:abstractNumId w:val="43"/>
  </w:num>
  <w:num w:numId="63">
    <w:abstractNumId w:val="57"/>
  </w:num>
  <w:num w:numId="64">
    <w:abstractNumId w:val="69"/>
  </w:num>
  <w:num w:numId="65">
    <w:abstractNumId w:val="40"/>
  </w:num>
  <w:num w:numId="66">
    <w:abstractNumId w:val="55"/>
  </w:num>
  <w:num w:numId="67">
    <w:abstractNumId w:val="41"/>
  </w:num>
  <w:num w:numId="68">
    <w:abstractNumId w:val="92"/>
  </w:num>
  <w:num w:numId="69">
    <w:abstractNumId w:val="65"/>
  </w:num>
  <w:num w:numId="70">
    <w:abstractNumId w:val="95"/>
  </w:num>
  <w:num w:numId="71">
    <w:abstractNumId w:val="28"/>
  </w:num>
  <w:num w:numId="72">
    <w:abstractNumId w:val="36"/>
  </w:num>
  <w:num w:numId="73">
    <w:abstractNumId w:val="24"/>
  </w:num>
  <w:num w:numId="74">
    <w:abstractNumId w:val="83"/>
  </w:num>
  <w:num w:numId="75">
    <w:abstractNumId w:val="44"/>
  </w:num>
  <w:num w:numId="76">
    <w:abstractNumId w:val="52"/>
  </w:num>
  <w:num w:numId="77">
    <w:abstractNumId w:val="53"/>
  </w:num>
  <w:num w:numId="78">
    <w:abstractNumId w:val="60"/>
  </w:num>
  <w:num w:numId="79">
    <w:abstractNumId w:val="19"/>
  </w:num>
  <w:num w:numId="80">
    <w:abstractNumId w:val="85"/>
  </w:num>
  <w:num w:numId="81">
    <w:abstractNumId w:val="88"/>
  </w:num>
  <w:num w:numId="82">
    <w:abstractNumId w:val="38"/>
  </w:num>
  <w:num w:numId="83">
    <w:abstractNumId w:val="10"/>
  </w:num>
  <w:num w:numId="84">
    <w:abstractNumId w:val="100"/>
  </w:num>
  <w:num w:numId="85">
    <w:abstractNumId w:val="9"/>
  </w:num>
  <w:num w:numId="86">
    <w:abstractNumId w:val="102"/>
  </w:num>
  <w:num w:numId="87">
    <w:abstractNumId w:val="80"/>
  </w:num>
  <w:num w:numId="88">
    <w:abstractNumId w:val="46"/>
  </w:num>
  <w:num w:numId="89">
    <w:abstractNumId w:val="42"/>
  </w:num>
  <w:num w:numId="90">
    <w:abstractNumId w:val="93"/>
  </w:num>
  <w:num w:numId="91">
    <w:abstractNumId w:val="37"/>
  </w:num>
  <w:num w:numId="92">
    <w:abstractNumId w:val="45"/>
  </w:num>
  <w:num w:numId="93">
    <w:abstractNumId w:val="66"/>
  </w:num>
  <w:num w:numId="94">
    <w:abstractNumId w:val="49"/>
  </w:num>
  <w:num w:numId="95">
    <w:abstractNumId w:val="31"/>
  </w:num>
  <w:num w:numId="96">
    <w:abstractNumId w:val="62"/>
  </w:num>
  <w:num w:numId="97">
    <w:abstractNumId w:val="64"/>
  </w:num>
  <w:num w:numId="98">
    <w:abstractNumId w:val="50"/>
  </w:num>
  <w:num w:numId="99">
    <w:abstractNumId w:val="97"/>
  </w:num>
  <w:num w:numId="100">
    <w:abstractNumId w:val="21"/>
  </w:num>
  <w:num w:numId="101">
    <w:abstractNumId w:val="32"/>
  </w:num>
  <w:num w:numId="102">
    <w:abstractNumId w:val="2"/>
  </w:num>
  <w:num w:numId="103">
    <w:abstractNumId w:val="1"/>
  </w:num>
  <w:num w:numId="104">
    <w:abstractNumId w:val="0"/>
  </w:num>
  <w:num w:numId="105">
    <w:abstractNumId w:val="89"/>
  </w:num>
  <w:num w:numId="106">
    <w:abstractNumId w:val="33"/>
  </w:num>
  <w:num w:numId="107">
    <w:abstractNumId w:val="84"/>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10"/>
  <w:displayHorizontalDrawingGridEvery w:val="2"/>
  <w:characterSpacingControl w:val="doNotCompress"/>
  <w:savePreviewPicture/>
  <w:hdrShapeDefaults>
    <o:shapedefaults v:ext="edit" spidmax="250882"/>
  </w:hdrShapeDefaults>
  <w:footnotePr>
    <w:footnote w:id="-1"/>
    <w:footnote w:id="0"/>
  </w:footnotePr>
  <w:endnotePr>
    <w:endnote w:id="-1"/>
    <w:endnote w:id="0"/>
  </w:endnotePr>
  <w:compat/>
  <w:rsids>
    <w:rsidRoot w:val="001D4124"/>
    <w:rsid w:val="000013E0"/>
    <w:rsid w:val="000018C6"/>
    <w:rsid w:val="00002AFE"/>
    <w:rsid w:val="00003680"/>
    <w:rsid w:val="0000465C"/>
    <w:rsid w:val="000049A8"/>
    <w:rsid w:val="00004E01"/>
    <w:rsid w:val="00004F95"/>
    <w:rsid w:val="00005034"/>
    <w:rsid w:val="0000519F"/>
    <w:rsid w:val="00007792"/>
    <w:rsid w:val="0000796A"/>
    <w:rsid w:val="00010A86"/>
    <w:rsid w:val="0001215E"/>
    <w:rsid w:val="0001417F"/>
    <w:rsid w:val="00014BFB"/>
    <w:rsid w:val="00015B04"/>
    <w:rsid w:val="000160E2"/>
    <w:rsid w:val="000160E6"/>
    <w:rsid w:val="00021614"/>
    <w:rsid w:val="0002258E"/>
    <w:rsid w:val="000237D0"/>
    <w:rsid w:val="0002747C"/>
    <w:rsid w:val="00027CB4"/>
    <w:rsid w:val="00027EFA"/>
    <w:rsid w:val="000333DB"/>
    <w:rsid w:val="000334A0"/>
    <w:rsid w:val="0003512F"/>
    <w:rsid w:val="00040067"/>
    <w:rsid w:val="0004068C"/>
    <w:rsid w:val="0004083E"/>
    <w:rsid w:val="00042BE0"/>
    <w:rsid w:val="0004324F"/>
    <w:rsid w:val="000449BD"/>
    <w:rsid w:val="00045245"/>
    <w:rsid w:val="00046924"/>
    <w:rsid w:val="00047089"/>
    <w:rsid w:val="00047E91"/>
    <w:rsid w:val="000509EE"/>
    <w:rsid w:val="00050A75"/>
    <w:rsid w:val="00051935"/>
    <w:rsid w:val="000524D9"/>
    <w:rsid w:val="00052C5B"/>
    <w:rsid w:val="0005438B"/>
    <w:rsid w:val="00055BED"/>
    <w:rsid w:val="00055F08"/>
    <w:rsid w:val="00061F23"/>
    <w:rsid w:val="0006237E"/>
    <w:rsid w:val="00062C41"/>
    <w:rsid w:val="00064A46"/>
    <w:rsid w:val="0006634B"/>
    <w:rsid w:val="000663EF"/>
    <w:rsid w:val="00066694"/>
    <w:rsid w:val="00066F89"/>
    <w:rsid w:val="000671C9"/>
    <w:rsid w:val="000673E3"/>
    <w:rsid w:val="00070F1C"/>
    <w:rsid w:val="00070FAF"/>
    <w:rsid w:val="00071D65"/>
    <w:rsid w:val="00072AF2"/>
    <w:rsid w:val="00072F47"/>
    <w:rsid w:val="000743DB"/>
    <w:rsid w:val="00074DB1"/>
    <w:rsid w:val="0008054C"/>
    <w:rsid w:val="00084807"/>
    <w:rsid w:val="00084A27"/>
    <w:rsid w:val="00085886"/>
    <w:rsid w:val="00085A9D"/>
    <w:rsid w:val="000869DB"/>
    <w:rsid w:val="000907A0"/>
    <w:rsid w:val="000915DA"/>
    <w:rsid w:val="00091F3B"/>
    <w:rsid w:val="00092770"/>
    <w:rsid w:val="00092F59"/>
    <w:rsid w:val="0009483E"/>
    <w:rsid w:val="000955A2"/>
    <w:rsid w:val="0009795A"/>
    <w:rsid w:val="00097D9D"/>
    <w:rsid w:val="000A21FC"/>
    <w:rsid w:val="000A2C2C"/>
    <w:rsid w:val="000A49B3"/>
    <w:rsid w:val="000A7D54"/>
    <w:rsid w:val="000B003F"/>
    <w:rsid w:val="000B01FD"/>
    <w:rsid w:val="000B03EA"/>
    <w:rsid w:val="000B0863"/>
    <w:rsid w:val="000B196D"/>
    <w:rsid w:val="000B2808"/>
    <w:rsid w:val="000B291B"/>
    <w:rsid w:val="000B2A0A"/>
    <w:rsid w:val="000B2D31"/>
    <w:rsid w:val="000B3978"/>
    <w:rsid w:val="000B42F3"/>
    <w:rsid w:val="000B4EFC"/>
    <w:rsid w:val="000B59A0"/>
    <w:rsid w:val="000B6504"/>
    <w:rsid w:val="000C0E0E"/>
    <w:rsid w:val="000C1CF3"/>
    <w:rsid w:val="000C2562"/>
    <w:rsid w:val="000C3FF3"/>
    <w:rsid w:val="000C408B"/>
    <w:rsid w:val="000C4FF9"/>
    <w:rsid w:val="000C6FE0"/>
    <w:rsid w:val="000C7D87"/>
    <w:rsid w:val="000D04F3"/>
    <w:rsid w:val="000D10E6"/>
    <w:rsid w:val="000D3062"/>
    <w:rsid w:val="000D30AB"/>
    <w:rsid w:val="000D4E7A"/>
    <w:rsid w:val="000D5949"/>
    <w:rsid w:val="000D5A58"/>
    <w:rsid w:val="000D5A86"/>
    <w:rsid w:val="000D6064"/>
    <w:rsid w:val="000D7B1D"/>
    <w:rsid w:val="000E0E4B"/>
    <w:rsid w:val="000E21C6"/>
    <w:rsid w:val="000E2BE2"/>
    <w:rsid w:val="000E4429"/>
    <w:rsid w:val="000E477B"/>
    <w:rsid w:val="000E4B11"/>
    <w:rsid w:val="000E51D0"/>
    <w:rsid w:val="000E5BB9"/>
    <w:rsid w:val="000E68B6"/>
    <w:rsid w:val="000E7325"/>
    <w:rsid w:val="000F091D"/>
    <w:rsid w:val="000F0CCD"/>
    <w:rsid w:val="000F2685"/>
    <w:rsid w:val="000F2A58"/>
    <w:rsid w:val="000F2B58"/>
    <w:rsid w:val="000F3CD7"/>
    <w:rsid w:val="000F4F59"/>
    <w:rsid w:val="000F71B7"/>
    <w:rsid w:val="00100ADB"/>
    <w:rsid w:val="00101926"/>
    <w:rsid w:val="001026E6"/>
    <w:rsid w:val="00104541"/>
    <w:rsid w:val="001046B2"/>
    <w:rsid w:val="00104C68"/>
    <w:rsid w:val="00107D80"/>
    <w:rsid w:val="00110BB0"/>
    <w:rsid w:val="0011201F"/>
    <w:rsid w:val="00112267"/>
    <w:rsid w:val="00112929"/>
    <w:rsid w:val="00112C9F"/>
    <w:rsid w:val="0011313F"/>
    <w:rsid w:val="00114D51"/>
    <w:rsid w:val="0011792F"/>
    <w:rsid w:val="0012224D"/>
    <w:rsid w:val="00124973"/>
    <w:rsid w:val="00125AE5"/>
    <w:rsid w:val="00126027"/>
    <w:rsid w:val="0012776A"/>
    <w:rsid w:val="00131DE0"/>
    <w:rsid w:val="00132A27"/>
    <w:rsid w:val="00132B95"/>
    <w:rsid w:val="00134489"/>
    <w:rsid w:val="00135305"/>
    <w:rsid w:val="0013611D"/>
    <w:rsid w:val="0013622D"/>
    <w:rsid w:val="00136ED9"/>
    <w:rsid w:val="0013786E"/>
    <w:rsid w:val="00141489"/>
    <w:rsid w:val="00141B07"/>
    <w:rsid w:val="00141E07"/>
    <w:rsid w:val="0014239D"/>
    <w:rsid w:val="0014369A"/>
    <w:rsid w:val="0014410A"/>
    <w:rsid w:val="0014422B"/>
    <w:rsid w:val="0014439B"/>
    <w:rsid w:val="00145162"/>
    <w:rsid w:val="00147169"/>
    <w:rsid w:val="00147AC7"/>
    <w:rsid w:val="00150FED"/>
    <w:rsid w:val="001539E3"/>
    <w:rsid w:val="001545F5"/>
    <w:rsid w:val="0015731B"/>
    <w:rsid w:val="001573FD"/>
    <w:rsid w:val="001578E5"/>
    <w:rsid w:val="00157A0B"/>
    <w:rsid w:val="00161078"/>
    <w:rsid w:val="00162BFF"/>
    <w:rsid w:val="001632BA"/>
    <w:rsid w:val="00163584"/>
    <w:rsid w:val="00163794"/>
    <w:rsid w:val="001645AE"/>
    <w:rsid w:val="00165A4B"/>
    <w:rsid w:val="00166810"/>
    <w:rsid w:val="00166FB6"/>
    <w:rsid w:val="0016732E"/>
    <w:rsid w:val="001700D4"/>
    <w:rsid w:val="00173308"/>
    <w:rsid w:val="0017372C"/>
    <w:rsid w:val="00173CE1"/>
    <w:rsid w:val="001743AC"/>
    <w:rsid w:val="00174B63"/>
    <w:rsid w:val="00174E55"/>
    <w:rsid w:val="00175782"/>
    <w:rsid w:val="00175AEC"/>
    <w:rsid w:val="001766AA"/>
    <w:rsid w:val="00176FD5"/>
    <w:rsid w:val="001806F8"/>
    <w:rsid w:val="00181E01"/>
    <w:rsid w:val="00182E88"/>
    <w:rsid w:val="00182F61"/>
    <w:rsid w:val="00183903"/>
    <w:rsid w:val="00183949"/>
    <w:rsid w:val="001845E4"/>
    <w:rsid w:val="001851D0"/>
    <w:rsid w:val="00190CE2"/>
    <w:rsid w:val="00190F9B"/>
    <w:rsid w:val="00191097"/>
    <w:rsid w:val="00191B6B"/>
    <w:rsid w:val="00191CA9"/>
    <w:rsid w:val="00192219"/>
    <w:rsid w:val="001926C6"/>
    <w:rsid w:val="00192E61"/>
    <w:rsid w:val="001965E1"/>
    <w:rsid w:val="001A0DEA"/>
    <w:rsid w:val="001A33D7"/>
    <w:rsid w:val="001A4DD2"/>
    <w:rsid w:val="001A68EA"/>
    <w:rsid w:val="001A7733"/>
    <w:rsid w:val="001B0086"/>
    <w:rsid w:val="001B1112"/>
    <w:rsid w:val="001B2FD7"/>
    <w:rsid w:val="001B385D"/>
    <w:rsid w:val="001B3E39"/>
    <w:rsid w:val="001B408B"/>
    <w:rsid w:val="001B43CD"/>
    <w:rsid w:val="001B5DE5"/>
    <w:rsid w:val="001B71A2"/>
    <w:rsid w:val="001C0FD5"/>
    <w:rsid w:val="001C3631"/>
    <w:rsid w:val="001C396C"/>
    <w:rsid w:val="001C3B70"/>
    <w:rsid w:val="001C3BB8"/>
    <w:rsid w:val="001D409F"/>
    <w:rsid w:val="001D4124"/>
    <w:rsid w:val="001D5714"/>
    <w:rsid w:val="001D5FF8"/>
    <w:rsid w:val="001D68B8"/>
    <w:rsid w:val="001D6E3A"/>
    <w:rsid w:val="001D7233"/>
    <w:rsid w:val="001D794A"/>
    <w:rsid w:val="001E06E7"/>
    <w:rsid w:val="001E1D09"/>
    <w:rsid w:val="001E389B"/>
    <w:rsid w:val="001E3AAA"/>
    <w:rsid w:val="001E4888"/>
    <w:rsid w:val="001E4E62"/>
    <w:rsid w:val="001E594B"/>
    <w:rsid w:val="001E7747"/>
    <w:rsid w:val="001E7C1B"/>
    <w:rsid w:val="001E7DAA"/>
    <w:rsid w:val="001F0B5E"/>
    <w:rsid w:val="001F0EA1"/>
    <w:rsid w:val="001F30E3"/>
    <w:rsid w:val="001F55B5"/>
    <w:rsid w:val="001F699B"/>
    <w:rsid w:val="00200F48"/>
    <w:rsid w:val="002010A1"/>
    <w:rsid w:val="00203976"/>
    <w:rsid w:val="00204209"/>
    <w:rsid w:val="00205046"/>
    <w:rsid w:val="0020567B"/>
    <w:rsid w:val="00205AA5"/>
    <w:rsid w:val="002061EC"/>
    <w:rsid w:val="00210381"/>
    <w:rsid w:val="00211400"/>
    <w:rsid w:val="0021208F"/>
    <w:rsid w:val="002122B9"/>
    <w:rsid w:val="00213DFD"/>
    <w:rsid w:val="00214EC1"/>
    <w:rsid w:val="00215A30"/>
    <w:rsid w:val="002161EC"/>
    <w:rsid w:val="00217628"/>
    <w:rsid w:val="00221275"/>
    <w:rsid w:val="002212E1"/>
    <w:rsid w:val="00221685"/>
    <w:rsid w:val="002220EB"/>
    <w:rsid w:val="002227A8"/>
    <w:rsid w:val="002243C4"/>
    <w:rsid w:val="0022593F"/>
    <w:rsid w:val="002267FE"/>
    <w:rsid w:val="00226C7A"/>
    <w:rsid w:val="0022705C"/>
    <w:rsid w:val="0023017D"/>
    <w:rsid w:val="0023049F"/>
    <w:rsid w:val="0023075D"/>
    <w:rsid w:val="00231C48"/>
    <w:rsid w:val="00233CAB"/>
    <w:rsid w:val="00234FF2"/>
    <w:rsid w:val="0023505A"/>
    <w:rsid w:val="00235676"/>
    <w:rsid w:val="00236819"/>
    <w:rsid w:val="002376E8"/>
    <w:rsid w:val="002403D7"/>
    <w:rsid w:val="00240B47"/>
    <w:rsid w:val="00241E0C"/>
    <w:rsid w:val="0024246D"/>
    <w:rsid w:val="00245C3D"/>
    <w:rsid w:val="00246C70"/>
    <w:rsid w:val="002476FA"/>
    <w:rsid w:val="0025031C"/>
    <w:rsid w:val="0025122B"/>
    <w:rsid w:val="00251BFF"/>
    <w:rsid w:val="002537DA"/>
    <w:rsid w:val="00254AE6"/>
    <w:rsid w:val="00254D40"/>
    <w:rsid w:val="00256A12"/>
    <w:rsid w:val="00260887"/>
    <w:rsid w:val="002608A5"/>
    <w:rsid w:val="00262806"/>
    <w:rsid w:val="00263ACA"/>
    <w:rsid w:val="002644A4"/>
    <w:rsid w:val="002653AD"/>
    <w:rsid w:val="0026583D"/>
    <w:rsid w:val="0026659E"/>
    <w:rsid w:val="00267866"/>
    <w:rsid w:val="002703DC"/>
    <w:rsid w:val="00270C82"/>
    <w:rsid w:val="00271189"/>
    <w:rsid w:val="0027144B"/>
    <w:rsid w:val="002726B3"/>
    <w:rsid w:val="002728E1"/>
    <w:rsid w:val="00273E2D"/>
    <w:rsid w:val="0027541F"/>
    <w:rsid w:val="002756AA"/>
    <w:rsid w:val="002759DB"/>
    <w:rsid w:val="00276EBD"/>
    <w:rsid w:val="0027760A"/>
    <w:rsid w:val="00280042"/>
    <w:rsid w:val="00281D58"/>
    <w:rsid w:val="00282328"/>
    <w:rsid w:val="002826FE"/>
    <w:rsid w:val="00282FE2"/>
    <w:rsid w:val="002840DB"/>
    <w:rsid w:val="00284A09"/>
    <w:rsid w:val="0028551E"/>
    <w:rsid w:val="00287593"/>
    <w:rsid w:val="00287821"/>
    <w:rsid w:val="00287C24"/>
    <w:rsid w:val="00287CC9"/>
    <w:rsid w:val="002912FC"/>
    <w:rsid w:val="002928D4"/>
    <w:rsid w:val="00292D8A"/>
    <w:rsid w:val="002950B4"/>
    <w:rsid w:val="002956B0"/>
    <w:rsid w:val="002958D5"/>
    <w:rsid w:val="002967B8"/>
    <w:rsid w:val="002969D6"/>
    <w:rsid w:val="002A0B21"/>
    <w:rsid w:val="002A3D97"/>
    <w:rsid w:val="002A724A"/>
    <w:rsid w:val="002B1AA9"/>
    <w:rsid w:val="002B2FC2"/>
    <w:rsid w:val="002B36E0"/>
    <w:rsid w:val="002B373C"/>
    <w:rsid w:val="002B4C59"/>
    <w:rsid w:val="002B5CA3"/>
    <w:rsid w:val="002B5FA2"/>
    <w:rsid w:val="002B725A"/>
    <w:rsid w:val="002B7826"/>
    <w:rsid w:val="002C0D62"/>
    <w:rsid w:val="002C1E80"/>
    <w:rsid w:val="002C2BDB"/>
    <w:rsid w:val="002C3CB4"/>
    <w:rsid w:val="002C59AE"/>
    <w:rsid w:val="002C5B63"/>
    <w:rsid w:val="002C5C2E"/>
    <w:rsid w:val="002C6141"/>
    <w:rsid w:val="002C6C5D"/>
    <w:rsid w:val="002C723E"/>
    <w:rsid w:val="002C750E"/>
    <w:rsid w:val="002C796A"/>
    <w:rsid w:val="002D0CAD"/>
    <w:rsid w:val="002D1CCB"/>
    <w:rsid w:val="002D246D"/>
    <w:rsid w:val="002D46DE"/>
    <w:rsid w:val="002D4810"/>
    <w:rsid w:val="002D641E"/>
    <w:rsid w:val="002D708F"/>
    <w:rsid w:val="002D7746"/>
    <w:rsid w:val="002E0AD0"/>
    <w:rsid w:val="002E19A1"/>
    <w:rsid w:val="002E1CC9"/>
    <w:rsid w:val="002E610A"/>
    <w:rsid w:val="002E6654"/>
    <w:rsid w:val="002E66EC"/>
    <w:rsid w:val="002F0466"/>
    <w:rsid w:val="002F0888"/>
    <w:rsid w:val="002F0898"/>
    <w:rsid w:val="002F24B7"/>
    <w:rsid w:val="002F30A1"/>
    <w:rsid w:val="002F3D82"/>
    <w:rsid w:val="002F40CF"/>
    <w:rsid w:val="002F42AE"/>
    <w:rsid w:val="002F4A34"/>
    <w:rsid w:val="002F4C78"/>
    <w:rsid w:val="002F6D12"/>
    <w:rsid w:val="002F70B6"/>
    <w:rsid w:val="00300896"/>
    <w:rsid w:val="00300A9E"/>
    <w:rsid w:val="003016B3"/>
    <w:rsid w:val="00301B25"/>
    <w:rsid w:val="00302852"/>
    <w:rsid w:val="003036D5"/>
    <w:rsid w:val="0030389D"/>
    <w:rsid w:val="00303BA7"/>
    <w:rsid w:val="0030425D"/>
    <w:rsid w:val="0030573C"/>
    <w:rsid w:val="00306EB7"/>
    <w:rsid w:val="00307BD9"/>
    <w:rsid w:val="00307CF9"/>
    <w:rsid w:val="00307E96"/>
    <w:rsid w:val="00311A3E"/>
    <w:rsid w:val="00311E39"/>
    <w:rsid w:val="003145F3"/>
    <w:rsid w:val="00314C41"/>
    <w:rsid w:val="00314E23"/>
    <w:rsid w:val="00320560"/>
    <w:rsid w:val="00320907"/>
    <w:rsid w:val="00321A76"/>
    <w:rsid w:val="00321DD3"/>
    <w:rsid w:val="00322468"/>
    <w:rsid w:val="00322735"/>
    <w:rsid w:val="003228FA"/>
    <w:rsid w:val="00322BB8"/>
    <w:rsid w:val="00323077"/>
    <w:rsid w:val="003236F2"/>
    <w:rsid w:val="00323824"/>
    <w:rsid w:val="00323A29"/>
    <w:rsid w:val="00324014"/>
    <w:rsid w:val="00324CDD"/>
    <w:rsid w:val="0032546D"/>
    <w:rsid w:val="00325BD1"/>
    <w:rsid w:val="00325E6B"/>
    <w:rsid w:val="0032739D"/>
    <w:rsid w:val="0033265A"/>
    <w:rsid w:val="0033493F"/>
    <w:rsid w:val="00335274"/>
    <w:rsid w:val="0033613E"/>
    <w:rsid w:val="00336EE5"/>
    <w:rsid w:val="0034041B"/>
    <w:rsid w:val="00340423"/>
    <w:rsid w:val="003407C8"/>
    <w:rsid w:val="00341ACD"/>
    <w:rsid w:val="0034266F"/>
    <w:rsid w:val="003426EB"/>
    <w:rsid w:val="003433A9"/>
    <w:rsid w:val="00343962"/>
    <w:rsid w:val="00344D88"/>
    <w:rsid w:val="0035071E"/>
    <w:rsid w:val="00350BC9"/>
    <w:rsid w:val="00351A50"/>
    <w:rsid w:val="00351F09"/>
    <w:rsid w:val="0035220E"/>
    <w:rsid w:val="00352936"/>
    <w:rsid w:val="00352DF0"/>
    <w:rsid w:val="0035678C"/>
    <w:rsid w:val="0036317A"/>
    <w:rsid w:val="00365566"/>
    <w:rsid w:val="0036572B"/>
    <w:rsid w:val="00365F99"/>
    <w:rsid w:val="00366E0F"/>
    <w:rsid w:val="00367999"/>
    <w:rsid w:val="00367DF5"/>
    <w:rsid w:val="00371041"/>
    <w:rsid w:val="00372BA1"/>
    <w:rsid w:val="00374988"/>
    <w:rsid w:val="00376762"/>
    <w:rsid w:val="00376F35"/>
    <w:rsid w:val="00377143"/>
    <w:rsid w:val="003811BE"/>
    <w:rsid w:val="00381231"/>
    <w:rsid w:val="003818F1"/>
    <w:rsid w:val="00381A7F"/>
    <w:rsid w:val="00383750"/>
    <w:rsid w:val="00383A6E"/>
    <w:rsid w:val="00384757"/>
    <w:rsid w:val="00384A62"/>
    <w:rsid w:val="00384B29"/>
    <w:rsid w:val="00384F69"/>
    <w:rsid w:val="003868D1"/>
    <w:rsid w:val="003878A7"/>
    <w:rsid w:val="00387E7A"/>
    <w:rsid w:val="0039213D"/>
    <w:rsid w:val="00393A74"/>
    <w:rsid w:val="00397FE2"/>
    <w:rsid w:val="003A0C59"/>
    <w:rsid w:val="003A199E"/>
    <w:rsid w:val="003A2681"/>
    <w:rsid w:val="003A2DFC"/>
    <w:rsid w:val="003A318E"/>
    <w:rsid w:val="003A4A14"/>
    <w:rsid w:val="003A6377"/>
    <w:rsid w:val="003A7AD6"/>
    <w:rsid w:val="003B0144"/>
    <w:rsid w:val="003B0945"/>
    <w:rsid w:val="003B3BEC"/>
    <w:rsid w:val="003B3D91"/>
    <w:rsid w:val="003B4368"/>
    <w:rsid w:val="003B4707"/>
    <w:rsid w:val="003B473A"/>
    <w:rsid w:val="003B5039"/>
    <w:rsid w:val="003B51DE"/>
    <w:rsid w:val="003B6ED2"/>
    <w:rsid w:val="003B75F9"/>
    <w:rsid w:val="003B76DF"/>
    <w:rsid w:val="003C043C"/>
    <w:rsid w:val="003C05B7"/>
    <w:rsid w:val="003C13E7"/>
    <w:rsid w:val="003C142D"/>
    <w:rsid w:val="003C1507"/>
    <w:rsid w:val="003C156C"/>
    <w:rsid w:val="003C323F"/>
    <w:rsid w:val="003C48B6"/>
    <w:rsid w:val="003C4BB0"/>
    <w:rsid w:val="003C4FA2"/>
    <w:rsid w:val="003C5B92"/>
    <w:rsid w:val="003C6297"/>
    <w:rsid w:val="003C73C3"/>
    <w:rsid w:val="003D0D54"/>
    <w:rsid w:val="003D2376"/>
    <w:rsid w:val="003D3F5F"/>
    <w:rsid w:val="003D44C3"/>
    <w:rsid w:val="003D4BF6"/>
    <w:rsid w:val="003D4D85"/>
    <w:rsid w:val="003D5C04"/>
    <w:rsid w:val="003D79AE"/>
    <w:rsid w:val="003E04FE"/>
    <w:rsid w:val="003E1197"/>
    <w:rsid w:val="003E20CF"/>
    <w:rsid w:val="003E2777"/>
    <w:rsid w:val="003E3C62"/>
    <w:rsid w:val="003E5230"/>
    <w:rsid w:val="003E6510"/>
    <w:rsid w:val="003F09C7"/>
    <w:rsid w:val="003F0A63"/>
    <w:rsid w:val="003F0F7F"/>
    <w:rsid w:val="003F13E0"/>
    <w:rsid w:val="003F1C5F"/>
    <w:rsid w:val="003F245D"/>
    <w:rsid w:val="003F2D43"/>
    <w:rsid w:val="003F3E0A"/>
    <w:rsid w:val="003F492F"/>
    <w:rsid w:val="003F49A7"/>
    <w:rsid w:val="003F4A27"/>
    <w:rsid w:val="003F572C"/>
    <w:rsid w:val="003F5800"/>
    <w:rsid w:val="003F58AD"/>
    <w:rsid w:val="004009F5"/>
    <w:rsid w:val="0040225F"/>
    <w:rsid w:val="00403D19"/>
    <w:rsid w:val="00406087"/>
    <w:rsid w:val="0040756D"/>
    <w:rsid w:val="0040780A"/>
    <w:rsid w:val="00407EEC"/>
    <w:rsid w:val="004105BA"/>
    <w:rsid w:val="00410604"/>
    <w:rsid w:val="004106E5"/>
    <w:rsid w:val="0041128D"/>
    <w:rsid w:val="00411B71"/>
    <w:rsid w:val="00414CA1"/>
    <w:rsid w:val="00414D77"/>
    <w:rsid w:val="0041763C"/>
    <w:rsid w:val="00417AEA"/>
    <w:rsid w:val="00417CFE"/>
    <w:rsid w:val="00420392"/>
    <w:rsid w:val="0042059F"/>
    <w:rsid w:val="004206F6"/>
    <w:rsid w:val="00420EA2"/>
    <w:rsid w:val="00423F09"/>
    <w:rsid w:val="00424210"/>
    <w:rsid w:val="00424A05"/>
    <w:rsid w:val="00424AD5"/>
    <w:rsid w:val="00425E0F"/>
    <w:rsid w:val="00425E22"/>
    <w:rsid w:val="004273D7"/>
    <w:rsid w:val="00427C0D"/>
    <w:rsid w:val="0043247D"/>
    <w:rsid w:val="00432A98"/>
    <w:rsid w:val="00432E1A"/>
    <w:rsid w:val="00440ACF"/>
    <w:rsid w:val="00440C49"/>
    <w:rsid w:val="0044107B"/>
    <w:rsid w:val="0044172C"/>
    <w:rsid w:val="0044190B"/>
    <w:rsid w:val="00441DB6"/>
    <w:rsid w:val="00442BE8"/>
    <w:rsid w:val="004430CF"/>
    <w:rsid w:val="004438D2"/>
    <w:rsid w:val="00444CA5"/>
    <w:rsid w:val="00445523"/>
    <w:rsid w:val="00445C37"/>
    <w:rsid w:val="004468DB"/>
    <w:rsid w:val="00446AFB"/>
    <w:rsid w:val="0044787C"/>
    <w:rsid w:val="00451925"/>
    <w:rsid w:val="00452641"/>
    <w:rsid w:val="00454071"/>
    <w:rsid w:val="0045417A"/>
    <w:rsid w:val="00455528"/>
    <w:rsid w:val="00457D89"/>
    <w:rsid w:val="0046026F"/>
    <w:rsid w:val="0046073E"/>
    <w:rsid w:val="00460B83"/>
    <w:rsid w:val="0046245F"/>
    <w:rsid w:val="0046302E"/>
    <w:rsid w:val="00464601"/>
    <w:rsid w:val="00465AD3"/>
    <w:rsid w:val="00470128"/>
    <w:rsid w:val="00471880"/>
    <w:rsid w:val="00471962"/>
    <w:rsid w:val="00471DE7"/>
    <w:rsid w:val="00471F54"/>
    <w:rsid w:val="00472528"/>
    <w:rsid w:val="004727DD"/>
    <w:rsid w:val="00473620"/>
    <w:rsid w:val="00474007"/>
    <w:rsid w:val="00475308"/>
    <w:rsid w:val="00476B2D"/>
    <w:rsid w:val="00476F62"/>
    <w:rsid w:val="004828F9"/>
    <w:rsid w:val="00483C00"/>
    <w:rsid w:val="00484A9E"/>
    <w:rsid w:val="00484E6C"/>
    <w:rsid w:val="00485C35"/>
    <w:rsid w:val="004860B7"/>
    <w:rsid w:val="00486111"/>
    <w:rsid w:val="004879C4"/>
    <w:rsid w:val="004908A0"/>
    <w:rsid w:val="00490A0B"/>
    <w:rsid w:val="00491EA2"/>
    <w:rsid w:val="0049540A"/>
    <w:rsid w:val="00496016"/>
    <w:rsid w:val="00497F09"/>
    <w:rsid w:val="004A0C33"/>
    <w:rsid w:val="004A1D16"/>
    <w:rsid w:val="004A4563"/>
    <w:rsid w:val="004A4DA2"/>
    <w:rsid w:val="004A696E"/>
    <w:rsid w:val="004A716A"/>
    <w:rsid w:val="004A76C0"/>
    <w:rsid w:val="004B105E"/>
    <w:rsid w:val="004B4F95"/>
    <w:rsid w:val="004C0B56"/>
    <w:rsid w:val="004C1603"/>
    <w:rsid w:val="004C2925"/>
    <w:rsid w:val="004C2DE6"/>
    <w:rsid w:val="004C492F"/>
    <w:rsid w:val="004C6965"/>
    <w:rsid w:val="004C6BCD"/>
    <w:rsid w:val="004D0823"/>
    <w:rsid w:val="004D15F1"/>
    <w:rsid w:val="004D3930"/>
    <w:rsid w:val="004D418B"/>
    <w:rsid w:val="004D5078"/>
    <w:rsid w:val="004D511C"/>
    <w:rsid w:val="004D55C5"/>
    <w:rsid w:val="004E325D"/>
    <w:rsid w:val="004E41EA"/>
    <w:rsid w:val="004E525E"/>
    <w:rsid w:val="004E5842"/>
    <w:rsid w:val="004E66B1"/>
    <w:rsid w:val="004E6A6D"/>
    <w:rsid w:val="004F07C9"/>
    <w:rsid w:val="004F0A1D"/>
    <w:rsid w:val="004F3973"/>
    <w:rsid w:val="004F4CA5"/>
    <w:rsid w:val="004F6593"/>
    <w:rsid w:val="004F68BC"/>
    <w:rsid w:val="004F734E"/>
    <w:rsid w:val="004F7D7D"/>
    <w:rsid w:val="00501B56"/>
    <w:rsid w:val="00501E39"/>
    <w:rsid w:val="00503796"/>
    <w:rsid w:val="005049DA"/>
    <w:rsid w:val="00505040"/>
    <w:rsid w:val="005058A3"/>
    <w:rsid w:val="0050781C"/>
    <w:rsid w:val="00511C92"/>
    <w:rsid w:val="00512D5B"/>
    <w:rsid w:val="00513840"/>
    <w:rsid w:val="00513E5C"/>
    <w:rsid w:val="00514BCC"/>
    <w:rsid w:val="0051505B"/>
    <w:rsid w:val="00517D64"/>
    <w:rsid w:val="00520D11"/>
    <w:rsid w:val="005230F6"/>
    <w:rsid w:val="00524578"/>
    <w:rsid w:val="00526360"/>
    <w:rsid w:val="00527AB9"/>
    <w:rsid w:val="005302A2"/>
    <w:rsid w:val="0053060D"/>
    <w:rsid w:val="0053098D"/>
    <w:rsid w:val="00532AB8"/>
    <w:rsid w:val="00533854"/>
    <w:rsid w:val="005366CF"/>
    <w:rsid w:val="0054033E"/>
    <w:rsid w:val="005435DC"/>
    <w:rsid w:val="0054394E"/>
    <w:rsid w:val="005443D9"/>
    <w:rsid w:val="00544A8E"/>
    <w:rsid w:val="005470DC"/>
    <w:rsid w:val="00547F4C"/>
    <w:rsid w:val="00550450"/>
    <w:rsid w:val="00552802"/>
    <w:rsid w:val="00553071"/>
    <w:rsid w:val="005534AA"/>
    <w:rsid w:val="0055363E"/>
    <w:rsid w:val="00554FB1"/>
    <w:rsid w:val="00555067"/>
    <w:rsid w:val="00557044"/>
    <w:rsid w:val="00560618"/>
    <w:rsid w:val="00561FB6"/>
    <w:rsid w:val="00563875"/>
    <w:rsid w:val="00564AE5"/>
    <w:rsid w:val="00564B32"/>
    <w:rsid w:val="00565519"/>
    <w:rsid w:val="0056629D"/>
    <w:rsid w:val="00566C7D"/>
    <w:rsid w:val="00566E32"/>
    <w:rsid w:val="005676F5"/>
    <w:rsid w:val="00571304"/>
    <w:rsid w:val="0057193B"/>
    <w:rsid w:val="00571A5B"/>
    <w:rsid w:val="00574742"/>
    <w:rsid w:val="005753CA"/>
    <w:rsid w:val="00575B9D"/>
    <w:rsid w:val="0058181F"/>
    <w:rsid w:val="00583153"/>
    <w:rsid w:val="005831D9"/>
    <w:rsid w:val="005842A2"/>
    <w:rsid w:val="00585313"/>
    <w:rsid w:val="00585ED9"/>
    <w:rsid w:val="0058613B"/>
    <w:rsid w:val="005942CE"/>
    <w:rsid w:val="00595817"/>
    <w:rsid w:val="00596A01"/>
    <w:rsid w:val="005A1197"/>
    <w:rsid w:val="005A3B41"/>
    <w:rsid w:val="005B03E2"/>
    <w:rsid w:val="005B21C4"/>
    <w:rsid w:val="005B2671"/>
    <w:rsid w:val="005B3BFB"/>
    <w:rsid w:val="005B4F87"/>
    <w:rsid w:val="005B5A09"/>
    <w:rsid w:val="005B5D70"/>
    <w:rsid w:val="005B6CFD"/>
    <w:rsid w:val="005B71CF"/>
    <w:rsid w:val="005C108A"/>
    <w:rsid w:val="005C20F5"/>
    <w:rsid w:val="005C2FB4"/>
    <w:rsid w:val="005C300F"/>
    <w:rsid w:val="005C3A07"/>
    <w:rsid w:val="005C6885"/>
    <w:rsid w:val="005C719B"/>
    <w:rsid w:val="005C7ECC"/>
    <w:rsid w:val="005D0A4C"/>
    <w:rsid w:val="005D1DE9"/>
    <w:rsid w:val="005D3D46"/>
    <w:rsid w:val="005D52EF"/>
    <w:rsid w:val="005D670B"/>
    <w:rsid w:val="005D6788"/>
    <w:rsid w:val="005D7972"/>
    <w:rsid w:val="005D7DFB"/>
    <w:rsid w:val="005D7FC2"/>
    <w:rsid w:val="005E1DA1"/>
    <w:rsid w:val="005E31A7"/>
    <w:rsid w:val="005E3B9B"/>
    <w:rsid w:val="005E7D2E"/>
    <w:rsid w:val="005F1582"/>
    <w:rsid w:val="005F1FE2"/>
    <w:rsid w:val="005F2CC3"/>
    <w:rsid w:val="005F2CDD"/>
    <w:rsid w:val="005F3975"/>
    <w:rsid w:val="005F4E2E"/>
    <w:rsid w:val="005F4E37"/>
    <w:rsid w:val="005F510E"/>
    <w:rsid w:val="005F5457"/>
    <w:rsid w:val="005F5DAE"/>
    <w:rsid w:val="005F71B0"/>
    <w:rsid w:val="005F7955"/>
    <w:rsid w:val="006007CE"/>
    <w:rsid w:val="006022BC"/>
    <w:rsid w:val="00602F13"/>
    <w:rsid w:val="00603D05"/>
    <w:rsid w:val="00605937"/>
    <w:rsid w:val="00605D3A"/>
    <w:rsid w:val="006060EF"/>
    <w:rsid w:val="00606872"/>
    <w:rsid w:val="00610455"/>
    <w:rsid w:val="00610B9E"/>
    <w:rsid w:val="0061264C"/>
    <w:rsid w:val="0061457F"/>
    <w:rsid w:val="0061481D"/>
    <w:rsid w:val="00614B15"/>
    <w:rsid w:val="0061538F"/>
    <w:rsid w:val="00616D22"/>
    <w:rsid w:val="00620891"/>
    <w:rsid w:val="00621DFB"/>
    <w:rsid w:val="00621FBD"/>
    <w:rsid w:val="00623889"/>
    <w:rsid w:val="00623BDE"/>
    <w:rsid w:val="00624981"/>
    <w:rsid w:val="00624F40"/>
    <w:rsid w:val="00625D40"/>
    <w:rsid w:val="00625D5C"/>
    <w:rsid w:val="00625FF7"/>
    <w:rsid w:val="00627CD6"/>
    <w:rsid w:val="00630E3F"/>
    <w:rsid w:val="00632C36"/>
    <w:rsid w:val="006349D6"/>
    <w:rsid w:val="0063524B"/>
    <w:rsid w:val="00635D88"/>
    <w:rsid w:val="006365AC"/>
    <w:rsid w:val="006402AD"/>
    <w:rsid w:val="00640872"/>
    <w:rsid w:val="00640E53"/>
    <w:rsid w:val="006435F1"/>
    <w:rsid w:val="006440EF"/>
    <w:rsid w:val="00646575"/>
    <w:rsid w:val="00646D5F"/>
    <w:rsid w:val="006471EA"/>
    <w:rsid w:val="00647CED"/>
    <w:rsid w:val="006500A9"/>
    <w:rsid w:val="006508DC"/>
    <w:rsid w:val="0065156E"/>
    <w:rsid w:val="00652D7B"/>
    <w:rsid w:val="0065516D"/>
    <w:rsid w:val="006558C0"/>
    <w:rsid w:val="00656F70"/>
    <w:rsid w:val="00657FEB"/>
    <w:rsid w:val="00660AA7"/>
    <w:rsid w:val="00663359"/>
    <w:rsid w:val="00664AD6"/>
    <w:rsid w:val="00666B6D"/>
    <w:rsid w:val="00667E77"/>
    <w:rsid w:val="0067034C"/>
    <w:rsid w:val="006775E9"/>
    <w:rsid w:val="00680454"/>
    <w:rsid w:val="00680B9E"/>
    <w:rsid w:val="00682F55"/>
    <w:rsid w:val="00684719"/>
    <w:rsid w:val="00684AE9"/>
    <w:rsid w:val="006874C8"/>
    <w:rsid w:val="0068753D"/>
    <w:rsid w:val="00687952"/>
    <w:rsid w:val="006902DB"/>
    <w:rsid w:val="00690AE1"/>
    <w:rsid w:val="00690DF1"/>
    <w:rsid w:val="00691E30"/>
    <w:rsid w:val="006930C1"/>
    <w:rsid w:val="00693F7A"/>
    <w:rsid w:val="00694F7B"/>
    <w:rsid w:val="0069543F"/>
    <w:rsid w:val="00695700"/>
    <w:rsid w:val="00697AC0"/>
    <w:rsid w:val="006A058C"/>
    <w:rsid w:val="006A0E01"/>
    <w:rsid w:val="006A0F07"/>
    <w:rsid w:val="006A1E27"/>
    <w:rsid w:val="006A2821"/>
    <w:rsid w:val="006A381F"/>
    <w:rsid w:val="006A42C8"/>
    <w:rsid w:val="006A5C1B"/>
    <w:rsid w:val="006A6F2B"/>
    <w:rsid w:val="006A730E"/>
    <w:rsid w:val="006A77E7"/>
    <w:rsid w:val="006B0ABB"/>
    <w:rsid w:val="006B0E86"/>
    <w:rsid w:val="006B2722"/>
    <w:rsid w:val="006B324D"/>
    <w:rsid w:val="006B32B8"/>
    <w:rsid w:val="006B4DF0"/>
    <w:rsid w:val="006B5B47"/>
    <w:rsid w:val="006B5CDB"/>
    <w:rsid w:val="006B615C"/>
    <w:rsid w:val="006B6224"/>
    <w:rsid w:val="006B70F2"/>
    <w:rsid w:val="006B7878"/>
    <w:rsid w:val="006C0061"/>
    <w:rsid w:val="006C20F9"/>
    <w:rsid w:val="006C35F2"/>
    <w:rsid w:val="006C3E2C"/>
    <w:rsid w:val="006C4284"/>
    <w:rsid w:val="006C4388"/>
    <w:rsid w:val="006C503B"/>
    <w:rsid w:val="006C60EC"/>
    <w:rsid w:val="006C660A"/>
    <w:rsid w:val="006D03A8"/>
    <w:rsid w:val="006D082B"/>
    <w:rsid w:val="006D097A"/>
    <w:rsid w:val="006D0E84"/>
    <w:rsid w:val="006D2B68"/>
    <w:rsid w:val="006D3EEE"/>
    <w:rsid w:val="006D3F49"/>
    <w:rsid w:val="006D50A2"/>
    <w:rsid w:val="006D6B68"/>
    <w:rsid w:val="006D6BA6"/>
    <w:rsid w:val="006D754A"/>
    <w:rsid w:val="006D7C8B"/>
    <w:rsid w:val="006E020E"/>
    <w:rsid w:val="006E2E0A"/>
    <w:rsid w:val="006E34AD"/>
    <w:rsid w:val="006E3EE6"/>
    <w:rsid w:val="006E5D78"/>
    <w:rsid w:val="006E6635"/>
    <w:rsid w:val="006E7399"/>
    <w:rsid w:val="006E759B"/>
    <w:rsid w:val="006F003B"/>
    <w:rsid w:val="006F0D91"/>
    <w:rsid w:val="006F3C4B"/>
    <w:rsid w:val="006F3F4A"/>
    <w:rsid w:val="006F4545"/>
    <w:rsid w:val="006F6B7A"/>
    <w:rsid w:val="006F7E77"/>
    <w:rsid w:val="00700650"/>
    <w:rsid w:val="007007E3"/>
    <w:rsid w:val="00702248"/>
    <w:rsid w:val="007033AF"/>
    <w:rsid w:val="00703709"/>
    <w:rsid w:val="007038D0"/>
    <w:rsid w:val="00703D3C"/>
    <w:rsid w:val="00706C54"/>
    <w:rsid w:val="007103B9"/>
    <w:rsid w:val="007123F2"/>
    <w:rsid w:val="00712530"/>
    <w:rsid w:val="0071329D"/>
    <w:rsid w:val="007136B3"/>
    <w:rsid w:val="00713CF3"/>
    <w:rsid w:val="00713EC2"/>
    <w:rsid w:val="007142DE"/>
    <w:rsid w:val="00714CCB"/>
    <w:rsid w:val="00715E9A"/>
    <w:rsid w:val="0071631C"/>
    <w:rsid w:val="00717F4C"/>
    <w:rsid w:val="00717F7F"/>
    <w:rsid w:val="00720E81"/>
    <w:rsid w:val="007220F4"/>
    <w:rsid w:val="00722A98"/>
    <w:rsid w:val="00722BDF"/>
    <w:rsid w:val="00725345"/>
    <w:rsid w:val="0072728C"/>
    <w:rsid w:val="007272A3"/>
    <w:rsid w:val="00730A27"/>
    <w:rsid w:val="00731567"/>
    <w:rsid w:val="0073312F"/>
    <w:rsid w:val="007358DE"/>
    <w:rsid w:val="00735A14"/>
    <w:rsid w:val="00736AC6"/>
    <w:rsid w:val="00737B11"/>
    <w:rsid w:val="00737F86"/>
    <w:rsid w:val="00737FC1"/>
    <w:rsid w:val="007412EB"/>
    <w:rsid w:val="00741D90"/>
    <w:rsid w:val="00744509"/>
    <w:rsid w:val="007460CF"/>
    <w:rsid w:val="00746B08"/>
    <w:rsid w:val="0074753C"/>
    <w:rsid w:val="00747A48"/>
    <w:rsid w:val="00760CC3"/>
    <w:rsid w:val="00762028"/>
    <w:rsid w:val="007638BF"/>
    <w:rsid w:val="00763A55"/>
    <w:rsid w:val="00763C69"/>
    <w:rsid w:val="00763F56"/>
    <w:rsid w:val="0076487D"/>
    <w:rsid w:val="00765825"/>
    <w:rsid w:val="00765C97"/>
    <w:rsid w:val="00765FB2"/>
    <w:rsid w:val="007671CE"/>
    <w:rsid w:val="007673FF"/>
    <w:rsid w:val="007678CA"/>
    <w:rsid w:val="00770928"/>
    <w:rsid w:val="00772DD8"/>
    <w:rsid w:val="00773A99"/>
    <w:rsid w:val="00773FFD"/>
    <w:rsid w:val="0077654E"/>
    <w:rsid w:val="00776C55"/>
    <w:rsid w:val="0078167C"/>
    <w:rsid w:val="007825A0"/>
    <w:rsid w:val="0078322A"/>
    <w:rsid w:val="00783D8F"/>
    <w:rsid w:val="00783DFC"/>
    <w:rsid w:val="007844C6"/>
    <w:rsid w:val="00784D9E"/>
    <w:rsid w:val="007857AC"/>
    <w:rsid w:val="00785CDD"/>
    <w:rsid w:val="00785D37"/>
    <w:rsid w:val="00785D88"/>
    <w:rsid w:val="00785F44"/>
    <w:rsid w:val="0078623C"/>
    <w:rsid w:val="007904C5"/>
    <w:rsid w:val="00793026"/>
    <w:rsid w:val="00793228"/>
    <w:rsid w:val="00794257"/>
    <w:rsid w:val="00794C37"/>
    <w:rsid w:val="007960EC"/>
    <w:rsid w:val="007967E7"/>
    <w:rsid w:val="007A009B"/>
    <w:rsid w:val="007A0779"/>
    <w:rsid w:val="007A0AF1"/>
    <w:rsid w:val="007A11E4"/>
    <w:rsid w:val="007A1343"/>
    <w:rsid w:val="007A1EFE"/>
    <w:rsid w:val="007A3301"/>
    <w:rsid w:val="007A344D"/>
    <w:rsid w:val="007A3F50"/>
    <w:rsid w:val="007A4418"/>
    <w:rsid w:val="007A537A"/>
    <w:rsid w:val="007A7046"/>
    <w:rsid w:val="007B02F4"/>
    <w:rsid w:val="007B25E9"/>
    <w:rsid w:val="007B27DB"/>
    <w:rsid w:val="007B7802"/>
    <w:rsid w:val="007C0F64"/>
    <w:rsid w:val="007C14F8"/>
    <w:rsid w:val="007C1CCF"/>
    <w:rsid w:val="007C21E0"/>
    <w:rsid w:val="007C2A8E"/>
    <w:rsid w:val="007C38A5"/>
    <w:rsid w:val="007C415D"/>
    <w:rsid w:val="007C4A21"/>
    <w:rsid w:val="007C6CDF"/>
    <w:rsid w:val="007C75F3"/>
    <w:rsid w:val="007D13DD"/>
    <w:rsid w:val="007D1C27"/>
    <w:rsid w:val="007D2B3B"/>
    <w:rsid w:val="007D30A8"/>
    <w:rsid w:val="007D32B4"/>
    <w:rsid w:val="007D3D26"/>
    <w:rsid w:val="007D45C3"/>
    <w:rsid w:val="007D492F"/>
    <w:rsid w:val="007D4BC8"/>
    <w:rsid w:val="007D4DD3"/>
    <w:rsid w:val="007D5052"/>
    <w:rsid w:val="007D514B"/>
    <w:rsid w:val="007D542C"/>
    <w:rsid w:val="007D628D"/>
    <w:rsid w:val="007D6345"/>
    <w:rsid w:val="007D6F5D"/>
    <w:rsid w:val="007D7375"/>
    <w:rsid w:val="007D7C59"/>
    <w:rsid w:val="007E156D"/>
    <w:rsid w:val="007E25E9"/>
    <w:rsid w:val="007E28D6"/>
    <w:rsid w:val="007E2F33"/>
    <w:rsid w:val="007E41BF"/>
    <w:rsid w:val="007E48BC"/>
    <w:rsid w:val="007E5971"/>
    <w:rsid w:val="007E59D2"/>
    <w:rsid w:val="007E78A2"/>
    <w:rsid w:val="007F0C8F"/>
    <w:rsid w:val="007F11EA"/>
    <w:rsid w:val="007F2525"/>
    <w:rsid w:val="007F5A5B"/>
    <w:rsid w:val="007F5A5F"/>
    <w:rsid w:val="00800279"/>
    <w:rsid w:val="00800FDF"/>
    <w:rsid w:val="00801F96"/>
    <w:rsid w:val="0080213C"/>
    <w:rsid w:val="00802D9F"/>
    <w:rsid w:val="00804B9C"/>
    <w:rsid w:val="0080533F"/>
    <w:rsid w:val="0080538F"/>
    <w:rsid w:val="00807A83"/>
    <w:rsid w:val="008107EE"/>
    <w:rsid w:val="00811838"/>
    <w:rsid w:val="00811901"/>
    <w:rsid w:val="0081313F"/>
    <w:rsid w:val="0081317B"/>
    <w:rsid w:val="008159EC"/>
    <w:rsid w:val="0081606C"/>
    <w:rsid w:val="00816E58"/>
    <w:rsid w:val="0081717B"/>
    <w:rsid w:val="0081788A"/>
    <w:rsid w:val="00817DE0"/>
    <w:rsid w:val="008200CE"/>
    <w:rsid w:val="0082181C"/>
    <w:rsid w:val="00822158"/>
    <w:rsid w:val="00825747"/>
    <w:rsid w:val="00826CB9"/>
    <w:rsid w:val="0082756C"/>
    <w:rsid w:val="00830142"/>
    <w:rsid w:val="00830795"/>
    <w:rsid w:val="00831105"/>
    <w:rsid w:val="00833F8A"/>
    <w:rsid w:val="00834281"/>
    <w:rsid w:val="00834B23"/>
    <w:rsid w:val="00834C21"/>
    <w:rsid w:val="008351C5"/>
    <w:rsid w:val="00836994"/>
    <w:rsid w:val="00841F7A"/>
    <w:rsid w:val="00842295"/>
    <w:rsid w:val="008429D6"/>
    <w:rsid w:val="00844787"/>
    <w:rsid w:val="00845061"/>
    <w:rsid w:val="00845CCF"/>
    <w:rsid w:val="00846145"/>
    <w:rsid w:val="008463FE"/>
    <w:rsid w:val="0085041E"/>
    <w:rsid w:val="00851914"/>
    <w:rsid w:val="008527BA"/>
    <w:rsid w:val="00852BB1"/>
    <w:rsid w:val="008532DE"/>
    <w:rsid w:val="00853EFD"/>
    <w:rsid w:val="00854398"/>
    <w:rsid w:val="0086033D"/>
    <w:rsid w:val="00860FEB"/>
    <w:rsid w:val="008611F4"/>
    <w:rsid w:val="008613E9"/>
    <w:rsid w:val="00861FE3"/>
    <w:rsid w:val="00863C64"/>
    <w:rsid w:val="008640CE"/>
    <w:rsid w:val="00864136"/>
    <w:rsid w:val="0086462A"/>
    <w:rsid w:val="0086524A"/>
    <w:rsid w:val="00865B64"/>
    <w:rsid w:val="008660B7"/>
    <w:rsid w:val="008662B0"/>
    <w:rsid w:val="00866BD7"/>
    <w:rsid w:val="00867110"/>
    <w:rsid w:val="00867296"/>
    <w:rsid w:val="00867656"/>
    <w:rsid w:val="00871AD7"/>
    <w:rsid w:val="00871ED6"/>
    <w:rsid w:val="00872656"/>
    <w:rsid w:val="00872D31"/>
    <w:rsid w:val="0087590C"/>
    <w:rsid w:val="008777D8"/>
    <w:rsid w:val="00877AFE"/>
    <w:rsid w:val="008821C8"/>
    <w:rsid w:val="00883301"/>
    <w:rsid w:val="00884039"/>
    <w:rsid w:val="00890C5D"/>
    <w:rsid w:val="00891F43"/>
    <w:rsid w:val="00893187"/>
    <w:rsid w:val="00893C4E"/>
    <w:rsid w:val="0089482F"/>
    <w:rsid w:val="00894FE8"/>
    <w:rsid w:val="00896BBA"/>
    <w:rsid w:val="00896BCF"/>
    <w:rsid w:val="008A2B23"/>
    <w:rsid w:val="008A370F"/>
    <w:rsid w:val="008A39EB"/>
    <w:rsid w:val="008A4BA1"/>
    <w:rsid w:val="008A5204"/>
    <w:rsid w:val="008A56FD"/>
    <w:rsid w:val="008A759E"/>
    <w:rsid w:val="008B236D"/>
    <w:rsid w:val="008B3DB4"/>
    <w:rsid w:val="008B573F"/>
    <w:rsid w:val="008C26A8"/>
    <w:rsid w:val="008C388F"/>
    <w:rsid w:val="008C4F6D"/>
    <w:rsid w:val="008C617D"/>
    <w:rsid w:val="008C7279"/>
    <w:rsid w:val="008D0A6F"/>
    <w:rsid w:val="008D1621"/>
    <w:rsid w:val="008D2090"/>
    <w:rsid w:val="008D3541"/>
    <w:rsid w:val="008D4E76"/>
    <w:rsid w:val="008D6B60"/>
    <w:rsid w:val="008D71E9"/>
    <w:rsid w:val="008D7453"/>
    <w:rsid w:val="008E1656"/>
    <w:rsid w:val="008E1B63"/>
    <w:rsid w:val="008E4198"/>
    <w:rsid w:val="008E6210"/>
    <w:rsid w:val="008E68A1"/>
    <w:rsid w:val="008E742C"/>
    <w:rsid w:val="008F23C9"/>
    <w:rsid w:val="008F3165"/>
    <w:rsid w:val="008F60AB"/>
    <w:rsid w:val="00901462"/>
    <w:rsid w:val="00903361"/>
    <w:rsid w:val="00903F39"/>
    <w:rsid w:val="00903F68"/>
    <w:rsid w:val="00904DC3"/>
    <w:rsid w:val="0090514C"/>
    <w:rsid w:val="00905432"/>
    <w:rsid w:val="00906DE5"/>
    <w:rsid w:val="009114F9"/>
    <w:rsid w:val="00912190"/>
    <w:rsid w:val="00912A2A"/>
    <w:rsid w:val="00913B7E"/>
    <w:rsid w:val="00914EFC"/>
    <w:rsid w:val="00916633"/>
    <w:rsid w:val="00916CE2"/>
    <w:rsid w:val="0091777B"/>
    <w:rsid w:val="00921DCD"/>
    <w:rsid w:val="00922124"/>
    <w:rsid w:val="009222BA"/>
    <w:rsid w:val="00923F8D"/>
    <w:rsid w:val="00923FD4"/>
    <w:rsid w:val="00924667"/>
    <w:rsid w:val="00925C51"/>
    <w:rsid w:val="00926675"/>
    <w:rsid w:val="0092667C"/>
    <w:rsid w:val="009309D4"/>
    <w:rsid w:val="009316A6"/>
    <w:rsid w:val="0093173C"/>
    <w:rsid w:val="00934360"/>
    <w:rsid w:val="009347F1"/>
    <w:rsid w:val="00936909"/>
    <w:rsid w:val="00941235"/>
    <w:rsid w:val="00941406"/>
    <w:rsid w:val="00942BEB"/>
    <w:rsid w:val="00944144"/>
    <w:rsid w:val="0094415E"/>
    <w:rsid w:val="0094442F"/>
    <w:rsid w:val="009452D5"/>
    <w:rsid w:val="00945C02"/>
    <w:rsid w:val="00947262"/>
    <w:rsid w:val="00947474"/>
    <w:rsid w:val="00950DA9"/>
    <w:rsid w:val="009513E3"/>
    <w:rsid w:val="00951E53"/>
    <w:rsid w:val="00952028"/>
    <w:rsid w:val="00953ECA"/>
    <w:rsid w:val="0095560C"/>
    <w:rsid w:val="009572D6"/>
    <w:rsid w:val="009622F5"/>
    <w:rsid w:val="009638F6"/>
    <w:rsid w:val="00964B0F"/>
    <w:rsid w:val="00964D77"/>
    <w:rsid w:val="009653A7"/>
    <w:rsid w:val="009655DA"/>
    <w:rsid w:val="009656E3"/>
    <w:rsid w:val="00970A3A"/>
    <w:rsid w:val="00971AF4"/>
    <w:rsid w:val="0097202A"/>
    <w:rsid w:val="00973B2B"/>
    <w:rsid w:val="0097509E"/>
    <w:rsid w:val="00975994"/>
    <w:rsid w:val="0097670E"/>
    <w:rsid w:val="0097676E"/>
    <w:rsid w:val="009770CD"/>
    <w:rsid w:val="00977810"/>
    <w:rsid w:val="0098086B"/>
    <w:rsid w:val="009809B4"/>
    <w:rsid w:val="00981E5C"/>
    <w:rsid w:val="009834C9"/>
    <w:rsid w:val="00984CD9"/>
    <w:rsid w:val="00985421"/>
    <w:rsid w:val="00985DB4"/>
    <w:rsid w:val="00986077"/>
    <w:rsid w:val="009864C9"/>
    <w:rsid w:val="00986955"/>
    <w:rsid w:val="00986B34"/>
    <w:rsid w:val="00987E0F"/>
    <w:rsid w:val="009904B4"/>
    <w:rsid w:val="0099052A"/>
    <w:rsid w:val="0099055A"/>
    <w:rsid w:val="00990A5F"/>
    <w:rsid w:val="00991783"/>
    <w:rsid w:val="00995E12"/>
    <w:rsid w:val="0099697F"/>
    <w:rsid w:val="00996E35"/>
    <w:rsid w:val="009A0499"/>
    <w:rsid w:val="009A0EE0"/>
    <w:rsid w:val="009A1D4D"/>
    <w:rsid w:val="009A1DBC"/>
    <w:rsid w:val="009A1FA0"/>
    <w:rsid w:val="009A360A"/>
    <w:rsid w:val="009A4D1B"/>
    <w:rsid w:val="009A4DD9"/>
    <w:rsid w:val="009A5651"/>
    <w:rsid w:val="009A7348"/>
    <w:rsid w:val="009A7AC3"/>
    <w:rsid w:val="009A7BD4"/>
    <w:rsid w:val="009A7E25"/>
    <w:rsid w:val="009B0DCC"/>
    <w:rsid w:val="009B3432"/>
    <w:rsid w:val="009B4952"/>
    <w:rsid w:val="009B4CF0"/>
    <w:rsid w:val="009B5059"/>
    <w:rsid w:val="009B591D"/>
    <w:rsid w:val="009B5A58"/>
    <w:rsid w:val="009B5DC2"/>
    <w:rsid w:val="009B6F0D"/>
    <w:rsid w:val="009C096D"/>
    <w:rsid w:val="009C0B5A"/>
    <w:rsid w:val="009C2115"/>
    <w:rsid w:val="009C24B0"/>
    <w:rsid w:val="009C2F85"/>
    <w:rsid w:val="009C36CA"/>
    <w:rsid w:val="009C3D30"/>
    <w:rsid w:val="009C3F78"/>
    <w:rsid w:val="009C42EF"/>
    <w:rsid w:val="009C5A81"/>
    <w:rsid w:val="009C6CFE"/>
    <w:rsid w:val="009C792A"/>
    <w:rsid w:val="009C7B3C"/>
    <w:rsid w:val="009C7D70"/>
    <w:rsid w:val="009D0BE4"/>
    <w:rsid w:val="009D0E9C"/>
    <w:rsid w:val="009D129C"/>
    <w:rsid w:val="009D1FC7"/>
    <w:rsid w:val="009D3293"/>
    <w:rsid w:val="009D7E8E"/>
    <w:rsid w:val="009E010B"/>
    <w:rsid w:val="009E0644"/>
    <w:rsid w:val="009E165B"/>
    <w:rsid w:val="009E1E0D"/>
    <w:rsid w:val="009E279B"/>
    <w:rsid w:val="009E52BD"/>
    <w:rsid w:val="009E5F84"/>
    <w:rsid w:val="009E6778"/>
    <w:rsid w:val="009E69A7"/>
    <w:rsid w:val="009F0965"/>
    <w:rsid w:val="009F279B"/>
    <w:rsid w:val="009F2AE7"/>
    <w:rsid w:val="009F2C30"/>
    <w:rsid w:val="009F2E5D"/>
    <w:rsid w:val="009F3A10"/>
    <w:rsid w:val="009F4217"/>
    <w:rsid w:val="009F553D"/>
    <w:rsid w:val="009F693C"/>
    <w:rsid w:val="009F6C14"/>
    <w:rsid w:val="009F764E"/>
    <w:rsid w:val="009F77D2"/>
    <w:rsid w:val="00A00451"/>
    <w:rsid w:val="00A03F0C"/>
    <w:rsid w:val="00A04278"/>
    <w:rsid w:val="00A0505A"/>
    <w:rsid w:val="00A06C4B"/>
    <w:rsid w:val="00A074BA"/>
    <w:rsid w:val="00A078B8"/>
    <w:rsid w:val="00A10078"/>
    <w:rsid w:val="00A100E6"/>
    <w:rsid w:val="00A10889"/>
    <w:rsid w:val="00A131A5"/>
    <w:rsid w:val="00A1349F"/>
    <w:rsid w:val="00A141BC"/>
    <w:rsid w:val="00A14217"/>
    <w:rsid w:val="00A143A3"/>
    <w:rsid w:val="00A15523"/>
    <w:rsid w:val="00A162C4"/>
    <w:rsid w:val="00A21CD2"/>
    <w:rsid w:val="00A22E0D"/>
    <w:rsid w:val="00A23030"/>
    <w:rsid w:val="00A23195"/>
    <w:rsid w:val="00A23485"/>
    <w:rsid w:val="00A23DEF"/>
    <w:rsid w:val="00A25212"/>
    <w:rsid w:val="00A25841"/>
    <w:rsid w:val="00A26392"/>
    <w:rsid w:val="00A302AE"/>
    <w:rsid w:val="00A30FA1"/>
    <w:rsid w:val="00A3109D"/>
    <w:rsid w:val="00A31FCC"/>
    <w:rsid w:val="00A32CA2"/>
    <w:rsid w:val="00A34235"/>
    <w:rsid w:val="00A35CE9"/>
    <w:rsid w:val="00A4006C"/>
    <w:rsid w:val="00A41ADC"/>
    <w:rsid w:val="00A421D6"/>
    <w:rsid w:val="00A4233B"/>
    <w:rsid w:val="00A426D2"/>
    <w:rsid w:val="00A4349E"/>
    <w:rsid w:val="00A502E7"/>
    <w:rsid w:val="00A50AEF"/>
    <w:rsid w:val="00A50D0A"/>
    <w:rsid w:val="00A5252F"/>
    <w:rsid w:val="00A52BAE"/>
    <w:rsid w:val="00A52DE5"/>
    <w:rsid w:val="00A533EB"/>
    <w:rsid w:val="00A54B6B"/>
    <w:rsid w:val="00A57345"/>
    <w:rsid w:val="00A57501"/>
    <w:rsid w:val="00A57544"/>
    <w:rsid w:val="00A57A09"/>
    <w:rsid w:val="00A57ED2"/>
    <w:rsid w:val="00A60F92"/>
    <w:rsid w:val="00A6112A"/>
    <w:rsid w:val="00A61A04"/>
    <w:rsid w:val="00A61A5D"/>
    <w:rsid w:val="00A61CF2"/>
    <w:rsid w:val="00A61E82"/>
    <w:rsid w:val="00A623E0"/>
    <w:rsid w:val="00A630E1"/>
    <w:rsid w:val="00A63673"/>
    <w:rsid w:val="00A6406A"/>
    <w:rsid w:val="00A64A92"/>
    <w:rsid w:val="00A67298"/>
    <w:rsid w:val="00A702B6"/>
    <w:rsid w:val="00A71D40"/>
    <w:rsid w:val="00A71D91"/>
    <w:rsid w:val="00A7244A"/>
    <w:rsid w:val="00A73246"/>
    <w:rsid w:val="00A74022"/>
    <w:rsid w:val="00A742BD"/>
    <w:rsid w:val="00A749B0"/>
    <w:rsid w:val="00A754D1"/>
    <w:rsid w:val="00A75E9A"/>
    <w:rsid w:val="00A80818"/>
    <w:rsid w:val="00A80F94"/>
    <w:rsid w:val="00A8357D"/>
    <w:rsid w:val="00A85C48"/>
    <w:rsid w:val="00A865D0"/>
    <w:rsid w:val="00A86792"/>
    <w:rsid w:val="00A87948"/>
    <w:rsid w:val="00A9239D"/>
    <w:rsid w:val="00A93346"/>
    <w:rsid w:val="00A933DC"/>
    <w:rsid w:val="00A93F56"/>
    <w:rsid w:val="00A94DB5"/>
    <w:rsid w:val="00A951C8"/>
    <w:rsid w:val="00A95861"/>
    <w:rsid w:val="00A97480"/>
    <w:rsid w:val="00A97C49"/>
    <w:rsid w:val="00AA16EA"/>
    <w:rsid w:val="00AA353A"/>
    <w:rsid w:val="00AA3BBD"/>
    <w:rsid w:val="00AA5273"/>
    <w:rsid w:val="00AA57C9"/>
    <w:rsid w:val="00AA64AE"/>
    <w:rsid w:val="00AA73F4"/>
    <w:rsid w:val="00AB1C4B"/>
    <w:rsid w:val="00AB1D9A"/>
    <w:rsid w:val="00AB241A"/>
    <w:rsid w:val="00AB30B7"/>
    <w:rsid w:val="00AB3796"/>
    <w:rsid w:val="00AB3ABA"/>
    <w:rsid w:val="00AB3AF8"/>
    <w:rsid w:val="00AB4B01"/>
    <w:rsid w:val="00AC143B"/>
    <w:rsid w:val="00AC167A"/>
    <w:rsid w:val="00AC187E"/>
    <w:rsid w:val="00AC266C"/>
    <w:rsid w:val="00AC3B09"/>
    <w:rsid w:val="00AC3D0F"/>
    <w:rsid w:val="00AC5F4A"/>
    <w:rsid w:val="00AC6BF7"/>
    <w:rsid w:val="00AD07AE"/>
    <w:rsid w:val="00AD124A"/>
    <w:rsid w:val="00AD2EFB"/>
    <w:rsid w:val="00AD44FA"/>
    <w:rsid w:val="00AD4CE3"/>
    <w:rsid w:val="00AD5168"/>
    <w:rsid w:val="00AE03C2"/>
    <w:rsid w:val="00AE100C"/>
    <w:rsid w:val="00AE26ED"/>
    <w:rsid w:val="00AE2D8F"/>
    <w:rsid w:val="00AE3B8E"/>
    <w:rsid w:val="00AE4559"/>
    <w:rsid w:val="00AE5133"/>
    <w:rsid w:val="00AE58D8"/>
    <w:rsid w:val="00AE6008"/>
    <w:rsid w:val="00AE6BAD"/>
    <w:rsid w:val="00AF398A"/>
    <w:rsid w:val="00AF3E0F"/>
    <w:rsid w:val="00AF64FF"/>
    <w:rsid w:val="00AF7697"/>
    <w:rsid w:val="00B00849"/>
    <w:rsid w:val="00B00CB7"/>
    <w:rsid w:val="00B01BAB"/>
    <w:rsid w:val="00B02171"/>
    <w:rsid w:val="00B029E7"/>
    <w:rsid w:val="00B03ECD"/>
    <w:rsid w:val="00B05F1C"/>
    <w:rsid w:val="00B06139"/>
    <w:rsid w:val="00B063A7"/>
    <w:rsid w:val="00B077DC"/>
    <w:rsid w:val="00B108AC"/>
    <w:rsid w:val="00B12567"/>
    <w:rsid w:val="00B13594"/>
    <w:rsid w:val="00B14314"/>
    <w:rsid w:val="00B15029"/>
    <w:rsid w:val="00B16AD4"/>
    <w:rsid w:val="00B20C59"/>
    <w:rsid w:val="00B20F61"/>
    <w:rsid w:val="00B2124D"/>
    <w:rsid w:val="00B2163D"/>
    <w:rsid w:val="00B21D2A"/>
    <w:rsid w:val="00B2395C"/>
    <w:rsid w:val="00B23F28"/>
    <w:rsid w:val="00B24EEF"/>
    <w:rsid w:val="00B252DA"/>
    <w:rsid w:val="00B26670"/>
    <w:rsid w:val="00B27272"/>
    <w:rsid w:val="00B276E0"/>
    <w:rsid w:val="00B278CA"/>
    <w:rsid w:val="00B3063C"/>
    <w:rsid w:val="00B30E2E"/>
    <w:rsid w:val="00B31ADE"/>
    <w:rsid w:val="00B321B1"/>
    <w:rsid w:val="00B33513"/>
    <w:rsid w:val="00B33FFB"/>
    <w:rsid w:val="00B34320"/>
    <w:rsid w:val="00B34A17"/>
    <w:rsid w:val="00B41C0F"/>
    <w:rsid w:val="00B43866"/>
    <w:rsid w:val="00B44BE4"/>
    <w:rsid w:val="00B500CC"/>
    <w:rsid w:val="00B5024F"/>
    <w:rsid w:val="00B504CE"/>
    <w:rsid w:val="00B508B9"/>
    <w:rsid w:val="00B50F96"/>
    <w:rsid w:val="00B512F2"/>
    <w:rsid w:val="00B520C4"/>
    <w:rsid w:val="00B53D6F"/>
    <w:rsid w:val="00B556AB"/>
    <w:rsid w:val="00B56A09"/>
    <w:rsid w:val="00B56C97"/>
    <w:rsid w:val="00B61A88"/>
    <w:rsid w:val="00B6306F"/>
    <w:rsid w:val="00B64A27"/>
    <w:rsid w:val="00B650DB"/>
    <w:rsid w:val="00B65477"/>
    <w:rsid w:val="00B660B4"/>
    <w:rsid w:val="00B666EA"/>
    <w:rsid w:val="00B66896"/>
    <w:rsid w:val="00B72573"/>
    <w:rsid w:val="00B73297"/>
    <w:rsid w:val="00B73748"/>
    <w:rsid w:val="00B75768"/>
    <w:rsid w:val="00B75C53"/>
    <w:rsid w:val="00B770DE"/>
    <w:rsid w:val="00B7714C"/>
    <w:rsid w:val="00B77F49"/>
    <w:rsid w:val="00B81394"/>
    <w:rsid w:val="00B82303"/>
    <w:rsid w:val="00B8233D"/>
    <w:rsid w:val="00B825F5"/>
    <w:rsid w:val="00B8266A"/>
    <w:rsid w:val="00B833F5"/>
    <w:rsid w:val="00B83FC5"/>
    <w:rsid w:val="00B84008"/>
    <w:rsid w:val="00B85C17"/>
    <w:rsid w:val="00B90893"/>
    <w:rsid w:val="00B90A01"/>
    <w:rsid w:val="00B913F0"/>
    <w:rsid w:val="00B9270B"/>
    <w:rsid w:val="00B92C5E"/>
    <w:rsid w:val="00B92D0A"/>
    <w:rsid w:val="00B946B0"/>
    <w:rsid w:val="00B94F16"/>
    <w:rsid w:val="00B95033"/>
    <w:rsid w:val="00B952CB"/>
    <w:rsid w:val="00B97975"/>
    <w:rsid w:val="00B97B5B"/>
    <w:rsid w:val="00B97B91"/>
    <w:rsid w:val="00B97DFD"/>
    <w:rsid w:val="00BA1E19"/>
    <w:rsid w:val="00BA21DA"/>
    <w:rsid w:val="00BA2218"/>
    <w:rsid w:val="00BA40ED"/>
    <w:rsid w:val="00BA4688"/>
    <w:rsid w:val="00BA4D80"/>
    <w:rsid w:val="00BA54C0"/>
    <w:rsid w:val="00BA60A9"/>
    <w:rsid w:val="00BA60D0"/>
    <w:rsid w:val="00BA61A4"/>
    <w:rsid w:val="00BA63E0"/>
    <w:rsid w:val="00BB0E47"/>
    <w:rsid w:val="00BB1D57"/>
    <w:rsid w:val="00BB25AE"/>
    <w:rsid w:val="00BB32AE"/>
    <w:rsid w:val="00BB3D82"/>
    <w:rsid w:val="00BB47D2"/>
    <w:rsid w:val="00BB4CE3"/>
    <w:rsid w:val="00BB4F33"/>
    <w:rsid w:val="00BB735D"/>
    <w:rsid w:val="00BB7EE3"/>
    <w:rsid w:val="00BC03F2"/>
    <w:rsid w:val="00BC0DC9"/>
    <w:rsid w:val="00BC0F33"/>
    <w:rsid w:val="00BC2F23"/>
    <w:rsid w:val="00BC302F"/>
    <w:rsid w:val="00BC4448"/>
    <w:rsid w:val="00BC4D4A"/>
    <w:rsid w:val="00BC6D64"/>
    <w:rsid w:val="00BD0A2C"/>
    <w:rsid w:val="00BD2416"/>
    <w:rsid w:val="00BD2994"/>
    <w:rsid w:val="00BD3621"/>
    <w:rsid w:val="00BD426E"/>
    <w:rsid w:val="00BD484A"/>
    <w:rsid w:val="00BD54D2"/>
    <w:rsid w:val="00BD7D6B"/>
    <w:rsid w:val="00BE0F0D"/>
    <w:rsid w:val="00BE162B"/>
    <w:rsid w:val="00BE1B39"/>
    <w:rsid w:val="00BE360F"/>
    <w:rsid w:val="00BE4860"/>
    <w:rsid w:val="00BE5265"/>
    <w:rsid w:val="00BE5335"/>
    <w:rsid w:val="00BE6979"/>
    <w:rsid w:val="00BF17F3"/>
    <w:rsid w:val="00BF1DCA"/>
    <w:rsid w:val="00BF3C51"/>
    <w:rsid w:val="00BF3F97"/>
    <w:rsid w:val="00BF4DBB"/>
    <w:rsid w:val="00BF6CE4"/>
    <w:rsid w:val="00BF75FD"/>
    <w:rsid w:val="00BF76A8"/>
    <w:rsid w:val="00C01372"/>
    <w:rsid w:val="00C01485"/>
    <w:rsid w:val="00C016E9"/>
    <w:rsid w:val="00C01764"/>
    <w:rsid w:val="00C029CE"/>
    <w:rsid w:val="00C0636A"/>
    <w:rsid w:val="00C1004F"/>
    <w:rsid w:val="00C1091C"/>
    <w:rsid w:val="00C11FF4"/>
    <w:rsid w:val="00C12C79"/>
    <w:rsid w:val="00C13621"/>
    <w:rsid w:val="00C136AA"/>
    <w:rsid w:val="00C16928"/>
    <w:rsid w:val="00C16D05"/>
    <w:rsid w:val="00C23CA5"/>
    <w:rsid w:val="00C24F50"/>
    <w:rsid w:val="00C253EC"/>
    <w:rsid w:val="00C25918"/>
    <w:rsid w:val="00C26178"/>
    <w:rsid w:val="00C3154B"/>
    <w:rsid w:val="00C31812"/>
    <w:rsid w:val="00C35C40"/>
    <w:rsid w:val="00C35C92"/>
    <w:rsid w:val="00C37170"/>
    <w:rsid w:val="00C37E09"/>
    <w:rsid w:val="00C401CC"/>
    <w:rsid w:val="00C41B6B"/>
    <w:rsid w:val="00C41CDC"/>
    <w:rsid w:val="00C422ED"/>
    <w:rsid w:val="00C43A46"/>
    <w:rsid w:val="00C45F5E"/>
    <w:rsid w:val="00C462E4"/>
    <w:rsid w:val="00C468BA"/>
    <w:rsid w:val="00C4693F"/>
    <w:rsid w:val="00C50C7E"/>
    <w:rsid w:val="00C51064"/>
    <w:rsid w:val="00C5350F"/>
    <w:rsid w:val="00C5532A"/>
    <w:rsid w:val="00C57F2D"/>
    <w:rsid w:val="00C61829"/>
    <w:rsid w:val="00C619A6"/>
    <w:rsid w:val="00C61B4B"/>
    <w:rsid w:val="00C62531"/>
    <w:rsid w:val="00C6262C"/>
    <w:rsid w:val="00C62799"/>
    <w:rsid w:val="00C64963"/>
    <w:rsid w:val="00C65607"/>
    <w:rsid w:val="00C65A56"/>
    <w:rsid w:val="00C65D9A"/>
    <w:rsid w:val="00C708CE"/>
    <w:rsid w:val="00C70E04"/>
    <w:rsid w:val="00C74EEB"/>
    <w:rsid w:val="00C769AA"/>
    <w:rsid w:val="00C772FD"/>
    <w:rsid w:val="00C77D41"/>
    <w:rsid w:val="00C8009C"/>
    <w:rsid w:val="00C806E4"/>
    <w:rsid w:val="00C8171B"/>
    <w:rsid w:val="00C81870"/>
    <w:rsid w:val="00C81F18"/>
    <w:rsid w:val="00C8443A"/>
    <w:rsid w:val="00C8462A"/>
    <w:rsid w:val="00C85626"/>
    <w:rsid w:val="00C856C1"/>
    <w:rsid w:val="00C869D5"/>
    <w:rsid w:val="00C91C4B"/>
    <w:rsid w:val="00C92BB5"/>
    <w:rsid w:val="00C92BC0"/>
    <w:rsid w:val="00C933CD"/>
    <w:rsid w:val="00C95313"/>
    <w:rsid w:val="00C95DA9"/>
    <w:rsid w:val="00C95FE9"/>
    <w:rsid w:val="00CA0296"/>
    <w:rsid w:val="00CA1D03"/>
    <w:rsid w:val="00CA334B"/>
    <w:rsid w:val="00CA39DB"/>
    <w:rsid w:val="00CA3C44"/>
    <w:rsid w:val="00CA3CFD"/>
    <w:rsid w:val="00CA6F04"/>
    <w:rsid w:val="00CA7FB2"/>
    <w:rsid w:val="00CB024F"/>
    <w:rsid w:val="00CB349F"/>
    <w:rsid w:val="00CB37F9"/>
    <w:rsid w:val="00CB3F85"/>
    <w:rsid w:val="00CB432C"/>
    <w:rsid w:val="00CB4B4D"/>
    <w:rsid w:val="00CB4DD0"/>
    <w:rsid w:val="00CB5A50"/>
    <w:rsid w:val="00CB6BB0"/>
    <w:rsid w:val="00CB70E1"/>
    <w:rsid w:val="00CB7C3C"/>
    <w:rsid w:val="00CC021A"/>
    <w:rsid w:val="00CC0EDC"/>
    <w:rsid w:val="00CC448A"/>
    <w:rsid w:val="00CC47FD"/>
    <w:rsid w:val="00CC699B"/>
    <w:rsid w:val="00CC7E2E"/>
    <w:rsid w:val="00CC7E91"/>
    <w:rsid w:val="00CD019F"/>
    <w:rsid w:val="00CD02B0"/>
    <w:rsid w:val="00CD19F9"/>
    <w:rsid w:val="00CD59A2"/>
    <w:rsid w:val="00CD66B1"/>
    <w:rsid w:val="00CD6C32"/>
    <w:rsid w:val="00CE1A54"/>
    <w:rsid w:val="00CE47C1"/>
    <w:rsid w:val="00CE6A2C"/>
    <w:rsid w:val="00CE6A8B"/>
    <w:rsid w:val="00CE6C85"/>
    <w:rsid w:val="00CF04C0"/>
    <w:rsid w:val="00CF16C6"/>
    <w:rsid w:val="00CF18C4"/>
    <w:rsid w:val="00CF2C91"/>
    <w:rsid w:val="00CF3096"/>
    <w:rsid w:val="00CF38EA"/>
    <w:rsid w:val="00CF3BFB"/>
    <w:rsid w:val="00CF3E47"/>
    <w:rsid w:val="00CF7608"/>
    <w:rsid w:val="00D000A0"/>
    <w:rsid w:val="00D0068D"/>
    <w:rsid w:val="00D00C6F"/>
    <w:rsid w:val="00D05E7D"/>
    <w:rsid w:val="00D060BA"/>
    <w:rsid w:val="00D07A55"/>
    <w:rsid w:val="00D07C19"/>
    <w:rsid w:val="00D100F4"/>
    <w:rsid w:val="00D10415"/>
    <w:rsid w:val="00D10E21"/>
    <w:rsid w:val="00D110C7"/>
    <w:rsid w:val="00D12493"/>
    <w:rsid w:val="00D16199"/>
    <w:rsid w:val="00D162BF"/>
    <w:rsid w:val="00D16BD0"/>
    <w:rsid w:val="00D1790F"/>
    <w:rsid w:val="00D22703"/>
    <w:rsid w:val="00D23742"/>
    <w:rsid w:val="00D27DE2"/>
    <w:rsid w:val="00D30545"/>
    <w:rsid w:val="00D31A6A"/>
    <w:rsid w:val="00D327F6"/>
    <w:rsid w:val="00D32ED1"/>
    <w:rsid w:val="00D333E9"/>
    <w:rsid w:val="00D3376A"/>
    <w:rsid w:val="00D35A9A"/>
    <w:rsid w:val="00D369D5"/>
    <w:rsid w:val="00D40CEC"/>
    <w:rsid w:val="00D412F1"/>
    <w:rsid w:val="00D41623"/>
    <w:rsid w:val="00D41D43"/>
    <w:rsid w:val="00D43196"/>
    <w:rsid w:val="00D433C1"/>
    <w:rsid w:val="00D4454A"/>
    <w:rsid w:val="00D448EE"/>
    <w:rsid w:val="00D44E78"/>
    <w:rsid w:val="00D47010"/>
    <w:rsid w:val="00D47F82"/>
    <w:rsid w:val="00D47F98"/>
    <w:rsid w:val="00D50AD3"/>
    <w:rsid w:val="00D50C4C"/>
    <w:rsid w:val="00D51F61"/>
    <w:rsid w:val="00D53403"/>
    <w:rsid w:val="00D53F92"/>
    <w:rsid w:val="00D54E9D"/>
    <w:rsid w:val="00D5593C"/>
    <w:rsid w:val="00D560E8"/>
    <w:rsid w:val="00D56413"/>
    <w:rsid w:val="00D57053"/>
    <w:rsid w:val="00D57CC2"/>
    <w:rsid w:val="00D57FF1"/>
    <w:rsid w:val="00D602F9"/>
    <w:rsid w:val="00D604E0"/>
    <w:rsid w:val="00D60F79"/>
    <w:rsid w:val="00D61C2A"/>
    <w:rsid w:val="00D62AB7"/>
    <w:rsid w:val="00D633F5"/>
    <w:rsid w:val="00D63AD2"/>
    <w:rsid w:val="00D642A4"/>
    <w:rsid w:val="00D6458A"/>
    <w:rsid w:val="00D65151"/>
    <w:rsid w:val="00D6569A"/>
    <w:rsid w:val="00D65B53"/>
    <w:rsid w:val="00D666A3"/>
    <w:rsid w:val="00D730C2"/>
    <w:rsid w:val="00D73EC0"/>
    <w:rsid w:val="00D746BD"/>
    <w:rsid w:val="00D75DDB"/>
    <w:rsid w:val="00D77C91"/>
    <w:rsid w:val="00D815E7"/>
    <w:rsid w:val="00D8403C"/>
    <w:rsid w:val="00D85A70"/>
    <w:rsid w:val="00D86888"/>
    <w:rsid w:val="00D87D34"/>
    <w:rsid w:val="00D9225F"/>
    <w:rsid w:val="00D93982"/>
    <w:rsid w:val="00D940BD"/>
    <w:rsid w:val="00D9549A"/>
    <w:rsid w:val="00D96007"/>
    <w:rsid w:val="00D9695D"/>
    <w:rsid w:val="00D978A2"/>
    <w:rsid w:val="00DA00FE"/>
    <w:rsid w:val="00DA0CA7"/>
    <w:rsid w:val="00DA1010"/>
    <w:rsid w:val="00DA1A30"/>
    <w:rsid w:val="00DA292F"/>
    <w:rsid w:val="00DA427B"/>
    <w:rsid w:val="00DA5761"/>
    <w:rsid w:val="00DA6CAE"/>
    <w:rsid w:val="00DA78A3"/>
    <w:rsid w:val="00DA7BBD"/>
    <w:rsid w:val="00DB00D9"/>
    <w:rsid w:val="00DB1ABC"/>
    <w:rsid w:val="00DB1AEC"/>
    <w:rsid w:val="00DB26C8"/>
    <w:rsid w:val="00DB3E21"/>
    <w:rsid w:val="00DC0467"/>
    <w:rsid w:val="00DC1357"/>
    <w:rsid w:val="00DC20E8"/>
    <w:rsid w:val="00DC2AB6"/>
    <w:rsid w:val="00DC2D7D"/>
    <w:rsid w:val="00DC3568"/>
    <w:rsid w:val="00DC3E7C"/>
    <w:rsid w:val="00DC4252"/>
    <w:rsid w:val="00DC430B"/>
    <w:rsid w:val="00DC6745"/>
    <w:rsid w:val="00DD0401"/>
    <w:rsid w:val="00DD05C5"/>
    <w:rsid w:val="00DD1987"/>
    <w:rsid w:val="00DD4549"/>
    <w:rsid w:val="00DD57F4"/>
    <w:rsid w:val="00DD592C"/>
    <w:rsid w:val="00DD5A46"/>
    <w:rsid w:val="00DD74C8"/>
    <w:rsid w:val="00DD7E2A"/>
    <w:rsid w:val="00DE12A5"/>
    <w:rsid w:val="00DE1AA0"/>
    <w:rsid w:val="00DE3323"/>
    <w:rsid w:val="00DE4B55"/>
    <w:rsid w:val="00DE509D"/>
    <w:rsid w:val="00DE5DB1"/>
    <w:rsid w:val="00DE5E2B"/>
    <w:rsid w:val="00DF0835"/>
    <w:rsid w:val="00DF1D6C"/>
    <w:rsid w:val="00DF362A"/>
    <w:rsid w:val="00DF39F8"/>
    <w:rsid w:val="00DF3D0F"/>
    <w:rsid w:val="00DF70C3"/>
    <w:rsid w:val="00DF79E9"/>
    <w:rsid w:val="00DF7C6D"/>
    <w:rsid w:val="00E04F4F"/>
    <w:rsid w:val="00E06C63"/>
    <w:rsid w:val="00E06DA9"/>
    <w:rsid w:val="00E072A9"/>
    <w:rsid w:val="00E072C6"/>
    <w:rsid w:val="00E10233"/>
    <w:rsid w:val="00E10284"/>
    <w:rsid w:val="00E108C9"/>
    <w:rsid w:val="00E1278D"/>
    <w:rsid w:val="00E13FE2"/>
    <w:rsid w:val="00E159FF"/>
    <w:rsid w:val="00E16879"/>
    <w:rsid w:val="00E2095F"/>
    <w:rsid w:val="00E2229F"/>
    <w:rsid w:val="00E224C5"/>
    <w:rsid w:val="00E2258A"/>
    <w:rsid w:val="00E2383E"/>
    <w:rsid w:val="00E253D1"/>
    <w:rsid w:val="00E26D5C"/>
    <w:rsid w:val="00E277A4"/>
    <w:rsid w:val="00E3044A"/>
    <w:rsid w:val="00E304F2"/>
    <w:rsid w:val="00E3139F"/>
    <w:rsid w:val="00E355F9"/>
    <w:rsid w:val="00E361F5"/>
    <w:rsid w:val="00E3646E"/>
    <w:rsid w:val="00E36B88"/>
    <w:rsid w:val="00E36FB4"/>
    <w:rsid w:val="00E37E31"/>
    <w:rsid w:val="00E406F7"/>
    <w:rsid w:val="00E40A3F"/>
    <w:rsid w:val="00E42DE0"/>
    <w:rsid w:val="00E43209"/>
    <w:rsid w:val="00E435F6"/>
    <w:rsid w:val="00E44C57"/>
    <w:rsid w:val="00E44F3F"/>
    <w:rsid w:val="00E45A3D"/>
    <w:rsid w:val="00E45CDB"/>
    <w:rsid w:val="00E50322"/>
    <w:rsid w:val="00E52EB6"/>
    <w:rsid w:val="00E53374"/>
    <w:rsid w:val="00E54D41"/>
    <w:rsid w:val="00E56918"/>
    <w:rsid w:val="00E57089"/>
    <w:rsid w:val="00E5744C"/>
    <w:rsid w:val="00E57685"/>
    <w:rsid w:val="00E612B0"/>
    <w:rsid w:val="00E62007"/>
    <w:rsid w:val="00E6237A"/>
    <w:rsid w:val="00E6300D"/>
    <w:rsid w:val="00E64E0B"/>
    <w:rsid w:val="00E65798"/>
    <w:rsid w:val="00E65C70"/>
    <w:rsid w:val="00E67585"/>
    <w:rsid w:val="00E67E5A"/>
    <w:rsid w:val="00E70789"/>
    <w:rsid w:val="00E707C4"/>
    <w:rsid w:val="00E71DF3"/>
    <w:rsid w:val="00E73AD0"/>
    <w:rsid w:val="00E74356"/>
    <w:rsid w:val="00E74652"/>
    <w:rsid w:val="00E7527D"/>
    <w:rsid w:val="00E75EA0"/>
    <w:rsid w:val="00E7647B"/>
    <w:rsid w:val="00E769BB"/>
    <w:rsid w:val="00E77087"/>
    <w:rsid w:val="00E773BC"/>
    <w:rsid w:val="00E77C1D"/>
    <w:rsid w:val="00E80995"/>
    <w:rsid w:val="00E82296"/>
    <w:rsid w:val="00E82D05"/>
    <w:rsid w:val="00E82D41"/>
    <w:rsid w:val="00E836EB"/>
    <w:rsid w:val="00E839FD"/>
    <w:rsid w:val="00E84A7E"/>
    <w:rsid w:val="00E84D00"/>
    <w:rsid w:val="00E85940"/>
    <w:rsid w:val="00E85E6A"/>
    <w:rsid w:val="00E87782"/>
    <w:rsid w:val="00E9019D"/>
    <w:rsid w:val="00E90C18"/>
    <w:rsid w:val="00E9582D"/>
    <w:rsid w:val="00E958BF"/>
    <w:rsid w:val="00E95D33"/>
    <w:rsid w:val="00EA1569"/>
    <w:rsid w:val="00EA1600"/>
    <w:rsid w:val="00EA32F9"/>
    <w:rsid w:val="00EA5D04"/>
    <w:rsid w:val="00EA61DE"/>
    <w:rsid w:val="00EA71D2"/>
    <w:rsid w:val="00EB00C6"/>
    <w:rsid w:val="00EB1105"/>
    <w:rsid w:val="00EB13F4"/>
    <w:rsid w:val="00EB21CC"/>
    <w:rsid w:val="00EB23E5"/>
    <w:rsid w:val="00EB2941"/>
    <w:rsid w:val="00EB3836"/>
    <w:rsid w:val="00EB3BA0"/>
    <w:rsid w:val="00EB4CD6"/>
    <w:rsid w:val="00EB503B"/>
    <w:rsid w:val="00EB661B"/>
    <w:rsid w:val="00EC0242"/>
    <w:rsid w:val="00EC0B59"/>
    <w:rsid w:val="00EC0D6B"/>
    <w:rsid w:val="00EC0E91"/>
    <w:rsid w:val="00EC23C6"/>
    <w:rsid w:val="00EC2DBD"/>
    <w:rsid w:val="00EC3303"/>
    <w:rsid w:val="00EC48BB"/>
    <w:rsid w:val="00EC4C8A"/>
    <w:rsid w:val="00EC6875"/>
    <w:rsid w:val="00ED16B4"/>
    <w:rsid w:val="00ED18CC"/>
    <w:rsid w:val="00ED1BA2"/>
    <w:rsid w:val="00ED569C"/>
    <w:rsid w:val="00ED6B1C"/>
    <w:rsid w:val="00EE0479"/>
    <w:rsid w:val="00EE2096"/>
    <w:rsid w:val="00EE34FD"/>
    <w:rsid w:val="00EE5F91"/>
    <w:rsid w:val="00EE7914"/>
    <w:rsid w:val="00EF016E"/>
    <w:rsid w:val="00EF2759"/>
    <w:rsid w:val="00EF2F6C"/>
    <w:rsid w:val="00EF5631"/>
    <w:rsid w:val="00EF6075"/>
    <w:rsid w:val="00EF65C7"/>
    <w:rsid w:val="00EF7399"/>
    <w:rsid w:val="00EF79A4"/>
    <w:rsid w:val="00EF7F90"/>
    <w:rsid w:val="00F01264"/>
    <w:rsid w:val="00F026EF"/>
    <w:rsid w:val="00F02BE7"/>
    <w:rsid w:val="00F05A61"/>
    <w:rsid w:val="00F05D2C"/>
    <w:rsid w:val="00F060B1"/>
    <w:rsid w:val="00F064D9"/>
    <w:rsid w:val="00F0697B"/>
    <w:rsid w:val="00F0762C"/>
    <w:rsid w:val="00F13123"/>
    <w:rsid w:val="00F13207"/>
    <w:rsid w:val="00F132CB"/>
    <w:rsid w:val="00F17D91"/>
    <w:rsid w:val="00F21B33"/>
    <w:rsid w:val="00F239A1"/>
    <w:rsid w:val="00F25199"/>
    <w:rsid w:val="00F25AC9"/>
    <w:rsid w:val="00F26EC9"/>
    <w:rsid w:val="00F27956"/>
    <w:rsid w:val="00F27CF0"/>
    <w:rsid w:val="00F31C4F"/>
    <w:rsid w:val="00F3257D"/>
    <w:rsid w:val="00F32937"/>
    <w:rsid w:val="00F33F3C"/>
    <w:rsid w:val="00F4065B"/>
    <w:rsid w:val="00F41495"/>
    <w:rsid w:val="00F41C98"/>
    <w:rsid w:val="00F42784"/>
    <w:rsid w:val="00F4322B"/>
    <w:rsid w:val="00F44EC0"/>
    <w:rsid w:val="00F453AB"/>
    <w:rsid w:val="00F45F20"/>
    <w:rsid w:val="00F46534"/>
    <w:rsid w:val="00F466D6"/>
    <w:rsid w:val="00F47A1A"/>
    <w:rsid w:val="00F503BB"/>
    <w:rsid w:val="00F50415"/>
    <w:rsid w:val="00F51070"/>
    <w:rsid w:val="00F5244A"/>
    <w:rsid w:val="00F52E1E"/>
    <w:rsid w:val="00F54EE0"/>
    <w:rsid w:val="00F55A29"/>
    <w:rsid w:val="00F56375"/>
    <w:rsid w:val="00F57AC9"/>
    <w:rsid w:val="00F60210"/>
    <w:rsid w:val="00F60241"/>
    <w:rsid w:val="00F608D0"/>
    <w:rsid w:val="00F60C30"/>
    <w:rsid w:val="00F60E5A"/>
    <w:rsid w:val="00F61059"/>
    <w:rsid w:val="00F619C7"/>
    <w:rsid w:val="00F62DF9"/>
    <w:rsid w:val="00F6311D"/>
    <w:rsid w:val="00F656FE"/>
    <w:rsid w:val="00F65FDF"/>
    <w:rsid w:val="00F71EB9"/>
    <w:rsid w:val="00F73C5E"/>
    <w:rsid w:val="00F740CE"/>
    <w:rsid w:val="00F7453E"/>
    <w:rsid w:val="00F7530E"/>
    <w:rsid w:val="00F765DB"/>
    <w:rsid w:val="00F76A9F"/>
    <w:rsid w:val="00F77B93"/>
    <w:rsid w:val="00F77EBC"/>
    <w:rsid w:val="00F81592"/>
    <w:rsid w:val="00F83E00"/>
    <w:rsid w:val="00F8448B"/>
    <w:rsid w:val="00F84A1D"/>
    <w:rsid w:val="00F91BBD"/>
    <w:rsid w:val="00F93AD6"/>
    <w:rsid w:val="00F95A5D"/>
    <w:rsid w:val="00F96204"/>
    <w:rsid w:val="00F9627B"/>
    <w:rsid w:val="00F9652A"/>
    <w:rsid w:val="00FA062F"/>
    <w:rsid w:val="00FA0F0B"/>
    <w:rsid w:val="00FA12B7"/>
    <w:rsid w:val="00FA299D"/>
    <w:rsid w:val="00FA3C37"/>
    <w:rsid w:val="00FA4044"/>
    <w:rsid w:val="00FA40B3"/>
    <w:rsid w:val="00FA4ADF"/>
    <w:rsid w:val="00FA4D16"/>
    <w:rsid w:val="00FA6728"/>
    <w:rsid w:val="00FA67E5"/>
    <w:rsid w:val="00FB1317"/>
    <w:rsid w:val="00FB1572"/>
    <w:rsid w:val="00FB1D99"/>
    <w:rsid w:val="00FB4103"/>
    <w:rsid w:val="00FB47F0"/>
    <w:rsid w:val="00FB50DB"/>
    <w:rsid w:val="00FB6A3A"/>
    <w:rsid w:val="00FB7302"/>
    <w:rsid w:val="00FB742A"/>
    <w:rsid w:val="00FB7462"/>
    <w:rsid w:val="00FC0036"/>
    <w:rsid w:val="00FC25BC"/>
    <w:rsid w:val="00FC25F7"/>
    <w:rsid w:val="00FC3B36"/>
    <w:rsid w:val="00FC3D78"/>
    <w:rsid w:val="00FC5330"/>
    <w:rsid w:val="00FC60F3"/>
    <w:rsid w:val="00FC68D6"/>
    <w:rsid w:val="00FD1A03"/>
    <w:rsid w:val="00FD1ADD"/>
    <w:rsid w:val="00FD24A6"/>
    <w:rsid w:val="00FD44A7"/>
    <w:rsid w:val="00FD4C62"/>
    <w:rsid w:val="00FD4C68"/>
    <w:rsid w:val="00FD53E3"/>
    <w:rsid w:val="00FD5474"/>
    <w:rsid w:val="00FD56B6"/>
    <w:rsid w:val="00FD60F3"/>
    <w:rsid w:val="00FD6EA4"/>
    <w:rsid w:val="00FE0D96"/>
    <w:rsid w:val="00FE3AEC"/>
    <w:rsid w:val="00FE40CA"/>
    <w:rsid w:val="00FE4651"/>
    <w:rsid w:val="00FE499D"/>
    <w:rsid w:val="00FE527A"/>
    <w:rsid w:val="00FE5575"/>
    <w:rsid w:val="00FF0418"/>
    <w:rsid w:val="00FF2F63"/>
    <w:rsid w:val="00FF3B95"/>
    <w:rsid w:val="00FF3E40"/>
    <w:rsid w:val="00FF49B0"/>
    <w:rsid w:val="00FF4ACC"/>
    <w:rsid w:val="00FF4FCE"/>
    <w:rsid w:val="00FF526B"/>
    <w:rsid w:val="00FF6234"/>
    <w:rsid w:val="00FF65A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0882"/>
    <o:shapelayout v:ext="edit">
      <o:idmap v:ext="edit" data="1"/>
      <o:rules v:ext="edit">
        <o:r id="V:Rule2"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124"/>
    <w:pPr>
      <w:spacing w:after="200" w:line="276" w:lineRule="auto"/>
    </w:pPr>
    <w:rPr>
      <w:sz w:val="22"/>
      <w:szCs w:val="22"/>
      <w:lang w:eastAsia="en-US"/>
    </w:rPr>
  </w:style>
  <w:style w:type="paragraph" w:styleId="Titre1">
    <w:name w:val="heading 1"/>
    <w:aliases w:val="Chapitre 1"/>
    <w:basedOn w:val="Normal"/>
    <w:next w:val="Normal"/>
    <w:link w:val="Titre1Car"/>
    <w:uiPriority w:val="9"/>
    <w:qFormat/>
    <w:rsid w:val="001D4124"/>
    <w:pPr>
      <w:keepNext/>
      <w:spacing w:after="0" w:line="240" w:lineRule="auto"/>
      <w:outlineLvl w:val="0"/>
    </w:pPr>
    <w:rPr>
      <w:rFonts w:ascii="Times New Roman" w:eastAsia="Times New Roman" w:hAnsi="Times New Roman"/>
      <w:b/>
      <w:bCs/>
      <w:sz w:val="24"/>
      <w:szCs w:val="24"/>
      <w:lang w:eastAsia="fr-FR"/>
    </w:rPr>
  </w:style>
  <w:style w:type="paragraph" w:styleId="Titre2">
    <w:name w:val="heading 2"/>
    <w:basedOn w:val="Normal"/>
    <w:next w:val="Normal"/>
    <w:link w:val="Titre2Car"/>
    <w:unhideWhenUsed/>
    <w:qFormat/>
    <w:rsid w:val="001D4124"/>
    <w:pPr>
      <w:keepNext/>
      <w:keepLines/>
      <w:spacing w:before="200" w:after="0"/>
      <w:ind w:left="576" w:hanging="576"/>
      <w:outlineLvl w:val="1"/>
    </w:pPr>
    <w:rPr>
      <w:rFonts w:ascii="Cambria" w:eastAsia="Times New Roman" w:hAnsi="Cambria"/>
      <w:b/>
      <w:bCs/>
      <w:color w:val="4F81BD"/>
      <w:sz w:val="26"/>
      <w:szCs w:val="26"/>
    </w:rPr>
  </w:style>
  <w:style w:type="paragraph" w:styleId="Titre3">
    <w:name w:val="heading 3"/>
    <w:basedOn w:val="Normal"/>
    <w:next w:val="Normal"/>
    <w:link w:val="Titre3Car"/>
    <w:qFormat/>
    <w:rsid w:val="001D4124"/>
    <w:pPr>
      <w:keepNext/>
      <w:keepLines/>
      <w:spacing w:before="200" w:after="0" w:line="240" w:lineRule="auto"/>
      <w:outlineLvl w:val="2"/>
    </w:pPr>
    <w:rPr>
      <w:rFonts w:ascii="Cambria" w:eastAsia="Times New Roman" w:hAnsi="Cambria"/>
      <w:b/>
      <w:bCs/>
      <w:color w:val="4F81BD"/>
      <w:sz w:val="24"/>
      <w:szCs w:val="24"/>
      <w:lang w:eastAsia="fr-FR"/>
    </w:rPr>
  </w:style>
  <w:style w:type="paragraph" w:styleId="Titre4">
    <w:name w:val="heading 4"/>
    <w:basedOn w:val="Normal"/>
    <w:next w:val="Normal"/>
    <w:link w:val="Titre4Car"/>
    <w:uiPriority w:val="9"/>
    <w:unhideWhenUsed/>
    <w:qFormat/>
    <w:rsid w:val="001D4124"/>
    <w:pPr>
      <w:keepNext/>
      <w:keepLines/>
      <w:spacing w:before="200" w:after="0"/>
      <w:ind w:left="864" w:hanging="864"/>
      <w:outlineLvl w:val="3"/>
    </w:pPr>
    <w:rPr>
      <w:rFonts w:ascii="Cambria" w:eastAsia="Times New Roman" w:hAnsi="Cambria"/>
      <w:b/>
      <w:bCs/>
      <w:i/>
      <w:iCs/>
      <w:color w:val="4F81BD"/>
      <w:sz w:val="20"/>
      <w:szCs w:val="20"/>
    </w:rPr>
  </w:style>
  <w:style w:type="paragraph" w:styleId="Titre5">
    <w:name w:val="heading 5"/>
    <w:basedOn w:val="Normal"/>
    <w:next w:val="Normal"/>
    <w:link w:val="Titre5Car"/>
    <w:unhideWhenUsed/>
    <w:qFormat/>
    <w:rsid w:val="001D4124"/>
    <w:pPr>
      <w:keepNext/>
      <w:keepLines/>
      <w:spacing w:before="200" w:after="0"/>
      <w:ind w:left="1008" w:hanging="1008"/>
      <w:outlineLvl w:val="4"/>
    </w:pPr>
    <w:rPr>
      <w:rFonts w:ascii="Cambria" w:eastAsia="Times New Roman" w:hAnsi="Cambria"/>
      <w:color w:val="243F60"/>
      <w:sz w:val="20"/>
      <w:szCs w:val="20"/>
    </w:rPr>
  </w:style>
  <w:style w:type="paragraph" w:styleId="Titre6">
    <w:name w:val="heading 6"/>
    <w:basedOn w:val="Normal"/>
    <w:next w:val="Normal"/>
    <w:link w:val="Titre6Car"/>
    <w:uiPriority w:val="9"/>
    <w:unhideWhenUsed/>
    <w:qFormat/>
    <w:rsid w:val="001D4124"/>
    <w:pPr>
      <w:keepNext/>
      <w:keepLines/>
      <w:spacing w:before="200" w:after="0"/>
      <w:ind w:left="1152" w:hanging="1152"/>
      <w:outlineLvl w:val="5"/>
    </w:pPr>
    <w:rPr>
      <w:rFonts w:ascii="Cambria" w:eastAsia="Times New Roman" w:hAnsi="Cambria"/>
      <w:i/>
      <w:iCs/>
      <w:color w:val="243F60"/>
      <w:sz w:val="20"/>
      <w:szCs w:val="20"/>
    </w:rPr>
  </w:style>
  <w:style w:type="paragraph" w:styleId="Titre7">
    <w:name w:val="heading 7"/>
    <w:basedOn w:val="Normal"/>
    <w:next w:val="Normal"/>
    <w:link w:val="Titre7Car"/>
    <w:uiPriority w:val="9"/>
    <w:unhideWhenUsed/>
    <w:qFormat/>
    <w:rsid w:val="001D4124"/>
    <w:pPr>
      <w:keepNext/>
      <w:keepLines/>
      <w:spacing w:before="200" w:after="0"/>
      <w:ind w:left="1296" w:hanging="1296"/>
      <w:outlineLvl w:val="6"/>
    </w:pPr>
    <w:rPr>
      <w:rFonts w:ascii="Cambria" w:eastAsia="Times New Roman" w:hAnsi="Cambria"/>
      <w:i/>
      <w:iCs/>
      <w:color w:val="404040"/>
      <w:sz w:val="20"/>
      <w:szCs w:val="20"/>
    </w:rPr>
  </w:style>
  <w:style w:type="paragraph" w:styleId="Titre8">
    <w:name w:val="heading 8"/>
    <w:basedOn w:val="Normal"/>
    <w:next w:val="Normal"/>
    <w:link w:val="Titre8Car"/>
    <w:uiPriority w:val="9"/>
    <w:unhideWhenUsed/>
    <w:qFormat/>
    <w:rsid w:val="001D4124"/>
    <w:pPr>
      <w:keepNext/>
      <w:keepLines/>
      <w:spacing w:before="200" w:after="0"/>
      <w:ind w:left="1440" w:hanging="1440"/>
      <w:outlineLvl w:val="7"/>
    </w:pPr>
    <w:rPr>
      <w:rFonts w:ascii="Cambria" w:eastAsia="Times New Roman" w:hAnsi="Cambria"/>
      <w:color w:val="404040"/>
      <w:sz w:val="20"/>
      <w:szCs w:val="20"/>
    </w:rPr>
  </w:style>
  <w:style w:type="paragraph" w:styleId="Titre9">
    <w:name w:val="heading 9"/>
    <w:basedOn w:val="Normal"/>
    <w:next w:val="Normal"/>
    <w:link w:val="Titre9Car"/>
    <w:unhideWhenUsed/>
    <w:qFormat/>
    <w:rsid w:val="001D4124"/>
    <w:pPr>
      <w:keepNext/>
      <w:keepLines/>
      <w:spacing w:before="200" w:after="0"/>
      <w:ind w:left="1584" w:hanging="1584"/>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1 Car"/>
    <w:basedOn w:val="Policepardfaut"/>
    <w:link w:val="Titre1"/>
    <w:uiPriority w:val="9"/>
    <w:rsid w:val="001D4124"/>
    <w:rPr>
      <w:rFonts w:ascii="Times New Roman" w:eastAsia="Times New Roman" w:hAnsi="Times New Roman" w:cs="Times New Roman"/>
      <w:b/>
      <w:bCs/>
      <w:sz w:val="24"/>
      <w:szCs w:val="24"/>
      <w:lang w:eastAsia="fr-FR"/>
    </w:rPr>
  </w:style>
  <w:style w:type="character" w:customStyle="1" w:styleId="Titre2Car">
    <w:name w:val="Titre 2 Car"/>
    <w:basedOn w:val="Policepardfaut"/>
    <w:link w:val="Titre2"/>
    <w:rsid w:val="001D4124"/>
    <w:rPr>
      <w:rFonts w:ascii="Cambria" w:eastAsia="Times New Roman" w:hAnsi="Cambria" w:cs="Times New Roman"/>
      <w:b/>
      <w:bCs/>
      <w:color w:val="4F81BD"/>
      <w:sz w:val="26"/>
      <w:szCs w:val="26"/>
    </w:rPr>
  </w:style>
  <w:style w:type="character" w:customStyle="1" w:styleId="Titre3Car">
    <w:name w:val="Titre 3 Car"/>
    <w:basedOn w:val="Policepardfaut"/>
    <w:link w:val="Titre3"/>
    <w:rsid w:val="001D4124"/>
    <w:rPr>
      <w:rFonts w:ascii="Cambria" w:eastAsia="Times New Roman" w:hAnsi="Cambria" w:cs="Times New Roman"/>
      <w:b/>
      <w:bCs/>
      <w:color w:val="4F81BD"/>
      <w:sz w:val="24"/>
      <w:szCs w:val="24"/>
      <w:lang w:eastAsia="fr-FR"/>
    </w:rPr>
  </w:style>
  <w:style w:type="character" w:customStyle="1" w:styleId="Titre4Car">
    <w:name w:val="Titre 4 Car"/>
    <w:basedOn w:val="Policepardfaut"/>
    <w:link w:val="Titre4"/>
    <w:uiPriority w:val="9"/>
    <w:rsid w:val="001D4124"/>
    <w:rPr>
      <w:rFonts w:ascii="Cambria" w:eastAsia="Times New Roman" w:hAnsi="Cambria" w:cs="Times New Roman"/>
      <w:b/>
      <w:bCs/>
      <w:i/>
      <w:iCs/>
      <w:color w:val="4F81BD"/>
      <w:sz w:val="20"/>
      <w:szCs w:val="20"/>
    </w:rPr>
  </w:style>
  <w:style w:type="character" w:customStyle="1" w:styleId="Titre5Car">
    <w:name w:val="Titre 5 Car"/>
    <w:basedOn w:val="Policepardfaut"/>
    <w:link w:val="Titre5"/>
    <w:rsid w:val="001D4124"/>
    <w:rPr>
      <w:rFonts w:ascii="Cambria" w:eastAsia="Times New Roman" w:hAnsi="Cambria" w:cs="Times New Roman"/>
      <w:color w:val="243F60"/>
      <w:sz w:val="20"/>
      <w:szCs w:val="20"/>
    </w:rPr>
  </w:style>
  <w:style w:type="character" w:customStyle="1" w:styleId="Titre6Car">
    <w:name w:val="Titre 6 Car"/>
    <w:basedOn w:val="Policepardfaut"/>
    <w:link w:val="Titre6"/>
    <w:uiPriority w:val="9"/>
    <w:rsid w:val="001D4124"/>
    <w:rPr>
      <w:rFonts w:ascii="Cambria" w:eastAsia="Times New Roman" w:hAnsi="Cambria" w:cs="Times New Roman"/>
      <w:i/>
      <w:iCs/>
      <w:color w:val="243F60"/>
      <w:sz w:val="20"/>
      <w:szCs w:val="20"/>
    </w:rPr>
  </w:style>
  <w:style w:type="character" w:customStyle="1" w:styleId="Titre7Car">
    <w:name w:val="Titre 7 Car"/>
    <w:basedOn w:val="Policepardfaut"/>
    <w:link w:val="Titre7"/>
    <w:uiPriority w:val="9"/>
    <w:rsid w:val="001D4124"/>
    <w:rPr>
      <w:rFonts w:ascii="Cambria" w:eastAsia="Times New Roman" w:hAnsi="Cambria" w:cs="Times New Roman"/>
      <w:i/>
      <w:iCs/>
      <w:color w:val="404040"/>
      <w:sz w:val="20"/>
      <w:szCs w:val="20"/>
    </w:rPr>
  </w:style>
  <w:style w:type="character" w:customStyle="1" w:styleId="Titre8Car">
    <w:name w:val="Titre 8 Car"/>
    <w:basedOn w:val="Policepardfaut"/>
    <w:link w:val="Titre8"/>
    <w:uiPriority w:val="9"/>
    <w:rsid w:val="001D4124"/>
    <w:rPr>
      <w:rFonts w:ascii="Cambria" w:eastAsia="Times New Roman" w:hAnsi="Cambria" w:cs="Times New Roman"/>
      <w:color w:val="404040"/>
      <w:sz w:val="20"/>
      <w:szCs w:val="20"/>
    </w:rPr>
  </w:style>
  <w:style w:type="character" w:customStyle="1" w:styleId="Titre9Car">
    <w:name w:val="Titre 9 Car"/>
    <w:basedOn w:val="Policepardfaut"/>
    <w:link w:val="Titre9"/>
    <w:rsid w:val="001D4124"/>
    <w:rPr>
      <w:rFonts w:ascii="Cambria" w:eastAsia="Times New Roman" w:hAnsi="Cambria" w:cs="Times New Roman"/>
      <w:i/>
      <w:iCs/>
      <w:color w:val="404040"/>
      <w:sz w:val="20"/>
      <w:szCs w:val="20"/>
    </w:rPr>
  </w:style>
  <w:style w:type="paragraph" w:styleId="Paragraphedeliste">
    <w:name w:val="List Paragraph"/>
    <w:basedOn w:val="Normal"/>
    <w:link w:val="ParagraphedelisteCar"/>
    <w:uiPriority w:val="34"/>
    <w:qFormat/>
    <w:rsid w:val="001D4124"/>
    <w:pPr>
      <w:ind w:left="720"/>
      <w:contextualSpacing/>
    </w:pPr>
    <w:rPr>
      <w:sz w:val="20"/>
      <w:szCs w:val="20"/>
    </w:rPr>
  </w:style>
  <w:style w:type="character" w:customStyle="1" w:styleId="ParagraphedelisteCar">
    <w:name w:val="Paragraphe de liste Car"/>
    <w:link w:val="Paragraphedeliste"/>
    <w:uiPriority w:val="34"/>
    <w:locked/>
    <w:rsid w:val="001D4124"/>
    <w:rPr>
      <w:rFonts w:ascii="Calibri" w:eastAsia="Calibri" w:hAnsi="Calibri" w:cs="Times New Roman"/>
    </w:rPr>
  </w:style>
  <w:style w:type="paragraph" w:styleId="Titre">
    <w:name w:val="Title"/>
    <w:basedOn w:val="Normal"/>
    <w:next w:val="Normal"/>
    <w:link w:val="TitreCar"/>
    <w:qFormat/>
    <w:rsid w:val="001D4124"/>
    <w:pPr>
      <w:spacing w:after="0" w:line="240" w:lineRule="auto"/>
      <w:jc w:val="both"/>
    </w:pPr>
    <w:rPr>
      <w:color w:val="0070C0"/>
      <w:sz w:val="20"/>
      <w:szCs w:val="20"/>
    </w:rPr>
  </w:style>
  <w:style w:type="character" w:customStyle="1" w:styleId="TitreCar">
    <w:name w:val="Titre Car"/>
    <w:basedOn w:val="Policepardfaut"/>
    <w:link w:val="Titre"/>
    <w:rsid w:val="001D4124"/>
    <w:rPr>
      <w:rFonts w:ascii="Calibri" w:eastAsia="Calibri" w:hAnsi="Calibri" w:cs="Times New Roman"/>
      <w:color w:val="0070C0"/>
      <w:sz w:val="20"/>
      <w:szCs w:val="20"/>
    </w:rPr>
  </w:style>
  <w:style w:type="paragraph" w:customStyle="1" w:styleId="xl46">
    <w:name w:val="xl46"/>
    <w:basedOn w:val="Normal"/>
    <w:rsid w:val="001D4124"/>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unhideWhenUsed/>
    <w:rsid w:val="001D4124"/>
    <w:pPr>
      <w:spacing w:after="0" w:line="240" w:lineRule="auto"/>
    </w:pPr>
    <w:rPr>
      <w:rFonts w:ascii="Tahoma" w:hAnsi="Tahoma"/>
      <w:sz w:val="16"/>
      <w:szCs w:val="16"/>
    </w:rPr>
  </w:style>
  <w:style w:type="character" w:customStyle="1" w:styleId="TextedebullesCar">
    <w:name w:val="Texte de bulles Car"/>
    <w:basedOn w:val="Policepardfaut"/>
    <w:link w:val="Textedebulles"/>
    <w:uiPriority w:val="99"/>
    <w:rsid w:val="001D4124"/>
    <w:rPr>
      <w:rFonts w:ascii="Tahoma" w:eastAsia="Calibri" w:hAnsi="Tahoma" w:cs="Times New Roman"/>
      <w:sz w:val="16"/>
      <w:szCs w:val="16"/>
    </w:rPr>
  </w:style>
  <w:style w:type="character" w:customStyle="1" w:styleId="En-tteCar">
    <w:name w:val="En-tête Car"/>
    <w:link w:val="En-tte"/>
    <w:uiPriority w:val="99"/>
    <w:rsid w:val="001D4124"/>
    <w:rPr>
      <w:rFonts w:ascii="Calibri" w:eastAsia="Calibri" w:hAnsi="Calibri" w:cs="Times New Roman"/>
    </w:rPr>
  </w:style>
  <w:style w:type="paragraph" w:styleId="En-tte">
    <w:name w:val="header"/>
    <w:basedOn w:val="Normal"/>
    <w:link w:val="En-tteCar"/>
    <w:uiPriority w:val="99"/>
    <w:unhideWhenUsed/>
    <w:rsid w:val="001D4124"/>
    <w:pPr>
      <w:tabs>
        <w:tab w:val="center" w:pos="4536"/>
        <w:tab w:val="right" w:pos="9072"/>
      </w:tabs>
      <w:spacing w:after="0" w:line="240" w:lineRule="auto"/>
    </w:pPr>
    <w:rPr>
      <w:sz w:val="20"/>
      <w:szCs w:val="20"/>
    </w:rPr>
  </w:style>
  <w:style w:type="character" w:customStyle="1" w:styleId="En-tteCar1">
    <w:name w:val="En-tête Car1"/>
    <w:basedOn w:val="Policepardfaut"/>
    <w:link w:val="En-tte"/>
    <w:uiPriority w:val="99"/>
    <w:semiHidden/>
    <w:rsid w:val="001D4124"/>
    <w:rPr>
      <w:rFonts w:ascii="Calibri" w:eastAsia="Calibri" w:hAnsi="Calibri" w:cs="Times New Roman"/>
    </w:rPr>
  </w:style>
  <w:style w:type="character" w:customStyle="1" w:styleId="PieddepageCar">
    <w:name w:val="Pied de page Car"/>
    <w:link w:val="Pieddepage"/>
    <w:uiPriority w:val="99"/>
    <w:rsid w:val="001D4124"/>
    <w:rPr>
      <w:rFonts w:ascii="Calibri" w:eastAsia="Calibri" w:hAnsi="Calibri" w:cs="Times New Roman"/>
    </w:rPr>
  </w:style>
  <w:style w:type="paragraph" w:styleId="Pieddepage">
    <w:name w:val="footer"/>
    <w:basedOn w:val="Normal"/>
    <w:link w:val="PieddepageCar"/>
    <w:uiPriority w:val="99"/>
    <w:unhideWhenUsed/>
    <w:rsid w:val="001D4124"/>
    <w:pPr>
      <w:tabs>
        <w:tab w:val="center" w:pos="4536"/>
        <w:tab w:val="right" w:pos="9072"/>
      </w:tabs>
      <w:spacing w:after="0" w:line="240" w:lineRule="auto"/>
    </w:pPr>
    <w:rPr>
      <w:sz w:val="20"/>
      <w:szCs w:val="20"/>
    </w:rPr>
  </w:style>
  <w:style w:type="character" w:customStyle="1" w:styleId="PieddepageCar1">
    <w:name w:val="Pied de page Car1"/>
    <w:basedOn w:val="Policepardfaut"/>
    <w:link w:val="Pieddepage"/>
    <w:uiPriority w:val="99"/>
    <w:semiHidden/>
    <w:rsid w:val="001D4124"/>
    <w:rPr>
      <w:rFonts w:ascii="Calibri" w:eastAsia="Calibri" w:hAnsi="Calibri" w:cs="Times New Roman"/>
    </w:rPr>
  </w:style>
  <w:style w:type="paragraph" w:styleId="Sansinterligne">
    <w:name w:val="No Spacing"/>
    <w:link w:val="SansinterligneCar"/>
    <w:uiPriority w:val="1"/>
    <w:qFormat/>
    <w:rsid w:val="001D4124"/>
    <w:rPr>
      <w:rFonts w:ascii="Times New Roman" w:eastAsia="Times New Roman" w:hAnsi="Times New Roman"/>
      <w:sz w:val="24"/>
      <w:szCs w:val="24"/>
    </w:rPr>
  </w:style>
  <w:style w:type="character" w:customStyle="1" w:styleId="SansinterligneCar">
    <w:name w:val="Sans interligne Car"/>
    <w:link w:val="Sansinterligne"/>
    <w:uiPriority w:val="1"/>
    <w:rsid w:val="0035220E"/>
    <w:rPr>
      <w:rFonts w:ascii="Times New Roman" w:eastAsia="Times New Roman" w:hAnsi="Times New Roman"/>
      <w:sz w:val="24"/>
      <w:szCs w:val="24"/>
      <w:lang w:bidi="ar-SA"/>
    </w:rPr>
  </w:style>
  <w:style w:type="character" w:styleId="Lienhypertexte">
    <w:name w:val="Hyperlink"/>
    <w:uiPriority w:val="99"/>
    <w:unhideWhenUsed/>
    <w:rsid w:val="001D4124"/>
    <w:rPr>
      <w:color w:val="0000FF"/>
      <w:u w:val="single"/>
    </w:rPr>
  </w:style>
  <w:style w:type="paragraph" w:customStyle="1" w:styleId="xl66">
    <w:name w:val="xl66"/>
    <w:basedOn w:val="Normal"/>
    <w:rsid w:val="001D4124"/>
    <w:pPr>
      <w:spacing w:before="100" w:beforeAutospacing="1" w:after="100" w:afterAutospacing="1" w:line="240" w:lineRule="auto"/>
    </w:pPr>
    <w:rPr>
      <w:rFonts w:ascii="Arial" w:eastAsia="Times New Roman" w:hAnsi="Arial" w:cs="Arial"/>
      <w:b/>
      <w:bCs/>
      <w:sz w:val="24"/>
      <w:szCs w:val="24"/>
      <w:lang w:eastAsia="fr-FR"/>
    </w:rPr>
  </w:style>
  <w:style w:type="paragraph" w:customStyle="1" w:styleId="xl67">
    <w:name w:val="xl67"/>
    <w:basedOn w:val="Normal"/>
    <w:rsid w:val="001D4124"/>
    <w:pPr>
      <w:spacing w:before="100" w:beforeAutospacing="1" w:after="100" w:afterAutospacing="1" w:line="240" w:lineRule="auto"/>
    </w:pPr>
    <w:rPr>
      <w:rFonts w:ascii="Arial" w:eastAsia="Times New Roman" w:hAnsi="Arial" w:cs="Arial"/>
      <w:sz w:val="24"/>
      <w:szCs w:val="24"/>
      <w:lang w:eastAsia="fr-FR"/>
    </w:rPr>
  </w:style>
  <w:style w:type="paragraph" w:customStyle="1" w:styleId="xl68">
    <w:name w:val="xl68"/>
    <w:basedOn w:val="Normal"/>
    <w:rsid w:val="001D4124"/>
    <w:pPr>
      <w:spacing w:before="100" w:beforeAutospacing="1" w:after="100" w:afterAutospacing="1" w:line="240" w:lineRule="auto"/>
      <w:jc w:val="center"/>
    </w:pPr>
    <w:rPr>
      <w:rFonts w:ascii="Arial" w:eastAsia="Times New Roman" w:hAnsi="Arial" w:cs="Arial"/>
      <w:sz w:val="24"/>
      <w:szCs w:val="24"/>
      <w:lang w:eastAsia="fr-FR"/>
    </w:rPr>
  </w:style>
  <w:style w:type="paragraph" w:customStyle="1" w:styleId="xl69">
    <w:name w:val="xl69"/>
    <w:basedOn w:val="Normal"/>
    <w:rsid w:val="001D4124"/>
    <w:pPr>
      <w:spacing w:before="100" w:beforeAutospacing="1" w:after="100" w:afterAutospacing="1" w:line="240" w:lineRule="auto"/>
      <w:jc w:val="center"/>
      <w:textAlignment w:val="center"/>
    </w:pPr>
    <w:rPr>
      <w:rFonts w:ascii="Arial" w:eastAsia="Times New Roman" w:hAnsi="Arial" w:cs="Arial"/>
      <w:lang w:eastAsia="fr-FR"/>
    </w:rPr>
  </w:style>
  <w:style w:type="paragraph" w:customStyle="1" w:styleId="xl70">
    <w:name w:val="xl70"/>
    <w:basedOn w:val="Normal"/>
    <w:rsid w:val="001D4124"/>
    <w:pPr>
      <w:spacing w:before="100" w:beforeAutospacing="1" w:after="100" w:afterAutospacing="1" w:line="240" w:lineRule="auto"/>
    </w:pPr>
    <w:rPr>
      <w:rFonts w:ascii="Arial" w:eastAsia="Times New Roman" w:hAnsi="Arial" w:cs="Arial"/>
      <w:sz w:val="18"/>
      <w:szCs w:val="18"/>
      <w:lang w:eastAsia="fr-FR"/>
    </w:rPr>
  </w:style>
  <w:style w:type="paragraph" w:customStyle="1" w:styleId="xl71">
    <w:name w:val="xl71"/>
    <w:basedOn w:val="Normal"/>
    <w:rsid w:val="001D4124"/>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72">
    <w:name w:val="xl72"/>
    <w:basedOn w:val="Normal"/>
    <w:rsid w:val="001D4124"/>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73">
    <w:name w:val="xl73"/>
    <w:basedOn w:val="Normal"/>
    <w:rsid w:val="001D412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74">
    <w:name w:val="xl74"/>
    <w:basedOn w:val="Normal"/>
    <w:rsid w:val="001D412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75">
    <w:name w:val="xl75"/>
    <w:basedOn w:val="Normal"/>
    <w:rsid w:val="001D412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76">
    <w:name w:val="xl76"/>
    <w:basedOn w:val="Normal"/>
    <w:rsid w:val="001D412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77">
    <w:name w:val="xl77"/>
    <w:basedOn w:val="Normal"/>
    <w:rsid w:val="001D412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78">
    <w:name w:val="xl78"/>
    <w:basedOn w:val="Normal"/>
    <w:rsid w:val="001D412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79">
    <w:name w:val="xl79"/>
    <w:basedOn w:val="Normal"/>
    <w:rsid w:val="001D412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80">
    <w:name w:val="xl80"/>
    <w:basedOn w:val="Normal"/>
    <w:rsid w:val="001D4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81">
    <w:name w:val="xl81"/>
    <w:basedOn w:val="Normal"/>
    <w:rsid w:val="001D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2">
    <w:name w:val="xl82"/>
    <w:basedOn w:val="Normal"/>
    <w:rsid w:val="001D4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83">
    <w:name w:val="xl83"/>
    <w:basedOn w:val="Normal"/>
    <w:rsid w:val="001D4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84">
    <w:name w:val="xl84"/>
    <w:basedOn w:val="Normal"/>
    <w:rsid w:val="001D4124"/>
    <w:pPr>
      <w:pBdr>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85">
    <w:name w:val="xl85"/>
    <w:basedOn w:val="Normal"/>
    <w:rsid w:val="001D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86">
    <w:name w:val="xl86"/>
    <w:basedOn w:val="Normal"/>
    <w:rsid w:val="001D4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87">
    <w:name w:val="xl87"/>
    <w:basedOn w:val="Normal"/>
    <w:rsid w:val="001D412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88">
    <w:name w:val="xl88"/>
    <w:basedOn w:val="Normal"/>
    <w:rsid w:val="001D4124"/>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89">
    <w:name w:val="xl89"/>
    <w:basedOn w:val="Normal"/>
    <w:rsid w:val="001D4124"/>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90">
    <w:name w:val="xl90"/>
    <w:basedOn w:val="Normal"/>
    <w:rsid w:val="001D4124"/>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91">
    <w:name w:val="xl91"/>
    <w:basedOn w:val="Normal"/>
    <w:rsid w:val="001D4124"/>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92">
    <w:name w:val="xl92"/>
    <w:basedOn w:val="Normal"/>
    <w:rsid w:val="001D4124"/>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93">
    <w:name w:val="xl93"/>
    <w:basedOn w:val="Normal"/>
    <w:rsid w:val="001D4124"/>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94">
    <w:name w:val="xl94"/>
    <w:basedOn w:val="Normal"/>
    <w:rsid w:val="001D4124"/>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95">
    <w:name w:val="xl95"/>
    <w:basedOn w:val="Normal"/>
    <w:rsid w:val="001D4124"/>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96">
    <w:name w:val="xl96"/>
    <w:basedOn w:val="Normal"/>
    <w:rsid w:val="001D4124"/>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97">
    <w:name w:val="xl97"/>
    <w:basedOn w:val="Normal"/>
    <w:rsid w:val="001D4124"/>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98">
    <w:name w:val="xl98"/>
    <w:basedOn w:val="Normal"/>
    <w:rsid w:val="001D4124"/>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99">
    <w:name w:val="xl99"/>
    <w:basedOn w:val="Normal"/>
    <w:rsid w:val="001D4124"/>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00">
    <w:name w:val="xl100"/>
    <w:basedOn w:val="Normal"/>
    <w:rsid w:val="001D4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01">
    <w:name w:val="xl101"/>
    <w:basedOn w:val="Normal"/>
    <w:rsid w:val="001D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02">
    <w:name w:val="xl102"/>
    <w:basedOn w:val="Normal"/>
    <w:rsid w:val="001D4124"/>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03">
    <w:name w:val="xl103"/>
    <w:basedOn w:val="Normal"/>
    <w:rsid w:val="001D4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04">
    <w:name w:val="xl104"/>
    <w:basedOn w:val="Normal"/>
    <w:rsid w:val="001D41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05">
    <w:name w:val="xl105"/>
    <w:basedOn w:val="Normal"/>
    <w:rsid w:val="001D412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06">
    <w:name w:val="xl106"/>
    <w:basedOn w:val="Normal"/>
    <w:rsid w:val="001D412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07">
    <w:name w:val="xl107"/>
    <w:basedOn w:val="Normal"/>
    <w:rsid w:val="001D4124"/>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08">
    <w:name w:val="xl108"/>
    <w:basedOn w:val="Normal"/>
    <w:rsid w:val="001D412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09">
    <w:name w:val="xl109"/>
    <w:basedOn w:val="Normal"/>
    <w:rsid w:val="001D412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0">
    <w:name w:val="xl110"/>
    <w:basedOn w:val="Normal"/>
    <w:rsid w:val="001D4124"/>
    <w:pPr>
      <w:pBdr>
        <w:top w:val="single" w:sz="4"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11">
    <w:name w:val="xl111"/>
    <w:basedOn w:val="Normal"/>
    <w:rsid w:val="001D4124"/>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12">
    <w:name w:val="xl112"/>
    <w:basedOn w:val="Normal"/>
    <w:rsid w:val="001D4124"/>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3">
    <w:name w:val="xl113"/>
    <w:basedOn w:val="Normal"/>
    <w:rsid w:val="001D4124"/>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4">
    <w:name w:val="xl114"/>
    <w:basedOn w:val="Normal"/>
    <w:rsid w:val="001D4124"/>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5">
    <w:name w:val="xl115"/>
    <w:basedOn w:val="Normal"/>
    <w:rsid w:val="001D4124"/>
    <w:pPr>
      <w:pBdr>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6">
    <w:name w:val="xl116"/>
    <w:basedOn w:val="Normal"/>
    <w:rsid w:val="001D4124"/>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7">
    <w:name w:val="xl117"/>
    <w:basedOn w:val="Normal"/>
    <w:rsid w:val="001D4124"/>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8">
    <w:name w:val="xl118"/>
    <w:basedOn w:val="Normal"/>
    <w:rsid w:val="001D412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19">
    <w:name w:val="xl119"/>
    <w:basedOn w:val="Normal"/>
    <w:rsid w:val="001D4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20">
    <w:name w:val="xl120"/>
    <w:basedOn w:val="Normal"/>
    <w:rsid w:val="001D412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21">
    <w:name w:val="xl121"/>
    <w:basedOn w:val="Normal"/>
    <w:rsid w:val="001D412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22">
    <w:name w:val="xl122"/>
    <w:basedOn w:val="Normal"/>
    <w:rsid w:val="001D4124"/>
    <w:pPr>
      <w:pBdr>
        <w:bottom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23">
    <w:name w:val="xl123"/>
    <w:basedOn w:val="Normal"/>
    <w:rsid w:val="001D4124"/>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24">
    <w:name w:val="xl124"/>
    <w:basedOn w:val="Normal"/>
    <w:rsid w:val="001D4124"/>
    <w:pPr>
      <w:pBdr>
        <w:top w:val="single" w:sz="8" w:space="0" w:color="auto"/>
        <w:left w:val="single" w:sz="4" w:space="0" w:color="auto"/>
        <w:bottom w:val="single" w:sz="8" w:space="0" w:color="auto"/>
      </w:pBdr>
      <w:spacing w:before="100" w:beforeAutospacing="1" w:after="100" w:afterAutospacing="1" w:line="240" w:lineRule="auto"/>
    </w:pPr>
    <w:rPr>
      <w:rFonts w:ascii="Arial" w:eastAsia="Times New Roman" w:hAnsi="Arial" w:cs="Arial"/>
      <w:b/>
      <w:bCs/>
      <w:sz w:val="18"/>
      <w:szCs w:val="18"/>
      <w:lang w:eastAsia="fr-FR"/>
    </w:rPr>
  </w:style>
  <w:style w:type="paragraph" w:customStyle="1" w:styleId="xl125">
    <w:name w:val="xl125"/>
    <w:basedOn w:val="Normal"/>
    <w:rsid w:val="001D4124"/>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26">
    <w:name w:val="xl126"/>
    <w:basedOn w:val="Normal"/>
    <w:rsid w:val="001D4124"/>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27">
    <w:name w:val="xl127"/>
    <w:basedOn w:val="Normal"/>
    <w:rsid w:val="001D4124"/>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28">
    <w:name w:val="xl128"/>
    <w:basedOn w:val="Normal"/>
    <w:rsid w:val="001D4124"/>
    <w:pPr>
      <w:pBdr>
        <w:top w:val="single" w:sz="8"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29">
    <w:name w:val="xl129"/>
    <w:basedOn w:val="Normal"/>
    <w:rsid w:val="001D4124"/>
    <w:pPr>
      <w:pBdr>
        <w:top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30">
    <w:name w:val="xl130"/>
    <w:basedOn w:val="Normal"/>
    <w:rsid w:val="001D4124"/>
    <w:pPr>
      <w:pBdr>
        <w:top w:val="single" w:sz="8"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131">
    <w:name w:val="xl131"/>
    <w:basedOn w:val="Normal"/>
    <w:rsid w:val="001D4124"/>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32">
    <w:name w:val="xl132"/>
    <w:basedOn w:val="Normal"/>
    <w:rsid w:val="001D4124"/>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33">
    <w:name w:val="xl133"/>
    <w:basedOn w:val="Normal"/>
    <w:rsid w:val="001D4124"/>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134">
    <w:name w:val="xl134"/>
    <w:basedOn w:val="Normal"/>
    <w:rsid w:val="001D412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35">
    <w:name w:val="xl135"/>
    <w:basedOn w:val="Normal"/>
    <w:rsid w:val="001D412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36">
    <w:name w:val="xl136"/>
    <w:basedOn w:val="Normal"/>
    <w:rsid w:val="001D412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37">
    <w:name w:val="xl137"/>
    <w:basedOn w:val="Normal"/>
    <w:rsid w:val="001D412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38">
    <w:name w:val="xl138"/>
    <w:basedOn w:val="Normal"/>
    <w:rsid w:val="001D412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39">
    <w:name w:val="xl139"/>
    <w:basedOn w:val="Normal"/>
    <w:rsid w:val="001D4124"/>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140">
    <w:name w:val="xl140"/>
    <w:basedOn w:val="Normal"/>
    <w:rsid w:val="001D4124"/>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1">
    <w:name w:val="xl141"/>
    <w:basedOn w:val="Normal"/>
    <w:rsid w:val="001D412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2">
    <w:name w:val="xl142"/>
    <w:basedOn w:val="Normal"/>
    <w:rsid w:val="001D4124"/>
    <w:pPr>
      <w:pBdr>
        <w:top w:val="single" w:sz="4"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3">
    <w:name w:val="xl143"/>
    <w:basedOn w:val="Normal"/>
    <w:rsid w:val="001D4124"/>
    <w:pPr>
      <w:pBdr>
        <w:top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4">
    <w:name w:val="xl144"/>
    <w:basedOn w:val="Normal"/>
    <w:rsid w:val="001D4124"/>
    <w:pPr>
      <w:pBdr>
        <w:top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5">
    <w:name w:val="xl145"/>
    <w:basedOn w:val="Normal"/>
    <w:rsid w:val="001D4124"/>
    <w:pPr>
      <w:pBdr>
        <w:top w:val="single" w:sz="4" w:space="0" w:color="auto"/>
        <w:left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eastAsia="fr-FR"/>
    </w:rPr>
  </w:style>
  <w:style w:type="paragraph" w:customStyle="1" w:styleId="xl146">
    <w:name w:val="xl146"/>
    <w:basedOn w:val="Normal"/>
    <w:rsid w:val="001D4124"/>
    <w:pPr>
      <w:pBdr>
        <w:top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7">
    <w:name w:val="xl147"/>
    <w:basedOn w:val="Normal"/>
    <w:rsid w:val="001D4124"/>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8">
    <w:name w:val="xl148"/>
    <w:basedOn w:val="Normal"/>
    <w:rsid w:val="001D4124"/>
    <w:pPr>
      <w:pBdr>
        <w:top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49">
    <w:name w:val="xl149"/>
    <w:basedOn w:val="Normal"/>
    <w:rsid w:val="001D4124"/>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50">
    <w:name w:val="xl150"/>
    <w:basedOn w:val="Normal"/>
    <w:rsid w:val="001D4124"/>
    <w:pPr>
      <w:pBdr>
        <w:top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51">
    <w:name w:val="xl151"/>
    <w:basedOn w:val="Normal"/>
    <w:rsid w:val="001D4124"/>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xl152">
    <w:name w:val="xl152"/>
    <w:basedOn w:val="Normal"/>
    <w:rsid w:val="001D4124"/>
    <w:pPr>
      <w:pBdr>
        <w:top w:val="single" w:sz="4" w:space="0" w:color="auto"/>
        <w:left w:val="single" w:sz="8" w:space="0" w:color="auto"/>
        <w:right w:val="single" w:sz="8" w:space="0" w:color="auto"/>
      </w:pBdr>
      <w:spacing w:before="100" w:beforeAutospacing="1" w:after="100" w:afterAutospacing="1" w:line="240" w:lineRule="auto"/>
    </w:pPr>
    <w:rPr>
      <w:rFonts w:ascii="Arial" w:eastAsia="Times New Roman" w:hAnsi="Arial" w:cs="Arial"/>
      <w:sz w:val="18"/>
      <w:szCs w:val="18"/>
      <w:lang w:eastAsia="fr-FR"/>
    </w:rPr>
  </w:style>
  <w:style w:type="paragraph" w:customStyle="1" w:styleId="kids">
    <w:name w:val="kids"/>
    <w:basedOn w:val="Normal"/>
    <w:rsid w:val="001D4124"/>
    <w:pPr>
      <w:spacing w:before="100" w:beforeAutospacing="1" w:after="100" w:afterAutospacing="1" w:line="240" w:lineRule="auto"/>
    </w:pPr>
    <w:rPr>
      <w:rFonts w:ascii="Times New Roman" w:eastAsia="Times New Roman" w:hAnsi="Times New Roman"/>
      <w:sz w:val="24"/>
      <w:szCs w:val="24"/>
      <w:lang w:eastAsia="fr-FR"/>
    </w:rPr>
  </w:style>
  <w:style w:type="paragraph" w:styleId="TM2">
    <w:name w:val="toc 2"/>
    <w:basedOn w:val="Normal"/>
    <w:next w:val="Normal"/>
    <w:autoRedefine/>
    <w:uiPriority w:val="39"/>
    <w:unhideWhenUsed/>
    <w:qFormat/>
    <w:rsid w:val="0099052A"/>
    <w:pPr>
      <w:tabs>
        <w:tab w:val="left" w:pos="660"/>
        <w:tab w:val="right" w:leader="dot" w:pos="9356"/>
      </w:tabs>
      <w:spacing w:after="0" w:line="360" w:lineRule="auto"/>
    </w:pPr>
    <w:rPr>
      <w:rFonts w:ascii="Arial" w:hAnsi="Arial" w:cs="Arial"/>
      <w:b/>
      <w:bCs/>
      <w:noProof/>
      <w:sz w:val="20"/>
      <w:szCs w:val="20"/>
    </w:rPr>
  </w:style>
  <w:style w:type="paragraph" w:styleId="TM3">
    <w:name w:val="toc 3"/>
    <w:basedOn w:val="Normal"/>
    <w:next w:val="Normal"/>
    <w:autoRedefine/>
    <w:uiPriority w:val="39"/>
    <w:unhideWhenUsed/>
    <w:qFormat/>
    <w:rsid w:val="0099052A"/>
    <w:pPr>
      <w:tabs>
        <w:tab w:val="left" w:pos="1100"/>
        <w:tab w:val="right" w:leader="dot" w:pos="9356"/>
      </w:tabs>
      <w:spacing w:after="0"/>
      <w:ind w:left="220"/>
    </w:pPr>
    <w:rPr>
      <w:rFonts w:ascii="Arial" w:hAnsi="Arial" w:cs="Arial"/>
      <w:b/>
      <w:noProof/>
      <w:sz w:val="20"/>
      <w:szCs w:val="20"/>
    </w:rPr>
  </w:style>
  <w:style w:type="paragraph" w:styleId="TM1">
    <w:name w:val="toc 1"/>
    <w:basedOn w:val="Normal"/>
    <w:next w:val="Normal"/>
    <w:autoRedefine/>
    <w:uiPriority w:val="39"/>
    <w:unhideWhenUsed/>
    <w:qFormat/>
    <w:rsid w:val="00B83FC5"/>
    <w:pPr>
      <w:tabs>
        <w:tab w:val="left" w:pos="660"/>
        <w:tab w:val="right" w:leader="dot" w:pos="9356"/>
      </w:tabs>
      <w:spacing w:after="0"/>
    </w:pPr>
    <w:rPr>
      <w:rFonts w:ascii="Arial" w:hAnsi="Arial" w:cs="Arial"/>
      <w:b/>
      <w:bCs/>
      <w:caps/>
      <w:noProof/>
    </w:rPr>
  </w:style>
  <w:style w:type="paragraph" w:styleId="TM4">
    <w:name w:val="toc 4"/>
    <w:basedOn w:val="Normal"/>
    <w:next w:val="Normal"/>
    <w:autoRedefine/>
    <w:uiPriority w:val="39"/>
    <w:unhideWhenUsed/>
    <w:rsid w:val="001D4124"/>
    <w:pPr>
      <w:spacing w:after="0"/>
      <w:ind w:left="440"/>
    </w:pPr>
    <w:rPr>
      <w:sz w:val="20"/>
      <w:szCs w:val="20"/>
    </w:rPr>
  </w:style>
  <w:style w:type="paragraph" w:customStyle="1" w:styleId="font5">
    <w:name w:val="font5"/>
    <w:basedOn w:val="Normal"/>
    <w:rsid w:val="001D4124"/>
    <w:pPr>
      <w:spacing w:before="100" w:beforeAutospacing="1" w:after="100" w:afterAutospacing="1" w:line="240" w:lineRule="auto"/>
    </w:pPr>
    <w:rPr>
      <w:rFonts w:ascii="Arial" w:eastAsia="Times New Roman" w:hAnsi="Arial" w:cs="Arial"/>
      <w:b/>
      <w:bCs/>
      <w:color w:val="000000"/>
      <w:lang w:eastAsia="fr-FR"/>
    </w:rPr>
  </w:style>
  <w:style w:type="paragraph" w:customStyle="1" w:styleId="font6">
    <w:name w:val="font6"/>
    <w:basedOn w:val="Normal"/>
    <w:rsid w:val="001D4124"/>
    <w:pPr>
      <w:spacing w:before="100" w:beforeAutospacing="1" w:after="100" w:afterAutospacing="1" w:line="240" w:lineRule="auto"/>
    </w:pPr>
    <w:rPr>
      <w:rFonts w:ascii="Arial" w:eastAsia="Times New Roman" w:hAnsi="Arial" w:cs="Arial"/>
      <w:b/>
      <w:bCs/>
      <w:lang w:eastAsia="fr-FR"/>
    </w:rPr>
  </w:style>
  <w:style w:type="character" w:customStyle="1" w:styleId="Titre1Car1">
    <w:name w:val="Titre 1 Car1"/>
    <w:rsid w:val="001D4124"/>
    <w:rPr>
      <w:rFonts w:ascii="Arial" w:eastAsia="Times New Roman" w:hAnsi="Arial" w:cs="Times New Roman"/>
      <w:b/>
    </w:rPr>
  </w:style>
  <w:style w:type="paragraph" w:styleId="Corpsdetexte">
    <w:name w:val="Body Text"/>
    <w:basedOn w:val="Normal"/>
    <w:link w:val="CorpsdetexteCar1"/>
    <w:rsid w:val="001D4124"/>
    <w:pPr>
      <w:spacing w:after="0" w:line="240" w:lineRule="auto"/>
    </w:pPr>
    <w:rPr>
      <w:rFonts w:ascii="Arial" w:eastAsia="Times New Roman" w:hAnsi="Arial"/>
      <w:sz w:val="20"/>
      <w:szCs w:val="20"/>
      <w:lang w:eastAsia="fr-FR"/>
    </w:rPr>
  </w:style>
  <w:style w:type="character" w:customStyle="1" w:styleId="CorpsdetexteCar1">
    <w:name w:val="Corps de texte Car1"/>
    <w:link w:val="Corpsdetexte"/>
    <w:locked/>
    <w:rsid w:val="001D4124"/>
    <w:rPr>
      <w:rFonts w:ascii="Arial" w:eastAsia="Times New Roman" w:hAnsi="Arial" w:cs="Times New Roman"/>
      <w:sz w:val="20"/>
      <w:szCs w:val="20"/>
      <w:lang w:eastAsia="fr-FR"/>
    </w:rPr>
  </w:style>
  <w:style w:type="character" w:customStyle="1" w:styleId="CorpsdetexteCar">
    <w:name w:val="Corps de texte Car"/>
    <w:basedOn w:val="Policepardfaut"/>
    <w:link w:val="Corpsdetexte"/>
    <w:uiPriority w:val="99"/>
    <w:rsid w:val="001D4124"/>
    <w:rPr>
      <w:rFonts w:ascii="Calibri" w:eastAsia="Calibri" w:hAnsi="Calibri" w:cs="Times New Roman"/>
    </w:rPr>
  </w:style>
  <w:style w:type="paragraph" w:styleId="Corpsdetexte2">
    <w:name w:val="Body Text 2"/>
    <w:basedOn w:val="Normal"/>
    <w:link w:val="Corpsdetexte2Car"/>
    <w:unhideWhenUsed/>
    <w:rsid w:val="001D4124"/>
    <w:pPr>
      <w:spacing w:after="120" w:line="480" w:lineRule="auto"/>
    </w:pPr>
  </w:style>
  <w:style w:type="character" w:customStyle="1" w:styleId="Corpsdetexte2Car">
    <w:name w:val="Corps de texte 2 Car"/>
    <w:basedOn w:val="Policepardfaut"/>
    <w:link w:val="Corpsdetexte2"/>
    <w:rsid w:val="001D4124"/>
    <w:rPr>
      <w:rFonts w:ascii="Calibri" w:eastAsia="Calibri" w:hAnsi="Calibri" w:cs="Times New Roman"/>
    </w:rPr>
  </w:style>
  <w:style w:type="paragraph" w:styleId="TM5">
    <w:name w:val="toc 5"/>
    <w:basedOn w:val="Normal"/>
    <w:next w:val="Normal"/>
    <w:autoRedefine/>
    <w:uiPriority w:val="39"/>
    <w:unhideWhenUsed/>
    <w:rsid w:val="001D4124"/>
    <w:pPr>
      <w:spacing w:after="0"/>
      <w:ind w:left="660"/>
    </w:pPr>
    <w:rPr>
      <w:sz w:val="20"/>
      <w:szCs w:val="20"/>
    </w:rPr>
  </w:style>
  <w:style w:type="paragraph" w:styleId="TM6">
    <w:name w:val="toc 6"/>
    <w:basedOn w:val="Normal"/>
    <w:next w:val="Normal"/>
    <w:autoRedefine/>
    <w:uiPriority w:val="39"/>
    <w:unhideWhenUsed/>
    <w:rsid w:val="001D4124"/>
    <w:pPr>
      <w:spacing w:after="0"/>
      <w:ind w:left="880"/>
    </w:pPr>
    <w:rPr>
      <w:sz w:val="20"/>
      <w:szCs w:val="20"/>
    </w:rPr>
  </w:style>
  <w:style w:type="paragraph" w:styleId="TM7">
    <w:name w:val="toc 7"/>
    <w:basedOn w:val="Normal"/>
    <w:next w:val="Normal"/>
    <w:autoRedefine/>
    <w:uiPriority w:val="39"/>
    <w:unhideWhenUsed/>
    <w:rsid w:val="001D4124"/>
    <w:pPr>
      <w:spacing w:after="0"/>
      <w:ind w:left="1100"/>
    </w:pPr>
    <w:rPr>
      <w:sz w:val="20"/>
      <w:szCs w:val="20"/>
    </w:rPr>
  </w:style>
  <w:style w:type="paragraph" w:styleId="TM8">
    <w:name w:val="toc 8"/>
    <w:basedOn w:val="Normal"/>
    <w:next w:val="Normal"/>
    <w:autoRedefine/>
    <w:uiPriority w:val="39"/>
    <w:unhideWhenUsed/>
    <w:rsid w:val="001D4124"/>
    <w:pPr>
      <w:spacing w:after="0"/>
      <w:ind w:left="1320"/>
    </w:pPr>
    <w:rPr>
      <w:sz w:val="20"/>
      <w:szCs w:val="20"/>
    </w:rPr>
  </w:style>
  <w:style w:type="paragraph" w:styleId="TM9">
    <w:name w:val="toc 9"/>
    <w:basedOn w:val="Normal"/>
    <w:next w:val="Normal"/>
    <w:autoRedefine/>
    <w:uiPriority w:val="39"/>
    <w:unhideWhenUsed/>
    <w:rsid w:val="001D4124"/>
    <w:pPr>
      <w:spacing w:after="0"/>
      <w:ind w:left="1540"/>
    </w:pPr>
    <w:rPr>
      <w:sz w:val="20"/>
      <w:szCs w:val="20"/>
    </w:rPr>
  </w:style>
  <w:style w:type="paragraph" w:styleId="En-ttedetabledesmatires">
    <w:name w:val="TOC Heading"/>
    <w:basedOn w:val="Titre1"/>
    <w:next w:val="Normal"/>
    <w:uiPriority w:val="39"/>
    <w:unhideWhenUsed/>
    <w:qFormat/>
    <w:rsid w:val="001D4124"/>
    <w:pPr>
      <w:keepLines/>
      <w:spacing w:before="480" w:line="276" w:lineRule="auto"/>
      <w:outlineLvl w:val="9"/>
    </w:pPr>
    <w:rPr>
      <w:rFonts w:ascii="Cambria" w:hAnsi="Cambria"/>
      <w:color w:val="365F91"/>
      <w:sz w:val="28"/>
      <w:szCs w:val="28"/>
      <w:lang w:eastAsia="en-US"/>
    </w:rPr>
  </w:style>
  <w:style w:type="character" w:customStyle="1" w:styleId="PDC0Car">
    <w:name w:val="PDC0 Car"/>
    <w:link w:val="PDC0"/>
    <w:locked/>
    <w:rsid w:val="001D4124"/>
    <w:rPr>
      <w:rFonts w:ascii="Arial" w:hAnsi="Arial" w:cs="Arial"/>
      <w:b/>
    </w:rPr>
  </w:style>
  <w:style w:type="paragraph" w:customStyle="1" w:styleId="PDC0">
    <w:name w:val="PDC0"/>
    <w:basedOn w:val="Normal"/>
    <w:link w:val="PDC0Car"/>
    <w:qFormat/>
    <w:rsid w:val="001D4124"/>
    <w:pPr>
      <w:ind w:left="360" w:hanging="644"/>
      <w:contextualSpacing/>
      <w:jc w:val="both"/>
    </w:pPr>
    <w:rPr>
      <w:rFonts w:ascii="Arial" w:hAnsi="Arial"/>
      <w:b/>
      <w:sz w:val="20"/>
      <w:szCs w:val="20"/>
    </w:rPr>
  </w:style>
  <w:style w:type="paragraph" w:styleId="Corpsdetexte3">
    <w:name w:val="Body Text 3"/>
    <w:basedOn w:val="Normal"/>
    <w:link w:val="Corpsdetexte3Car"/>
    <w:unhideWhenUsed/>
    <w:rsid w:val="001D4124"/>
    <w:pPr>
      <w:spacing w:after="120"/>
    </w:pPr>
    <w:rPr>
      <w:sz w:val="16"/>
      <w:szCs w:val="16"/>
    </w:rPr>
  </w:style>
  <w:style w:type="character" w:customStyle="1" w:styleId="Corpsdetexte3Car">
    <w:name w:val="Corps de texte 3 Car"/>
    <w:basedOn w:val="Policepardfaut"/>
    <w:link w:val="Corpsdetexte3"/>
    <w:rsid w:val="001D4124"/>
    <w:rPr>
      <w:rFonts w:ascii="Calibri" w:eastAsia="Calibri" w:hAnsi="Calibri" w:cs="Times New Roman"/>
      <w:sz w:val="16"/>
      <w:szCs w:val="16"/>
    </w:rPr>
  </w:style>
  <w:style w:type="paragraph" w:styleId="Lgende">
    <w:name w:val="caption"/>
    <w:basedOn w:val="Normal"/>
    <w:next w:val="Normal"/>
    <w:unhideWhenUsed/>
    <w:qFormat/>
    <w:rsid w:val="001D4124"/>
    <w:pPr>
      <w:spacing w:line="240" w:lineRule="auto"/>
    </w:pPr>
    <w:rPr>
      <w:b/>
      <w:bCs/>
      <w:color w:val="4F81BD"/>
      <w:sz w:val="18"/>
      <w:szCs w:val="18"/>
    </w:rPr>
  </w:style>
  <w:style w:type="character" w:customStyle="1" w:styleId="NotedebasdepageCar">
    <w:name w:val="Note de bas de page Car"/>
    <w:aliases w:val=" Car18 Car"/>
    <w:basedOn w:val="Policepardfaut"/>
    <w:link w:val="Notedebasdepage"/>
    <w:rsid w:val="00AC3B09"/>
    <w:rPr>
      <w:rFonts w:ascii="Times New Roman" w:eastAsia="Times New Roman" w:hAnsi="Times New Roman" w:cs="Times New Roman"/>
      <w:sz w:val="20"/>
      <w:szCs w:val="20"/>
      <w:lang w:eastAsia="fr-FR"/>
    </w:rPr>
  </w:style>
  <w:style w:type="paragraph" w:styleId="Notedebasdepage">
    <w:name w:val="footnote text"/>
    <w:aliases w:val=" Car18"/>
    <w:basedOn w:val="Normal"/>
    <w:link w:val="NotedebasdepageCar"/>
    <w:rsid w:val="00AC3B09"/>
    <w:pPr>
      <w:spacing w:after="0" w:line="240" w:lineRule="auto"/>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AC3B09"/>
    <w:rPr>
      <w:rFonts w:ascii="Times New Roman" w:eastAsia="Times New Roman" w:hAnsi="Times New Roman" w:cs="Times New Roman"/>
      <w:sz w:val="20"/>
      <w:szCs w:val="20"/>
      <w:lang w:eastAsia="fr-FR"/>
    </w:rPr>
  </w:style>
  <w:style w:type="paragraph" w:styleId="Notedefin">
    <w:name w:val="endnote text"/>
    <w:basedOn w:val="Normal"/>
    <w:link w:val="NotedefinCar"/>
    <w:uiPriority w:val="99"/>
    <w:semiHidden/>
    <w:unhideWhenUsed/>
    <w:rsid w:val="00AC3B09"/>
    <w:pPr>
      <w:spacing w:after="0" w:line="240" w:lineRule="auto"/>
    </w:pPr>
    <w:rPr>
      <w:rFonts w:ascii="Times New Roman" w:eastAsia="Times New Roman" w:hAnsi="Times New Roman"/>
      <w:sz w:val="20"/>
      <w:szCs w:val="20"/>
      <w:lang w:eastAsia="fr-FR"/>
    </w:rPr>
  </w:style>
  <w:style w:type="table" w:styleId="Grilledutableau">
    <w:name w:val="Table Grid"/>
    <w:basedOn w:val="TableauNormal"/>
    <w:uiPriority w:val="59"/>
    <w:rsid w:val="002C5C2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41">
    <w:name w:val="xl41"/>
    <w:basedOn w:val="Normal"/>
    <w:rsid w:val="004206F6"/>
    <w:pPr>
      <w:spacing w:before="100" w:beforeAutospacing="1" w:after="100" w:afterAutospacing="1" w:line="360" w:lineRule="auto"/>
      <w:ind w:firstLine="567"/>
      <w:jc w:val="both"/>
      <w:textAlignment w:val="top"/>
    </w:pPr>
    <w:rPr>
      <w:rFonts w:ascii="Arial Unicode MS" w:eastAsia="Arial Unicode MS" w:hAnsi="Arial Unicode MS" w:cs="Arial Unicode MS"/>
      <w:sz w:val="24"/>
      <w:szCs w:val="24"/>
      <w:lang w:val="en-US" w:eastAsia="fr-FR"/>
    </w:rPr>
  </w:style>
  <w:style w:type="character" w:styleId="lev">
    <w:name w:val="Strong"/>
    <w:basedOn w:val="Policepardfaut"/>
    <w:qFormat/>
    <w:rsid w:val="00055BED"/>
    <w:rPr>
      <w:b/>
      <w:bCs/>
    </w:rPr>
  </w:style>
  <w:style w:type="character" w:styleId="Lienhypertextesuivivisit">
    <w:name w:val="FollowedHyperlink"/>
    <w:basedOn w:val="Policepardfaut"/>
    <w:uiPriority w:val="99"/>
    <w:semiHidden/>
    <w:unhideWhenUsed/>
    <w:rsid w:val="00DE4B55"/>
    <w:rPr>
      <w:color w:val="800080" w:themeColor="followedHyperlink"/>
      <w:u w:val="single"/>
    </w:rPr>
  </w:style>
  <w:style w:type="table" w:customStyle="1" w:styleId="Ombrageclair1">
    <w:name w:val="Ombrage clair1"/>
    <w:basedOn w:val="TableauNormal"/>
    <w:uiPriority w:val="60"/>
    <w:rsid w:val="00CB349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xplorateurdedocuments">
    <w:name w:val="Document Map"/>
    <w:basedOn w:val="Normal"/>
    <w:link w:val="ExplorateurdedocumentsCar"/>
    <w:uiPriority w:val="99"/>
    <w:semiHidden/>
    <w:unhideWhenUsed/>
    <w:rsid w:val="00CB349F"/>
    <w:rPr>
      <w:rFonts w:ascii="Tahoma" w:hAnsi="Tahoma"/>
      <w:sz w:val="16"/>
      <w:szCs w:val="16"/>
    </w:rPr>
  </w:style>
  <w:style w:type="character" w:customStyle="1" w:styleId="ExplorateurdedocumentsCar">
    <w:name w:val="Explorateur de documents Car"/>
    <w:basedOn w:val="Policepardfaut"/>
    <w:link w:val="Explorateurdedocuments"/>
    <w:uiPriority w:val="99"/>
    <w:semiHidden/>
    <w:rsid w:val="00CB349F"/>
    <w:rPr>
      <w:rFonts w:ascii="Tahoma" w:hAnsi="Tahoma"/>
      <w:sz w:val="16"/>
      <w:szCs w:val="16"/>
      <w:lang w:eastAsia="en-US"/>
    </w:rPr>
  </w:style>
  <w:style w:type="paragraph" w:customStyle="1" w:styleId="alina">
    <w:name w:val="alina"/>
    <w:basedOn w:val="Normal"/>
    <w:rsid w:val="00CB349F"/>
    <w:pPr>
      <w:spacing w:before="100" w:beforeAutospacing="1" w:after="100" w:afterAutospacing="1" w:line="240" w:lineRule="auto"/>
    </w:pPr>
    <w:rPr>
      <w:rFonts w:ascii="Times New Roman" w:eastAsia="PMingLiU" w:hAnsi="Times New Roman"/>
      <w:sz w:val="24"/>
      <w:szCs w:val="24"/>
      <w:lang w:val="en-GB" w:eastAsia="zh-TW"/>
    </w:rPr>
  </w:style>
  <w:style w:type="paragraph" w:styleId="NormalWeb">
    <w:name w:val="Normal (Web)"/>
    <w:basedOn w:val="Normal"/>
    <w:uiPriority w:val="99"/>
    <w:unhideWhenUsed/>
    <w:rsid w:val="00CB349F"/>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TextedebullesCar1">
    <w:name w:val="Texte de bulles Car1"/>
    <w:basedOn w:val="Policepardfaut"/>
    <w:uiPriority w:val="99"/>
    <w:semiHidden/>
    <w:rsid w:val="009513E3"/>
    <w:rPr>
      <w:rFonts w:ascii="Tahoma" w:eastAsiaTheme="minorEastAsia" w:hAnsi="Tahoma" w:cs="Tahoma"/>
      <w:sz w:val="16"/>
      <w:szCs w:val="16"/>
    </w:rPr>
  </w:style>
  <w:style w:type="paragraph" w:styleId="Commentaire">
    <w:name w:val="annotation text"/>
    <w:basedOn w:val="Normal"/>
    <w:link w:val="CommentaireCar"/>
    <w:uiPriority w:val="99"/>
    <w:semiHidden/>
    <w:unhideWhenUsed/>
    <w:rsid w:val="009513E3"/>
    <w:pPr>
      <w:spacing w:line="240" w:lineRule="auto"/>
    </w:pPr>
    <w:rPr>
      <w:rFonts w:asciiTheme="minorHAnsi" w:eastAsiaTheme="minorEastAsia" w:hAnsiTheme="minorHAnsi" w:cstheme="minorBidi"/>
      <w:sz w:val="20"/>
      <w:szCs w:val="20"/>
      <w:lang w:eastAsia="fr-FR"/>
    </w:rPr>
  </w:style>
  <w:style w:type="character" w:customStyle="1" w:styleId="CommentaireCar">
    <w:name w:val="Commentaire Car"/>
    <w:basedOn w:val="Policepardfaut"/>
    <w:link w:val="Commentaire"/>
    <w:uiPriority w:val="99"/>
    <w:semiHidden/>
    <w:rsid w:val="009513E3"/>
    <w:rPr>
      <w:rFonts w:asciiTheme="minorHAnsi" w:eastAsiaTheme="minorEastAsia" w:hAnsiTheme="minorHAnsi" w:cstheme="minorBidi"/>
    </w:rPr>
  </w:style>
  <w:style w:type="character" w:customStyle="1" w:styleId="ObjetducommentaireCar">
    <w:name w:val="Objet du commentaire Car"/>
    <w:basedOn w:val="CommentaireCar"/>
    <w:link w:val="Objetducommentaire"/>
    <w:uiPriority w:val="99"/>
    <w:semiHidden/>
    <w:rsid w:val="009513E3"/>
  </w:style>
  <w:style w:type="paragraph" w:styleId="Objetducommentaire">
    <w:name w:val="annotation subject"/>
    <w:basedOn w:val="Commentaire"/>
    <w:next w:val="Commentaire"/>
    <w:link w:val="ObjetducommentaireCar"/>
    <w:uiPriority w:val="99"/>
    <w:semiHidden/>
    <w:unhideWhenUsed/>
    <w:rsid w:val="009513E3"/>
  </w:style>
  <w:style w:type="character" w:customStyle="1" w:styleId="ObjetducommentaireCar1">
    <w:name w:val="Objet du commentaire Car1"/>
    <w:basedOn w:val="CommentaireCar"/>
    <w:link w:val="Objetducommentaire"/>
    <w:uiPriority w:val="99"/>
    <w:semiHidden/>
    <w:rsid w:val="009513E3"/>
    <w:rPr>
      <w:b/>
      <w:bCs/>
    </w:rPr>
  </w:style>
  <w:style w:type="character" w:styleId="Marquedecommentaire">
    <w:name w:val="annotation reference"/>
    <w:basedOn w:val="Policepardfaut"/>
    <w:uiPriority w:val="99"/>
    <w:semiHidden/>
    <w:unhideWhenUsed/>
    <w:rsid w:val="009513E3"/>
    <w:rPr>
      <w:sz w:val="16"/>
      <w:szCs w:val="16"/>
    </w:rPr>
  </w:style>
  <w:style w:type="character" w:customStyle="1" w:styleId="NotedefinCar1">
    <w:name w:val="Note de fin Car1"/>
    <w:basedOn w:val="Policepardfaut"/>
    <w:uiPriority w:val="99"/>
    <w:semiHidden/>
    <w:rsid w:val="007220F4"/>
    <w:rPr>
      <w:rFonts w:ascii="Calibri" w:eastAsia="Calibri" w:hAnsi="Calibri" w:cs="Times New Roman"/>
      <w:sz w:val="20"/>
      <w:szCs w:val="20"/>
    </w:rPr>
  </w:style>
  <w:style w:type="character" w:customStyle="1" w:styleId="msid18961">
    <w:name w:val="ms__id18961"/>
    <w:rsid w:val="0097509E"/>
    <w:rPr>
      <w:rFonts w:ascii="Cambria" w:hAnsi="Cambria" w:hint="default"/>
    </w:rPr>
  </w:style>
  <w:style w:type="table" w:styleId="Listeclaire-Accent3">
    <w:name w:val="Light List Accent 3"/>
    <w:basedOn w:val="TableauNormal"/>
    <w:uiPriority w:val="61"/>
    <w:rsid w:val="00B00CB7"/>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Appelnotedebasdep">
    <w:name w:val="footnote reference"/>
    <w:rsid w:val="00B00CB7"/>
    <w:rPr>
      <w:vertAlign w:val="superscript"/>
    </w:rPr>
  </w:style>
  <w:style w:type="paragraph" w:customStyle="1" w:styleId="Paragraphedeliste1">
    <w:name w:val="Paragraphe de liste1"/>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2">
    <w:name w:val="Paragraphe de liste2"/>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3">
    <w:name w:val="Paragraphe de liste3"/>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4">
    <w:name w:val="Paragraphe de liste4"/>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5">
    <w:name w:val="Paragraphe de liste5"/>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6">
    <w:name w:val="Paragraphe de liste6"/>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7">
    <w:name w:val="Paragraphe de liste7"/>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8">
    <w:name w:val="Paragraphe de liste8"/>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9">
    <w:name w:val="Paragraphe de liste9"/>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10">
    <w:name w:val="Paragraphe de liste10"/>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11">
    <w:name w:val="Paragraphe de liste11"/>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character" w:customStyle="1" w:styleId="ExplorateurdedocumentsCar1">
    <w:name w:val="Explorateur de documents Car1"/>
    <w:basedOn w:val="Policepardfaut"/>
    <w:uiPriority w:val="99"/>
    <w:semiHidden/>
    <w:rsid w:val="00B00CB7"/>
    <w:rPr>
      <w:rFonts w:ascii="Tahoma" w:eastAsia="Calibri" w:hAnsi="Tahoma" w:cs="Tahoma"/>
      <w:sz w:val="16"/>
      <w:szCs w:val="16"/>
      <w:lang w:eastAsia="fr-FR"/>
    </w:rPr>
  </w:style>
  <w:style w:type="character" w:styleId="Numrodepage">
    <w:name w:val="page number"/>
    <w:basedOn w:val="Policepardfaut"/>
    <w:rsid w:val="00B00CB7"/>
  </w:style>
  <w:style w:type="character" w:styleId="Rfrenceintense">
    <w:name w:val="Intense Reference"/>
    <w:uiPriority w:val="32"/>
    <w:qFormat/>
    <w:rsid w:val="00B00CB7"/>
    <w:rPr>
      <w:b/>
      <w:bCs/>
      <w:smallCaps/>
      <w:color w:val="C0504D"/>
      <w:spacing w:val="5"/>
      <w:u w:val="single"/>
    </w:rPr>
  </w:style>
  <w:style w:type="character" w:styleId="Titredulivre">
    <w:name w:val="Book Title"/>
    <w:uiPriority w:val="33"/>
    <w:qFormat/>
    <w:rsid w:val="00B00CB7"/>
    <w:rPr>
      <w:b/>
      <w:bCs/>
      <w:smallCaps/>
      <w:spacing w:val="5"/>
    </w:rPr>
  </w:style>
  <w:style w:type="character" w:customStyle="1" w:styleId="inlinetitle">
    <w:name w:val="inline_title"/>
    <w:basedOn w:val="Policepardfaut"/>
    <w:rsid w:val="00B00CB7"/>
  </w:style>
  <w:style w:type="paragraph" w:styleId="Retraitcorpsdetexte3">
    <w:name w:val="Body Text Indent 3"/>
    <w:basedOn w:val="Normal"/>
    <w:link w:val="Retraitcorpsdetexte3Car"/>
    <w:uiPriority w:val="99"/>
    <w:unhideWhenUsed/>
    <w:rsid w:val="00B00CB7"/>
    <w:pPr>
      <w:spacing w:after="120" w:line="360" w:lineRule="auto"/>
      <w:ind w:left="283" w:firstLine="567"/>
      <w:jc w:val="both"/>
    </w:pPr>
    <w:rPr>
      <w:rFonts w:ascii="Times New Roman" w:eastAsia="Times New Roman" w:hAnsi="Times New Roman"/>
      <w:sz w:val="16"/>
      <w:szCs w:val="16"/>
      <w:lang w:eastAsia="fr-FR"/>
    </w:rPr>
  </w:style>
  <w:style w:type="character" w:customStyle="1" w:styleId="Retraitcorpsdetexte3Car">
    <w:name w:val="Retrait corps de texte 3 Car"/>
    <w:basedOn w:val="Policepardfaut"/>
    <w:link w:val="Retraitcorpsdetexte3"/>
    <w:uiPriority w:val="99"/>
    <w:rsid w:val="00B00CB7"/>
    <w:rPr>
      <w:rFonts w:ascii="Times New Roman" w:eastAsia="Times New Roman" w:hAnsi="Times New Roman"/>
      <w:sz w:val="16"/>
      <w:szCs w:val="16"/>
    </w:rPr>
  </w:style>
  <w:style w:type="character" w:styleId="Accentuation">
    <w:name w:val="Emphasis"/>
    <w:qFormat/>
    <w:rsid w:val="00B00CB7"/>
    <w:rPr>
      <w:i/>
      <w:iCs/>
    </w:rPr>
  </w:style>
  <w:style w:type="paragraph" w:styleId="Retraitcorpsdetexte">
    <w:name w:val="Body Text Indent"/>
    <w:basedOn w:val="Normal"/>
    <w:link w:val="RetraitcorpsdetexteCar"/>
    <w:rsid w:val="00B00CB7"/>
    <w:pPr>
      <w:spacing w:after="120" w:line="360" w:lineRule="auto"/>
      <w:ind w:left="283" w:firstLine="567"/>
      <w:jc w:val="both"/>
    </w:pPr>
    <w:rPr>
      <w:rFonts w:ascii="Times New Roman" w:eastAsia="Times New Roman" w:hAnsi="Times New Roman"/>
      <w:sz w:val="24"/>
      <w:szCs w:val="24"/>
      <w:lang w:eastAsia="fr-FR"/>
    </w:rPr>
  </w:style>
  <w:style w:type="character" w:customStyle="1" w:styleId="RetraitcorpsdetexteCar">
    <w:name w:val="Retrait corps de texte Car"/>
    <w:basedOn w:val="Policepardfaut"/>
    <w:link w:val="Retraitcorpsdetexte"/>
    <w:rsid w:val="00B00CB7"/>
    <w:rPr>
      <w:rFonts w:ascii="Times New Roman" w:eastAsia="Times New Roman" w:hAnsi="Times New Roman"/>
      <w:sz w:val="24"/>
      <w:szCs w:val="24"/>
    </w:rPr>
  </w:style>
  <w:style w:type="character" w:customStyle="1" w:styleId="CommentaireCar1">
    <w:name w:val="Commentaire Car1"/>
    <w:basedOn w:val="Policepardfaut"/>
    <w:uiPriority w:val="99"/>
    <w:semiHidden/>
    <w:rsid w:val="00B00CB7"/>
    <w:rPr>
      <w:rFonts w:ascii="Calibri" w:eastAsia="Calibri" w:hAnsi="Calibri" w:cs="Times New Roman"/>
      <w:sz w:val="20"/>
      <w:szCs w:val="20"/>
      <w:lang w:eastAsia="fr-FR"/>
    </w:rPr>
  </w:style>
  <w:style w:type="paragraph" w:customStyle="1" w:styleId="C">
    <w:name w:val="C"/>
    <w:basedOn w:val="Normal"/>
    <w:link w:val="CCar"/>
    <w:rsid w:val="00B00CB7"/>
    <w:pPr>
      <w:spacing w:after="0" w:line="360" w:lineRule="auto"/>
      <w:ind w:firstLine="567"/>
      <w:jc w:val="both"/>
    </w:pPr>
    <w:rPr>
      <w:rFonts w:ascii="Arial" w:eastAsia="Times New Roman" w:hAnsi="Arial"/>
      <w:b/>
      <w:bCs/>
      <w:sz w:val="32"/>
      <w:szCs w:val="32"/>
      <w:lang w:eastAsia="fr-FR"/>
    </w:rPr>
  </w:style>
  <w:style w:type="character" w:customStyle="1" w:styleId="CCar">
    <w:name w:val="C Car"/>
    <w:link w:val="C"/>
    <w:rsid w:val="00B00CB7"/>
    <w:rPr>
      <w:rFonts w:ascii="Arial" w:eastAsia="Times New Roman" w:hAnsi="Arial"/>
      <w:b/>
      <w:bCs/>
      <w:sz w:val="32"/>
      <w:szCs w:val="32"/>
    </w:rPr>
  </w:style>
  <w:style w:type="paragraph" w:customStyle="1" w:styleId="Paragraphedeliste12">
    <w:name w:val="Paragraphe de liste12"/>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paragraph" w:customStyle="1" w:styleId="Paragraphedeliste13">
    <w:name w:val="Paragraphe de liste13"/>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character" w:customStyle="1" w:styleId="cgselectable">
    <w:name w:val="cgselectable"/>
    <w:basedOn w:val="Policepardfaut"/>
    <w:rsid w:val="00B00CB7"/>
  </w:style>
  <w:style w:type="character" w:customStyle="1" w:styleId="dots">
    <w:name w:val="dots"/>
    <w:basedOn w:val="Policepardfaut"/>
    <w:rsid w:val="00B00CB7"/>
  </w:style>
  <w:style w:type="character" w:customStyle="1" w:styleId="headercontrols2">
    <w:name w:val="headercontrols2"/>
    <w:rsid w:val="00B00CB7"/>
    <w:rPr>
      <w:b w:val="0"/>
      <w:bCs w:val="0"/>
    </w:rPr>
  </w:style>
  <w:style w:type="character" w:customStyle="1" w:styleId="fontdarkgray1">
    <w:name w:val="fontdarkgray1"/>
    <w:rsid w:val="00B00CB7"/>
    <w:rPr>
      <w:color w:val="222222"/>
    </w:rPr>
  </w:style>
  <w:style w:type="table" w:styleId="Grillemoyenne3-Accent5">
    <w:name w:val="Medium Grid 3 Accent 5"/>
    <w:basedOn w:val="TableauNormal"/>
    <w:uiPriority w:val="69"/>
    <w:rsid w:val="00B00CB7"/>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steclaire-Accent5">
    <w:name w:val="Light List Accent 5"/>
    <w:basedOn w:val="TableauNormal"/>
    <w:uiPriority w:val="61"/>
    <w:rsid w:val="00B00CB7"/>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ecouleur-Accent6">
    <w:name w:val="Colorful List Accent 6"/>
    <w:basedOn w:val="TableauNormal"/>
    <w:uiPriority w:val="72"/>
    <w:rsid w:val="00B00CB7"/>
    <w:rPr>
      <w:rFonts w:ascii="Arial" w:hAnsi="Arial"/>
      <w:color w:val="000000"/>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customStyle="1" w:styleId="Paragraphedeliste14">
    <w:name w:val="Paragraphe de liste14"/>
    <w:basedOn w:val="Normal"/>
    <w:rsid w:val="00B00CB7"/>
    <w:pPr>
      <w:spacing w:after="0" w:line="360" w:lineRule="auto"/>
      <w:ind w:left="708" w:firstLine="567"/>
      <w:jc w:val="both"/>
    </w:pPr>
    <w:rPr>
      <w:rFonts w:ascii="Times New Roman" w:eastAsia="Times New Roman" w:hAnsi="Times New Roman"/>
      <w:sz w:val="24"/>
      <w:szCs w:val="24"/>
      <w:lang w:eastAsia="fr-FR"/>
    </w:rPr>
  </w:style>
  <w:style w:type="character" w:styleId="Emphaseintense">
    <w:name w:val="Intense Emphasis"/>
    <w:uiPriority w:val="21"/>
    <w:qFormat/>
    <w:rsid w:val="00B00CB7"/>
    <w:rPr>
      <w:b/>
      <w:bCs/>
      <w:i/>
      <w:iCs/>
      <w:color w:val="4F81BD"/>
    </w:rPr>
  </w:style>
  <w:style w:type="paragraph" w:styleId="Liste">
    <w:name w:val="List"/>
    <w:basedOn w:val="Normal"/>
    <w:uiPriority w:val="99"/>
    <w:unhideWhenUsed/>
    <w:rsid w:val="00B00CB7"/>
    <w:pPr>
      <w:spacing w:after="0" w:line="360" w:lineRule="auto"/>
      <w:ind w:left="283" w:hanging="283"/>
      <w:contextualSpacing/>
      <w:jc w:val="both"/>
    </w:pPr>
    <w:rPr>
      <w:rFonts w:ascii="Times New Roman" w:eastAsia="Times New Roman" w:hAnsi="Times New Roman"/>
      <w:sz w:val="24"/>
      <w:szCs w:val="24"/>
      <w:lang w:eastAsia="fr-FR"/>
    </w:rPr>
  </w:style>
  <w:style w:type="paragraph" w:styleId="Liste2">
    <w:name w:val="List 2"/>
    <w:basedOn w:val="Normal"/>
    <w:uiPriority w:val="99"/>
    <w:unhideWhenUsed/>
    <w:rsid w:val="00B00CB7"/>
    <w:pPr>
      <w:spacing w:after="0" w:line="360" w:lineRule="auto"/>
      <w:ind w:left="566" w:hanging="283"/>
      <w:contextualSpacing/>
      <w:jc w:val="both"/>
    </w:pPr>
    <w:rPr>
      <w:rFonts w:ascii="Times New Roman" w:eastAsia="Times New Roman" w:hAnsi="Times New Roman"/>
      <w:sz w:val="24"/>
      <w:szCs w:val="24"/>
      <w:lang w:eastAsia="fr-FR"/>
    </w:rPr>
  </w:style>
  <w:style w:type="paragraph" w:styleId="Liste3">
    <w:name w:val="List 3"/>
    <w:basedOn w:val="Normal"/>
    <w:uiPriority w:val="99"/>
    <w:unhideWhenUsed/>
    <w:rsid w:val="00B00CB7"/>
    <w:pPr>
      <w:spacing w:after="0" w:line="360" w:lineRule="auto"/>
      <w:ind w:left="849" w:hanging="283"/>
      <w:contextualSpacing/>
      <w:jc w:val="both"/>
    </w:pPr>
    <w:rPr>
      <w:rFonts w:ascii="Times New Roman" w:eastAsia="Times New Roman" w:hAnsi="Times New Roman"/>
      <w:sz w:val="24"/>
      <w:szCs w:val="24"/>
      <w:lang w:eastAsia="fr-FR"/>
    </w:rPr>
  </w:style>
  <w:style w:type="paragraph" w:styleId="Salutations">
    <w:name w:val="Salutation"/>
    <w:basedOn w:val="Normal"/>
    <w:next w:val="Normal"/>
    <w:link w:val="SalutationsCar"/>
    <w:uiPriority w:val="99"/>
    <w:unhideWhenUsed/>
    <w:rsid w:val="00B00CB7"/>
    <w:pPr>
      <w:spacing w:after="0" w:line="360" w:lineRule="auto"/>
      <w:ind w:firstLine="567"/>
      <w:jc w:val="both"/>
    </w:pPr>
    <w:rPr>
      <w:rFonts w:ascii="Times New Roman" w:eastAsia="Times New Roman" w:hAnsi="Times New Roman"/>
      <w:sz w:val="24"/>
      <w:szCs w:val="24"/>
      <w:lang w:eastAsia="fr-FR"/>
    </w:rPr>
  </w:style>
  <w:style w:type="character" w:customStyle="1" w:styleId="SalutationsCar">
    <w:name w:val="Salutations Car"/>
    <w:basedOn w:val="Policepardfaut"/>
    <w:link w:val="Salutations"/>
    <w:uiPriority w:val="99"/>
    <w:rsid w:val="00B00CB7"/>
    <w:rPr>
      <w:rFonts w:ascii="Times New Roman" w:eastAsia="Times New Roman" w:hAnsi="Times New Roman"/>
      <w:sz w:val="24"/>
      <w:szCs w:val="24"/>
    </w:rPr>
  </w:style>
  <w:style w:type="paragraph" w:styleId="Date">
    <w:name w:val="Date"/>
    <w:basedOn w:val="Normal"/>
    <w:next w:val="Normal"/>
    <w:link w:val="DateCar"/>
    <w:uiPriority w:val="99"/>
    <w:unhideWhenUsed/>
    <w:rsid w:val="00B00CB7"/>
    <w:pPr>
      <w:spacing w:after="0" w:line="360" w:lineRule="auto"/>
      <w:ind w:firstLine="567"/>
      <w:jc w:val="both"/>
    </w:pPr>
    <w:rPr>
      <w:rFonts w:ascii="Times New Roman" w:eastAsia="Times New Roman" w:hAnsi="Times New Roman"/>
      <w:sz w:val="24"/>
      <w:szCs w:val="24"/>
      <w:lang w:eastAsia="fr-FR"/>
    </w:rPr>
  </w:style>
  <w:style w:type="character" w:customStyle="1" w:styleId="DateCar">
    <w:name w:val="Date Car"/>
    <w:basedOn w:val="Policepardfaut"/>
    <w:link w:val="Date"/>
    <w:uiPriority w:val="99"/>
    <w:rsid w:val="00B00CB7"/>
    <w:rPr>
      <w:rFonts w:ascii="Times New Roman" w:eastAsia="Times New Roman" w:hAnsi="Times New Roman"/>
      <w:sz w:val="24"/>
      <w:szCs w:val="24"/>
    </w:rPr>
  </w:style>
  <w:style w:type="paragraph" w:styleId="Listepuces">
    <w:name w:val="List Bullet"/>
    <w:basedOn w:val="Normal"/>
    <w:uiPriority w:val="99"/>
    <w:unhideWhenUsed/>
    <w:rsid w:val="00B00CB7"/>
    <w:pPr>
      <w:numPr>
        <w:numId w:val="102"/>
      </w:numPr>
      <w:spacing w:after="0" w:line="360" w:lineRule="auto"/>
      <w:contextualSpacing/>
      <w:jc w:val="both"/>
    </w:pPr>
    <w:rPr>
      <w:rFonts w:ascii="Times New Roman" w:eastAsia="Times New Roman" w:hAnsi="Times New Roman"/>
      <w:sz w:val="24"/>
      <w:szCs w:val="24"/>
      <w:lang w:eastAsia="fr-FR"/>
    </w:rPr>
  </w:style>
  <w:style w:type="paragraph" w:styleId="Listepuces2">
    <w:name w:val="List Bullet 2"/>
    <w:basedOn w:val="Normal"/>
    <w:uiPriority w:val="99"/>
    <w:unhideWhenUsed/>
    <w:rsid w:val="00B00CB7"/>
    <w:pPr>
      <w:numPr>
        <w:numId w:val="103"/>
      </w:numPr>
      <w:spacing w:after="0" w:line="360" w:lineRule="auto"/>
      <w:contextualSpacing/>
      <w:jc w:val="both"/>
    </w:pPr>
    <w:rPr>
      <w:rFonts w:ascii="Times New Roman" w:eastAsia="Times New Roman" w:hAnsi="Times New Roman"/>
      <w:sz w:val="24"/>
      <w:szCs w:val="24"/>
      <w:lang w:eastAsia="fr-FR"/>
    </w:rPr>
  </w:style>
  <w:style w:type="paragraph" w:styleId="Listepuces3">
    <w:name w:val="List Bullet 3"/>
    <w:basedOn w:val="Normal"/>
    <w:uiPriority w:val="99"/>
    <w:unhideWhenUsed/>
    <w:rsid w:val="00B00CB7"/>
    <w:pPr>
      <w:numPr>
        <w:numId w:val="104"/>
      </w:numPr>
      <w:spacing w:after="0" w:line="360" w:lineRule="auto"/>
      <w:contextualSpacing/>
      <w:jc w:val="both"/>
    </w:pPr>
    <w:rPr>
      <w:rFonts w:ascii="Times New Roman" w:eastAsia="Times New Roman" w:hAnsi="Times New Roman"/>
      <w:sz w:val="24"/>
      <w:szCs w:val="24"/>
      <w:lang w:eastAsia="fr-FR"/>
    </w:rPr>
  </w:style>
  <w:style w:type="paragraph" w:styleId="Sous-titre">
    <w:name w:val="Subtitle"/>
    <w:basedOn w:val="Normal"/>
    <w:next w:val="Normal"/>
    <w:link w:val="Sous-titreCar"/>
    <w:uiPriority w:val="11"/>
    <w:qFormat/>
    <w:rsid w:val="00B00CB7"/>
    <w:pPr>
      <w:spacing w:after="60" w:line="360" w:lineRule="auto"/>
      <w:ind w:firstLine="567"/>
      <w:jc w:val="center"/>
      <w:outlineLvl w:val="1"/>
    </w:pPr>
    <w:rPr>
      <w:rFonts w:ascii="Cambria" w:eastAsia="Times New Roman" w:hAnsi="Cambria"/>
      <w:sz w:val="24"/>
      <w:szCs w:val="24"/>
      <w:lang w:eastAsia="fr-FR"/>
    </w:rPr>
  </w:style>
  <w:style w:type="character" w:customStyle="1" w:styleId="Sous-titreCar">
    <w:name w:val="Sous-titre Car"/>
    <w:basedOn w:val="Policepardfaut"/>
    <w:link w:val="Sous-titre"/>
    <w:uiPriority w:val="11"/>
    <w:rsid w:val="00B00CB7"/>
    <w:rPr>
      <w:rFonts w:ascii="Cambria" w:eastAsia="Times New Roman" w:hAnsi="Cambria"/>
      <w:sz w:val="24"/>
      <w:szCs w:val="24"/>
    </w:rPr>
  </w:style>
  <w:style w:type="paragraph" w:customStyle="1" w:styleId="Lignedobjet">
    <w:name w:val="Ligne d'objet"/>
    <w:basedOn w:val="Normal"/>
    <w:rsid w:val="00B00CB7"/>
    <w:pPr>
      <w:spacing w:after="0" w:line="360" w:lineRule="auto"/>
      <w:ind w:firstLine="567"/>
      <w:jc w:val="both"/>
    </w:pPr>
    <w:rPr>
      <w:rFonts w:ascii="Times New Roman" w:eastAsia="Times New Roman" w:hAnsi="Times New Roman"/>
      <w:sz w:val="24"/>
      <w:szCs w:val="24"/>
      <w:lang w:eastAsia="fr-FR"/>
    </w:rPr>
  </w:style>
  <w:style w:type="paragraph" w:styleId="Retrait1religne">
    <w:name w:val="Body Text First Indent"/>
    <w:basedOn w:val="Corpsdetexte"/>
    <w:link w:val="Retrait1religneCar"/>
    <w:uiPriority w:val="99"/>
    <w:unhideWhenUsed/>
    <w:rsid w:val="00B00CB7"/>
    <w:pPr>
      <w:spacing w:after="120" w:line="360" w:lineRule="auto"/>
      <w:ind w:firstLine="210"/>
      <w:jc w:val="both"/>
    </w:pPr>
    <w:rPr>
      <w:rFonts w:ascii="Times New Roman" w:hAnsi="Times New Roman"/>
      <w:sz w:val="24"/>
      <w:szCs w:val="24"/>
    </w:rPr>
  </w:style>
  <w:style w:type="character" w:customStyle="1" w:styleId="Retrait1religneCar">
    <w:name w:val="Retrait 1re ligne Car"/>
    <w:basedOn w:val="CorpsdetexteCar1"/>
    <w:link w:val="Retrait1religne"/>
    <w:uiPriority w:val="99"/>
    <w:rsid w:val="00B00CB7"/>
    <w:rPr>
      <w:rFonts w:ascii="Times New Roman" w:hAnsi="Times New Roman"/>
      <w:sz w:val="24"/>
      <w:szCs w:val="24"/>
    </w:rPr>
  </w:style>
  <w:style w:type="paragraph" w:styleId="Retraitcorpset1relig">
    <w:name w:val="Body Text First Indent 2"/>
    <w:basedOn w:val="Retraitcorpsdetexte"/>
    <w:link w:val="Retraitcorpset1religCar"/>
    <w:uiPriority w:val="99"/>
    <w:unhideWhenUsed/>
    <w:rsid w:val="00B00CB7"/>
    <w:pPr>
      <w:ind w:firstLine="210"/>
    </w:pPr>
  </w:style>
  <w:style w:type="character" w:customStyle="1" w:styleId="Retraitcorpset1religCar">
    <w:name w:val="Retrait corps et 1re lig. Car"/>
    <w:basedOn w:val="RetraitcorpsdetexteCar"/>
    <w:link w:val="Retraitcorpset1relig"/>
    <w:uiPriority w:val="99"/>
    <w:rsid w:val="00B00CB7"/>
  </w:style>
  <w:style w:type="numbering" w:customStyle="1" w:styleId="Aucuneliste1">
    <w:name w:val="Aucune liste1"/>
    <w:next w:val="Aucuneliste"/>
    <w:uiPriority w:val="99"/>
    <w:semiHidden/>
    <w:unhideWhenUsed/>
    <w:rsid w:val="00B00CB7"/>
  </w:style>
  <w:style w:type="table" w:customStyle="1" w:styleId="Grilledutableau1">
    <w:name w:val="Grille du tableau1"/>
    <w:basedOn w:val="TableauNormal"/>
    <w:next w:val="Grilledutableau"/>
    <w:rsid w:val="00B00C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rameclaire-Accent3">
    <w:name w:val="Light Shading Accent 3"/>
    <w:basedOn w:val="TableauNormal"/>
    <w:uiPriority w:val="60"/>
    <w:rsid w:val="00B00CB7"/>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lleclaire-Accent11">
    <w:name w:val="Grille claire - Accent 11"/>
    <w:basedOn w:val="TableauNormal"/>
    <w:uiPriority w:val="62"/>
    <w:rsid w:val="00B00CB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omic Sans MS" w:eastAsia="Times New Roman" w:hAnsi="Comic Sans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Aucuneliste2">
    <w:name w:val="Aucune liste2"/>
    <w:next w:val="Aucuneliste"/>
    <w:uiPriority w:val="99"/>
    <w:semiHidden/>
    <w:unhideWhenUsed/>
    <w:rsid w:val="00B00CB7"/>
  </w:style>
  <w:style w:type="table" w:customStyle="1" w:styleId="Grilledutableau2">
    <w:name w:val="Grille du tableau2"/>
    <w:basedOn w:val="TableauNormal"/>
    <w:next w:val="Grilledutableau"/>
    <w:rsid w:val="00B00C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Normal"/>
    <w:rsid w:val="00B00CB7"/>
    <w:pPr>
      <w:spacing w:before="100" w:beforeAutospacing="1" w:after="100" w:afterAutospacing="1" w:line="240" w:lineRule="auto"/>
    </w:pPr>
    <w:rPr>
      <w:rFonts w:ascii="Times New Roman" w:eastAsia="Times New Roman" w:hAnsi="Times New Roman"/>
      <w:sz w:val="21"/>
      <w:szCs w:val="21"/>
      <w:lang w:eastAsia="fr-FR"/>
    </w:rPr>
  </w:style>
  <w:style w:type="paragraph" w:customStyle="1" w:styleId="xl64">
    <w:name w:val="xl64"/>
    <w:basedOn w:val="Normal"/>
    <w:rsid w:val="00B00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color w:val="000000"/>
      <w:sz w:val="21"/>
      <w:szCs w:val="21"/>
      <w:lang w:eastAsia="fr-FR"/>
    </w:rPr>
  </w:style>
  <w:style w:type="paragraph" w:customStyle="1" w:styleId="xl65">
    <w:name w:val="xl65"/>
    <w:basedOn w:val="Normal"/>
    <w:rsid w:val="00B00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1"/>
      <w:szCs w:val="21"/>
      <w:lang w:eastAsia="fr-FR"/>
    </w:rPr>
  </w:style>
  <w:style w:type="paragraph" w:customStyle="1" w:styleId="font7">
    <w:name w:val="font7"/>
    <w:basedOn w:val="Normal"/>
    <w:rsid w:val="00B00CB7"/>
    <w:pPr>
      <w:spacing w:before="100" w:beforeAutospacing="1" w:after="100" w:afterAutospacing="1" w:line="240" w:lineRule="auto"/>
    </w:pPr>
    <w:rPr>
      <w:rFonts w:ascii="Arial" w:eastAsia="Times New Roman" w:hAnsi="Arial" w:cs="Arial"/>
      <w:color w:val="000000"/>
      <w:sz w:val="20"/>
      <w:szCs w:val="20"/>
      <w:lang w:eastAsia="fr-FR"/>
    </w:rPr>
  </w:style>
  <w:style w:type="paragraph" w:customStyle="1" w:styleId="font8">
    <w:name w:val="font8"/>
    <w:basedOn w:val="Normal"/>
    <w:rsid w:val="00B00CB7"/>
    <w:pPr>
      <w:spacing w:before="100" w:beforeAutospacing="1" w:after="100" w:afterAutospacing="1" w:line="240" w:lineRule="auto"/>
    </w:pPr>
    <w:rPr>
      <w:rFonts w:ascii="Arial" w:eastAsia="Times New Roman" w:hAnsi="Arial" w:cs="Arial"/>
      <w:b/>
      <w:bCs/>
      <w:color w:val="000000"/>
      <w:sz w:val="18"/>
      <w:szCs w:val="18"/>
      <w:lang w:eastAsia="fr-FR"/>
    </w:rPr>
  </w:style>
  <w:style w:type="paragraph" w:styleId="Rvision">
    <w:name w:val="Revision"/>
    <w:hidden/>
    <w:uiPriority w:val="99"/>
    <w:semiHidden/>
    <w:rsid w:val="00B00CB7"/>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4382496">
      <w:bodyDiv w:val="1"/>
      <w:marLeft w:val="0"/>
      <w:marRight w:val="0"/>
      <w:marTop w:val="0"/>
      <w:marBottom w:val="0"/>
      <w:divBdr>
        <w:top w:val="none" w:sz="0" w:space="0" w:color="auto"/>
        <w:left w:val="none" w:sz="0" w:space="0" w:color="auto"/>
        <w:bottom w:val="none" w:sz="0" w:space="0" w:color="auto"/>
        <w:right w:val="none" w:sz="0" w:space="0" w:color="auto"/>
      </w:divBdr>
    </w:div>
    <w:div w:id="600720428">
      <w:bodyDiv w:val="1"/>
      <w:marLeft w:val="0"/>
      <w:marRight w:val="0"/>
      <w:marTop w:val="0"/>
      <w:marBottom w:val="0"/>
      <w:divBdr>
        <w:top w:val="none" w:sz="0" w:space="0" w:color="auto"/>
        <w:left w:val="none" w:sz="0" w:space="0" w:color="auto"/>
        <w:bottom w:val="none" w:sz="0" w:space="0" w:color="auto"/>
        <w:right w:val="none" w:sz="0" w:space="0" w:color="auto"/>
      </w:divBdr>
    </w:div>
    <w:div w:id="734397640">
      <w:bodyDiv w:val="1"/>
      <w:marLeft w:val="0"/>
      <w:marRight w:val="0"/>
      <w:marTop w:val="0"/>
      <w:marBottom w:val="0"/>
      <w:divBdr>
        <w:top w:val="none" w:sz="0" w:space="0" w:color="auto"/>
        <w:left w:val="none" w:sz="0" w:space="0" w:color="auto"/>
        <w:bottom w:val="none" w:sz="0" w:space="0" w:color="auto"/>
        <w:right w:val="none" w:sz="0" w:space="0" w:color="auto"/>
      </w:divBdr>
    </w:div>
    <w:div w:id="1140264226">
      <w:bodyDiv w:val="1"/>
      <w:marLeft w:val="0"/>
      <w:marRight w:val="0"/>
      <w:marTop w:val="0"/>
      <w:marBottom w:val="0"/>
      <w:divBdr>
        <w:top w:val="none" w:sz="0" w:space="0" w:color="auto"/>
        <w:left w:val="none" w:sz="0" w:space="0" w:color="auto"/>
        <w:bottom w:val="none" w:sz="0" w:space="0" w:color="auto"/>
        <w:right w:val="none" w:sz="0" w:space="0" w:color="auto"/>
      </w:divBdr>
    </w:div>
    <w:div w:id="1188257659">
      <w:bodyDiv w:val="1"/>
      <w:marLeft w:val="0"/>
      <w:marRight w:val="0"/>
      <w:marTop w:val="0"/>
      <w:marBottom w:val="0"/>
      <w:divBdr>
        <w:top w:val="none" w:sz="0" w:space="0" w:color="auto"/>
        <w:left w:val="none" w:sz="0" w:space="0" w:color="auto"/>
        <w:bottom w:val="none" w:sz="0" w:space="0" w:color="auto"/>
        <w:right w:val="none" w:sz="0" w:space="0" w:color="auto"/>
      </w:divBdr>
    </w:div>
    <w:div w:id="1531143624">
      <w:bodyDiv w:val="1"/>
      <w:marLeft w:val="0"/>
      <w:marRight w:val="0"/>
      <w:marTop w:val="0"/>
      <w:marBottom w:val="0"/>
      <w:divBdr>
        <w:top w:val="none" w:sz="0" w:space="0" w:color="auto"/>
        <w:left w:val="none" w:sz="0" w:space="0" w:color="auto"/>
        <w:bottom w:val="none" w:sz="0" w:space="0" w:color="auto"/>
        <w:right w:val="none" w:sz="0" w:space="0" w:color="auto"/>
      </w:divBdr>
    </w:div>
    <w:div w:id="1646087139">
      <w:bodyDiv w:val="1"/>
      <w:marLeft w:val="0"/>
      <w:marRight w:val="0"/>
      <w:marTop w:val="0"/>
      <w:marBottom w:val="0"/>
      <w:divBdr>
        <w:top w:val="none" w:sz="0" w:space="0" w:color="auto"/>
        <w:left w:val="none" w:sz="0" w:space="0" w:color="auto"/>
        <w:bottom w:val="none" w:sz="0" w:space="0" w:color="auto"/>
        <w:right w:val="none" w:sz="0" w:space="0" w:color="auto"/>
      </w:divBdr>
    </w:div>
    <w:div w:id="202100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add_ong@yahoo.f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http://www.mairiesantchou.org" TargetMode="External"/><Relationship Id="rId1" Type="http://schemas.openxmlformats.org/officeDocument/2006/relationships/hyperlink" Target="mailto:communedesantchou@yahoo.fr"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mairiesantchou.org" TargetMode="External"/><Relationship Id="rId1" Type="http://schemas.openxmlformats.org/officeDocument/2006/relationships/hyperlink" Target="mailto:communedesantchou@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FE05F-CDF4-4233-818B-88C311164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Pages>
  <Words>107720</Words>
  <Characters>592461</Characters>
  <Application>Microsoft Office Word</Application>
  <DocSecurity>0</DocSecurity>
  <Lines>4937</Lines>
  <Paragraphs>1397</Paragraphs>
  <ScaleCrop>false</ScaleCrop>
  <HeadingPairs>
    <vt:vector size="4" baseType="variant">
      <vt:variant>
        <vt:lpstr>Titre</vt:lpstr>
      </vt:variant>
      <vt:variant>
        <vt:i4>1</vt:i4>
      </vt:variant>
      <vt:variant>
        <vt:lpstr>Titres</vt:lpstr>
      </vt:variant>
      <vt:variant>
        <vt:i4>91</vt:i4>
      </vt:variant>
    </vt:vector>
  </HeadingPairs>
  <TitlesOfParts>
    <vt:vector size="92" baseType="lpstr">
      <vt:lpstr/>
      <vt:lpstr/>
      <vt:lpstr>RESUME</vt:lpstr>
      <vt:lpstr>L’accès difficile des familles au bien être, à l’harmonie et le faible épanouiss</vt:lpstr>
      <vt:lpstr>La difficulté d’accès à une formation professionnelle de qualité pour un emploi </vt:lpstr>
      <vt:lpstr>Difficulté d’accès à la sécurité sociale des travailleurs ;</vt:lpstr>
      <vt:lpstr>La mauvaise gestion du patrimoine forestier et faunique;</vt:lpstr>
      <vt:lpstr>La difficulté de gestion de l’environnement et de protection durable de la natur</vt:lpstr>
      <vt:lpstr>La difficulté de gestion de l’urbanisme, à développer l’habitat décent et durabl</vt:lpstr>
      <vt:lpstr>L’accès difficile à la propriété foncière et aux résultats de la recherche;</vt:lpstr>
      <vt:lpstr>La difficulté d’encadrement de la jeunesse ;</vt:lpstr>
      <vt:lpstr>La difficulté à développer les PME/PMI, l’économie sociale et l’artisanat;</vt:lpstr>
      <vt:lpstr>La difficulté d’exploiter durablement les ressources minières et à développer le</vt:lpstr>
      <vt:lpstr>La difficulté à développer l’activité de transport;</vt:lpstr>
      <vt:lpstr>L’accès ardu aux services des postes et télécommunication et à une communication</vt:lpstr>
      <vt:lpstr>La difficulté d’accès aux services de l’administration territoriale, de la décen</vt:lpstr>
      <vt:lpstr>LISTE DES ABREVIATIONS</vt:lpstr>
      <vt:lpstr>LISTE DES TABLEAUX</vt:lpstr>
      <vt:lpstr>LISTE DES CARTES </vt:lpstr>
      <vt:lpstr>LISTE DES PHOTOS</vt:lpstr>
      <vt:lpstr/>
      <vt:lpstr>LISTE DES ANNEXES</vt:lpstr>
      <vt:lpstr>INTRODUCTION</vt:lpstr>
      <vt:lpstr>    Contexte et justification</vt:lpstr>
      <vt:lpstr>    Objectifs du PCD</vt:lpstr>
      <vt:lpstr>    Mettre à la disposition de la Commune de Santchou un document de référence fourn</vt:lpstr>
      <vt:lpstr>        Plus spécifiquement, les objectifs du PCD se déclinent ainsi qu’il suit :</vt:lpstr>
      <vt:lpstr>    </vt:lpstr>
      <vt:lpstr>    Structure du document</vt:lpstr>
      <vt:lpstr>METHODOLOGIE</vt:lpstr>
      <vt:lpstr>    Préparation de l’ensemble du processus</vt:lpstr>
      <vt:lpstr>    Collecte des informations et traitement</vt:lpstr>
      <vt:lpstr>    </vt:lpstr>
      <vt:lpstr>    DIFFICULTES :</vt:lpstr>
      <vt:lpstr>    Non disponibilité de certaines informations concernant les secteurs de l’Eau et</vt:lpstr>
      <vt:lpstr>    Plusieurs disfonctionnement au niveau du PRO ADP (insertion difficile de toutes </vt:lpstr>
      <vt:lpstr>    </vt:lpstr>
      <vt:lpstr>    </vt:lpstr>
      <vt:lpstr>    </vt:lpstr>
      <vt:lpstr>    </vt:lpstr>
      <vt:lpstr>    </vt:lpstr>
      <vt:lpstr>    Consolidation des données du diagnostic et cartographie </vt:lpstr>
      <vt:lpstr>    Le tableau ci après  illustre la méthodologie utilisée pour la consolidation des</vt:lpstr>
      <vt:lpstr>    Atelier de planification, de mobilisation des ressources et de programmation</vt:lpstr>
      <vt:lpstr>    Mise en place du mécanisme de suivi évaluation</vt:lpstr>
      <vt:lpstr>    Dans le but de suivre la mise en œuvre des actions planifiées dans le PCD, un mé</vt:lpstr>
      <vt:lpstr>    Tableau 5 : Méthodologie de mise en place du mécanisme de suivi évaluation du PC</vt:lpstr>
      <vt:lpstr>PRESENTATION SOMMAIRE DE LA COMMUNE</vt:lpstr>
      <vt:lpstr>    Localisation de la Commune</vt:lpstr>
      <vt:lpstr>    </vt:lpstr>
      <vt:lpstr>    Milieu biophysique</vt:lpstr>
      <vt:lpstr>        Climat</vt:lpstr>
      <vt:lpstr>        Sols</vt:lpstr>
      <vt:lpstr>        Les sols de la Commune de Santchou sont repartis en fonction de l’altitude. Ils </vt:lpstr>
      <vt:lpstr>        Relief</vt:lpstr>
      <vt:lpstr>        Hydrographie</vt:lpstr>
      <vt:lpstr>        Flore et végétation</vt:lpstr>
      <vt:lpstr>        La végétation de Santchou est composée de trois strates principales :</vt:lpstr>
      <vt:lpstr>        Faune</vt:lpstr>
      <vt:lpstr>        Les espèces animales qu’on retrouve dans la Commune sont : les primates, les aul</vt:lpstr>
      <vt:lpstr>        Les ressources minières</vt:lpstr>
      <vt:lpstr>        Aires protégées</vt:lpstr>
      <vt:lpstr>        Zones sensibles</vt:lpstr>
      <vt:lpstr>    Milieu humain </vt:lpstr>
      <vt:lpstr>        Repères historiques de la commune</vt:lpstr>
      <vt:lpstr>    L’histoire de cette commune commence avec la loi n  1963 portant création du pos</vt:lpstr>
      <vt:lpstr>        Taille et structure de la population</vt:lpstr>
      <vt:lpstr>        Groupes ethniques</vt:lpstr>
      <vt:lpstr>        Les principales ethnies présentes sur le territoire de la Commune de Santchou so</vt:lpstr>
      <vt:lpstr>        </vt:lpstr>
      <vt:lpstr>        Religion</vt:lpstr>
      <vt:lpstr>        Principales activités économiques</vt:lpstr>
      <vt:lpstr>    Principales infrastructures par secteur</vt:lpstr>
      <vt:lpstr>    Le tableau ci-dessous indique les principales infrastructures par secteur de la </vt:lpstr>
      <vt:lpstr>    </vt:lpstr>
      <vt:lpstr>    Principales potentialités et ressources de la commune</vt:lpstr>
      <vt:lpstr>SYNTHESE DES RESULTATS DU DIAGNOSTIC</vt:lpstr>
      <vt:lpstr>    Synthèse du DIC</vt:lpstr>
      <vt:lpstr>        Gestion des ressources humaines</vt:lpstr>
      <vt:lpstr>        </vt:lpstr>
      <vt:lpstr>        Gestion des ressources financières</vt:lpstr>
      <vt:lpstr>        Tableau 9: Gestion des ressources financières de la commune</vt:lpstr>
      <vt:lpstr>        </vt:lpstr>
      <vt:lpstr>        Gestion du patrimoine communal</vt:lpstr>
      <vt:lpstr>        Gestion des relations</vt:lpstr>
      <vt:lpstr>        Axes de renforcement de la commune</vt:lpstr>
      <vt:lpstr>    </vt:lpstr>
      <vt:lpstr>    </vt:lpstr>
      <vt:lpstr>    Principaux problèmes et besoins identifiés et consolidés par secteur </vt:lpstr>
      <vt:lpstr>Agriculture</vt:lpstr>
      <vt:lpstr/>
      <vt:lpstr>Elevage, pèches et industries animales</vt:lpstr>
    </vt:vector>
  </TitlesOfParts>
  <Company/>
  <LinksUpToDate>false</LinksUpToDate>
  <CharactersWithSpaces>698784</CharactersWithSpaces>
  <SharedDoc>false</SharedDoc>
  <HLinks>
    <vt:vector size="348" baseType="variant">
      <vt:variant>
        <vt:i4>1179706</vt:i4>
      </vt:variant>
      <vt:variant>
        <vt:i4>341</vt:i4>
      </vt:variant>
      <vt:variant>
        <vt:i4>0</vt:i4>
      </vt:variant>
      <vt:variant>
        <vt:i4>5</vt:i4>
      </vt:variant>
      <vt:variant>
        <vt:lpwstr/>
      </vt:variant>
      <vt:variant>
        <vt:lpwstr>_Toc373592355</vt:lpwstr>
      </vt:variant>
      <vt:variant>
        <vt:i4>1179706</vt:i4>
      </vt:variant>
      <vt:variant>
        <vt:i4>335</vt:i4>
      </vt:variant>
      <vt:variant>
        <vt:i4>0</vt:i4>
      </vt:variant>
      <vt:variant>
        <vt:i4>5</vt:i4>
      </vt:variant>
      <vt:variant>
        <vt:lpwstr/>
      </vt:variant>
      <vt:variant>
        <vt:lpwstr>_Toc373592354</vt:lpwstr>
      </vt:variant>
      <vt:variant>
        <vt:i4>1179706</vt:i4>
      </vt:variant>
      <vt:variant>
        <vt:i4>329</vt:i4>
      </vt:variant>
      <vt:variant>
        <vt:i4>0</vt:i4>
      </vt:variant>
      <vt:variant>
        <vt:i4>5</vt:i4>
      </vt:variant>
      <vt:variant>
        <vt:lpwstr/>
      </vt:variant>
      <vt:variant>
        <vt:lpwstr>_Toc373592352</vt:lpwstr>
      </vt:variant>
      <vt:variant>
        <vt:i4>1179706</vt:i4>
      </vt:variant>
      <vt:variant>
        <vt:i4>323</vt:i4>
      </vt:variant>
      <vt:variant>
        <vt:i4>0</vt:i4>
      </vt:variant>
      <vt:variant>
        <vt:i4>5</vt:i4>
      </vt:variant>
      <vt:variant>
        <vt:lpwstr/>
      </vt:variant>
      <vt:variant>
        <vt:lpwstr>_Toc373592351</vt:lpwstr>
      </vt:variant>
      <vt:variant>
        <vt:i4>1245242</vt:i4>
      </vt:variant>
      <vt:variant>
        <vt:i4>317</vt:i4>
      </vt:variant>
      <vt:variant>
        <vt:i4>0</vt:i4>
      </vt:variant>
      <vt:variant>
        <vt:i4>5</vt:i4>
      </vt:variant>
      <vt:variant>
        <vt:lpwstr/>
      </vt:variant>
      <vt:variant>
        <vt:lpwstr>_Toc373592348</vt:lpwstr>
      </vt:variant>
      <vt:variant>
        <vt:i4>1245242</vt:i4>
      </vt:variant>
      <vt:variant>
        <vt:i4>311</vt:i4>
      </vt:variant>
      <vt:variant>
        <vt:i4>0</vt:i4>
      </vt:variant>
      <vt:variant>
        <vt:i4>5</vt:i4>
      </vt:variant>
      <vt:variant>
        <vt:lpwstr/>
      </vt:variant>
      <vt:variant>
        <vt:lpwstr>_Toc373592344</vt:lpwstr>
      </vt:variant>
      <vt:variant>
        <vt:i4>1245242</vt:i4>
      </vt:variant>
      <vt:variant>
        <vt:i4>305</vt:i4>
      </vt:variant>
      <vt:variant>
        <vt:i4>0</vt:i4>
      </vt:variant>
      <vt:variant>
        <vt:i4>5</vt:i4>
      </vt:variant>
      <vt:variant>
        <vt:lpwstr/>
      </vt:variant>
      <vt:variant>
        <vt:lpwstr>_Toc373592343</vt:lpwstr>
      </vt:variant>
      <vt:variant>
        <vt:i4>1310778</vt:i4>
      </vt:variant>
      <vt:variant>
        <vt:i4>299</vt:i4>
      </vt:variant>
      <vt:variant>
        <vt:i4>0</vt:i4>
      </vt:variant>
      <vt:variant>
        <vt:i4>5</vt:i4>
      </vt:variant>
      <vt:variant>
        <vt:lpwstr/>
      </vt:variant>
      <vt:variant>
        <vt:lpwstr>_Toc373592339</vt:lpwstr>
      </vt:variant>
      <vt:variant>
        <vt:i4>1310778</vt:i4>
      </vt:variant>
      <vt:variant>
        <vt:i4>293</vt:i4>
      </vt:variant>
      <vt:variant>
        <vt:i4>0</vt:i4>
      </vt:variant>
      <vt:variant>
        <vt:i4>5</vt:i4>
      </vt:variant>
      <vt:variant>
        <vt:lpwstr/>
      </vt:variant>
      <vt:variant>
        <vt:lpwstr>_Toc373592338</vt:lpwstr>
      </vt:variant>
      <vt:variant>
        <vt:i4>1310778</vt:i4>
      </vt:variant>
      <vt:variant>
        <vt:i4>287</vt:i4>
      </vt:variant>
      <vt:variant>
        <vt:i4>0</vt:i4>
      </vt:variant>
      <vt:variant>
        <vt:i4>5</vt:i4>
      </vt:variant>
      <vt:variant>
        <vt:lpwstr/>
      </vt:variant>
      <vt:variant>
        <vt:lpwstr>_Toc373592336</vt:lpwstr>
      </vt:variant>
      <vt:variant>
        <vt:i4>1310778</vt:i4>
      </vt:variant>
      <vt:variant>
        <vt:i4>281</vt:i4>
      </vt:variant>
      <vt:variant>
        <vt:i4>0</vt:i4>
      </vt:variant>
      <vt:variant>
        <vt:i4>5</vt:i4>
      </vt:variant>
      <vt:variant>
        <vt:lpwstr/>
      </vt:variant>
      <vt:variant>
        <vt:lpwstr>_Toc373592335</vt:lpwstr>
      </vt:variant>
      <vt:variant>
        <vt:i4>1310778</vt:i4>
      </vt:variant>
      <vt:variant>
        <vt:i4>275</vt:i4>
      </vt:variant>
      <vt:variant>
        <vt:i4>0</vt:i4>
      </vt:variant>
      <vt:variant>
        <vt:i4>5</vt:i4>
      </vt:variant>
      <vt:variant>
        <vt:lpwstr/>
      </vt:variant>
      <vt:variant>
        <vt:lpwstr>_Toc373592334</vt:lpwstr>
      </vt:variant>
      <vt:variant>
        <vt:i4>1310778</vt:i4>
      </vt:variant>
      <vt:variant>
        <vt:i4>269</vt:i4>
      </vt:variant>
      <vt:variant>
        <vt:i4>0</vt:i4>
      </vt:variant>
      <vt:variant>
        <vt:i4>5</vt:i4>
      </vt:variant>
      <vt:variant>
        <vt:lpwstr/>
      </vt:variant>
      <vt:variant>
        <vt:lpwstr>_Toc373592332</vt:lpwstr>
      </vt:variant>
      <vt:variant>
        <vt:i4>1310778</vt:i4>
      </vt:variant>
      <vt:variant>
        <vt:i4>263</vt:i4>
      </vt:variant>
      <vt:variant>
        <vt:i4>0</vt:i4>
      </vt:variant>
      <vt:variant>
        <vt:i4>5</vt:i4>
      </vt:variant>
      <vt:variant>
        <vt:lpwstr/>
      </vt:variant>
      <vt:variant>
        <vt:lpwstr>_Toc373592331</vt:lpwstr>
      </vt:variant>
      <vt:variant>
        <vt:i4>1310778</vt:i4>
      </vt:variant>
      <vt:variant>
        <vt:i4>257</vt:i4>
      </vt:variant>
      <vt:variant>
        <vt:i4>0</vt:i4>
      </vt:variant>
      <vt:variant>
        <vt:i4>5</vt:i4>
      </vt:variant>
      <vt:variant>
        <vt:lpwstr/>
      </vt:variant>
      <vt:variant>
        <vt:lpwstr>_Toc373592330</vt:lpwstr>
      </vt:variant>
      <vt:variant>
        <vt:i4>1376314</vt:i4>
      </vt:variant>
      <vt:variant>
        <vt:i4>251</vt:i4>
      </vt:variant>
      <vt:variant>
        <vt:i4>0</vt:i4>
      </vt:variant>
      <vt:variant>
        <vt:i4>5</vt:i4>
      </vt:variant>
      <vt:variant>
        <vt:lpwstr/>
      </vt:variant>
      <vt:variant>
        <vt:lpwstr>_Toc373592329</vt:lpwstr>
      </vt:variant>
      <vt:variant>
        <vt:i4>1376314</vt:i4>
      </vt:variant>
      <vt:variant>
        <vt:i4>245</vt:i4>
      </vt:variant>
      <vt:variant>
        <vt:i4>0</vt:i4>
      </vt:variant>
      <vt:variant>
        <vt:i4>5</vt:i4>
      </vt:variant>
      <vt:variant>
        <vt:lpwstr/>
      </vt:variant>
      <vt:variant>
        <vt:lpwstr>_Toc373592328</vt:lpwstr>
      </vt:variant>
      <vt:variant>
        <vt:i4>1376314</vt:i4>
      </vt:variant>
      <vt:variant>
        <vt:i4>239</vt:i4>
      </vt:variant>
      <vt:variant>
        <vt:i4>0</vt:i4>
      </vt:variant>
      <vt:variant>
        <vt:i4>5</vt:i4>
      </vt:variant>
      <vt:variant>
        <vt:lpwstr/>
      </vt:variant>
      <vt:variant>
        <vt:lpwstr>_Toc373592327</vt:lpwstr>
      </vt:variant>
      <vt:variant>
        <vt:i4>1376314</vt:i4>
      </vt:variant>
      <vt:variant>
        <vt:i4>233</vt:i4>
      </vt:variant>
      <vt:variant>
        <vt:i4>0</vt:i4>
      </vt:variant>
      <vt:variant>
        <vt:i4>5</vt:i4>
      </vt:variant>
      <vt:variant>
        <vt:lpwstr/>
      </vt:variant>
      <vt:variant>
        <vt:lpwstr>_Toc373592326</vt:lpwstr>
      </vt:variant>
      <vt:variant>
        <vt:i4>1376314</vt:i4>
      </vt:variant>
      <vt:variant>
        <vt:i4>227</vt:i4>
      </vt:variant>
      <vt:variant>
        <vt:i4>0</vt:i4>
      </vt:variant>
      <vt:variant>
        <vt:i4>5</vt:i4>
      </vt:variant>
      <vt:variant>
        <vt:lpwstr/>
      </vt:variant>
      <vt:variant>
        <vt:lpwstr>_Toc373592325</vt:lpwstr>
      </vt:variant>
      <vt:variant>
        <vt:i4>1376314</vt:i4>
      </vt:variant>
      <vt:variant>
        <vt:i4>221</vt:i4>
      </vt:variant>
      <vt:variant>
        <vt:i4>0</vt:i4>
      </vt:variant>
      <vt:variant>
        <vt:i4>5</vt:i4>
      </vt:variant>
      <vt:variant>
        <vt:lpwstr/>
      </vt:variant>
      <vt:variant>
        <vt:lpwstr>_Toc373592323</vt:lpwstr>
      </vt:variant>
      <vt:variant>
        <vt:i4>1376314</vt:i4>
      </vt:variant>
      <vt:variant>
        <vt:i4>215</vt:i4>
      </vt:variant>
      <vt:variant>
        <vt:i4>0</vt:i4>
      </vt:variant>
      <vt:variant>
        <vt:i4>5</vt:i4>
      </vt:variant>
      <vt:variant>
        <vt:lpwstr/>
      </vt:variant>
      <vt:variant>
        <vt:lpwstr>_Toc373592322</vt:lpwstr>
      </vt:variant>
      <vt:variant>
        <vt:i4>1441850</vt:i4>
      </vt:variant>
      <vt:variant>
        <vt:i4>209</vt:i4>
      </vt:variant>
      <vt:variant>
        <vt:i4>0</vt:i4>
      </vt:variant>
      <vt:variant>
        <vt:i4>5</vt:i4>
      </vt:variant>
      <vt:variant>
        <vt:lpwstr/>
      </vt:variant>
      <vt:variant>
        <vt:lpwstr>_Toc373592313</vt:lpwstr>
      </vt:variant>
      <vt:variant>
        <vt:i4>1441850</vt:i4>
      </vt:variant>
      <vt:variant>
        <vt:i4>203</vt:i4>
      </vt:variant>
      <vt:variant>
        <vt:i4>0</vt:i4>
      </vt:variant>
      <vt:variant>
        <vt:i4>5</vt:i4>
      </vt:variant>
      <vt:variant>
        <vt:lpwstr/>
      </vt:variant>
      <vt:variant>
        <vt:lpwstr>_Toc373592312</vt:lpwstr>
      </vt:variant>
      <vt:variant>
        <vt:i4>1441850</vt:i4>
      </vt:variant>
      <vt:variant>
        <vt:i4>197</vt:i4>
      </vt:variant>
      <vt:variant>
        <vt:i4>0</vt:i4>
      </vt:variant>
      <vt:variant>
        <vt:i4>5</vt:i4>
      </vt:variant>
      <vt:variant>
        <vt:lpwstr/>
      </vt:variant>
      <vt:variant>
        <vt:lpwstr>_Toc373592311</vt:lpwstr>
      </vt:variant>
      <vt:variant>
        <vt:i4>1441850</vt:i4>
      </vt:variant>
      <vt:variant>
        <vt:i4>191</vt:i4>
      </vt:variant>
      <vt:variant>
        <vt:i4>0</vt:i4>
      </vt:variant>
      <vt:variant>
        <vt:i4>5</vt:i4>
      </vt:variant>
      <vt:variant>
        <vt:lpwstr/>
      </vt:variant>
      <vt:variant>
        <vt:lpwstr>_Toc373592310</vt:lpwstr>
      </vt:variant>
      <vt:variant>
        <vt:i4>1507386</vt:i4>
      </vt:variant>
      <vt:variant>
        <vt:i4>185</vt:i4>
      </vt:variant>
      <vt:variant>
        <vt:i4>0</vt:i4>
      </vt:variant>
      <vt:variant>
        <vt:i4>5</vt:i4>
      </vt:variant>
      <vt:variant>
        <vt:lpwstr/>
      </vt:variant>
      <vt:variant>
        <vt:lpwstr>_Toc373592309</vt:lpwstr>
      </vt:variant>
      <vt:variant>
        <vt:i4>1048635</vt:i4>
      </vt:variant>
      <vt:variant>
        <vt:i4>179</vt:i4>
      </vt:variant>
      <vt:variant>
        <vt:i4>0</vt:i4>
      </vt:variant>
      <vt:variant>
        <vt:i4>5</vt:i4>
      </vt:variant>
      <vt:variant>
        <vt:lpwstr/>
      </vt:variant>
      <vt:variant>
        <vt:lpwstr>_Toc373592274</vt:lpwstr>
      </vt:variant>
      <vt:variant>
        <vt:i4>1048635</vt:i4>
      </vt:variant>
      <vt:variant>
        <vt:i4>173</vt:i4>
      </vt:variant>
      <vt:variant>
        <vt:i4>0</vt:i4>
      </vt:variant>
      <vt:variant>
        <vt:i4>5</vt:i4>
      </vt:variant>
      <vt:variant>
        <vt:lpwstr/>
      </vt:variant>
      <vt:variant>
        <vt:lpwstr>_Toc373592273</vt:lpwstr>
      </vt:variant>
      <vt:variant>
        <vt:i4>1048635</vt:i4>
      </vt:variant>
      <vt:variant>
        <vt:i4>167</vt:i4>
      </vt:variant>
      <vt:variant>
        <vt:i4>0</vt:i4>
      </vt:variant>
      <vt:variant>
        <vt:i4>5</vt:i4>
      </vt:variant>
      <vt:variant>
        <vt:lpwstr/>
      </vt:variant>
      <vt:variant>
        <vt:lpwstr>_Toc373592272</vt:lpwstr>
      </vt:variant>
      <vt:variant>
        <vt:i4>1048635</vt:i4>
      </vt:variant>
      <vt:variant>
        <vt:i4>161</vt:i4>
      </vt:variant>
      <vt:variant>
        <vt:i4>0</vt:i4>
      </vt:variant>
      <vt:variant>
        <vt:i4>5</vt:i4>
      </vt:variant>
      <vt:variant>
        <vt:lpwstr/>
      </vt:variant>
      <vt:variant>
        <vt:lpwstr>_Toc373592271</vt:lpwstr>
      </vt:variant>
      <vt:variant>
        <vt:i4>1114171</vt:i4>
      </vt:variant>
      <vt:variant>
        <vt:i4>155</vt:i4>
      </vt:variant>
      <vt:variant>
        <vt:i4>0</vt:i4>
      </vt:variant>
      <vt:variant>
        <vt:i4>5</vt:i4>
      </vt:variant>
      <vt:variant>
        <vt:lpwstr/>
      </vt:variant>
      <vt:variant>
        <vt:lpwstr>_Toc373592269</vt:lpwstr>
      </vt:variant>
      <vt:variant>
        <vt:i4>1114171</vt:i4>
      </vt:variant>
      <vt:variant>
        <vt:i4>149</vt:i4>
      </vt:variant>
      <vt:variant>
        <vt:i4>0</vt:i4>
      </vt:variant>
      <vt:variant>
        <vt:i4>5</vt:i4>
      </vt:variant>
      <vt:variant>
        <vt:lpwstr/>
      </vt:variant>
      <vt:variant>
        <vt:lpwstr>_Toc373592268</vt:lpwstr>
      </vt:variant>
      <vt:variant>
        <vt:i4>1114171</vt:i4>
      </vt:variant>
      <vt:variant>
        <vt:i4>143</vt:i4>
      </vt:variant>
      <vt:variant>
        <vt:i4>0</vt:i4>
      </vt:variant>
      <vt:variant>
        <vt:i4>5</vt:i4>
      </vt:variant>
      <vt:variant>
        <vt:lpwstr/>
      </vt:variant>
      <vt:variant>
        <vt:lpwstr>_Toc373592267</vt:lpwstr>
      </vt:variant>
      <vt:variant>
        <vt:i4>1114171</vt:i4>
      </vt:variant>
      <vt:variant>
        <vt:i4>137</vt:i4>
      </vt:variant>
      <vt:variant>
        <vt:i4>0</vt:i4>
      </vt:variant>
      <vt:variant>
        <vt:i4>5</vt:i4>
      </vt:variant>
      <vt:variant>
        <vt:lpwstr/>
      </vt:variant>
      <vt:variant>
        <vt:lpwstr>_Toc373592266</vt:lpwstr>
      </vt:variant>
      <vt:variant>
        <vt:i4>1114171</vt:i4>
      </vt:variant>
      <vt:variant>
        <vt:i4>131</vt:i4>
      </vt:variant>
      <vt:variant>
        <vt:i4>0</vt:i4>
      </vt:variant>
      <vt:variant>
        <vt:i4>5</vt:i4>
      </vt:variant>
      <vt:variant>
        <vt:lpwstr/>
      </vt:variant>
      <vt:variant>
        <vt:lpwstr>_Toc373592263</vt:lpwstr>
      </vt:variant>
      <vt:variant>
        <vt:i4>1179707</vt:i4>
      </vt:variant>
      <vt:variant>
        <vt:i4>125</vt:i4>
      </vt:variant>
      <vt:variant>
        <vt:i4>0</vt:i4>
      </vt:variant>
      <vt:variant>
        <vt:i4>5</vt:i4>
      </vt:variant>
      <vt:variant>
        <vt:lpwstr/>
      </vt:variant>
      <vt:variant>
        <vt:lpwstr>_Toc373592250</vt:lpwstr>
      </vt:variant>
      <vt:variant>
        <vt:i4>1245243</vt:i4>
      </vt:variant>
      <vt:variant>
        <vt:i4>119</vt:i4>
      </vt:variant>
      <vt:variant>
        <vt:i4>0</vt:i4>
      </vt:variant>
      <vt:variant>
        <vt:i4>5</vt:i4>
      </vt:variant>
      <vt:variant>
        <vt:lpwstr/>
      </vt:variant>
      <vt:variant>
        <vt:lpwstr>_Toc373592243</vt:lpwstr>
      </vt:variant>
      <vt:variant>
        <vt:i4>1310779</vt:i4>
      </vt:variant>
      <vt:variant>
        <vt:i4>113</vt:i4>
      </vt:variant>
      <vt:variant>
        <vt:i4>0</vt:i4>
      </vt:variant>
      <vt:variant>
        <vt:i4>5</vt:i4>
      </vt:variant>
      <vt:variant>
        <vt:lpwstr/>
      </vt:variant>
      <vt:variant>
        <vt:lpwstr>_Toc373592234</vt:lpwstr>
      </vt:variant>
      <vt:variant>
        <vt:i4>1310779</vt:i4>
      </vt:variant>
      <vt:variant>
        <vt:i4>107</vt:i4>
      </vt:variant>
      <vt:variant>
        <vt:i4>0</vt:i4>
      </vt:variant>
      <vt:variant>
        <vt:i4>5</vt:i4>
      </vt:variant>
      <vt:variant>
        <vt:lpwstr/>
      </vt:variant>
      <vt:variant>
        <vt:lpwstr>_Toc373592233</vt:lpwstr>
      </vt:variant>
      <vt:variant>
        <vt:i4>1310779</vt:i4>
      </vt:variant>
      <vt:variant>
        <vt:i4>101</vt:i4>
      </vt:variant>
      <vt:variant>
        <vt:i4>0</vt:i4>
      </vt:variant>
      <vt:variant>
        <vt:i4>5</vt:i4>
      </vt:variant>
      <vt:variant>
        <vt:lpwstr/>
      </vt:variant>
      <vt:variant>
        <vt:lpwstr>_Toc373592232</vt:lpwstr>
      </vt:variant>
      <vt:variant>
        <vt:i4>1376315</vt:i4>
      </vt:variant>
      <vt:variant>
        <vt:i4>95</vt:i4>
      </vt:variant>
      <vt:variant>
        <vt:i4>0</vt:i4>
      </vt:variant>
      <vt:variant>
        <vt:i4>5</vt:i4>
      </vt:variant>
      <vt:variant>
        <vt:lpwstr/>
      </vt:variant>
      <vt:variant>
        <vt:lpwstr>_Toc373592229</vt:lpwstr>
      </vt:variant>
      <vt:variant>
        <vt:i4>1376315</vt:i4>
      </vt:variant>
      <vt:variant>
        <vt:i4>89</vt:i4>
      </vt:variant>
      <vt:variant>
        <vt:i4>0</vt:i4>
      </vt:variant>
      <vt:variant>
        <vt:i4>5</vt:i4>
      </vt:variant>
      <vt:variant>
        <vt:lpwstr/>
      </vt:variant>
      <vt:variant>
        <vt:lpwstr>_Toc373592223</vt:lpwstr>
      </vt:variant>
      <vt:variant>
        <vt:i4>1441851</vt:i4>
      </vt:variant>
      <vt:variant>
        <vt:i4>83</vt:i4>
      </vt:variant>
      <vt:variant>
        <vt:i4>0</vt:i4>
      </vt:variant>
      <vt:variant>
        <vt:i4>5</vt:i4>
      </vt:variant>
      <vt:variant>
        <vt:lpwstr/>
      </vt:variant>
      <vt:variant>
        <vt:lpwstr>_Toc373592218</vt:lpwstr>
      </vt:variant>
      <vt:variant>
        <vt:i4>1507387</vt:i4>
      </vt:variant>
      <vt:variant>
        <vt:i4>77</vt:i4>
      </vt:variant>
      <vt:variant>
        <vt:i4>0</vt:i4>
      </vt:variant>
      <vt:variant>
        <vt:i4>5</vt:i4>
      </vt:variant>
      <vt:variant>
        <vt:lpwstr/>
      </vt:variant>
      <vt:variant>
        <vt:lpwstr>_Toc373592205</vt:lpwstr>
      </vt:variant>
      <vt:variant>
        <vt:i4>1966136</vt:i4>
      </vt:variant>
      <vt:variant>
        <vt:i4>71</vt:i4>
      </vt:variant>
      <vt:variant>
        <vt:i4>0</vt:i4>
      </vt:variant>
      <vt:variant>
        <vt:i4>5</vt:i4>
      </vt:variant>
      <vt:variant>
        <vt:lpwstr/>
      </vt:variant>
      <vt:variant>
        <vt:lpwstr>_Toc373592198</vt:lpwstr>
      </vt:variant>
      <vt:variant>
        <vt:i4>1966136</vt:i4>
      </vt:variant>
      <vt:variant>
        <vt:i4>65</vt:i4>
      </vt:variant>
      <vt:variant>
        <vt:i4>0</vt:i4>
      </vt:variant>
      <vt:variant>
        <vt:i4>5</vt:i4>
      </vt:variant>
      <vt:variant>
        <vt:lpwstr/>
      </vt:variant>
      <vt:variant>
        <vt:lpwstr>_Toc373592197</vt:lpwstr>
      </vt:variant>
      <vt:variant>
        <vt:i4>1966136</vt:i4>
      </vt:variant>
      <vt:variant>
        <vt:i4>59</vt:i4>
      </vt:variant>
      <vt:variant>
        <vt:i4>0</vt:i4>
      </vt:variant>
      <vt:variant>
        <vt:i4>5</vt:i4>
      </vt:variant>
      <vt:variant>
        <vt:lpwstr/>
      </vt:variant>
      <vt:variant>
        <vt:lpwstr>_Toc373592196</vt:lpwstr>
      </vt:variant>
      <vt:variant>
        <vt:i4>1966136</vt:i4>
      </vt:variant>
      <vt:variant>
        <vt:i4>53</vt:i4>
      </vt:variant>
      <vt:variant>
        <vt:i4>0</vt:i4>
      </vt:variant>
      <vt:variant>
        <vt:i4>5</vt:i4>
      </vt:variant>
      <vt:variant>
        <vt:lpwstr/>
      </vt:variant>
      <vt:variant>
        <vt:lpwstr>_Toc373592192</vt:lpwstr>
      </vt:variant>
      <vt:variant>
        <vt:i4>1966136</vt:i4>
      </vt:variant>
      <vt:variant>
        <vt:i4>47</vt:i4>
      </vt:variant>
      <vt:variant>
        <vt:i4>0</vt:i4>
      </vt:variant>
      <vt:variant>
        <vt:i4>5</vt:i4>
      </vt:variant>
      <vt:variant>
        <vt:lpwstr/>
      </vt:variant>
      <vt:variant>
        <vt:lpwstr>_Toc373592191</vt:lpwstr>
      </vt:variant>
      <vt:variant>
        <vt:i4>1966136</vt:i4>
      </vt:variant>
      <vt:variant>
        <vt:i4>41</vt:i4>
      </vt:variant>
      <vt:variant>
        <vt:i4>0</vt:i4>
      </vt:variant>
      <vt:variant>
        <vt:i4>5</vt:i4>
      </vt:variant>
      <vt:variant>
        <vt:lpwstr/>
      </vt:variant>
      <vt:variant>
        <vt:lpwstr>_Toc373592190</vt:lpwstr>
      </vt:variant>
      <vt:variant>
        <vt:i4>2031672</vt:i4>
      </vt:variant>
      <vt:variant>
        <vt:i4>35</vt:i4>
      </vt:variant>
      <vt:variant>
        <vt:i4>0</vt:i4>
      </vt:variant>
      <vt:variant>
        <vt:i4>5</vt:i4>
      </vt:variant>
      <vt:variant>
        <vt:lpwstr/>
      </vt:variant>
      <vt:variant>
        <vt:lpwstr>_Toc373592189</vt:lpwstr>
      </vt:variant>
      <vt:variant>
        <vt:i4>2031672</vt:i4>
      </vt:variant>
      <vt:variant>
        <vt:i4>29</vt:i4>
      </vt:variant>
      <vt:variant>
        <vt:i4>0</vt:i4>
      </vt:variant>
      <vt:variant>
        <vt:i4>5</vt:i4>
      </vt:variant>
      <vt:variant>
        <vt:lpwstr/>
      </vt:variant>
      <vt:variant>
        <vt:lpwstr>_Toc373592188</vt:lpwstr>
      </vt:variant>
      <vt:variant>
        <vt:i4>2031672</vt:i4>
      </vt:variant>
      <vt:variant>
        <vt:i4>23</vt:i4>
      </vt:variant>
      <vt:variant>
        <vt:i4>0</vt:i4>
      </vt:variant>
      <vt:variant>
        <vt:i4>5</vt:i4>
      </vt:variant>
      <vt:variant>
        <vt:lpwstr/>
      </vt:variant>
      <vt:variant>
        <vt:lpwstr>_Toc373592187</vt:lpwstr>
      </vt:variant>
      <vt:variant>
        <vt:i4>2031672</vt:i4>
      </vt:variant>
      <vt:variant>
        <vt:i4>17</vt:i4>
      </vt:variant>
      <vt:variant>
        <vt:i4>0</vt:i4>
      </vt:variant>
      <vt:variant>
        <vt:i4>5</vt:i4>
      </vt:variant>
      <vt:variant>
        <vt:lpwstr/>
      </vt:variant>
      <vt:variant>
        <vt:lpwstr>_Toc373592181</vt:lpwstr>
      </vt:variant>
      <vt:variant>
        <vt:i4>2031672</vt:i4>
      </vt:variant>
      <vt:variant>
        <vt:i4>11</vt:i4>
      </vt:variant>
      <vt:variant>
        <vt:i4>0</vt:i4>
      </vt:variant>
      <vt:variant>
        <vt:i4>5</vt:i4>
      </vt:variant>
      <vt:variant>
        <vt:lpwstr/>
      </vt:variant>
      <vt:variant>
        <vt:lpwstr>_Toc373592180</vt:lpwstr>
      </vt:variant>
      <vt:variant>
        <vt:i4>1048632</vt:i4>
      </vt:variant>
      <vt:variant>
        <vt:i4>5</vt:i4>
      </vt:variant>
      <vt:variant>
        <vt:i4>0</vt:i4>
      </vt:variant>
      <vt:variant>
        <vt:i4>5</vt:i4>
      </vt:variant>
      <vt:variant>
        <vt:lpwstr/>
      </vt:variant>
      <vt:variant>
        <vt:lpwstr>_Toc373592179</vt:lpwstr>
      </vt:variant>
      <vt:variant>
        <vt:i4>4325471</vt:i4>
      </vt:variant>
      <vt:variant>
        <vt:i4>0</vt:i4>
      </vt:variant>
      <vt:variant>
        <vt:i4>0</vt:i4>
      </vt:variant>
      <vt:variant>
        <vt:i4>5</vt:i4>
      </vt:variant>
      <vt:variant>
        <vt:lpwstr>mailto:gadd_ong@yahoo.fr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compacq</dc:creator>
  <cp:keywords/>
  <dc:description/>
  <cp:lastModifiedBy>compacq</cp:lastModifiedBy>
  <cp:revision>21</cp:revision>
  <cp:lastPrinted>2015-06-04T12:12:00Z</cp:lastPrinted>
  <dcterms:created xsi:type="dcterms:W3CDTF">2015-05-29T16:42:00Z</dcterms:created>
  <dcterms:modified xsi:type="dcterms:W3CDTF">2015-07-21T09:42:00Z</dcterms:modified>
</cp:coreProperties>
</file>